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9" w:rsidRPr="00C129D7" w:rsidRDefault="001C5EFF">
      <w:pPr>
        <w:rPr>
          <w:rFonts w:asciiTheme="minorHAnsi" w:hAnsiTheme="minorHAnsi"/>
        </w:rPr>
      </w:pPr>
      <w:r w:rsidRPr="00C129D7">
        <w:rPr>
          <w:rFonts w:asciiTheme="minorHAnsi" w:hAnsiTheme="minorHAnsi"/>
          <w:noProof/>
        </w:rPr>
        <w:drawing>
          <wp:inline distT="0" distB="0" distL="0" distR="0" wp14:anchorId="51309152" wp14:editId="4F43C670">
            <wp:extent cx="1552575" cy="730250"/>
            <wp:effectExtent l="0" t="0" r="9525" b="0"/>
            <wp:docPr id="1" name="Picture 1" descr="LOG (EHS Logo -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EHS Logo - 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30250"/>
                    </a:xfrm>
                    <a:prstGeom prst="rect">
                      <a:avLst/>
                    </a:prstGeom>
                    <a:noFill/>
                    <a:ln>
                      <a:noFill/>
                    </a:ln>
                  </pic:spPr>
                </pic:pic>
              </a:graphicData>
            </a:graphic>
          </wp:inline>
        </w:drawing>
      </w:r>
    </w:p>
    <w:p w:rsidR="00C04879" w:rsidRPr="00C129D7" w:rsidRDefault="00C04879">
      <w:pPr>
        <w:rPr>
          <w:rFonts w:asciiTheme="minorHAnsi" w:hAnsiTheme="minorHAnsi"/>
        </w:rPr>
      </w:pPr>
    </w:p>
    <w:p w:rsidR="00C04879" w:rsidRPr="00C129D7" w:rsidRDefault="009A0BD6">
      <w:pPr>
        <w:jc w:val="center"/>
        <w:rPr>
          <w:rFonts w:asciiTheme="minorHAnsi" w:hAnsiTheme="minorHAnsi"/>
          <w:b/>
          <w:sz w:val="28"/>
        </w:rPr>
      </w:pPr>
      <w:r w:rsidRPr="00C129D7">
        <w:rPr>
          <w:rFonts w:asciiTheme="minorHAnsi" w:hAnsiTheme="minorHAnsi"/>
          <w:b/>
          <w:sz w:val="28"/>
        </w:rPr>
        <w:t>Waste</w:t>
      </w:r>
      <w:r w:rsidR="00C04879" w:rsidRPr="00C129D7">
        <w:rPr>
          <w:rFonts w:asciiTheme="minorHAnsi" w:hAnsiTheme="minorHAnsi"/>
          <w:b/>
          <w:sz w:val="28"/>
        </w:rPr>
        <w:t xml:space="preserve"> Oil and Filter Disposal</w:t>
      </w:r>
    </w:p>
    <w:p w:rsidR="00C04879" w:rsidRPr="00C129D7" w:rsidRDefault="00C04879">
      <w:pPr>
        <w:jc w:val="center"/>
        <w:rPr>
          <w:rFonts w:asciiTheme="minorHAnsi" w:hAnsiTheme="minorHAnsi"/>
          <w:b/>
          <w:sz w:val="28"/>
        </w:rPr>
      </w:pPr>
    </w:p>
    <w:p w:rsidR="009A0BD6" w:rsidRPr="00E603F9" w:rsidRDefault="009A0BD6">
      <w:pPr>
        <w:rPr>
          <w:rFonts w:asciiTheme="minorHAnsi" w:hAnsiTheme="minorHAnsi"/>
          <w:sz w:val="22"/>
        </w:rPr>
      </w:pPr>
      <w:r w:rsidRPr="00E603F9">
        <w:rPr>
          <w:rFonts w:asciiTheme="minorHAnsi" w:hAnsiTheme="minorHAnsi"/>
          <w:sz w:val="22"/>
        </w:rPr>
        <w:t>Oil can be used in a variety of activities at Penn State.  Once oil has been used for its intended purpose and it is no longer needed or useful it must be managed and disposed of properly.  Oil that is required to be disposed of</w:t>
      </w:r>
      <w:r w:rsidR="00280A18" w:rsidRPr="00E603F9">
        <w:rPr>
          <w:rFonts w:asciiTheme="minorHAnsi" w:hAnsiTheme="minorHAnsi"/>
          <w:sz w:val="22"/>
        </w:rPr>
        <w:t>,</w:t>
      </w:r>
      <w:r w:rsidRPr="00E603F9">
        <w:rPr>
          <w:rFonts w:asciiTheme="minorHAnsi" w:hAnsiTheme="minorHAnsi"/>
          <w:sz w:val="22"/>
        </w:rPr>
        <w:t xml:space="preserve"> is known as waste oil in the state of Pennsylvania</w:t>
      </w:r>
      <w:r w:rsidR="006C3064" w:rsidRPr="00E603F9">
        <w:rPr>
          <w:rFonts w:asciiTheme="minorHAnsi" w:hAnsiTheme="minorHAnsi"/>
          <w:sz w:val="22"/>
        </w:rPr>
        <w:t>.  Depending on how the oil has been used, it will be classified as hazardous or non-hazardous waste.  Non-hazardous waste oil can be recycled for beneficial use, which supports Penn State’s sustainability initiatives.  Therefore, it is important to keep hazardous substances out of oil whenever possible.  All oil, whether hazardous or non-hazardous</w:t>
      </w:r>
      <w:r w:rsidR="00280A18" w:rsidRPr="00E603F9">
        <w:rPr>
          <w:rFonts w:asciiTheme="minorHAnsi" w:hAnsiTheme="minorHAnsi"/>
          <w:sz w:val="22"/>
        </w:rPr>
        <w:t>,</w:t>
      </w:r>
      <w:r w:rsidR="006C3064" w:rsidRPr="00E603F9">
        <w:rPr>
          <w:rFonts w:asciiTheme="minorHAnsi" w:hAnsiTheme="minorHAnsi"/>
          <w:sz w:val="22"/>
        </w:rPr>
        <w:t xml:space="preserve"> must be disposed/recycled through EHS. </w:t>
      </w:r>
    </w:p>
    <w:p w:rsidR="006C3064" w:rsidRPr="00E603F9" w:rsidRDefault="006C3064">
      <w:pPr>
        <w:rPr>
          <w:rFonts w:asciiTheme="minorHAnsi" w:hAnsiTheme="minorHAnsi"/>
          <w:sz w:val="22"/>
        </w:rPr>
      </w:pPr>
    </w:p>
    <w:p w:rsidR="006C3064" w:rsidRPr="00E603F9" w:rsidRDefault="00280A18" w:rsidP="006C3064">
      <w:pPr>
        <w:rPr>
          <w:rFonts w:asciiTheme="minorHAnsi" w:hAnsiTheme="minorHAnsi"/>
          <w:sz w:val="22"/>
        </w:rPr>
      </w:pPr>
      <w:r w:rsidRPr="00E603F9">
        <w:rPr>
          <w:rFonts w:asciiTheme="minorHAnsi" w:hAnsiTheme="minorHAnsi"/>
          <w:sz w:val="22"/>
        </w:rPr>
        <w:t>Waste</w:t>
      </w:r>
      <w:r w:rsidR="006C3064" w:rsidRPr="00E603F9">
        <w:rPr>
          <w:rFonts w:asciiTheme="minorHAnsi" w:hAnsiTheme="minorHAnsi"/>
          <w:sz w:val="22"/>
        </w:rPr>
        <w:t xml:space="preserve"> oil may contain hazardous impurities such as heavy metals and must be protected from entering the environment.   Recycling oil keeps it out of the landfills and thus protects the environment from potentially hazardous waste.   </w:t>
      </w:r>
    </w:p>
    <w:p w:rsidR="009A0BD6" w:rsidRPr="00E603F9" w:rsidRDefault="009A0BD6">
      <w:pPr>
        <w:rPr>
          <w:rFonts w:asciiTheme="minorHAnsi" w:hAnsiTheme="minorHAnsi"/>
          <w:sz w:val="22"/>
        </w:rPr>
      </w:pPr>
    </w:p>
    <w:p w:rsidR="006C3064" w:rsidRPr="00E603F9" w:rsidRDefault="006C3064">
      <w:pPr>
        <w:rPr>
          <w:rFonts w:asciiTheme="minorHAnsi" w:hAnsiTheme="minorHAnsi"/>
          <w:sz w:val="22"/>
        </w:rPr>
      </w:pPr>
      <w:r w:rsidRPr="00E603F9">
        <w:rPr>
          <w:rFonts w:asciiTheme="minorHAnsi" w:hAnsiTheme="minorHAnsi"/>
          <w:b/>
          <w:sz w:val="22"/>
        </w:rPr>
        <w:t xml:space="preserve">Laboratory/Research Generated Waste Oil: </w:t>
      </w:r>
    </w:p>
    <w:p w:rsidR="006C3064" w:rsidRPr="00E603F9" w:rsidRDefault="00252B40">
      <w:pPr>
        <w:rPr>
          <w:rFonts w:asciiTheme="minorHAnsi" w:hAnsiTheme="minorHAnsi"/>
          <w:sz w:val="22"/>
        </w:rPr>
      </w:pPr>
      <w:r w:rsidRPr="00E603F9">
        <w:rPr>
          <w:rFonts w:asciiTheme="minorHAnsi" w:hAnsiTheme="minorHAnsi"/>
          <w:sz w:val="22"/>
        </w:rPr>
        <w:t xml:space="preserve">Laboratory and research activities may generate waste oil.  The oil should not be co-mingled with other waste streams.  The oil should be stored, managed, and disposed of through the EHS Chemical </w:t>
      </w:r>
      <w:r w:rsidR="00DF07AE" w:rsidRPr="00E603F9">
        <w:rPr>
          <w:rFonts w:asciiTheme="minorHAnsi" w:hAnsiTheme="minorHAnsi"/>
          <w:sz w:val="22"/>
        </w:rPr>
        <w:t xml:space="preserve">and Hazardous </w:t>
      </w:r>
      <w:r w:rsidRPr="00E603F9">
        <w:rPr>
          <w:rFonts w:asciiTheme="minorHAnsi" w:hAnsiTheme="minorHAnsi"/>
          <w:sz w:val="22"/>
        </w:rPr>
        <w:t xml:space="preserve">Waste </w:t>
      </w:r>
      <w:r w:rsidR="00DF07AE" w:rsidRPr="00E603F9">
        <w:rPr>
          <w:rFonts w:asciiTheme="minorHAnsi" w:hAnsiTheme="minorHAnsi"/>
          <w:sz w:val="22"/>
        </w:rPr>
        <w:t xml:space="preserve">Management </w:t>
      </w:r>
      <w:r w:rsidRPr="00E603F9">
        <w:rPr>
          <w:rFonts w:asciiTheme="minorHAnsi" w:hAnsiTheme="minorHAnsi"/>
          <w:sz w:val="22"/>
        </w:rPr>
        <w:t>Program.  Label the waste oil container with any known contaminants.  If you are generating a large amount of oil from a specific project, contact EHS in advance.</w:t>
      </w:r>
    </w:p>
    <w:p w:rsidR="00252B40" w:rsidRPr="00E603F9" w:rsidRDefault="00252B40">
      <w:pPr>
        <w:rPr>
          <w:rFonts w:asciiTheme="minorHAnsi" w:hAnsiTheme="minorHAnsi"/>
          <w:sz w:val="22"/>
        </w:rPr>
      </w:pPr>
    </w:p>
    <w:p w:rsidR="00252B40" w:rsidRPr="00E603F9" w:rsidRDefault="00561381">
      <w:pPr>
        <w:rPr>
          <w:rFonts w:asciiTheme="minorHAnsi" w:hAnsiTheme="minorHAnsi"/>
          <w:b/>
          <w:sz w:val="22"/>
        </w:rPr>
      </w:pPr>
      <w:r w:rsidRPr="00E603F9">
        <w:rPr>
          <w:rFonts w:asciiTheme="minorHAnsi" w:hAnsiTheme="minorHAnsi"/>
          <w:b/>
          <w:sz w:val="22"/>
        </w:rPr>
        <w:t>Maintenance Generated Waste Oil:</w:t>
      </w:r>
    </w:p>
    <w:p w:rsidR="006C3064" w:rsidRPr="00E603F9" w:rsidRDefault="00280A18">
      <w:pPr>
        <w:rPr>
          <w:rFonts w:asciiTheme="minorHAnsi" w:hAnsiTheme="minorHAnsi"/>
          <w:sz w:val="22"/>
        </w:rPr>
      </w:pPr>
      <w:r w:rsidRPr="00E603F9">
        <w:rPr>
          <w:rFonts w:asciiTheme="minorHAnsi" w:hAnsiTheme="minorHAnsi"/>
          <w:sz w:val="22"/>
        </w:rPr>
        <w:t>Waste oi</w:t>
      </w:r>
      <w:r w:rsidR="00561381" w:rsidRPr="00E603F9">
        <w:rPr>
          <w:rFonts w:asciiTheme="minorHAnsi" w:hAnsiTheme="minorHAnsi"/>
          <w:sz w:val="22"/>
        </w:rPr>
        <w:t xml:space="preserve">l </w:t>
      </w:r>
      <w:r w:rsidRPr="00E603F9">
        <w:rPr>
          <w:rFonts w:asciiTheme="minorHAnsi" w:hAnsiTheme="minorHAnsi"/>
          <w:sz w:val="22"/>
        </w:rPr>
        <w:t xml:space="preserve">may be </w:t>
      </w:r>
      <w:r w:rsidR="00561381" w:rsidRPr="00E603F9">
        <w:rPr>
          <w:rFonts w:asciiTheme="minorHAnsi" w:hAnsiTheme="minorHAnsi"/>
          <w:sz w:val="22"/>
        </w:rPr>
        <w:t>generated during various maintenance activities including the servicing of motor vehicles, farm/landscape equipment, aircraft, emergency generators, elevators, transformers, building equipment, etc.  In order for this waste oil to be recycled, the following must be</w:t>
      </w:r>
      <w:r w:rsidR="00DF07AE" w:rsidRPr="00E603F9">
        <w:rPr>
          <w:rFonts w:asciiTheme="minorHAnsi" w:hAnsiTheme="minorHAnsi"/>
          <w:sz w:val="22"/>
        </w:rPr>
        <w:t xml:space="preserve"> adhered to:</w:t>
      </w:r>
    </w:p>
    <w:p w:rsidR="00561381" w:rsidRPr="00E603F9" w:rsidRDefault="00561381">
      <w:pPr>
        <w:rPr>
          <w:rFonts w:asciiTheme="minorHAnsi" w:hAnsi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230"/>
      </w:tblGrid>
      <w:tr w:rsidR="00561381" w:rsidRPr="00E603F9" w:rsidTr="00E603F9">
        <w:trPr>
          <w:jc w:val="center"/>
        </w:trPr>
        <w:tc>
          <w:tcPr>
            <w:tcW w:w="4140" w:type="dxa"/>
          </w:tcPr>
          <w:p w:rsidR="00561381" w:rsidRPr="00E603F9" w:rsidRDefault="00561381" w:rsidP="00DF07AE">
            <w:pPr>
              <w:jc w:val="center"/>
              <w:rPr>
                <w:rFonts w:asciiTheme="minorHAnsi" w:hAnsiTheme="minorHAnsi"/>
                <w:b/>
                <w:sz w:val="22"/>
              </w:rPr>
            </w:pPr>
            <w:r w:rsidRPr="00E603F9">
              <w:rPr>
                <w:rFonts w:asciiTheme="minorHAnsi" w:hAnsiTheme="minorHAnsi"/>
                <w:b/>
                <w:sz w:val="22"/>
              </w:rPr>
              <w:t>Allowable</w:t>
            </w:r>
          </w:p>
        </w:tc>
        <w:tc>
          <w:tcPr>
            <w:tcW w:w="4230" w:type="dxa"/>
          </w:tcPr>
          <w:p w:rsidR="00561381" w:rsidRPr="00E603F9" w:rsidRDefault="00561381" w:rsidP="00DF07AE">
            <w:pPr>
              <w:jc w:val="center"/>
              <w:rPr>
                <w:rFonts w:asciiTheme="minorHAnsi" w:hAnsiTheme="minorHAnsi"/>
                <w:b/>
                <w:color w:val="C00000"/>
                <w:sz w:val="22"/>
              </w:rPr>
            </w:pPr>
            <w:r w:rsidRPr="00E603F9">
              <w:rPr>
                <w:rFonts w:asciiTheme="minorHAnsi" w:hAnsiTheme="minorHAnsi"/>
                <w:b/>
                <w:color w:val="C00000"/>
                <w:sz w:val="22"/>
              </w:rPr>
              <w:t>Prohibited</w:t>
            </w:r>
          </w:p>
        </w:tc>
      </w:tr>
      <w:tr w:rsidR="00561381" w:rsidRPr="00E603F9" w:rsidTr="00E603F9">
        <w:trPr>
          <w:jc w:val="center"/>
        </w:trPr>
        <w:tc>
          <w:tcPr>
            <w:tcW w:w="4140" w:type="dxa"/>
          </w:tcPr>
          <w:p w:rsidR="00561381" w:rsidRPr="00E603F9" w:rsidRDefault="00561381" w:rsidP="00DF07AE">
            <w:pPr>
              <w:pStyle w:val="ListParagraph"/>
              <w:numPr>
                <w:ilvl w:val="0"/>
                <w:numId w:val="2"/>
              </w:numPr>
              <w:rPr>
                <w:rFonts w:asciiTheme="minorHAnsi" w:hAnsiTheme="minorHAnsi"/>
                <w:sz w:val="22"/>
              </w:rPr>
            </w:pPr>
            <w:r w:rsidRPr="00E603F9">
              <w:rPr>
                <w:rFonts w:asciiTheme="minorHAnsi" w:hAnsiTheme="minorHAnsi"/>
                <w:sz w:val="22"/>
              </w:rPr>
              <w:t>Motor or hydraulic oil</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Gasoline</w:t>
            </w:r>
          </w:p>
        </w:tc>
      </w:tr>
      <w:tr w:rsidR="00561381" w:rsidRPr="00E603F9" w:rsidTr="00E603F9">
        <w:trPr>
          <w:jc w:val="center"/>
        </w:trPr>
        <w:tc>
          <w:tcPr>
            <w:tcW w:w="4140" w:type="dxa"/>
          </w:tcPr>
          <w:p w:rsidR="00561381" w:rsidRPr="00E603F9" w:rsidRDefault="00561381" w:rsidP="00DF07AE">
            <w:pPr>
              <w:pStyle w:val="ListParagraph"/>
              <w:numPr>
                <w:ilvl w:val="0"/>
                <w:numId w:val="2"/>
              </w:numPr>
              <w:rPr>
                <w:rFonts w:asciiTheme="minorHAnsi" w:hAnsiTheme="minorHAnsi"/>
                <w:sz w:val="22"/>
              </w:rPr>
            </w:pPr>
            <w:r w:rsidRPr="00E603F9">
              <w:rPr>
                <w:rFonts w:asciiTheme="minorHAnsi" w:hAnsiTheme="minorHAnsi"/>
                <w:sz w:val="22"/>
              </w:rPr>
              <w:t>Diesel fuel</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Chlorinated solvents such as brake fluid</w:t>
            </w:r>
          </w:p>
        </w:tc>
      </w:tr>
      <w:tr w:rsidR="00561381" w:rsidRPr="00E603F9" w:rsidTr="00E603F9">
        <w:trPr>
          <w:jc w:val="center"/>
        </w:trPr>
        <w:tc>
          <w:tcPr>
            <w:tcW w:w="4140" w:type="dxa"/>
          </w:tcPr>
          <w:p w:rsidR="00561381" w:rsidRPr="00E603F9" w:rsidRDefault="00561381" w:rsidP="00DF07AE">
            <w:pPr>
              <w:pStyle w:val="ListParagraph"/>
              <w:numPr>
                <w:ilvl w:val="0"/>
                <w:numId w:val="2"/>
              </w:numPr>
              <w:rPr>
                <w:rFonts w:asciiTheme="minorHAnsi" w:hAnsiTheme="minorHAnsi"/>
                <w:sz w:val="22"/>
              </w:rPr>
            </w:pPr>
            <w:r w:rsidRPr="00E603F9">
              <w:rPr>
                <w:rFonts w:asciiTheme="minorHAnsi" w:hAnsiTheme="minorHAnsi"/>
                <w:sz w:val="22"/>
              </w:rPr>
              <w:t>Fuel oil</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PCB oil</w:t>
            </w:r>
          </w:p>
        </w:tc>
      </w:tr>
      <w:tr w:rsidR="00561381" w:rsidRPr="00E603F9" w:rsidTr="00E603F9">
        <w:trPr>
          <w:jc w:val="center"/>
        </w:trPr>
        <w:tc>
          <w:tcPr>
            <w:tcW w:w="4140" w:type="dxa"/>
          </w:tcPr>
          <w:p w:rsidR="00561381" w:rsidRPr="00E603F9" w:rsidRDefault="00561381" w:rsidP="00DF07AE">
            <w:pPr>
              <w:pStyle w:val="ListParagraph"/>
              <w:numPr>
                <w:ilvl w:val="0"/>
                <w:numId w:val="2"/>
              </w:numPr>
              <w:rPr>
                <w:rFonts w:asciiTheme="minorHAnsi" w:hAnsiTheme="minorHAnsi"/>
                <w:sz w:val="22"/>
              </w:rPr>
            </w:pPr>
            <w:r w:rsidRPr="00E603F9">
              <w:rPr>
                <w:rFonts w:asciiTheme="minorHAnsi" w:hAnsiTheme="minorHAnsi"/>
                <w:sz w:val="22"/>
              </w:rPr>
              <w:t>Biodegradable motor or hydraulic oil</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Parts washer solvents</w:t>
            </w:r>
          </w:p>
        </w:tc>
      </w:tr>
      <w:tr w:rsidR="00561381" w:rsidRPr="00E603F9" w:rsidTr="00E603F9">
        <w:trPr>
          <w:jc w:val="center"/>
        </w:trPr>
        <w:tc>
          <w:tcPr>
            <w:tcW w:w="4140" w:type="dxa"/>
          </w:tcPr>
          <w:p w:rsidR="00561381" w:rsidRPr="00E603F9" w:rsidRDefault="00384478" w:rsidP="00DF07AE">
            <w:pPr>
              <w:pStyle w:val="ListParagraph"/>
              <w:numPr>
                <w:ilvl w:val="0"/>
                <w:numId w:val="2"/>
              </w:numPr>
              <w:rPr>
                <w:rFonts w:asciiTheme="minorHAnsi" w:hAnsiTheme="minorHAnsi"/>
                <w:sz w:val="22"/>
              </w:rPr>
            </w:pPr>
            <w:r w:rsidRPr="00E603F9">
              <w:rPr>
                <w:rFonts w:asciiTheme="minorHAnsi" w:hAnsiTheme="minorHAnsi"/>
                <w:sz w:val="22"/>
              </w:rPr>
              <w:t>Elevator oil</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Water-based coolants</w:t>
            </w:r>
          </w:p>
        </w:tc>
      </w:tr>
      <w:tr w:rsidR="00561381" w:rsidRPr="00E603F9" w:rsidTr="00E603F9">
        <w:trPr>
          <w:jc w:val="center"/>
        </w:trPr>
        <w:tc>
          <w:tcPr>
            <w:tcW w:w="4140" w:type="dxa"/>
          </w:tcPr>
          <w:p w:rsidR="00561381" w:rsidRPr="00E603F9" w:rsidRDefault="00384478" w:rsidP="00DF07AE">
            <w:pPr>
              <w:pStyle w:val="ListParagraph"/>
              <w:numPr>
                <w:ilvl w:val="0"/>
                <w:numId w:val="2"/>
              </w:numPr>
              <w:rPr>
                <w:rFonts w:asciiTheme="minorHAnsi" w:hAnsiTheme="minorHAnsi"/>
                <w:sz w:val="22"/>
              </w:rPr>
            </w:pPr>
            <w:r w:rsidRPr="00E603F9">
              <w:rPr>
                <w:rFonts w:asciiTheme="minorHAnsi" w:hAnsiTheme="minorHAnsi"/>
                <w:sz w:val="22"/>
              </w:rPr>
              <w:t>Transformer oil (confirmed non-PCB)</w:t>
            </w:r>
          </w:p>
        </w:tc>
        <w:tc>
          <w:tcPr>
            <w:tcW w:w="4230" w:type="dxa"/>
          </w:tcPr>
          <w:p w:rsidR="00561381"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Glycol (antifreeze)</w:t>
            </w:r>
          </w:p>
        </w:tc>
      </w:tr>
      <w:tr w:rsidR="00384478" w:rsidRPr="00E603F9" w:rsidTr="00E603F9">
        <w:trPr>
          <w:jc w:val="center"/>
        </w:trPr>
        <w:tc>
          <w:tcPr>
            <w:tcW w:w="4140" w:type="dxa"/>
          </w:tcPr>
          <w:p w:rsidR="00384478" w:rsidRPr="00E603F9" w:rsidRDefault="00384478" w:rsidP="00384478">
            <w:pPr>
              <w:rPr>
                <w:rFonts w:asciiTheme="minorHAnsi" w:hAnsiTheme="minorHAnsi"/>
                <w:sz w:val="22"/>
              </w:rPr>
            </w:pPr>
          </w:p>
        </w:tc>
        <w:tc>
          <w:tcPr>
            <w:tcW w:w="4230" w:type="dxa"/>
          </w:tcPr>
          <w:p w:rsidR="00384478"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Cooking oils</w:t>
            </w:r>
          </w:p>
        </w:tc>
      </w:tr>
      <w:tr w:rsidR="00384478" w:rsidRPr="00E603F9" w:rsidTr="00E603F9">
        <w:trPr>
          <w:jc w:val="center"/>
        </w:trPr>
        <w:tc>
          <w:tcPr>
            <w:tcW w:w="4140" w:type="dxa"/>
          </w:tcPr>
          <w:p w:rsidR="00384478" w:rsidRPr="00E603F9" w:rsidRDefault="00384478" w:rsidP="00384478">
            <w:pPr>
              <w:rPr>
                <w:rFonts w:asciiTheme="minorHAnsi" w:hAnsiTheme="minorHAnsi"/>
                <w:sz w:val="22"/>
              </w:rPr>
            </w:pPr>
          </w:p>
        </w:tc>
        <w:tc>
          <w:tcPr>
            <w:tcW w:w="4230" w:type="dxa"/>
          </w:tcPr>
          <w:p w:rsidR="00384478"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Refrigerant oil</w:t>
            </w:r>
          </w:p>
        </w:tc>
      </w:tr>
      <w:tr w:rsidR="00384478" w:rsidRPr="00E603F9" w:rsidTr="00E603F9">
        <w:trPr>
          <w:jc w:val="center"/>
        </w:trPr>
        <w:tc>
          <w:tcPr>
            <w:tcW w:w="4140" w:type="dxa"/>
          </w:tcPr>
          <w:p w:rsidR="00384478" w:rsidRPr="00E603F9" w:rsidRDefault="00384478" w:rsidP="00384478">
            <w:pPr>
              <w:rPr>
                <w:rFonts w:asciiTheme="minorHAnsi" w:hAnsiTheme="minorHAnsi"/>
                <w:sz w:val="22"/>
              </w:rPr>
            </w:pPr>
          </w:p>
        </w:tc>
        <w:tc>
          <w:tcPr>
            <w:tcW w:w="4230" w:type="dxa"/>
          </w:tcPr>
          <w:p w:rsidR="00384478" w:rsidRPr="00E603F9" w:rsidRDefault="00384478"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Gas/oil mixtures</w:t>
            </w:r>
          </w:p>
        </w:tc>
      </w:tr>
      <w:tr w:rsidR="00DF07AE" w:rsidRPr="00E603F9" w:rsidTr="00E603F9">
        <w:trPr>
          <w:jc w:val="center"/>
        </w:trPr>
        <w:tc>
          <w:tcPr>
            <w:tcW w:w="4140" w:type="dxa"/>
          </w:tcPr>
          <w:p w:rsidR="00DF07AE" w:rsidRPr="00E603F9" w:rsidRDefault="00DF07AE" w:rsidP="00384478">
            <w:pPr>
              <w:rPr>
                <w:rFonts w:asciiTheme="minorHAnsi" w:hAnsiTheme="minorHAnsi"/>
                <w:sz w:val="22"/>
              </w:rPr>
            </w:pPr>
          </w:p>
        </w:tc>
        <w:tc>
          <w:tcPr>
            <w:tcW w:w="4230" w:type="dxa"/>
          </w:tcPr>
          <w:p w:rsidR="00DF07AE" w:rsidRPr="00E603F9" w:rsidRDefault="00DF07AE"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Avgas</w:t>
            </w:r>
          </w:p>
        </w:tc>
      </w:tr>
      <w:tr w:rsidR="00DF07AE" w:rsidRPr="00E603F9" w:rsidTr="00E603F9">
        <w:trPr>
          <w:jc w:val="center"/>
        </w:trPr>
        <w:tc>
          <w:tcPr>
            <w:tcW w:w="4140" w:type="dxa"/>
          </w:tcPr>
          <w:p w:rsidR="00DF07AE" w:rsidRPr="00E603F9" w:rsidRDefault="00DF07AE" w:rsidP="00384478">
            <w:pPr>
              <w:rPr>
                <w:rFonts w:asciiTheme="minorHAnsi" w:hAnsiTheme="minorHAnsi"/>
                <w:sz w:val="22"/>
              </w:rPr>
            </w:pPr>
          </w:p>
        </w:tc>
        <w:tc>
          <w:tcPr>
            <w:tcW w:w="4230" w:type="dxa"/>
          </w:tcPr>
          <w:p w:rsidR="00DF07AE" w:rsidRPr="00E603F9" w:rsidRDefault="00DF07AE" w:rsidP="00DF07AE">
            <w:pPr>
              <w:pStyle w:val="ListParagraph"/>
              <w:numPr>
                <w:ilvl w:val="0"/>
                <w:numId w:val="3"/>
              </w:numPr>
              <w:rPr>
                <w:rFonts w:asciiTheme="minorHAnsi" w:hAnsiTheme="minorHAnsi"/>
                <w:color w:val="C00000"/>
                <w:sz w:val="22"/>
              </w:rPr>
            </w:pPr>
            <w:r w:rsidRPr="00E603F9">
              <w:rPr>
                <w:rFonts w:asciiTheme="minorHAnsi" w:hAnsiTheme="minorHAnsi"/>
                <w:color w:val="C00000"/>
                <w:sz w:val="22"/>
              </w:rPr>
              <w:t>Jet Fuel</w:t>
            </w:r>
          </w:p>
        </w:tc>
      </w:tr>
    </w:tbl>
    <w:p w:rsidR="00561381" w:rsidRPr="00E603F9" w:rsidRDefault="00561381">
      <w:pPr>
        <w:rPr>
          <w:rFonts w:asciiTheme="minorHAnsi" w:hAnsiTheme="minorHAnsi"/>
          <w:sz w:val="22"/>
        </w:rPr>
      </w:pPr>
    </w:p>
    <w:p w:rsidR="00561381" w:rsidRPr="00E603F9" w:rsidRDefault="00384478">
      <w:pPr>
        <w:rPr>
          <w:rFonts w:asciiTheme="minorHAnsi" w:hAnsiTheme="minorHAnsi"/>
          <w:sz w:val="22"/>
        </w:rPr>
      </w:pPr>
      <w:r w:rsidRPr="00E603F9">
        <w:rPr>
          <w:rFonts w:asciiTheme="minorHAnsi" w:hAnsiTheme="minorHAnsi"/>
          <w:sz w:val="22"/>
        </w:rPr>
        <w:t xml:space="preserve">If any of the prohibited materials have been added to the waste oil it can no longer be recycled.  Contact EHS for alternative proper disposal procedures.  If you </w:t>
      </w:r>
      <w:r w:rsidR="00A12A11" w:rsidRPr="00E603F9">
        <w:rPr>
          <w:rFonts w:asciiTheme="minorHAnsi" w:hAnsiTheme="minorHAnsi"/>
          <w:sz w:val="22"/>
        </w:rPr>
        <w:t>add</w:t>
      </w:r>
      <w:r w:rsidRPr="00E603F9">
        <w:rPr>
          <w:rFonts w:asciiTheme="minorHAnsi" w:hAnsiTheme="minorHAnsi"/>
          <w:sz w:val="22"/>
        </w:rPr>
        <w:t xml:space="preserve"> prohibited materials into the waste oil it will contaminate the entire tanker load of oil.  The unit responsible for the contamination </w:t>
      </w:r>
      <w:r w:rsidR="00A12A11" w:rsidRPr="00E603F9">
        <w:rPr>
          <w:rFonts w:asciiTheme="minorHAnsi" w:hAnsiTheme="minorHAnsi"/>
          <w:sz w:val="22"/>
        </w:rPr>
        <w:t>may</w:t>
      </w:r>
      <w:r w:rsidRPr="00E603F9">
        <w:rPr>
          <w:rFonts w:asciiTheme="minorHAnsi" w:hAnsiTheme="minorHAnsi"/>
          <w:sz w:val="22"/>
        </w:rPr>
        <w:t xml:space="preserve"> be responsible for the extra cost.</w:t>
      </w:r>
    </w:p>
    <w:p w:rsidR="00384478" w:rsidRPr="00E603F9" w:rsidRDefault="00384478">
      <w:pPr>
        <w:rPr>
          <w:rFonts w:asciiTheme="minorHAnsi" w:hAnsiTheme="minorHAnsi"/>
          <w:sz w:val="22"/>
        </w:rPr>
      </w:pPr>
    </w:p>
    <w:p w:rsidR="00384478" w:rsidRPr="00E603F9" w:rsidRDefault="00DF07AE">
      <w:pPr>
        <w:rPr>
          <w:rFonts w:asciiTheme="minorHAnsi" w:hAnsiTheme="minorHAnsi"/>
          <w:i/>
          <w:sz w:val="22"/>
        </w:rPr>
      </w:pPr>
      <w:r w:rsidRPr="00E603F9">
        <w:rPr>
          <w:rFonts w:asciiTheme="minorHAnsi" w:hAnsiTheme="minorHAnsi"/>
          <w:i/>
          <w:sz w:val="22"/>
        </w:rPr>
        <w:t xml:space="preserve">Waste Oil </w:t>
      </w:r>
      <w:r w:rsidR="00F405E5" w:rsidRPr="00E603F9">
        <w:rPr>
          <w:rFonts w:asciiTheme="minorHAnsi" w:hAnsiTheme="minorHAnsi"/>
          <w:i/>
          <w:sz w:val="22"/>
        </w:rPr>
        <w:t>Storage Requirements:</w:t>
      </w:r>
    </w:p>
    <w:p w:rsidR="00F405E5" w:rsidRPr="00E603F9" w:rsidRDefault="00F405E5" w:rsidP="00F405E5">
      <w:pPr>
        <w:numPr>
          <w:ilvl w:val="0"/>
          <w:numId w:val="1"/>
        </w:numPr>
        <w:rPr>
          <w:rFonts w:asciiTheme="minorHAnsi" w:hAnsiTheme="minorHAnsi"/>
          <w:sz w:val="22"/>
        </w:rPr>
      </w:pPr>
      <w:r w:rsidRPr="00E603F9">
        <w:rPr>
          <w:rFonts w:asciiTheme="minorHAnsi" w:hAnsiTheme="minorHAnsi"/>
          <w:sz w:val="22"/>
        </w:rPr>
        <w:t xml:space="preserve">Store waste oil in a tank, drum, or other container in good condition (not leaking).  The container may be either plastic or metal.  </w:t>
      </w:r>
    </w:p>
    <w:p w:rsidR="00F405E5" w:rsidRPr="00E603F9" w:rsidRDefault="00F405E5" w:rsidP="00F405E5">
      <w:pPr>
        <w:numPr>
          <w:ilvl w:val="0"/>
          <w:numId w:val="1"/>
        </w:numPr>
        <w:rPr>
          <w:rFonts w:asciiTheme="minorHAnsi" w:hAnsiTheme="minorHAnsi"/>
          <w:sz w:val="22"/>
        </w:rPr>
      </w:pPr>
      <w:r w:rsidRPr="00E603F9">
        <w:rPr>
          <w:rFonts w:asciiTheme="minorHAnsi" w:hAnsiTheme="minorHAnsi"/>
          <w:sz w:val="22"/>
        </w:rPr>
        <w:t>All containers must have secondary containment.</w:t>
      </w:r>
    </w:p>
    <w:p w:rsidR="00F405E5" w:rsidRPr="00E603F9" w:rsidRDefault="00C04879" w:rsidP="00F405E5">
      <w:pPr>
        <w:numPr>
          <w:ilvl w:val="0"/>
          <w:numId w:val="1"/>
        </w:numPr>
        <w:rPr>
          <w:rFonts w:asciiTheme="minorHAnsi" w:hAnsiTheme="minorHAnsi"/>
          <w:sz w:val="22"/>
        </w:rPr>
      </w:pPr>
      <w:r w:rsidRPr="00E603F9">
        <w:rPr>
          <w:rFonts w:asciiTheme="minorHAnsi" w:hAnsiTheme="minorHAnsi"/>
          <w:sz w:val="22"/>
        </w:rPr>
        <w:t>Label the container "Waste Oil</w:t>
      </w:r>
      <w:r w:rsidR="00F405E5" w:rsidRPr="00E603F9">
        <w:rPr>
          <w:rFonts w:asciiTheme="minorHAnsi" w:hAnsiTheme="minorHAnsi"/>
          <w:sz w:val="22"/>
        </w:rPr>
        <w:t>” or “Waste Oil</w:t>
      </w:r>
      <w:r w:rsidRPr="00E603F9">
        <w:rPr>
          <w:rFonts w:asciiTheme="minorHAnsi" w:hAnsiTheme="minorHAnsi"/>
          <w:sz w:val="22"/>
        </w:rPr>
        <w:t xml:space="preserve"> Only". </w:t>
      </w:r>
      <w:r w:rsidR="00F405E5" w:rsidRPr="00E603F9">
        <w:rPr>
          <w:rFonts w:asciiTheme="minorHAnsi" w:hAnsiTheme="minorHAnsi"/>
          <w:sz w:val="22"/>
        </w:rPr>
        <w:t xml:space="preserve"> </w:t>
      </w:r>
    </w:p>
    <w:p w:rsidR="00F405E5" w:rsidRPr="00E603F9" w:rsidRDefault="00F405E5" w:rsidP="00F405E5">
      <w:pPr>
        <w:numPr>
          <w:ilvl w:val="0"/>
          <w:numId w:val="1"/>
        </w:numPr>
        <w:rPr>
          <w:rFonts w:asciiTheme="minorHAnsi" w:hAnsiTheme="minorHAnsi"/>
          <w:sz w:val="22"/>
        </w:rPr>
      </w:pPr>
      <w:r w:rsidRPr="00E603F9">
        <w:rPr>
          <w:rFonts w:asciiTheme="minorHAnsi" w:hAnsiTheme="minorHAnsi"/>
          <w:sz w:val="22"/>
        </w:rPr>
        <w:t>The container must be kept closed except when in use.  Do not allow a filter to drain into an open container for more than a few minutes.  Some funnels are equipped with lids that allow for a filter to be placed inside it – these are acceptable as long as the lid is kept closed and secured.</w:t>
      </w:r>
    </w:p>
    <w:p w:rsidR="00F405E5" w:rsidRPr="00E603F9" w:rsidRDefault="00C04879" w:rsidP="00F405E5">
      <w:pPr>
        <w:numPr>
          <w:ilvl w:val="0"/>
          <w:numId w:val="1"/>
        </w:numPr>
        <w:rPr>
          <w:rFonts w:asciiTheme="minorHAnsi" w:hAnsiTheme="minorHAnsi"/>
          <w:sz w:val="22"/>
        </w:rPr>
      </w:pPr>
      <w:r w:rsidRPr="00E603F9">
        <w:rPr>
          <w:rFonts w:asciiTheme="minorHAnsi" w:hAnsiTheme="minorHAnsi"/>
          <w:sz w:val="22"/>
        </w:rPr>
        <w:t>Maintain a written log to document all amounts and types of oil added to the container.</w:t>
      </w:r>
    </w:p>
    <w:p w:rsidR="00F405E5" w:rsidRPr="00E603F9" w:rsidRDefault="00C04879" w:rsidP="00F405E5">
      <w:pPr>
        <w:numPr>
          <w:ilvl w:val="0"/>
          <w:numId w:val="1"/>
        </w:numPr>
        <w:rPr>
          <w:rFonts w:asciiTheme="minorHAnsi" w:hAnsiTheme="minorHAnsi"/>
          <w:sz w:val="22"/>
        </w:rPr>
      </w:pPr>
      <w:r w:rsidRPr="00E603F9">
        <w:rPr>
          <w:rFonts w:asciiTheme="minorHAnsi" w:hAnsiTheme="minorHAnsi"/>
          <w:sz w:val="22"/>
        </w:rPr>
        <w:t>Limit acces</w:t>
      </w:r>
      <w:r w:rsidR="00F405E5" w:rsidRPr="00E603F9">
        <w:rPr>
          <w:rFonts w:asciiTheme="minorHAnsi" w:hAnsiTheme="minorHAnsi"/>
          <w:sz w:val="22"/>
        </w:rPr>
        <w:t xml:space="preserve">s to the container so that only allowable materials </w:t>
      </w:r>
      <w:r w:rsidR="00624665" w:rsidRPr="00E603F9">
        <w:rPr>
          <w:rFonts w:asciiTheme="minorHAnsi" w:hAnsiTheme="minorHAnsi"/>
          <w:sz w:val="22"/>
        </w:rPr>
        <w:t xml:space="preserve">(see list above) </w:t>
      </w:r>
      <w:r w:rsidR="00F405E5" w:rsidRPr="00E603F9">
        <w:rPr>
          <w:rFonts w:asciiTheme="minorHAnsi" w:hAnsiTheme="minorHAnsi"/>
          <w:sz w:val="22"/>
        </w:rPr>
        <w:t xml:space="preserve">are </w:t>
      </w:r>
      <w:r w:rsidRPr="00E603F9">
        <w:rPr>
          <w:rFonts w:asciiTheme="minorHAnsi" w:hAnsiTheme="minorHAnsi"/>
          <w:sz w:val="22"/>
        </w:rPr>
        <w:t xml:space="preserve">added to the </w:t>
      </w:r>
      <w:r w:rsidR="00624665" w:rsidRPr="00E603F9">
        <w:rPr>
          <w:rFonts w:asciiTheme="minorHAnsi" w:hAnsiTheme="minorHAnsi"/>
          <w:sz w:val="22"/>
        </w:rPr>
        <w:t xml:space="preserve">waste oil </w:t>
      </w:r>
      <w:r w:rsidRPr="00E603F9">
        <w:rPr>
          <w:rFonts w:asciiTheme="minorHAnsi" w:hAnsiTheme="minorHAnsi"/>
          <w:sz w:val="22"/>
        </w:rPr>
        <w:t xml:space="preserve">container. </w:t>
      </w:r>
    </w:p>
    <w:p w:rsidR="00624665" w:rsidRPr="00E603F9" w:rsidRDefault="00624665" w:rsidP="00F405E5">
      <w:pPr>
        <w:numPr>
          <w:ilvl w:val="0"/>
          <w:numId w:val="1"/>
        </w:numPr>
        <w:rPr>
          <w:rFonts w:asciiTheme="minorHAnsi" w:hAnsiTheme="minorHAnsi"/>
          <w:sz w:val="22"/>
        </w:rPr>
      </w:pPr>
      <w:r w:rsidRPr="00E603F9">
        <w:rPr>
          <w:rFonts w:asciiTheme="minorHAnsi" w:hAnsiTheme="minorHAnsi"/>
          <w:sz w:val="22"/>
        </w:rPr>
        <w:t>Ensure there is sufficient capacity remaining in the container before adding oil.</w:t>
      </w:r>
    </w:p>
    <w:p w:rsidR="00624665" w:rsidRPr="00E603F9" w:rsidRDefault="00624665">
      <w:pPr>
        <w:rPr>
          <w:rFonts w:asciiTheme="minorHAnsi" w:hAnsiTheme="minorHAnsi"/>
          <w:sz w:val="22"/>
        </w:rPr>
      </w:pPr>
    </w:p>
    <w:p w:rsidR="00C129D7" w:rsidRPr="00E603F9" w:rsidRDefault="00DF07AE">
      <w:pPr>
        <w:rPr>
          <w:rFonts w:asciiTheme="minorHAnsi" w:hAnsiTheme="minorHAnsi"/>
          <w:i/>
          <w:sz w:val="22"/>
        </w:rPr>
      </w:pPr>
      <w:r w:rsidRPr="00E603F9">
        <w:rPr>
          <w:rFonts w:asciiTheme="minorHAnsi" w:hAnsiTheme="minorHAnsi"/>
          <w:i/>
          <w:sz w:val="22"/>
        </w:rPr>
        <w:t xml:space="preserve">Waste Oil </w:t>
      </w:r>
      <w:r w:rsidR="00C129D7" w:rsidRPr="00E603F9">
        <w:rPr>
          <w:rFonts w:asciiTheme="minorHAnsi" w:hAnsiTheme="minorHAnsi"/>
          <w:i/>
          <w:sz w:val="22"/>
        </w:rPr>
        <w:t>Disposal:</w:t>
      </w:r>
    </w:p>
    <w:p w:rsidR="00624665" w:rsidRPr="00E603F9" w:rsidRDefault="00624665">
      <w:pPr>
        <w:rPr>
          <w:rFonts w:asciiTheme="minorHAnsi" w:hAnsiTheme="minorHAnsi"/>
          <w:sz w:val="22"/>
        </w:rPr>
      </w:pPr>
      <w:r w:rsidRPr="00E603F9">
        <w:rPr>
          <w:rFonts w:asciiTheme="minorHAnsi" w:hAnsiTheme="minorHAnsi"/>
          <w:sz w:val="22"/>
        </w:rPr>
        <w:t xml:space="preserve">Only EHS-approved vendors can be used for waste oil disposal.  Waste oil cannot be given to facilities that use it as fuel in small on-site waste oil burners.  When the waste oil container is approaching capacity, contact EHS to arrange for pick-up. </w:t>
      </w:r>
    </w:p>
    <w:p w:rsidR="00C04879" w:rsidRPr="00E603F9" w:rsidRDefault="00C04879">
      <w:pPr>
        <w:rPr>
          <w:rFonts w:asciiTheme="minorHAnsi" w:hAnsiTheme="minorHAnsi"/>
          <w:sz w:val="22"/>
        </w:rPr>
      </w:pPr>
      <w:r w:rsidRPr="00E603F9">
        <w:rPr>
          <w:rFonts w:asciiTheme="minorHAnsi" w:hAnsiTheme="minorHAnsi"/>
          <w:sz w:val="22"/>
        </w:rPr>
        <w:t xml:space="preserve"> </w:t>
      </w:r>
    </w:p>
    <w:p w:rsidR="001C5EFF" w:rsidRPr="00E603F9" w:rsidRDefault="00C04879">
      <w:pPr>
        <w:rPr>
          <w:rFonts w:asciiTheme="minorHAnsi" w:hAnsiTheme="minorHAnsi"/>
          <w:sz w:val="22"/>
        </w:rPr>
      </w:pPr>
      <w:r w:rsidRPr="00E603F9">
        <w:rPr>
          <w:rFonts w:asciiTheme="minorHAnsi" w:hAnsiTheme="minorHAnsi"/>
          <w:b/>
          <w:sz w:val="22"/>
        </w:rPr>
        <w:t>Oil Filters:</w:t>
      </w:r>
      <w:r w:rsidRPr="00E603F9">
        <w:rPr>
          <w:rFonts w:asciiTheme="minorHAnsi" w:hAnsiTheme="minorHAnsi"/>
          <w:sz w:val="22"/>
        </w:rPr>
        <w:t xml:space="preserve"> </w:t>
      </w:r>
    </w:p>
    <w:p w:rsidR="001C5EFF" w:rsidRPr="00E603F9" w:rsidRDefault="001C5EFF">
      <w:pPr>
        <w:rPr>
          <w:rFonts w:asciiTheme="minorHAnsi" w:hAnsiTheme="minorHAnsi"/>
          <w:sz w:val="22"/>
        </w:rPr>
      </w:pPr>
      <w:r w:rsidRPr="00E603F9">
        <w:rPr>
          <w:rFonts w:asciiTheme="minorHAnsi" w:hAnsiTheme="minorHAnsi"/>
          <w:sz w:val="22"/>
        </w:rPr>
        <w:t xml:space="preserve">Oil filters </w:t>
      </w:r>
      <w:r w:rsidR="00C04879" w:rsidRPr="00E603F9">
        <w:rPr>
          <w:rFonts w:asciiTheme="minorHAnsi" w:hAnsiTheme="minorHAnsi"/>
          <w:sz w:val="22"/>
        </w:rPr>
        <w:t>when removed from equipment, can contain as much as 12-16 ounces of oil</w:t>
      </w:r>
      <w:r w:rsidR="00280A18" w:rsidRPr="00E603F9">
        <w:rPr>
          <w:rFonts w:asciiTheme="minorHAnsi" w:hAnsiTheme="minorHAnsi"/>
          <w:sz w:val="22"/>
        </w:rPr>
        <w:t>,</w:t>
      </w:r>
      <w:r w:rsidRPr="00E603F9">
        <w:rPr>
          <w:rFonts w:asciiTheme="minorHAnsi" w:hAnsiTheme="minorHAnsi"/>
          <w:sz w:val="22"/>
        </w:rPr>
        <w:t xml:space="preserve"> therefore the oil should be removed prior to disposal.  There are two types of oil filters that must be disposed of through EHS as hazardous waste – terne-plated (lead-containing) filters and refrigerant oil filters.  All others may be recycled.  Contact EHS </w:t>
      </w:r>
      <w:r w:rsidR="00280A18" w:rsidRPr="00E603F9">
        <w:rPr>
          <w:rFonts w:asciiTheme="minorHAnsi" w:hAnsiTheme="minorHAnsi"/>
          <w:sz w:val="22"/>
        </w:rPr>
        <w:t>about</w:t>
      </w:r>
      <w:r w:rsidRPr="00E603F9">
        <w:rPr>
          <w:rFonts w:asciiTheme="minorHAnsi" w:hAnsiTheme="minorHAnsi"/>
          <w:sz w:val="22"/>
        </w:rPr>
        <w:t xml:space="preserve"> recycling options.</w:t>
      </w:r>
      <w:r w:rsidR="00C04879" w:rsidRPr="00E603F9">
        <w:rPr>
          <w:rFonts w:asciiTheme="minorHAnsi" w:hAnsiTheme="minorHAnsi"/>
          <w:sz w:val="22"/>
        </w:rPr>
        <w:t xml:space="preserve"> </w:t>
      </w:r>
    </w:p>
    <w:p w:rsidR="00C04879" w:rsidRPr="00E603F9" w:rsidRDefault="00C04879">
      <w:pPr>
        <w:rPr>
          <w:rFonts w:asciiTheme="minorHAnsi" w:hAnsiTheme="minorHAnsi"/>
          <w:sz w:val="22"/>
        </w:rPr>
      </w:pPr>
    </w:p>
    <w:p w:rsidR="00950AE1" w:rsidRPr="00E603F9" w:rsidRDefault="00C04879">
      <w:pPr>
        <w:rPr>
          <w:rFonts w:asciiTheme="minorHAnsi" w:hAnsiTheme="minorHAnsi"/>
          <w:sz w:val="22"/>
        </w:rPr>
      </w:pPr>
      <w:r w:rsidRPr="00E603F9">
        <w:rPr>
          <w:rFonts w:asciiTheme="minorHAnsi" w:hAnsiTheme="minorHAnsi"/>
          <w:b/>
          <w:sz w:val="22"/>
        </w:rPr>
        <w:t>Used Fuel Filters:</w:t>
      </w:r>
      <w:r w:rsidRPr="00E603F9">
        <w:rPr>
          <w:rFonts w:asciiTheme="minorHAnsi" w:hAnsiTheme="minorHAnsi"/>
          <w:sz w:val="22"/>
        </w:rPr>
        <w:t xml:space="preserve"> </w:t>
      </w:r>
    </w:p>
    <w:p w:rsidR="00C04879" w:rsidRPr="00E603F9" w:rsidRDefault="00C04879">
      <w:pPr>
        <w:rPr>
          <w:rFonts w:asciiTheme="minorHAnsi" w:hAnsiTheme="minorHAnsi"/>
          <w:sz w:val="22"/>
        </w:rPr>
      </w:pPr>
      <w:r w:rsidRPr="00E603F9">
        <w:rPr>
          <w:rFonts w:asciiTheme="minorHAnsi" w:hAnsiTheme="minorHAnsi"/>
          <w:sz w:val="22"/>
        </w:rPr>
        <w:t xml:space="preserve">Used fuel filters may exhibit the characteristic of ignitability or toxicity. All used fuel filters should </w:t>
      </w:r>
      <w:r w:rsidR="00950AE1" w:rsidRPr="00E603F9">
        <w:rPr>
          <w:rFonts w:asciiTheme="minorHAnsi" w:hAnsiTheme="minorHAnsi"/>
          <w:sz w:val="22"/>
        </w:rPr>
        <w:t xml:space="preserve">be disposed of through the </w:t>
      </w:r>
      <w:r w:rsidR="00DF07AE" w:rsidRPr="00E603F9">
        <w:rPr>
          <w:rFonts w:asciiTheme="minorHAnsi" w:hAnsiTheme="minorHAnsi"/>
          <w:sz w:val="22"/>
        </w:rPr>
        <w:t>EHS Chemical and Hazardous Waste Management Program</w:t>
      </w:r>
      <w:r w:rsidR="00950AE1" w:rsidRPr="00E603F9">
        <w:rPr>
          <w:rFonts w:asciiTheme="minorHAnsi" w:hAnsiTheme="minorHAnsi"/>
          <w:sz w:val="22"/>
        </w:rPr>
        <w:t>.</w:t>
      </w:r>
    </w:p>
    <w:p w:rsidR="00C04879" w:rsidRPr="00E603F9" w:rsidRDefault="00C04879">
      <w:pPr>
        <w:rPr>
          <w:rFonts w:asciiTheme="minorHAnsi" w:hAnsiTheme="minorHAnsi"/>
          <w:sz w:val="22"/>
        </w:rPr>
      </w:pPr>
    </w:p>
    <w:p w:rsidR="00DF07AE" w:rsidRPr="00E603F9" w:rsidRDefault="00DF07AE">
      <w:pPr>
        <w:rPr>
          <w:rFonts w:asciiTheme="minorHAnsi" w:hAnsiTheme="minorHAnsi"/>
          <w:sz w:val="22"/>
        </w:rPr>
      </w:pPr>
    </w:p>
    <w:p w:rsidR="00DF07AE" w:rsidRPr="00E603F9" w:rsidRDefault="00DF07AE">
      <w:pPr>
        <w:rPr>
          <w:rFonts w:asciiTheme="minorHAnsi" w:hAnsiTheme="minorHAnsi"/>
          <w:sz w:val="22"/>
        </w:rPr>
      </w:pPr>
    </w:p>
    <w:p w:rsidR="00DF07AE" w:rsidRDefault="00DF07AE">
      <w:pPr>
        <w:rPr>
          <w:rFonts w:asciiTheme="minorHAnsi" w:hAnsiTheme="minorHAnsi"/>
          <w:sz w:val="22"/>
        </w:rPr>
      </w:pPr>
    </w:p>
    <w:p w:rsidR="00E603F9" w:rsidRDefault="00E603F9">
      <w:pPr>
        <w:rPr>
          <w:rFonts w:asciiTheme="minorHAnsi" w:hAnsiTheme="minorHAnsi"/>
          <w:sz w:val="22"/>
        </w:rPr>
      </w:pPr>
    </w:p>
    <w:p w:rsidR="00DF07AE" w:rsidRPr="00E603F9" w:rsidRDefault="00DF07AE">
      <w:pPr>
        <w:rPr>
          <w:rFonts w:asciiTheme="minorHAnsi" w:hAnsiTheme="minorHAnsi"/>
          <w:sz w:val="22"/>
        </w:rPr>
      </w:pPr>
    </w:p>
    <w:p w:rsidR="00DF07AE" w:rsidRPr="00E603F9" w:rsidRDefault="00DF07AE">
      <w:pPr>
        <w:rPr>
          <w:rFonts w:asciiTheme="minorHAnsi" w:hAnsiTheme="minorHAnsi"/>
          <w:sz w:val="22"/>
        </w:rPr>
      </w:pPr>
    </w:p>
    <w:p w:rsidR="00DF07AE" w:rsidRPr="00E603F9" w:rsidRDefault="00DF07AE">
      <w:pPr>
        <w:rPr>
          <w:rFonts w:asciiTheme="minorHAnsi" w:hAnsiTheme="minorHAnsi"/>
          <w:sz w:val="22"/>
        </w:rPr>
      </w:pPr>
    </w:p>
    <w:p w:rsidR="00280A18" w:rsidRPr="00E603F9" w:rsidRDefault="00280A18">
      <w:pPr>
        <w:rPr>
          <w:rFonts w:asciiTheme="minorHAnsi" w:hAnsiTheme="minorHAnsi"/>
          <w:sz w:val="22"/>
        </w:rPr>
      </w:pPr>
    </w:p>
    <w:p w:rsidR="00280A18" w:rsidRPr="00E603F9" w:rsidRDefault="00280A18">
      <w:pPr>
        <w:rPr>
          <w:rFonts w:asciiTheme="minorHAnsi" w:hAnsiTheme="minorHAnsi"/>
          <w:sz w:val="22"/>
        </w:rPr>
      </w:pPr>
    </w:p>
    <w:p w:rsidR="00280A18" w:rsidRPr="00E603F9" w:rsidRDefault="00280A18">
      <w:pPr>
        <w:rPr>
          <w:rFonts w:asciiTheme="minorHAnsi" w:hAnsiTheme="minorHAnsi"/>
          <w:sz w:val="22"/>
        </w:rPr>
      </w:pPr>
    </w:p>
    <w:p w:rsidR="00280A18" w:rsidRDefault="00280A18">
      <w:pPr>
        <w:rPr>
          <w:rFonts w:asciiTheme="minorHAnsi" w:hAnsiTheme="minorHAnsi"/>
          <w:sz w:val="22"/>
        </w:rPr>
      </w:pPr>
    </w:p>
    <w:p w:rsidR="00E603F9" w:rsidRDefault="00E603F9">
      <w:pPr>
        <w:rPr>
          <w:rFonts w:asciiTheme="minorHAnsi" w:hAnsiTheme="minorHAnsi"/>
          <w:sz w:val="22"/>
        </w:rPr>
      </w:pPr>
    </w:p>
    <w:p w:rsidR="00E603F9" w:rsidRDefault="00E603F9">
      <w:pPr>
        <w:rPr>
          <w:rFonts w:asciiTheme="minorHAnsi" w:hAnsiTheme="minorHAnsi"/>
          <w:sz w:val="22"/>
        </w:rPr>
      </w:pPr>
    </w:p>
    <w:p w:rsidR="00E603F9" w:rsidRDefault="00E603F9">
      <w:pPr>
        <w:rPr>
          <w:rFonts w:asciiTheme="minorHAnsi" w:hAnsiTheme="minorHAnsi"/>
          <w:sz w:val="22"/>
        </w:rPr>
      </w:pPr>
    </w:p>
    <w:p w:rsidR="00E603F9" w:rsidRPr="00E603F9" w:rsidRDefault="00E603F9">
      <w:pPr>
        <w:rPr>
          <w:rFonts w:asciiTheme="minorHAnsi" w:hAnsiTheme="minorHAnsi"/>
          <w:sz w:val="22"/>
        </w:rPr>
      </w:pPr>
      <w:bookmarkStart w:id="0" w:name="_GoBack"/>
      <w:bookmarkEnd w:id="0"/>
    </w:p>
    <w:p w:rsidR="00DF07AE" w:rsidRPr="00E603F9" w:rsidRDefault="00DF07AE">
      <w:pPr>
        <w:rPr>
          <w:rFonts w:asciiTheme="minorHAnsi" w:hAnsiTheme="minorHAnsi"/>
          <w:sz w:val="22"/>
        </w:rPr>
      </w:pPr>
    </w:p>
    <w:p w:rsidR="00DF07AE" w:rsidRPr="00E603F9" w:rsidRDefault="00DF07AE">
      <w:pPr>
        <w:rPr>
          <w:rFonts w:asciiTheme="minorHAnsi" w:hAnsiTheme="minorHAnsi"/>
          <w:sz w:val="22"/>
        </w:rPr>
      </w:pPr>
    </w:p>
    <w:p w:rsidR="00DF07AE" w:rsidRPr="00E603F9" w:rsidRDefault="00DF07AE">
      <w:pPr>
        <w:rPr>
          <w:rFonts w:asciiTheme="minorHAnsi" w:hAnsiTheme="minorHAnsi"/>
          <w:b/>
          <w:sz w:val="22"/>
        </w:rPr>
      </w:pPr>
      <w:r w:rsidRPr="00E603F9">
        <w:rPr>
          <w:rFonts w:asciiTheme="minorHAnsi" w:hAnsiTheme="minorHAnsi"/>
          <w:b/>
          <w:sz w:val="22"/>
        </w:rPr>
        <w:t>EHS Document Number:  0021</w:t>
      </w:r>
    </w:p>
    <w:sectPr w:rsidR="00DF07AE" w:rsidRPr="00E603F9" w:rsidSect="00DF07A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D7" w:rsidRDefault="00C129D7" w:rsidP="00C129D7">
      <w:r>
        <w:separator/>
      </w:r>
    </w:p>
  </w:endnote>
  <w:endnote w:type="continuationSeparator" w:id="0">
    <w:p w:rsidR="00C129D7" w:rsidRDefault="00C129D7" w:rsidP="00C1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D7" w:rsidRPr="00C129D7" w:rsidRDefault="00DF07AE" w:rsidP="00DF07AE">
    <w:pPr>
      <w:pStyle w:val="Footer"/>
      <w:rPr>
        <w:rFonts w:asciiTheme="minorHAnsi" w:hAnsiTheme="minorHAnsi"/>
      </w:rPr>
    </w:pPr>
    <w:r>
      <w:rPr>
        <w:rFonts w:asciiTheme="minorHAnsi" w:hAnsiTheme="minorHAnsi"/>
      </w:rPr>
      <w:t>Revised 1-17</w:t>
    </w:r>
    <w:r>
      <w:rPr>
        <w:rFonts w:asciiTheme="minorHAnsi" w:hAnsiTheme="minorHAnsi"/>
      </w:rPr>
      <w:tab/>
      <w:t xml:space="preserve">Page </w:t>
    </w:r>
    <w:r w:rsidRPr="00DF07AE">
      <w:rPr>
        <w:rFonts w:asciiTheme="minorHAnsi" w:hAnsiTheme="minorHAnsi"/>
      </w:rPr>
      <w:fldChar w:fldCharType="begin"/>
    </w:r>
    <w:r w:rsidRPr="00DF07AE">
      <w:rPr>
        <w:rFonts w:asciiTheme="minorHAnsi" w:hAnsiTheme="minorHAnsi"/>
      </w:rPr>
      <w:instrText xml:space="preserve"> PAGE   \* MERGEFORMAT </w:instrText>
    </w:r>
    <w:r w:rsidRPr="00DF07AE">
      <w:rPr>
        <w:rFonts w:asciiTheme="minorHAnsi" w:hAnsiTheme="minorHAnsi"/>
      </w:rPr>
      <w:fldChar w:fldCharType="separate"/>
    </w:r>
    <w:r w:rsidR="00020786">
      <w:rPr>
        <w:rFonts w:asciiTheme="minorHAnsi" w:hAnsiTheme="minorHAnsi"/>
        <w:noProof/>
      </w:rPr>
      <w:t>1</w:t>
    </w:r>
    <w:r w:rsidRPr="00DF07AE">
      <w:rPr>
        <w:rFonts w:asciiTheme="minorHAnsi" w:hAnsiTheme="minorHAnsi"/>
        <w:noProof/>
      </w:rPr>
      <w:fldChar w:fldCharType="end"/>
    </w:r>
    <w:r>
      <w:rPr>
        <w:rFonts w:asciiTheme="minorHAnsi" w:hAnsiTheme="minorHAnsi"/>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D7" w:rsidRDefault="00C129D7" w:rsidP="00C129D7">
      <w:r>
        <w:separator/>
      </w:r>
    </w:p>
  </w:footnote>
  <w:footnote w:type="continuationSeparator" w:id="0">
    <w:p w:rsidR="00C129D7" w:rsidRDefault="00C129D7" w:rsidP="00C1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DAD"/>
    <w:multiLevelType w:val="hybridMultilevel"/>
    <w:tmpl w:val="457C3B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C9B2996"/>
    <w:multiLevelType w:val="hybridMultilevel"/>
    <w:tmpl w:val="315635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0A4609A"/>
    <w:multiLevelType w:val="hybridMultilevel"/>
    <w:tmpl w:val="58F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B"/>
    <w:rsid w:val="00020786"/>
    <w:rsid w:val="001C5EFF"/>
    <w:rsid w:val="00252B40"/>
    <w:rsid w:val="00280A18"/>
    <w:rsid w:val="00384478"/>
    <w:rsid w:val="00561381"/>
    <w:rsid w:val="005F05FB"/>
    <w:rsid w:val="00624665"/>
    <w:rsid w:val="006C3064"/>
    <w:rsid w:val="00950AE1"/>
    <w:rsid w:val="009A0BD6"/>
    <w:rsid w:val="009E0B85"/>
    <w:rsid w:val="00A12A11"/>
    <w:rsid w:val="00C04879"/>
    <w:rsid w:val="00C129D7"/>
    <w:rsid w:val="00DF07AE"/>
    <w:rsid w:val="00E603F9"/>
    <w:rsid w:val="00F4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CDA45-3FEC-4F70-8C12-AD2288DA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AE1"/>
    <w:rPr>
      <w:rFonts w:ascii="Tahoma" w:hAnsi="Tahoma" w:cs="Tahoma"/>
      <w:sz w:val="16"/>
      <w:szCs w:val="16"/>
    </w:rPr>
  </w:style>
  <w:style w:type="character" w:customStyle="1" w:styleId="BalloonTextChar">
    <w:name w:val="Balloon Text Char"/>
    <w:basedOn w:val="DefaultParagraphFont"/>
    <w:link w:val="BalloonText"/>
    <w:uiPriority w:val="99"/>
    <w:semiHidden/>
    <w:rsid w:val="00950AE1"/>
    <w:rPr>
      <w:rFonts w:ascii="Tahoma" w:hAnsi="Tahoma" w:cs="Tahoma"/>
      <w:sz w:val="16"/>
      <w:szCs w:val="16"/>
    </w:rPr>
  </w:style>
  <w:style w:type="paragraph" w:styleId="Header">
    <w:name w:val="header"/>
    <w:basedOn w:val="Normal"/>
    <w:link w:val="HeaderChar"/>
    <w:uiPriority w:val="99"/>
    <w:unhideWhenUsed/>
    <w:rsid w:val="00C129D7"/>
    <w:pPr>
      <w:tabs>
        <w:tab w:val="center" w:pos="4680"/>
        <w:tab w:val="right" w:pos="9360"/>
      </w:tabs>
    </w:pPr>
  </w:style>
  <w:style w:type="character" w:customStyle="1" w:styleId="HeaderChar">
    <w:name w:val="Header Char"/>
    <w:basedOn w:val="DefaultParagraphFont"/>
    <w:link w:val="Header"/>
    <w:uiPriority w:val="99"/>
    <w:rsid w:val="00C129D7"/>
  </w:style>
  <w:style w:type="paragraph" w:styleId="Footer">
    <w:name w:val="footer"/>
    <w:basedOn w:val="Normal"/>
    <w:link w:val="FooterChar"/>
    <w:uiPriority w:val="99"/>
    <w:unhideWhenUsed/>
    <w:rsid w:val="00C129D7"/>
    <w:pPr>
      <w:tabs>
        <w:tab w:val="center" w:pos="4680"/>
        <w:tab w:val="right" w:pos="9360"/>
      </w:tabs>
    </w:pPr>
  </w:style>
  <w:style w:type="character" w:customStyle="1" w:styleId="FooterChar">
    <w:name w:val="Footer Char"/>
    <w:basedOn w:val="DefaultParagraphFont"/>
    <w:link w:val="Footer"/>
    <w:uiPriority w:val="99"/>
    <w:rsid w:val="00C129D7"/>
  </w:style>
  <w:style w:type="paragraph" w:styleId="ListParagraph">
    <w:name w:val="List Paragraph"/>
    <w:basedOn w:val="Normal"/>
    <w:uiPriority w:val="34"/>
    <w:qFormat/>
    <w:rsid w:val="00DF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Lumley-Sapanski</dc:creator>
  <cp:lastModifiedBy>Lysa J. Holland</cp:lastModifiedBy>
  <cp:revision>2</cp:revision>
  <dcterms:created xsi:type="dcterms:W3CDTF">2017-01-24T18:45:00Z</dcterms:created>
  <dcterms:modified xsi:type="dcterms:W3CDTF">2017-01-24T18:45:00Z</dcterms:modified>
</cp:coreProperties>
</file>