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10260"/>
      </w:tblGrid>
      <w:tr w:rsidR="00914A5E" w14:paraId="116CC586" w14:textId="77777777" w:rsidTr="003D3222">
        <w:trPr>
          <w:cantSplit/>
          <w:trHeight w:val="1215"/>
        </w:trPr>
        <w:tc>
          <w:tcPr>
            <w:tcW w:w="10260" w:type="dxa"/>
            <w:tcBorders>
              <w:top w:val="double" w:sz="6" w:space="0" w:color="auto"/>
              <w:left w:val="double" w:sz="6" w:space="0" w:color="auto"/>
              <w:bottom w:val="nil"/>
              <w:right w:val="double" w:sz="6" w:space="0" w:color="auto"/>
            </w:tcBorders>
          </w:tcPr>
          <w:p w14:paraId="234B0E35" w14:textId="7916E9E1" w:rsidR="00914A5E" w:rsidRPr="00914A5E" w:rsidRDefault="00914A5E" w:rsidP="001C3C86">
            <w:pPr>
              <w:pStyle w:val="BodyText"/>
              <w:kinsoku w:val="0"/>
              <w:overflowPunct w:val="0"/>
              <w:spacing w:before="0"/>
              <w:ind w:left="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   Environmental Health and Safety </w:t>
            </w:r>
            <w:r>
              <w:rPr>
                <w:rFonts w:ascii="Times New Roman" w:hAnsi="Times New Roman" w:cs="Times New Roman"/>
                <w:sz w:val="36"/>
                <w:szCs w:val="36"/>
              </w:rPr>
              <w:tab/>
              <w:t xml:space="preserve">    </w:t>
            </w:r>
            <w:r>
              <w:rPr>
                <w:rFonts w:ascii="Times New Roman" w:hAnsi="Times New Roman" w:cs="Times New Roman"/>
                <w:noProof/>
                <w:sz w:val="36"/>
                <w:szCs w:val="36"/>
              </w:rPr>
              <w:drawing>
                <wp:inline distT="0" distB="0" distL="0" distR="0" wp14:anchorId="11BCE9B2" wp14:editId="175E1A6C">
                  <wp:extent cx="1181100" cy="556260"/>
                  <wp:effectExtent l="0" t="0" r="0" b="0"/>
                  <wp:docPr id="1" name="Picture 1" descr="S:\EHS Protocols and Metrics\EHS Forms\OPP_EHS stacked positive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HS Protocols and Metrics\EHS Forms\OPP_EHS stacked positive -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556260"/>
                          </a:xfrm>
                          <a:prstGeom prst="rect">
                            <a:avLst/>
                          </a:prstGeom>
                          <a:noFill/>
                          <a:ln>
                            <a:noFill/>
                          </a:ln>
                        </pic:spPr>
                      </pic:pic>
                    </a:graphicData>
                  </a:graphic>
                </wp:inline>
              </w:drawing>
            </w:r>
          </w:p>
        </w:tc>
      </w:tr>
      <w:tr w:rsidR="005E5768" w14:paraId="263D1674" w14:textId="77777777" w:rsidTr="003D3222">
        <w:trPr>
          <w:cantSplit/>
          <w:trHeight w:val="1008"/>
        </w:trPr>
        <w:tc>
          <w:tcPr>
            <w:tcW w:w="10260" w:type="dxa"/>
            <w:tcBorders>
              <w:top w:val="double" w:sz="6" w:space="0" w:color="auto"/>
              <w:left w:val="double" w:sz="6" w:space="0" w:color="auto"/>
              <w:bottom w:val="double" w:sz="6" w:space="0" w:color="auto"/>
              <w:right w:val="double" w:sz="6" w:space="0" w:color="auto"/>
            </w:tcBorders>
          </w:tcPr>
          <w:p w14:paraId="14E256FC" w14:textId="4D6DF7AA" w:rsidR="005E5768" w:rsidRPr="00BE3E3C" w:rsidRDefault="005E5768" w:rsidP="001C3C86">
            <w:pPr>
              <w:spacing w:before="120" w:line="240" w:lineRule="auto"/>
              <w:rPr>
                <w:rFonts w:ascii="Times New Roman" w:hAnsi="Times New Roman" w:cs="Times New Roman"/>
                <w:noProof/>
                <w:sz w:val="28"/>
                <w:szCs w:val="28"/>
              </w:rPr>
            </w:pPr>
            <w:r w:rsidRPr="00BE3E3C">
              <w:rPr>
                <w:rFonts w:ascii="Times New Roman" w:hAnsi="Times New Roman" w:cs="Times New Roman"/>
                <w:b/>
                <w:noProof/>
                <w:sz w:val="28"/>
                <w:szCs w:val="28"/>
              </w:rPr>
              <w:t>Title:</w:t>
            </w:r>
            <w:r w:rsidRPr="00BE3E3C">
              <w:rPr>
                <w:rFonts w:ascii="Times New Roman" w:hAnsi="Times New Roman" w:cs="Times New Roman"/>
                <w:noProof/>
                <w:sz w:val="28"/>
                <w:szCs w:val="28"/>
              </w:rPr>
              <w:tab/>
            </w:r>
            <w:r>
              <w:rPr>
                <w:rFonts w:ascii="Times New Roman" w:hAnsi="Times New Roman" w:cs="Times New Roman"/>
                <w:noProof/>
                <w:sz w:val="28"/>
                <w:szCs w:val="28"/>
              </w:rPr>
              <w:tab/>
            </w:r>
            <w:r w:rsidR="006619BA">
              <w:rPr>
                <w:rFonts w:ascii="Times New Roman" w:hAnsi="Times New Roman" w:cs="Times New Roman"/>
                <w:noProof/>
                <w:sz w:val="28"/>
                <w:szCs w:val="28"/>
              </w:rPr>
              <w:tab/>
            </w:r>
            <w:r w:rsidR="005B4ECF">
              <w:rPr>
                <w:rFonts w:ascii="Times New Roman" w:hAnsi="Times New Roman" w:cs="Times New Roman"/>
                <w:noProof/>
                <w:sz w:val="28"/>
                <w:szCs w:val="28"/>
              </w:rPr>
              <w:t>Laboratory and Research Safety Plan</w:t>
            </w:r>
          </w:p>
          <w:p w14:paraId="380ACA6E" w14:textId="02A2AF6A" w:rsidR="005E5768" w:rsidRDefault="005E5768" w:rsidP="001C3C86">
            <w:pPr>
              <w:spacing w:before="120" w:line="240" w:lineRule="auto"/>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006619BA">
              <w:rPr>
                <w:rFonts w:ascii="Times New Roman" w:hAnsi="Times New Roman" w:cs="Times New Roman"/>
                <w:b/>
                <w:noProof/>
                <w:sz w:val="24"/>
                <w:szCs w:val="24"/>
              </w:rPr>
              <w:tab/>
            </w:r>
            <w:r w:rsidR="00A72DC0">
              <w:rPr>
                <w:rFonts w:ascii="Times New Roman" w:hAnsi="Times New Roman" w:cs="Times New Roman"/>
                <w:noProof/>
                <w:sz w:val="24"/>
                <w:szCs w:val="24"/>
              </w:rPr>
              <w:t>EHS</w:t>
            </w:r>
            <w:r w:rsidR="00EF1906">
              <w:rPr>
                <w:rFonts w:ascii="Times New Roman" w:hAnsi="Times New Roman" w:cs="Times New Roman"/>
                <w:noProof/>
                <w:sz w:val="24"/>
                <w:szCs w:val="24"/>
              </w:rPr>
              <w:t>-</w:t>
            </w:r>
            <w:r w:rsidR="00A72DC0">
              <w:rPr>
                <w:rFonts w:ascii="Times New Roman" w:hAnsi="Times New Roman" w:cs="Times New Roman"/>
                <w:noProof/>
                <w:sz w:val="24"/>
                <w:szCs w:val="24"/>
              </w:rPr>
              <w:t>0</w:t>
            </w:r>
            <w:r w:rsidR="00EF1906">
              <w:rPr>
                <w:rFonts w:ascii="Times New Roman" w:hAnsi="Times New Roman" w:cs="Times New Roman"/>
                <w:noProof/>
                <w:sz w:val="24"/>
                <w:szCs w:val="24"/>
              </w:rPr>
              <w:t>00</w:t>
            </w:r>
            <w:r w:rsidR="005B4ECF">
              <w:rPr>
                <w:rFonts w:ascii="Times New Roman" w:hAnsi="Times New Roman" w:cs="Times New Roman"/>
                <w:noProof/>
                <w:sz w:val="24"/>
                <w:szCs w:val="24"/>
              </w:rPr>
              <w:t>4</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sidR="00EF46B8">
              <w:rPr>
                <w:rFonts w:ascii="Times New Roman" w:hAnsi="Times New Roman" w:cs="Times New Roman"/>
                <w:noProof/>
                <w:sz w:val="24"/>
                <w:szCs w:val="24"/>
              </w:rPr>
              <w:t>1/17/2019</w:t>
            </w:r>
          </w:p>
          <w:p w14:paraId="7D064566" w14:textId="0DD2ED50" w:rsidR="006619BA" w:rsidRDefault="006619BA" w:rsidP="001C3C86">
            <w:pPr>
              <w:spacing w:before="120" w:line="240" w:lineRule="auto"/>
              <w:rPr>
                <w:rFonts w:ascii="Times New Roman" w:hAnsi="Times New Roman"/>
                <w:sz w:val="24"/>
              </w:rPr>
            </w:pPr>
            <w:r>
              <w:rPr>
                <w:rFonts w:ascii="Times New Roman" w:hAnsi="Times New Roman"/>
                <w:b/>
                <w:sz w:val="24"/>
              </w:rPr>
              <w:t>Approved By:</w:t>
            </w:r>
            <w:r>
              <w:rPr>
                <w:rFonts w:ascii="Times New Roman" w:hAnsi="Times New Roman"/>
                <w:b/>
                <w:sz w:val="24"/>
              </w:rPr>
              <w:tab/>
            </w:r>
            <w:r w:rsidR="00EF46B8" w:rsidRPr="00EF46B8">
              <w:rPr>
                <w:rFonts w:ascii="Times New Roman" w:hAnsi="Times New Roman"/>
                <w:sz w:val="24"/>
              </w:rPr>
              <w:t>Robert Segura</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E662C4">
              <w:rPr>
                <w:rFonts w:ascii="Times New Roman" w:hAnsi="Times New Roman"/>
                <w:sz w:val="24"/>
              </w:rPr>
              <w:tab/>
            </w:r>
            <w:bookmarkStart w:id="0" w:name="_GoBack"/>
            <w:bookmarkEnd w:id="0"/>
            <w:r>
              <w:rPr>
                <w:rFonts w:ascii="Times New Roman" w:hAnsi="Times New Roman"/>
                <w:b/>
                <w:sz w:val="24"/>
              </w:rPr>
              <w:t>Version:</w:t>
            </w:r>
            <w:r>
              <w:rPr>
                <w:rFonts w:ascii="Times New Roman" w:hAnsi="Times New Roman"/>
                <w:sz w:val="24"/>
              </w:rPr>
              <w:t xml:space="preserve"> </w:t>
            </w:r>
            <w:r>
              <w:rPr>
                <w:rFonts w:ascii="Times New Roman" w:hAnsi="Times New Roman"/>
                <w:sz w:val="24"/>
              </w:rPr>
              <w:tab/>
            </w:r>
            <w:r w:rsidR="00EF46B8">
              <w:rPr>
                <w:rFonts w:ascii="Times New Roman" w:hAnsi="Times New Roman"/>
                <w:sz w:val="24"/>
              </w:rPr>
              <w:t>8</w:t>
            </w:r>
          </w:p>
          <w:p w14:paraId="4A2FC8F4" w14:textId="7B7EA3A3" w:rsidR="006619BA" w:rsidRPr="0003175F" w:rsidRDefault="006619BA" w:rsidP="001C3C86">
            <w:pPr>
              <w:spacing w:line="240" w:lineRule="auto"/>
              <w:rPr>
                <w:rFonts w:ascii="Times New Roman" w:hAnsi="Times New Roman" w:cs="Times New Roman"/>
                <w:noProof/>
                <w:sz w:val="24"/>
                <w:szCs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Pr="0003175F">
              <w:rPr>
                <w:rFonts w:ascii="Times New Roman" w:hAnsi="Times New Roman"/>
                <w:b/>
                <w:sz w:val="24"/>
              </w:rPr>
              <w:t>Page:</w:t>
            </w:r>
            <w:r>
              <w:rPr>
                <w:rFonts w:ascii="Times New Roman" w:hAnsi="Times New Roman"/>
                <w:sz w:val="24"/>
              </w:rPr>
              <w:tab/>
            </w:r>
            <w:r>
              <w:rPr>
                <w:rFonts w:ascii="Times New Roman" w:hAnsi="Times New Roman"/>
                <w:sz w:val="24"/>
              </w:rPr>
              <w:tab/>
              <w:t xml:space="preserve">1 of </w:t>
            </w:r>
            <w:r w:rsidR="00EF46B8">
              <w:rPr>
                <w:rFonts w:ascii="Times New Roman" w:hAnsi="Times New Roman"/>
                <w:sz w:val="24"/>
              </w:rPr>
              <w:t>145</w:t>
            </w:r>
          </w:p>
        </w:tc>
      </w:tr>
    </w:tbl>
    <w:p w14:paraId="5ECC78BF" w14:textId="77777777" w:rsidR="00F87376" w:rsidRDefault="00F87376" w:rsidP="001C3C86"/>
    <w:p w14:paraId="18931007" w14:textId="77777777" w:rsidR="005B4ECF" w:rsidRDefault="005B4ECF" w:rsidP="001C3C86">
      <w:pPr>
        <w:suppressAutoHyphens/>
        <w:jc w:val="center"/>
        <w:rPr>
          <w:b/>
          <w:spacing w:val="-2"/>
          <w:sz w:val="72"/>
          <w:szCs w:val="72"/>
        </w:rPr>
      </w:pPr>
    </w:p>
    <w:p w14:paraId="3AAB48E6" w14:textId="77777777" w:rsidR="0091228B" w:rsidRDefault="005B4ECF" w:rsidP="001C3C86">
      <w:pPr>
        <w:suppressAutoHyphens/>
        <w:jc w:val="center"/>
        <w:rPr>
          <w:rFonts w:ascii="Times New Roman" w:hAnsi="Times New Roman" w:cs="Times New Roman"/>
          <w:b/>
          <w:spacing w:val="-2"/>
          <w:sz w:val="72"/>
          <w:szCs w:val="72"/>
        </w:rPr>
      </w:pPr>
      <w:r w:rsidRPr="00A91D73">
        <w:rPr>
          <w:rFonts w:ascii="Times New Roman" w:hAnsi="Times New Roman" w:cs="Times New Roman"/>
          <w:b/>
          <w:spacing w:val="-2"/>
          <w:sz w:val="72"/>
          <w:szCs w:val="72"/>
        </w:rPr>
        <w:t>La</w:t>
      </w:r>
      <w:r w:rsidR="00967F70">
        <w:rPr>
          <w:rFonts w:ascii="Times New Roman" w:hAnsi="Times New Roman" w:cs="Times New Roman"/>
          <w:b/>
          <w:spacing w:val="-2"/>
          <w:sz w:val="72"/>
          <w:szCs w:val="72"/>
        </w:rPr>
        <w:t xml:space="preserve">boratory </w:t>
      </w:r>
      <w:r w:rsidR="0091228B">
        <w:rPr>
          <w:rFonts w:ascii="Times New Roman" w:hAnsi="Times New Roman" w:cs="Times New Roman"/>
          <w:b/>
          <w:spacing w:val="-2"/>
          <w:sz w:val="72"/>
          <w:szCs w:val="72"/>
        </w:rPr>
        <w:t>and</w:t>
      </w:r>
      <w:r w:rsidR="00967F70">
        <w:rPr>
          <w:rFonts w:ascii="Times New Roman" w:hAnsi="Times New Roman" w:cs="Times New Roman"/>
          <w:b/>
          <w:spacing w:val="-2"/>
          <w:sz w:val="72"/>
          <w:szCs w:val="72"/>
        </w:rPr>
        <w:t xml:space="preserve"> Research</w:t>
      </w:r>
      <w:r w:rsidR="0091228B">
        <w:rPr>
          <w:rFonts w:ascii="Times New Roman" w:hAnsi="Times New Roman" w:cs="Times New Roman"/>
          <w:b/>
          <w:spacing w:val="-2"/>
          <w:sz w:val="72"/>
          <w:szCs w:val="72"/>
        </w:rPr>
        <w:t xml:space="preserve"> </w:t>
      </w:r>
    </w:p>
    <w:p w14:paraId="25E10C2D" w14:textId="6F6CC415" w:rsidR="005B4ECF" w:rsidRPr="00A91D73" w:rsidRDefault="00967F70" w:rsidP="001C3C86">
      <w:pPr>
        <w:suppressAutoHyphens/>
        <w:jc w:val="center"/>
        <w:rPr>
          <w:rFonts w:ascii="Times New Roman" w:hAnsi="Times New Roman" w:cs="Times New Roman"/>
          <w:b/>
          <w:spacing w:val="-2"/>
          <w:sz w:val="72"/>
          <w:szCs w:val="72"/>
        </w:rPr>
      </w:pPr>
      <w:r>
        <w:rPr>
          <w:rFonts w:ascii="Times New Roman" w:hAnsi="Times New Roman" w:cs="Times New Roman"/>
          <w:b/>
          <w:spacing w:val="-2"/>
          <w:sz w:val="72"/>
          <w:szCs w:val="72"/>
        </w:rPr>
        <w:t>Safety Plan</w:t>
      </w:r>
    </w:p>
    <w:p w14:paraId="459CEC3F" w14:textId="77777777" w:rsidR="005B4ECF" w:rsidRPr="00A91D73" w:rsidRDefault="005B4ECF" w:rsidP="001C3C86">
      <w:pPr>
        <w:numPr>
          <w:ilvl w:val="0"/>
          <w:numId w:val="2"/>
        </w:numPr>
        <w:tabs>
          <w:tab w:val="clear" w:pos="1800"/>
        </w:tabs>
        <w:suppressAutoHyphens/>
        <w:spacing w:line="240" w:lineRule="auto"/>
        <w:rPr>
          <w:rFonts w:ascii="Times New Roman" w:hAnsi="Times New Roman" w:cs="Times New Roman"/>
          <w:b/>
          <w:spacing w:val="-2"/>
          <w:sz w:val="32"/>
        </w:rPr>
      </w:pPr>
      <w:r w:rsidRPr="00A91D73">
        <w:rPr>
          <w:rFonts w:ascii="Times New Roman" w:hAnsi="Times New Roman" w:cs="Times New Roman"/>
          <w:b/>
          <w:spacing w:val="-2"/>
          <w:sz w:val="32"/>
        </w:rPr>
        <w:t>General Safety Plan</w:t>
      </w:r>
    </w:p>
    <w:p w14:paraId="301FF4D2" w14:textId="3922A71C" w:rsidR="005B4ECF" w:rsidRPr="002A3163" w:rsidRDefault="002A3163" w:rsidP="001C3C86">
      <w:pPr>
        <w:numPr>
          <w:ilvl w:val="0"/>
          <w:numId w:val="2"/>
        </w:numPr>
        <w:tabs>
          <w:tab w:val="clear" w:pos="1800"/>
        </w:tabs>
        <w:suppressAutoHyphens/>
        <w:spacing w:line="240" w:lineRule="auto"/>
        <w:rPr>
          <w:rFonts w:ascii="Times New Roman" w:hAnsi="Times New Roman" w:cs="Times New Roman"/>
          <w:b/>
          <w:spacing w:val="-2"/>
          <w:sz w:val="32"/>
        </w:rPr>
      </w:pPr>
      <w:r>
        <w:rPr>
          <w:rFonts w:ascii="Times New Roman" w:hAnsi="Times New Roman" w:cs="Times New Roman"/>
          <w:b/>
          <w:spacing w:val="-2"/>
          <w:sz w:val="32"/>
        </w:rPr>
        <w:t xml:space="preserve">Laboratory </w:t>
      </w:r>
      <w:r w:rsidR="005B4ECF" w:rsidRPr="002A3163">
        <w:rPr>
          <w:rFonts w:ascii="Times New Roman" w:hAnsi="Times New Roman" w:cs="Times New Roman"/>
          <w:b/>
          <w:spacing w:val="-2"/>
          <w:sz w:val="32"/>
        </w:rPr>
        <w:t xml:space="preserve">Waste Management </w:t>
      </w:r>
      <w:r>
        <w:rPr>
          <w:rFonts w:ascii="Times New Roman" w:hAnsi="Times New Roman" w:cs="Times New Roman"/>
          <w:b/>
          <w:spacing w:val="-2"/>
          <w:sz w:val="32"/>
        </w:rPr>
        <w:t>Plan</w:t>
      </w:r>
    </w:p>
    <w:p w14:paraId="54FFDE26" w14:textId="77777777" w:rsidR="005B4ECF" w:rsidRPr="00A91D73" w:rsidRDefault="005B4ECF" w:rsidP="001C3C86">
      <w:pPr>
        <w:numPr>
          <w:ilvl w:val="0"/>
          <w:numId w:val="2"/>
        </w:numPr>
        <w:tabs>
          <w:tab w:val="clear" w:pos="1800"/>
        </w:tabs>
        <w:suppressAutoHyphens/>
        <w:spacing w:line="240" w:lineRule="auto"/>
        <w:rPr>
          <w:rFonts w:ascii="Times New Roman" w:hAnsi="Times New Roman" w:cs="Times New Roman"/>
          <w:b/>
          <w:spacing w:val="-2"/>
          <w:sz w:val="32"/>
        </w:rPr>
      </w:pPr>
      <w:r w:rsidRPr="00A91D73">
        <w:rPr>
          <w:rFonts w:ascii="Times New Roman" w:hAnsi="Times New Roman" w:cs="Times New Roman"/>
          <w:b/>
          <w:spacing w:val="-2"/>
          <w:sz w:val="32"/>
        </w:rPr>
        <w:t xml:space="preserve">Rules and Procedures for the Use of Radioactive Material at The </w:t>
      </w:r>
      <w:smartTag w:uri="urn:schemas-microsoft-com:office:smarttags" w:element="place">
        <w:smartTag w:uri="urn:schemas-microsoft-com:office:smarttags" w:element="PlaceName">
          <w:r w:rsidRPr="00A91D73">
            <w:rPr>
              <w:rFonts w:ascii="Times New Roman" w:hAnsi="Times New Roman" w:cs="Times New Roman"/>
              <w:b/>
              <w:spacing w:val="-2"/>
              <w:sz w:val="32"/>
            </w:rPr>
            <w:t>Pennsylvania</w:t>
          </w:r>
        </w:smartTag>
        <w:r w:rsidRPr="00A91D73">
          <w:rPr>
            <w:rFonts w:ascii="Times New Roman" w:hAnsi="Times New Roman" w:cs="Times New Roman"/>
            <w:b/>
            <w:spacing w:val="-2"/>
            <w:sz w:val="32"/>
          </w:rPr>
          <w:t xml:space="preserve"> </w:t>
        </w:r>
        <w:smartTag w:uri="urn:schemas-microsoft-com:office:smarttags" w:element="PlaceType">
          <w:r w:rsidRPr="00A91D73">
            <w:rPr>
              <w:rFonts w:ascii="Times New Roman" w:hAnsi="Times New Roman" w:cs="Times New Roman"/>
              <w:b/>
              <w:spacing w:val="-2"/>
              <w:sz w:val="32"/>
            </w:rPr>
            <w:t>State</w:t>
          </w:r>
        </w:smartTag>
        <w:r w:rsidRPr="00A91D73">
          <w:rPr>
            <w:rFonts w:ascii="Times New Roman" w:hAnsi="Times New Roman" w:cs="Times New Roman"/>
            <w:b/>
            <w:spacing w:val="-2"/>
            <w:sz w:val="32"/>
          </w:rPr>
          <w:t xml:space="preserve"> </w:t>
        </w:r>
        <w:smartTag w:uri="urn:schemas-microsoft-com:office:smarttags" w:element="PlaceType">
          <w:r w:rsidRPr="00A91D73">
            <w:rPr>
              <w:rFonts w:ascii="Times New Roman" w:hAnsi="Times New Roman" w:cs="Times New Roman"/>
              <w:b/>
              <w:spacing w:val="-2"/>
              <w:sz w:val="32"/>
            </w:rPr>
            <w:t>University</w:t>
          </w:r>
        </w:smartTag>
      </w:smartTag>
    </w:p>
    <w:p w14:paraId="76FA4B0B" w14:textId="77777777" w:rsidR="005B4ECF" w:rsidRPr="00A91D73" w:rsidRDefault="005B4ECF" w:rsidP="001C3C86">
      <w:pPr>
        <w:numPr>
          <w:ilvl w:val="0"/>
          <w:numId w:val="2"/>
        </w:numPr>
        <w:tabs>
          <w:tab w:val="clear" w:pos="1800"/>
        </w:tabs>
        <w:suppressAutoHyphens/>
        <w:spacing w:line="240" w:lineRule="auto"/>
        <w:rPr>
          <w:rFonts w:ascii="Times New Roman" w:hAnsi="Times New Roman" w:cs="Times New Roman"/>
          <w:b/>
          <w:spacing w:val="-2"/>
          <w:sz w:val="32"/>
        </w:rPr>
      </w:pPr>
      <w:r w:rsidRPr="00A91D73">
        <w:rPr>
          <w:rFonts w:ascii="Times New Roman" w:hAnsi="Times New Roman" w:cs="Times New Roman"/>
          <w:b/>
          <w:spacing w:val="-2"/>
          <w:sz w:val="32"/>
        </w:rPr>
        <w:t>Unit Specific Plan</w:t>
      </w:r>
    </w:p>
    <w:p w14:paraId="7B1DCCC5" w14:textId="77777777" w:rsidR="005B4ECF" w:rsidRPr="00A91D73" w:rsidRDefault="005B4ECF" w:rsidP="001C3C86">
      <w:pPr>
        <w:suppressAutoHyphens/>
        <w:rPr>
          <w:rFonts w:ascii="Times New Roman" w:hAnsi="Times New Roman" w:cs="Times New Roman"/>
          <w:b/>
          <w:spacing w:val="-2"/>
        </w:rPr>
      </w:pPr>
    </w:p>
    <w:p w14:paraId="24E93082" w14:textId="72BCB66B" w:rsidR="005B4ECF" w:rsidRPr="00A91D73" w:rsidRDefault="005B4ECF" w:rsidP="001C3C86">
      <w:pPr>
        <w:suppressAutoHyphens/>
        <w:jc w:val="both"/>
        <w:rPr>
          <w:rFonts w:ascii="Times New Roman" w:hAnsi="Times New Roman" w:cs="Times New Roman"/>
          <w:b/>
          <w:spacing w:val="-2"/>
        </w:rPr>
      </w:pPr>
      <w:r w:rsidRPr="00A91D73">
        <w:rPr>
          <w:rFonts w:ascii="Times New Roman" w:hAnsi="Times New Roman" w:cs="Times New Roman"/>
          <w:b/>
          <w:spacing w:val="-2"/>
        </w:rPr>
        <w:t>_______________________________</w:t>
      </w:r>
      <w:r w:rsidR="00F858B5">
        <w:rPr>
          <w:rFonts w:ascii="Times New Roman" w:hAnsi="Times New Roman" w:cs="Times New Roman"/>
          <w:b/>
          <w:spacing w:val="-2"/>
        </w:rPr>
        <w:t>________________</w:t>
      </w:r>
      <w:r w:rsidRPr="00A91D73">
        <w:rPr>
          <w:rFonts w:ascii="Times New Roman" w:hAnsi="Times New Roman" w:cs="Times New Roman"/>
          <w:b/>
          <w:spacing w:val="-2"/>
        </w:rPr>
        <w:t>_______________________</w:t>
      </w:r>
      <w:r w:rsidR="00D1463D" w:rsidRPr="00A91D73">
        <w:rPr>
          <w:rFonts w:ascii="Times New Roman" w:hAnsi="Times New Roman" w:cs="Times New Roman"/>
          <w:b/>
          <w:spacing w:val="-2"/>
        </w:rPr>
        <w:t>_______________________</w:t>
      </w:r>
    </w:p>
    <w:p w14:paraId="20F6B542" w14:textId="77777777" w:rsidR="005B4ECF" w:rsidRPr="00A91D73" w:rsidRDefault="005B4ECF" w:rsidP="001C3C86">
      <w:pPr>
        <w:suppressAutoHyphens/>
        <w:jc w:val="both"/>
        <w:rPr>
          <w:rFonts w:ascii="Times New Roman" w:hAnsi="Times New Roman" w:cs="Times New Roman"/>
          <w:b/>
          <w:spacing w:val="-2"/>
        </w:rPr>
      </w:pPr>
    </w:p>
    <w:p w14:paraId="33946A23" w14:textId="77777777" w:rsidR="005B4ECF" w:rsidRPr="00A91D73" w:rsidRDefault="005B4ECF" w:rsidP="001C3C86">
      <w:pPr>
        <w:suppressAutoHyphens/>
        <w:jc w:val="both"/>
        <w:rPr>
          <w:rFonts w:ascii="Times New Roman" w:hAnsi="Times New Roman" w:cs="Times New Roman"/>
          <w:b/>
          <w:spacing w:val="-2"/>
        </w:rPr>
      </w:pPr>
    </w:p>
    <w:p w14:paraId="5FB88D4A" w14:textId="77777777" w:rsidR="005B4ECF" w:rsidRPr="00A91D73" w:rsidRDefault="005B4ECF" w:rsidP="001C3C86">
      <w:pPr>
        <w:suppressAutoHyphens/>
        <w:spacing w:line="360" w:lineRule="auto"/>
        <w:jc w:val="center"/>
        <w:rPr>
          <w:rFonts w:ascii="Times New Roman" w:hAnsi="Times New Roman" w:cs="Times New Roman"/>
          <w:b/>
          <w:spacing w:val="-2"/>
          <w:sz w:val="28"/>
          <w:szCs w:val="28"/>
        </w:rPr>
      </w:pPr>
      <w:r w:rsidRPr="00A91D73">
        <w:rPr>
          <w:rFonts w:ascii="Times New Roman" w:hAnsi="Times New Roman" w:cs="Times New Roman"/>
          <w:b/>
          <w:spacing w:val="-2"/>
          <w:sz w:val="28"/>
          <w:szCs w:val="28"/>
        </w:rPr>
        <w:t xml:space="preserve">The </w:t>
      </w:r>
      <w:smartTag w:uri="urn:schemas-microsoft-com:office:smarttags" w:element="place">
        <w:smartTag w:uri="urn:schemas-microsoft-com:office:smarttags" w:element="PlaceName">
          <w:r w:rsidRPr="00A91D73">
            <w:rPr>
              <w:rFonts w:ascii="Times New Roman" w:hAnsi="Times New Roman" w:cs="Times New Roman"/>
              <w:b/>
              <w:spacing w:val="-2"/>
              <w:sz w:val="28"/>
              <w:szCs w:val="28"/>
            </w:rPr>
            <w:t>Pennsylvania</w:t>
          </w:r>
        </w:smartTag>
        <w:r w:rsidRPr="00A91D73">
          <w:rPr>
            <w:rFonts w:ascii="Times New Roman" w:hAnsi="Times New Roman" w:cs="Times New Roman"/>
            <w:b/>
            <w:spacing w:val="-2"/>
            <w:sz w:val="28"/>
            <w:szCs w:val="28"/>
          </w:rPr>
          <w:t xml:space="preserve"> </w:t>
        </w:r>
        <w:smartTag w:uri="urn:schemas-microsoft-com:office:smarttags" w:element="PlaceType">
          <w:r w:rsidRPr="00A91D73">
            <w:rPr>
              <w:rFonts w:ascii="Times New Roman" w:hAnsi="Times New Roman" w:cs="Times New Roman"/>
              <w:b/>
              <w:spacing w:val="-2"/>
              <w:sz w:val="28"/>
              <w:szCs w:val="28"/>
            </w:rPr>
            <w:t>State</w:t>
          </w:r>
        </w:smartTag>
        <w:r w:rsidRPr="00A91D73">
          <w:rPr>
            <w:rFonts w:ascii="Times New Roman" w:hAnsi="Times New Roman" w:cs="Times New Roman"/>
            <w:b/>
            <w:spacing w:val="-2"/>
            <w:sz w:val="28"/>
            <w:szCs w:val="28"/>
          </w:rPr>
          <w:t xml:space="preserve"> </w:t>
        </w:r>
        <w:smartTag w:uri="urn:schemas-microsoft-com:office:smarttags" w:element="PlaceType">
          <w:r w:rsidRPr="00A91D73">
            <w:rPr>
              <w:rFonts w:ascii="Times New Roman" w:hAnsi="Times New Roman" w:cs="Times New Roman"/>
              <w:b/>
              <w:spacing w:val="-2"/>
              <w:sz w:val="28"/>
              <w:szCs w:val="28"/>
            </w:rPr>
            <w:t>University</w:t>
          </w:r>
        </w:smartTag>
      </w:smartTag>
    </w:p>
    <w:p w14:paraId="1F2385B9" w14:textId="6A3FF814" w:rsidR="005B4ECF" w:rsidRPr="00B04DE7" w:rsidRDefault="00EF46B8" w:rsidP="001C3C86">
      <w:pPr>
        <w:suppressAutoHyphens/>
        <w:spacing w:line="360" w:lineRule="auto"/>
        <w:jc w:val="center"/>
        <w:rPr>
          <w:rFonts w:ascii="Times New Roman" w:hAnsi="Times New Roman" w:cs="Times New Roman"/>
          <w:b/>
          <w:spacing w:val="-2"/>
          <w:sz w:val="28"/>
          <w:szCs w:val="28"/>
        </w:rPr>
      </w:pPr>
      <w:hyperlink w:history="1">
        <w:r w:rsidR="000C6FE1">
          <w:rPr>
            <w:rStyle w:val="Hyperlink"/>
            <w:rFonts w:ascii="Times New Roman" w:hAnsi="Times New Roman" w:cs="Times New Roman"/>
            <w:b/>
            <w:spacing w:val="-2"/>
            <w:sz w:val="28"/>
            <w:szCs w:val="28"/>
            <w:u w:val="none"/>
          </w:rPr>
          <w:t>ehs.</w:t>
        </w:r>
        <w:r w:rsidR="005B4ECF" w:rsidRPr="00B04DE7">
          <w:rPr>
            <w:rStyle w:val="Hyperlink"/>
            <w:rFonts w:ascii="Times New Roman" w:hAnsi="Times New Roman" w:cs="Times New Roman"/>
            <w:b/>
            <w:spacing w:val="-2"/>
            <w:sz w:val="28"/>
            <w:szCs w:val="28"/>
            <w:u w:val="none"/>
          </w:rPr>
          <w:t>psu.edu</w:t>
        </w:r>
      </w:hyperlink>
    </w:p>
    <w:p w14:paraId="30CDBC7C" w14:textId="77777777" w:rsidR="005B4ECF" w:rsidRPr="001C6F74" w:rsidRDefault="005B4ECF" w:rsidP="001C3C86">
      <w:pPr>
        <w:suppressAutoHyphens/>
        <w:spacing w:line="360" w:lineRule="auto"/>
        <w:jc w:val="center"/>
        <w:rPr>
          <w:rFonts w:ascii="Times New Roman" w:hAnsi="Times New Roman" w:cs="Times New Roman"/>
          <w:b/>
          <w:spacing w:val="-2"/>
          <w:sz w:val="28"/>
          <w:szCs w:val="28"/>
        </w:rPr>
      </w:pPr>
      <w:r w:rsidRPr="001C6F74">
        <w:rPr>
          <w:rFonts w:ascii="Times New Roman" w:hAnsi="Times New Roman" w:cs="Times New Roman"/>
          <w:b/>
          <w:spacing w:val="-2"/>
          <w:sz w:val="28"/>
          <w:szCs w:val="28"/>
        </w:rPr>
        <w:t>814-865-6391</w:t>
      </w:r>
    </w:p>
    <w:p w14:paraId="159C3D1C" w14:textId="77777777" w:rsidR="005B4ECF" w:rsidRDefault="005B4ECF" w:rsidP="001C3C86"/>
    <w:p w14:paraId="6ED83089" w14:textId="77777777" w:rsidR="00843A2B" w:rsidRDefault="00843A2B" w:rsidP="001C3C86">
      <w:pPr>
        <w:spacing w:line="240" w:lineRule="auto"/>
        <w:rPr>
          <w:spacing w:val="-2"/>
        </w:rPr>
      </w:pPr>
      <w:r>
        <w:rPr>
          <w:spacing w:val="-2"/>
        </w:rPr>
        <w:br w:type="page"/>
      </w:r>
    </w:p>
    <w:p w14:paraId="0E33F649" w14:textId="65158BD6" w:rsidR="00713151" w:rsidRDefault="00713151">
      <w:pPr>
        <w:spacing w:line="240" w:lineRule="auto"/>
        <w:rPr>
          <w:caps/>
          <w:spacing w:val="-2"/>
          <w:sz w:val="40"/>
          <w:szCs w:val="40"/>
          <w:u w:val="single"/>
        </w:rPr>
      </w:pPr>
      <w:r>
        <w:rPr>
          <w:caps/>
          <w:spacing w:val="-2"/>
          <w:sz w:val="40"/>
          <w:szCs w:val="40"/>
          <w:u w:val="single"/>
        </w:rPr>
        <w:lastRenderedPageBreak/>
        <w:br w:type="page"/>
      </w:r>
    </w:p>
    <w:p w14:paraId="0750EE9F" w14:textId="4D032F21" w:rsidR="00843A2B" w:rsidRPr="00843A2B" w:rsidRDefault="00843A2B" w:rsidP="001C3C86">
      <w:pPr>
        <w:suppressAutoHyphens/>
        <w:spacing w:line="240" w:lineRule="auto"/>
        <w:jc w:val="center"/>
        <w:rPr>
          <w:caps/>
          <w:spacing w:val="-2"/>
          <w:sz w:val="40"/>
          <w:szCs w:val="40"/>
          <w:u w:val="single"/>
        </w:rPr>
      </w:pPr>
      <w:r w:rsidRPr="00843A2B">
        <w:rPr>
          <w:caps/>
          <w:spacing w:val="-2"/>
          <w:sz w:val="40"/>
          <w:szCs w:val="40"/>
          <w:u w:val="single"/>
        </w:rPr>
        <w:lastRenderedPageBreak/>
        <w:t>Emergency Phone Numbers</w:t>
      </w:r>
    </w:p>
    <w:p w14:paraId="73949F9B" w14:textId="77777777" w:rsidR="00843A2B" w:rsidRPr="00843A2B" w:rsidRDefault="00843A2B" w:rsidP="001C3C86">
      <w:pPr>
        <w:suppressAutoHyphens/>
        <w:spacing w:line="240" w:lineRule="auto"/>
        <w:jc w:val="both"/>
        <w:rPr>
          <w:spacing w:val="-2"/>
          <w:sz w:val="32"/>
          <w:szCs w:val="32"/>
        </w:rPr>
      </w:pPr>
    </w:p>
    <w:p w14:paraId="72168401" w14:textId="77777777" w:rsidR="00135CC4" w:rsidRDefault="00135CC4" w:rsidP="001C3C86">
      <w:pPr>
        <w:spacing w:line="240" w:lineRule="auto"/>
        <w:rPr>
          <w:rFonts w:cs="Arial"/>
          <w:sz w:val="28"/>
          <w:szCs w:val="28"/>
        </w:rPr>
      </w:pPr>
    </w:p>
    <w:p w14:paraId="70A08E00" w14:textId="77777777" w:rsidR="00E0687C" w:rsidRPr="00135CC4" w:rsidRDefault="00E0687C" w:rsidP="001C3C86">
      <w:pPr>
        <w:spacing w:line="240" w:lineRule="auto"/>
        <w:jc w:val="center"/>
        <w:rPr>
          <w:rFonts w:cs="Arial"/>
          <w:sz w:val="28"/>
          <w:szCs w:val="28"/>
        </w:rPr>
      </w:pPr>
      <w:r w:rsidRPr="00135CC4">
        <w:rPr>
          <w:rFonts w:cs="Arial"/>
          <w:sz w:val="28"/>
          <w:szCs w:val="28"/>
        </w:rPr>
        <w:t>Fire, Police, Ambulance</w:t>
      </w:r>
      <w:r w:rsidRPr="00135CC4">
        <w:rPr>
          <w:rFonts w:cs="Arial"/>
          <w:sz w:val="28"/>
          <w:szCs w:val="28"/>
        </w:rPr>
        <w:tab/>
      </w:r>
      <w:r w:rsidRPr="00135CC4">
        <w:rPr>
          <w:rFonts w:cs="Arial"/>
          <w:sz w:val="28"/>
          <w:szCs w:val="28"/>
        </w:rPr>
        <w:tab/>
      </w:r>
      <w:r w:rsidRPr="00135CC4">
        <w:rPr>
          <w:rFonts w:cs="Arial"/>
          <w:sz w:val="28"/>
          <w:szCs w:val="28"/>
        </w:rPr>
        <w:tab/>
      </w:r>
      <w:r w:rsidRPr="00135CC4">
        <w:rPr>
          <w:rFonts w:cs="Arial"/>
          <w:sz w:val="28"/>
          <w:szCs w:val="28"/>
        </w:rPr>
        <w:tab/>
        <w:t>911</w:t>
      </w:r>
    </w:p>
    <w:p w14:paraId="25072DA3" w14:textId="77777777" w:rsidR="00E0687C" w:rsidRPr="00135CC4" w:rsidRDefault="00E0687C" w:rsidP="001C3C86">
      <w:pPr>
        <w:spacing w:line="240" w:lineRule="auto"/>
        <w:rPr>
          <w:rFonts w:cs="Arial"/>
          <w:sz w:val="28"/>
          <w:szCs w:val="28"/>
        </w:rPr>
      </w:pPr>
    </w:p>
    <w:p w14:paraId="7F9CAC71" w14:textId="26959BA0" w:rsidR="00843A2B" w:rsidRPr="00135CC4" w:rsidRDefault="00843A2B" w:rsidP="001C3C86">
      <w:pPr>
        <w:spacing w:line="240" w:lineRule="auto"/>
        <w:rPr>
          <w:rFonts w:cs="Arial"/>
          <w:sz w:val="28"/>
          <w:szCs w:val="28"/>
        </w:rPr>
      </w:pPr>
      <w:r w:rsidRPr="00135CC4">
        <w:rPr>
          <w:rFonts w:cs="Arial"/>
          <w:sz w:val="28"/>
          <w:szCs w:val="28"/>
        </w:rPr>
        <w:t>Environmental Health and Safety</w:t>
      </w:r>
      <w:r w:rsidRPr="00135CC4">
        <w:rPr>
          <w:rFonts w:cs="Arial"/>
          <w:sz w:val="28"/>
          <w:szCs w:val="28"/>
        </w:rPr>
        <w:tab/>
      </w:r>
      <w:r w:rsidRPr="00135CC4">
        <w:rPr>
          <w:rFonts w:cs="Arial"/>
          <w:sz w:val="28"/>
          <w:szCs w:val="28"/>
        </w:rPr>
        <w:tab/>
      </w:r>
      <w:r w:rsidR="00135CC4">
        <w:rPr>
          <w:rFonts w:cs="Arial"/>
          <w:sz w:val="28"/>
          <w:szCs w:val="28"/>
        </w:rPr>
        <w:tab/>
      </w:r>
      <w:r w:rsidR="00135CC4">
        <w:rPr>
          <w:rFonts w:cs="Arial"/>
          <w:sz w:val="28"/>
          <w:szCs w:val="28"/>
        </w:rPr>
        <w:tab/>
      </w:r>
      <w:r w:rsidR="00135CC4">
        <w:rPr>
          <w:rFonts w:cs="Arial"/>
          <w:sz w:val="28"/>
          <w:szCs w:val="28"/>
        </w:rPr>
        <w:tab/>
      </w:r>
      <w:r w:rsidR="00135CC4">
        <w:rPr>
          <w:rFonts w:cs="Arial"/>
          <w:sz w:val="28"/>
          <w:szCs w:val="28"/>
        </w:rPr>
        <w:tab/>
      </w:r>
      <w:r w:rsidRPr="00135CC4">
        <w:rPr>
          <w:rFonts w:cs="Arial"/>
          <w:sz w:val="28"/>
          <w:szCs w:val="28"/>
        </w:rPr>
        <w:t>814-865-6391</w:t>
      </w:r>
    </w:p>
    <w:p w14:paraId="1838A54F" w14:textId="57BD37D6" w:rsidR="00843A2B" w:rsidRPr="00135CC4" w:rsidRDefault="00843A2B" w:rsidP="001C3C86">
      <w:pPr>
        <w:spacing w:line="240" w:lineRule="auto"/>
        <w:rPr>
          <w:rFonts w:cs="Arial"/>
          <w:sz w:val="28"/>
          <w:szCs w:val="28"/>
        </w:rPr>
      </w:pPr>
      <w:r w:rsidRPr="00135CC4">
        <w:rPr>
          <w:rFonts w:cs="Arial"/>
          <w:sz w:val="28"/>
          <w:szCs w:val="28"/>
        </w:rPr>
        <w:t>University Police</w:t>
      </w:r>
      <w:r w:rsidR="00E0687C" w:rsidRPr="00135CC4">
        <w:rPr>
          <w:rFonts w:cs="Arial"/>
          <w:sz w:val="28"/>
          <w:szCs w:val="28"/>
        </w:rPr>
        <w:t xml:space="preserve"> and Public Safety</w:t>
      </w:r>
      <w:r w:rsidRPr="00135CC4">
        <w:rPr>
          <w:rFonts w:cs="Arial"/>
          <w:sz w:val="28"/>
          <w:szCs w:val="28"/>
        </w:rPr>
        <w:tab/>
      </w:r>
      <w:r w:rsidR="00135CC4">
        <w:rPr>
          <w:rFonts w:cs="Arial"/>
          <w:sz w:val="28"/>
          <w:szCs w:val="28"/>
        </w:rPr>
        <w:tab/>
      </w:r>
      <w:r w:rsidR="00135CC4">
        <w:rPr>
          <w:rFonts w:cs="Arial"/>
          <w:sz w:val="28"/>
          <w:szCs w:val="28"/>
        </w:rPr>
        <w:tab/>
      </w:r>
      <w:r w:rsidR="00135CC4">
        <w:rPr>
          <w:rFonts w:cs="Arial"/>
          <w:sz w:val="28"/>
          <w:szCs w:val="28"/>
        </w:rPr>
        <w:tab/>
      </w:r>
      <w:r w:rsidRPr="00135CC4">
        <w:rPr>
          <w:rFonts w:cs="Arial"/>
          <w:sz w:val="28"/>
          <w:szCs w:val="28"/>
        </w:rPr>
        <w:tab/>
        <w:t>814-863-1111</w:t>
      </w:r>
    </w:p>
    <w:p w14:paraId="5FDEBC7F" w14:textId="1DF22158" w:rsidR="00843A2B" w:rsidRPr="00135CC4" w:rsidRDefault="00843A2B" w:rsidP="001C3C86">
      <w:pPr>
        <w:suppressAutoHyphens/>
        <w:spacing w:line="240" w:lineRule="auto"/>
        <w:jc w:val="both"/>
        <w:rPr>
          <w:spacing w:val="-2"/>
          <w:sz w:val="28"/>
          <w:szCs w:val="28"/>
        </w:rPr>
      </w:pPr>
      <w:r w:rsidRPr="00135CC4">
        <w:rPr>
          <w:spacing w:val="-2"/>
          <w:sz w:val="28"/>
          <w:szCs w:val="28"/>
        </w:rPr>
        <w:t>University Health Services</w:t>
      </w:r>
      <w:r w:rsidRPr="00135CC4">
        <w:rPr>
          <w:spacing w:val="-2"/>
          <w:sz w:val="28"/>
          <w:szCs w:val="28"/>
        </w:rPr>
        <w:tab/>
      </w:r>
      <w:r w:rsidR="00135CC4">
        <w:rPr>
          <w:spacing w:val="-2"/>
          <w:sz w:val="28"/>
          <w:szCs w:val="28"/>
        </w:rPr>
        <w:tab/>
      </w:r>
      <w:r w:rsidR="00135CC4">
        <w:rPr>
          <w:spacing w:val="-2"/>
          <w:sz w:val="28"/>
          <w:szCs w:val="28"/>
        </w:rPr>
        <w:tab/>
      </w:r>
      <w:r w:rsidR="00135CC4">
        <w:rPr>
          <w:spacing w:val="-2"/>
          <w:sz w:val="28"/>
          <w:szCs w:val="28"/>
        </w:rPr>
        <w:tab/>
      </w:r>
      <w:r w:rsidR="00135CC4">
        <w:rPr>
          <w:spacing w:val="-2"/>
          <w:sz w:val="28"/>
          <w:szCs w:val="28"/>
        </w:rPr>
        <w:tab/>
      </w:r>
      <w:r w:rsidRPr="00135CC4">
        <w:rPr>
          <w:spacing w:val="-2"/>
          <w:sz w:val="28"/>
          <w:szCs w:val="28"/>
        </w:rPr>
        <w:tab/>
      </w:r>
      <w:r w:rsidRPr="00135CC4">
        <w:rPr>
          <w:spacing w:val="-2"/>
          <w:sz w:val="28"/>
          <w:szCs w:val="28"/>
        </w:rPr>
        <w:tab/>
      </w:r>
      <w:r w:rsidRPr="00135CC4">
        <w:rPr>
          <w:rFonts w:cs="Arial"/>
          <w:spacing w:val="-2"/>
          <w:sz w:val="28"/>
          <w:szCs w:val="28"/>
        </w:rPr>
        <w:t>814-863-0774</w:t>
      </w:r>
    </w:p>
    <w:p w14:paraId="61930212" w14:textId="1FCEAE70" w:rsidR="00843A2B" w:rsidRPr="00135CC4" w:rsidRDefault="00843A2B" w:rsidP="001C3C86">
      <w:pPr>
        <w:suppressAutoHyphens/>
        <w:spacing w:line="240" w:lineRule="auto"/>
        <w:jc w:val="both"/>
        <w:rPr>
          <w:rFonts w:cs="Arial"/>
          <w:spacing w:val="-2"/>
          <w:sz w:val="28"/>
          <w:szCs w:val="28"/>
        </w:rPr>
      </w:pPr>
      <w:r w:rsidRPr="00135CC4">
        <w:rPr>
          <w:spacing w:val="-2"/>
          <w:sz w:val="28"/>
          <w:szCs w:val="28"/>
        </w:rPr>
        <w:t>Occupational Medicine</w:t>
      </w:r>
      <w:r w:rsidRPr="00135CC4">
        <w:rPr>
          <w:spacing w:val="-2"/>
          <w:sz w:val="28"/>
          <w:szCs w:val="28"/>
        </w:rPr>
        <w:tab/>
      </w:r>
      <w:r w:rsidRPr="00135CC4">
        <w:rPr>
          <w:spacing w:val="-2"/>
          <w:sz w:val="28"/>
          <w:szCs w:val="28"/>
        </w:rPr>
        <w:tab/>
      </w:r>
      <w:r w:rsidRPr="00135CC4">
        <w:rPr>
          <w:spacing w:val="-2"/>
          <w:sz w:val="28"/>
          <w:szCs w:val="28"/>
        </w:rPr>
        <w:tab/>
      </w:r>
      <w:r w:rsidR="00135CC4">
        <w:rPr>
          <w:spacing w:val="-2"/>
          <w:sz w:val="28"/>
          <w:szCs w:val="28"/>
        </w:rPr>
        <w:tab/>
      </w:r>
      <w:r w:rsidR="00135CC4">
        <w:rPr>
          <w:spacing w:val="-2"/>
          <w:sz w:val="28"/>
          <w:szCs w:val="28"/>
        </w:rPr>
        <w:tab/>
      </w:r>
      <w:r w:rsidR="00135CC4">
        <w:rPr>
          <w:spacing w:val="-2"/>
          <w:sz w:val="28"/>
          <w:szCs w:val="28"/>
        </w:rPr>
        <w:tab/>
      </w:r>
      <w:r w:rsidR="00135CC4">
        <w:rPr>
          <w:spacing w:val="-2"/>
          <w:sz w:val="28"/>
          <w:szCs w:val="28"/>
        </w:rPr>
        <w:tab/>
      </w:r>
      <w:r w:rsidRPr="00135CC4">
        <w:rPr>
          <w:spacing w:val="-2"/>
          <w:sz w:val="28"/>
          <w:szCs w:val="28"/>
        </w:rPr>
        <w:tab/>
      </w:r>
      <w:r w:rsidRPr="00135CC4">
        <w:rPr>
          <w:rFonts w:cs="Arial"/>
          <w:spacing w:val="-2"/>
          <w:sz w:val="28"/>
          <w:szCs w:val="28"/>
        </w:rPr>
        <w:t>814-863-8492</w:t>
      </w:r>
    </w:p>
    <w:p w14:paraId="14A5B82F" w14:textId="77777777" w:rsidR="001701D2" w:rsidRDefault="001701D2" w:rsidP="001C3C86">
      <w:pPr>
        <w:suppressAutoHyphens/>
        <w:spacing w:line="240" w:lineRule="auto"/>
        <w:jc w:val="both"/>
        <w:rPr>
          <w:rFonts w:cs="Arial"/>
          <w:spacing w:val="-2"/>
          <w:sz w:val="28"/>
          <w:szCs w:val="28"/>
        </w:rPr>
      </w:pPr>
    </w:p>
    <w:p w14:paraId="71527E50" w14:textId="29262EF1" w:rsidR="00E0687C" w:rsidRPr="00135CC4" w:rsidRDefault="00BC3F24" w:rsidP="001C3C86">
      <w:pPr>
        <w:suppressAutoHyphens/>
        <w:spacing w:line="240" w:lineRule="auto"/>
        <w:jc w:val="both"/>
        <w:rPr>
          <w:spacing w:val="-2"/>
          <w:sz w:val="28"/>
          <w:szCs w:val="28"/>
        </w:rPr>
      </w:pPr>
      <w:r w:rsidRPr="00135CC4">
        <w:rPr>
          <w:rFonts w:cs="Arial"/>
          <w:spacing w:val="-2"/>
          <w:sz w:val="28"/>
          <w:szCs w:val="28"/>
        </w:rPr>
        <w:t>Mount Nittany Medical Center</w:t>
      </w:r>
      <w:r w:rsidR="00CA45D8" w:rsidRPr="00135CC4">
        <w:rPr>
          <w:rFonts w:cs="Arial"/>
          <w:spacing w:val="-2"/>
          <w:sz w:val="28"/>
          <w:szCs w:val="28"/>
        </w:rPr>
        <w:t xml:space="preserve"> Emergency Department</w:t>
      </w:r>
      <w:r w:rsidR="00135CC4" w:rsidRPr="00135CC4">
        <w:rPr>
          <w:rFonts w:cs="Arial"/>
          <w:spacing w:val="-2"/>
          <w:sz w:val="28"/>
          <w:szCs w:val="28"/>
        </w:rPr>
        <w:tab/>
      </w:r>
      <w:r w:rsidRPr="00135CC4">
        <w:rPr>
          <w:rFonts w:cs="Arial"/>
          <w:spacing w:val="-2"/>
          <w:sz w:val="28"/>
          <w:szCs w:val="28"/>
        </w:rPr>
        <w:tab/>
      </w:r>
      <w:r w:rsidR="00E00E74" w:rsidRPr="00135CC4">
        <w:rPr>
          <w:rFonts w:cs="Arial"/>
          <w:spacing w:val="-2"/>
          <w:sz w:val="28"/>
          <w:szCs w:val="28"/>
        </w:rPr>
        <w:t>814-234-6110</w:t>
      </w:r>
    </w:p>
    <w:p w14:paraId="3105CB1B" w14:textId="37632887" w:rsidR="00E0687C" w:rsidRPr="00135CC4" w:rsidRDefault="00E0687C" w:rsidP="001C3C86">
      <w:pPr>
        <w:suppressAutoHyphens/>
        <w:spacing w:line="240" w:lineRule="auto"/>
        <w:jc w:val="both"/>
        <w:rPr>
          <w:spacing w:val="-2"/>
          <w:sz w:val="28"/>
          <w:szCs w:val="28"/>
        </w:rPr>
      </w:pPr>
      <w:r w:rsidRPr="00135CC4">
        <w:rPr>
          <w:spacing w:val="-2"/>
          <w:sz w:val="28"/>
          <w:szCs w:val="28"/>
        </w:rPr>
        <w:t>Poison Control</w:t>
      </w:r>
      <w:r w:rsidRPr="00135CC4">
        <w:rPr>
          <w:spacing w:val="-2"/>
          <w:sz w:val="28"/>
          <w:szCs w:val="28"/>
        </w:rPr>
        <w:tab/>
      </w:r>
      <w:r w:rsidRPr="00135CC4">
        <w:rPr>
          <w:spacing w:val="-2"/>
          <w:sz w:val="28"/>
          <w:szCs w:val="28"/>
        </w:rPr>
        <w:tab/>
      </w:r>
      <w:r w:rsidRPr="00135CC4">
        <w:rPr>
          <w:spacing w:val="-2"/>
          <w:sz w:val="28"/>
          <w:szCs w:val="28"/>
        </w:rPr>
        <w:tab/>
      </w:r>
      <w:r w:rsidRPr="00135CC4">
        <w:rPr>
          <w:spacing w:val="-2"/>
          <w:sz w:val="28"/>
          <w:szCs w:val="28"/>
        </w:rPr>
        <w:tab/>
      </w:r>
      <w:r w:rsidR="00135CC4">
        <w:rPr>
          <w:spacing w:val="-2"/>
          <w:sz w:val="28"/>
          <w:szCs w:val="28"/>
        </w:rPr>
        <w:tab/>
      </w:r>
      <w:r w:rsidR="00135CC4">
        <w:rPr>
          <w:spacing w:val="-2"/>
          <w:sz w:val="28"/>
          <w:szCs w:val="28"/>
        </w:rPr>
        <w:tab/>
      </w:r>
      <w:r w:rsidR="00135CC4">
        <w:rPr>
          <w:spacing w:val="-2"/>
          <w:sz w:val="28"/>
          <w:szCs w:val="28"/>
        </w:rPr>
        <w:tab/>
      </w:r>
      <w:r w:rsidRPr="00135CC4">
        <w:rPr>
          <w:spacing w:val="-2"/>
          <w:sz w:val="28"/>
          <w:szCs w:val="28"/>
        </w:rPr>
        <w:tab/>
      </w:r>
      <w:r w:rsidRPr="00135CC4">
        <w:rPr>
          <w:spacing w:val="-2"/>
          <w:sz w:val="28"/>
          <w:szCs w:val="28"/>
        </w:rPr>
        <w:tab/>
        <w:t>800-222-1222</w:t>
      </w:r>
    </w:p>
    <w:p w14:paraId="13800328" w14:textId="77777777" w:rsidR="00E0687C" w:rsidRDefault="00E0687C" w:rsidP="001C3C86">
      <w:pPr>
        <w:suppressAutoHyphens/>
        <w:spacing w:line="240" w:lineRule="auto"/>
        <w:jc w:val="both"/>
        <w:rPr>
          <w:spacing w:val="-2"/>
        </w:rPr>
      </w:pPr>
    </w:p>
    <w:p w14:paraId="2975A61D" w14:textId="77777777" w:rsidR="007462C4" w:rsidRDefault="007462C4" w:rsidP="001C3C86">
      <w:pPr>
        <w:suppressAutoHyphens/>
        <w:spacing w:line="240" w:lineRule="auto"/>
        <w:jc w:val="both"/>
        <w:rPr>
          <w:spacing w:val="-2"/>
        </w:rPr>
      </w:pPr>
    </w:p>
    <w:p w14:paraId="3BBA4DD7" w14:textId="77777777" w:rsidR="007462C4" w:rsidRDefault="007462C4" w:rsidP="001C3C86">
      <w:pPr>
        <w:suppressAutoHyphens/>
        <w:spacing w:line="240" w:lineRule="auto"/>
        <w:jc w:val="both"/>
        <w:rPr>
          <w:spacing w:val="-2"/>
        </w:rPr>
      </w:pPr>
    </w:p>
    <w:p w14:paraId="6700E3C5" w14:textId="77777777" w:rsidR="00B26748" w:rsidRDefault="00B26748" w:rsidP="001C3C86">
      <w:pPr>
        <w:suppressAutoHyphens/>
        <w:spacing w:line="240" w:lineRule="auto"/>
        <w:jc w:val="both"/>
        <w:rPr>
          <w:spacing w:val="-2"/>
          <w:sz w:val="36"/>
          <w:szCs w:val="36"/>
        </w:rPr>
      </w:pPr>
    </w:p>
    <w:p w14:paraId="6D78C1E2" w14:textId="7A3BD149" w:rsidR="005B4ECF" w:rsidRPr="00843A2B" w:rsidRDefault="005B4ECF" w:rsidP="001C3C86">
      <w:pPr>
        <w:suppressAutoHyphens/>
        <w:spacing w:line="240" w:lineRule="auto"/>
        <w:jc w:val="both"/>
        <w:rPr>
          <w:spacing w:val="-2"/>
        </w:rPr>
      </w:pPr>
      <w:r w:rsidRPr="007A44DA">
        <w:rPr>
          <w:spacing w:val="-2"/>
        </w:rPr>
        <w:br w:type="page"/>
      </w:r>
    </w:p>
    <w:sdt>
      <w:sdtPr>
        <w:rPr>
          <w:rFonts w:ascii="Arial" w:eastAsiaTheme="minorHAnsi" w:hAnsi="Arial" w:cstheme="minorBidi"/>
          <w:color w:val="auto"/>
          <w:sz w:val="22"/>
          <w:szCs w:val="22"/>
        </w:rPr>
        <w:id w:val="-2078971935"/>
        <w:docPartObj>
          <w:docPartGallery w:val="Table of Contents"/>
          <w:docPartUnique/>
        </w:docPartObj>
      </w:sdtPr>
      <w:sdtEndPr>
        <w:rPr>
          <w:b/>
          <w:bCs/>
          <w:noProof/>
        </w:rPr>
      </w:sdtEndPr>
      <w:sdtContent>
        <w:p w14:paraId="750ED4FD" w14:textId="036B2F86" w:rsidR="003C7CC5" w:rsidRPr="00737517" w:rsidRDefault="003C7CC5" w:rsidP="001C3C86">
          <w:pPr>
            <w:pStyle w:val="TOCHeading"/>
            <w:rPr>
              <w:rFonts w:ascii="Arial" w:hAnsi="Arial" w:cs="Arial"/>
            </w:rPr>
          </w:pPr>
          <w:r w:rsidRPr="00737517">
            <w:rPr>
              <w:rFonts w:ascii="Arial" w:hAnsi="Arial" w:cs="Arial"/>
            </w:rPr>
            <w:t>Table of Contents</w:t>
          </w:r>
        </w:p>
        <w:p w14:paraId="0CB7355C" w14:textId="1DD5CA68" w:rsidR="00D74E65" w:rsidRDefault="00A0115E">
          <w:pPr>
            <w:pStyle w:val="TOC1"/>
            <w:tabs>
              <w:tab w:val="left" w:pos="660"/>
              <w:tab w:val="right" w:leader="dot" w:pos="10214"/>
            </w:tabs>
            <w:rPr>
              <w:rFonts w:asciiTheme="minorHAnsi" w:eastAsiaTheme="minorEastAsia" w:hAnsiTheme="minorHAnsi"/>
              <w:bCs w:val="0"/>
              <w:caps w:val="0"/>
              <w:noProof/>
              <w:szCs w:val="22"/>
            </w:rPr>
          </w:pPr>
          <w:r>
            <w:fldChar w:fldCharType="begin"/>
          </w:r>
          <w:r>
            <w:instrText xml:space="preserve"> TOC \o "1-3" \h \z \u </w:instrText>
          </w:r>
          <w:r>
            <w:fldChar w:fldCharType="separate"/>
          </w:r>
          <w:hyperlink w:anchor="_Toc535397058" w:history="1">
            <w:r w:rsidR="00D74E65" w:rsidRPr="00F71322">
              <w:rPr>
                <w:rStyle w:val="Hyperlink"/>
                <w:noProof/>
              </w:rPr>
              <w:t>1.0</w:t>
            </w:r>
            <w:r w:rsidR="00D74E65">
              <w:rPr>
                <w:rFonts w:asciiTheme="minorHAnsi" w:eastAsiaTheme="minorEastAsia" w:hAnsiTheme="minorHAnsi"/>
                <w:bCs w:val="0"/>
                <w:caps w:val="0"/>
                <w:noProof/>
                <w:szCs w:val="22"/>
              </w:rPr>
              <w:tab/>
            </w:r>
            <w:r w:rsidR="00D74E65" w:rsidRPr="00F71322">
              <w:rPr>
                <w:rStyle w:val="Hyperlink"/>
                <w:noProof/>
              </w:rPr>
              <w:t>LABORATORY AND RESEARCH SAFETY PLAN</w:t>
            </w:r>
            <w:r w:rsidR="00D74E65">
              <w:rPr>
                <w:noProof/>
                <w:webHidden/>
              </w:rPr>
              <w:tab/>
            </w:r>
            <w:r w:rsidR="00D74E65">
              <w:rPr>
                <w:noProof/>
                <w:webHidden/>
              </w:rPr>
              <w:fldChar w:fldCharType="begin"/>
            </w:r>
            <w:r w:rsidR="00D74E65">
              <w:rPr>
                <w:noProof/>
                <w:webHidden/>
              </w:rPr>
              <w:instrText xml:space="preserve"> PAGEREF _Toc535397058 \h </w:instrText>
            </w:r>
            <w:r w:rsidR="00D74E65">
              <w:rPr>
                <w:noProof/>
                <w:webHidden/>
              </w:rPr>
            </w:r>
            <w:r w:rsidR="00D74E65">
              <w:rPr>
                <w:noProof/>
                <w:webHidden/>
              </w:rPr>
              <w:fldChar w:fldCharType="separate"/>
            </w:r>
            <w:r w:rsidR="00D74E65">
              <w:rPr>
                <w:noProof/>
                <w:webHidden/>
              </w:rPr>
              <w:t>11</w:t>
            </w:r>
            <w:r w:rsidR="00D74E65">
              <w:rPr>
                <w:noProof/>
                <w:webHidden/>
              </w:rPr>
              <w:fldChar w:fldCharType="end"/>
            </w:r>
          </w:hyperlink>
        </w:p>
        <w:p w14:paraId="6B86C918" w14:textId="046D9AA0" w:rsidR="00D74E65" w:rsidRDefault="00EF46B8">
          <w:pPr>
            <w:pStyle w:val="TOC2"/>
            <w:tabs>
              <w:tab w:val="left" w:pos="880"/>
              <w:tab w:val="right" w:leader="dot" w:pos="10214"/>
            </w:tabs>
            <w:rPr>
              <w:rFonts w:asciiTheme="minorHAnsi" w:eastAsiaTheme="minorEastAsia" w:hAnsiTheme="minorHAnsi"/>
              <w:noProof/>
              <w:szCs w:val="22"/>
            </w:rPr>
          </w:pPr>
          <w:hyperlink w:anchor="_Toc535397059" w:history="1">
            <w:r w:rsidR="00D74E65" w:rsidRPr="00F71322">
              <w:rPr>
                <w:rStyle w:val="Hyperlink"/>
                <w:noProof/>
              </w:rPr>
              <w:t>1.1</w:t>
            </w:r>
            <w:r w:rsidR="00D74E65">
              <w:rPr>
                <w:rFonts w:asciiTheme="minorHAnsi" w:eastAsiaTheme="minorEastAsia" w:hAnsiTheme="minorHAnsi"/>
                <w:noProof/>
                <w:szCs w:val="22"/>
              </w:rPr>
              <w:tab/>
            </w:r>
            <w:r w:rsidR="00D74E65" w:rsidRPr="00F71322">
              <w:rPr>
                <w:rStyle w:val="Hyperlink"/>
                <w:noProof/>
              </w:rPr>
              <w:t>Purpose</w:t>
            </w:r>
            <w:r w:rsidR="00D74E65">
              <w:rPr>
                <w:noProof/>
                <w:webHidden/>
              </w:rPr>
              <w:tab/>
            </w:r>
            <w:r w:rsidR="00D74E65">
              <w:rPr>
                <w:noProof/>
                <w:webHidden/>
              </w:rPr>
              <w:fldChar w:fldCharType="begin"/>
            </w:r>
            <w:r w:rsidR="00D74E65">
              <w:rPr>
                <w:noProof/>
                <w:webHidden/>
              </w:rPr>
              <w:instrText xml:space="preserve"> PAGEREF _Toc535397059 \h </w:instrText>
            </w:r>
            <w:r w:rsidR="00D74E65">
              <w:rPr>
                <w:noProof/>
                <w:webHidden/>
              </w:rPr>
            </w:r>
            <w:r w:rsidR="00D74E65">
              <w:rPr>
                <w:noProof/>
                <w:webHidden/>
              </w:rPr>
              <w:fldChar w:fldCharType="separate"/>
            </w:r>
            <w:r w:rsidR="00D74E65">
              <w:rPr>
                <w:noProof/>
                <w:webHidden/>
              </w:rPr>
              <w:t>11</w:t>
            </w:r>
            <w:r w:rsidR="00D74E65">
              <w:rPr>
                <w:noProof/>
                <w:webHidden/>
              </w:rPr>
              <w:fldChar w:fldCharType="end"/>
            </w:r>
          </w:hyperlink>
        </w:p>
        <w:p w14:paraId="2CDD9AC7" w14:textId="361F4CDF"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060" w:history="1">
            <w:r w:rsidR="00D74E65" w:rsidRPr="00F71322">
              <w:rPr>
                <w:rStyle w:val="Hyperlink"/>
                <w:noProof/>
              </w:rPr>
              <w:t>2.0</w:t>
            </w:r>
            <w:r w:rsidR="00D74E65">
              <w:rPr>
                <w:rFonts w:asciiTheme="minorHAnsi" w:eastAsiaTheme="minorEastAsia" w:hAnsiTheme="minorHAnsi"/>
                <w:bCs w:val="0"/>
                <w:caps w:val="0"/>
                <w:noProof/>
                <w:szCs w:val="22"/>
              </w:rPr>
              <w:tab/>
            </w:r>
            <w:r w:rsidR="00D74E65" w:rsidRPr="00F71322">
              <w:rPr>
                <w:rStyle w:val="Hyperlink"/>
                <w:noProof/>
              </w:rPr>
              <w:t>Scope</w:t>
            </w:r>
            <w:r w:rsidR="00D74E65">
              <w:rPr>
                <w:noProof/>
                <w:webHidden/>
              </w:rPr>
              <w:tab/>
            </w:r>
            <w:r w:rsidR="00D74E65">
              <w:rPr>
                <w:noProof/>
                <w:webHidden/>
              </w:rPr>
              <w:fldChar w:fldCharType="begin"/>
            </w:r>
            <w:r w:rsidR="00D74E65">
              <w:rPr>
                <w:noProof/>
                <w:webHidden/>
              </w:rPr>
              <w:instrText xml:space="preserve"> PAGEREF _Toc535397060 \h </w:instrText>
            </w:r>
            <w:r w:rsidR="00D74E65">
              <w:rPr>
                <w:noProof/>
                <w:webHidden/>
              </w:rPr>
            </w:r>
            <w:r w:rsidR="00D74E65">
              <w:rPr>
                <w:noProof/>
                <w:webHidden/>
              </w:rPr>
              <w:fldChar w:fldCharType="separate"/>
            </w:r>
            <w:r w:rsidR="00D74E65">
              <w:rPr>
                <w:noProof/>
                <w:webHidden/>
              </w:rPr>
              <w:t>12</w:t>
            </w:r>
            <w:r w:rsidR="00D74E65">
              <w:rPr>
                <w:noProof/>
                <w:webHidden/>
              </w:rPr>
              <w:fldChar w:fldCharType="end"/>
            </w:r>
          </w:hyperlink>
        </w:p>
        <w:p w14:paraId="4C877DEA" w14:textId="3867BAA7"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061" w:history="1">
            <w:r w:rsidR="00D74E65" w:rsidRPr="00F71322">
              <w:rPr>
                <w:rStyle w:val="Hyperlink"/>
                <w:noProof/>
              </w:rPr>
              <w:t>3.0</w:t>
            </w:r>
            <w:r w:rsidR="00D74E65">
              <w:rPr>
                <w:rFonts w:asciiTheme="minorHAnsi" w:eastAsiaTheme="minorEastAsia" w:hAnsiTheme="minorHAnsi"/>
                <w:bCs w:val="0"/>
                <w:caps w:val="0"/>
                <w:noProof/>
                <w:szCs w:val="22"/>
              </w:rPr>
              <w:tab/>
            </w:r>
            <w:r w:rsidR="00D74E65" w:rsidRPr="00F71322">
              <w:rPr>
                <w:rStyle w:val="Hyperlink"/>
                <w:noProof/>
              </w:rPr>
              <w:t>RESPONSIBILITIES</w:t>
            </w:r>
            <w:r w:rsidR="00D74E65">
              <w:rPr>
                <w:noProof/>
                <w:webHidden/>
              </w:rPr>
              <w:tab/>
            </w:r>
            <w:r w:rsidR="00D74E65">
              <w:rPr>
                <w:noProof/>
                <w:webHidden/>
              </w:rPr>
              <w:fldChar w:fldCharType="begin"/>
            </w:r>
            <w:r w:rsidR="00D74E65">
              <w:rPr>
                <w:noProof/>
                <w:webHidden/>
              </w:rPr>
              <w:instrText xml:space="preserve"> PAGEREF _Toc535397061 \h </w:instrText>
            </w:r>
            <w:r w:rsidR="00D74E65">
              <w:rPr>
                <w:noProof/>
                <w:webHidden/>
              </w:rPr>
            </w:r>
            <w:r w:rsidR="00D74E65">
              <w:rPr>
                <w:noProof/>
                <w:webHidden/>
              </w:rPr>
              <w:fldChar w:fldCharType="separate"/>
            </w:r>
            <w:r w:rsidR="00D74E65">
              <w:rPr>
                <w:noProof/>
                <w:webHidden/>
              </w:rPr>
              <w:t>13</w:t>
            </w:r>
            <w:r w:rsidR="00D74E65">
              <w:rPr>
                <w:noProof/>
                <w:webHidden/>
              </w:rPr>
              <w:fldChar w:fldCharType="end"/>
            </w:r>
          </w:hyperlink>
        </w:p>
        <w:p w14:paraId="04F647A3" w14:textId="5A4AA6C6" w:rsidR="00D74E65" w:rsidRDefault="00EF46B8">
          <w:pPr>
            <w:pStyle w:val="TOC2"/>
            <w:tabs>
              <w:tab w:val="left" w:pos="880"/>
              <w:tab w:val="right" w:leader="dot" w:pos="10214"/>
            </w:tabs>
            <w:rPr>
              <w:rFonts w:asciiTheme="minorHAnsi" w:eastAsiaTheme="minorEastAsia" w:hAnsiTheme="minorHAnsi"/>
              <w:noProof/>
              <w:szCs w:val="22"/>
            </w:rPr>
          </w:pPr>
          <w:hyperlink w:anchor="_Toc535397062" w:history="1">
            <w:r w:rsidR="00D74E65" w:rsidRPr="00F71322">
              <w:rPr>
                <w:rStyle w:val="Hyperlink"/>
                <w:noProof/>
              </w:rPr>
              <w:t>3.1</w:t>
            </w:r>
            <w:r w:rsidR="00D74E65">
              <w:rPr>
                <w:rFonts w:asciiTheme="minorHAnsi" w:eastAsiaTheme="minorEastAsia" w:hAnsiTheme="minorHAnsi"/>
                <w:noProof/>
                <w:szCs w:val="22"/>
              </w:rPr>
              <w:tab/>
            </w:r>
            <w:r w:rsidR="00D74E65" w:rsidRPr="00F71322">
              <w:rPr>
                <w:rStyle w:val="Hyperlink"/>
                <w:noProof/>
              </w:rPr>
              <w:t>Penn State Leadership</w:t>
            </w:r>
            <w:r w:rsidR="00D74E65">
              <w:rPr>
                <w:noProof/>
                <w:webHidden/>
              </w:rPr>
              <w:tab/>
            </w:r>
            <w:r w:rsidR="00D74E65">
              <w:rPr>
                <w:noProof/>
                <w:webHidden/>
              </w:rPr>
              <w:fldChar w:fldCharType="begin"/>
            </w:r>
            <w:r w:rsidR="00D74E65">
              <w:rPr>
                <w:noProof/>
                <w:webHidden/>
              </w:rPr>
              <w:instrText xml:space="preserve"> PAGEREF _Toc535397062 \h </w:instrText>
            </w:r>
            <w:r w:rsidR="00D74E65">
              <w:rPr>
                <w:noProof/>
                <w:webHidden/>
              </w:rPr>
            </w:r>
            <w:r w:rsidR="00D74E65">
              <w:rPr>
                <w:noProof/>
                <w:webHidden/>
              </w:rPr>
              <w:fldChar w:fldCharType="separate"/>
            </w:r>
            <w:r w:rsidR="00D74E65">
              <w:rPr>
                <w:noProof/>
                <w:webHidden/>
              </w:rPr>
              <w:t>13</w:t>
            </w:r>
            <w:r w:rsidR="00D74E65">
              <w:rPr>
                <w:noProof/>
                <w:webHidden/>
              </w:rPr>
              <w:fldChar w:fldCharType="end"/>
            </w:r>
          </w:hyperlink>
        </w:p>
        <w:p w14:paraId="7726F295" w14:textId="3951B6BF" w:rsidR="00D74E65" w:rsidRDefault="00EF46B8">
          <w:pPr>
            <w:pStyle w:val="TOC2"/>
            <w:tabs>
              <w:tab w:val="left" w:pos="880"/>
              <w:tab w:val="right" w:leader="dot" w:pos="10214"/>
            </w:tabs>
            <w:rPr>
              <w:rFonts w:asciiTheme="minorHAnsi" w:eastAsiaTheme="minorEastAsia" w:hAnsiTheme="minorHAnsi"/>
              <w:noProof/>
              <w:szCs w:val="22"/>
            </w:rPr>
          </w:pPr>
          <w:hyperlink w:anchor="_Toc535397063" w:history="1">
            <w:r w:rsidR="00D74E65" w:rsidRPr="00F71322">
              <w:rPr>
                <w:rStyle w:val="Hyperlink"/>
                <w:noProof/>
              </w:rPr>
              <w:t>3.2</w:t>
            </w:r>
            <w:r w:rsidR="00D74E65">
              <w:rPr>
                <w:rFonts w:asciiTheme="minorHAnsi" w:eastAsiaTheme="minorEastAsia" w:hAnsiTheme="minorHAnsi"/>
                <w:noProof/>
                <w:szCs w:val="22"/>
              </w:rPr>
              <w:tab/>
            </w:r>
            <w:r w:rsidR="00D74E65" w:rsidRPr="00F71322">
              <w:rPr>
                <w:rStyle w:val="Hyperlink"/>
                <w:noProof/>
              </w:rPr>
              <w:t>Finance and Business</w:t>
            </w:r>
            <w:r w:rsidR="00D74E65">
              <w:rPr>
                <w:noProof/>
                <w:webHidden/>
              </w:rPr>
              <w:tab/>
            </w:r>
            <w:r w:rsidR="00D74E65">
              <w:rPr>
                <w:noProof/>
                <w:webHidden/>
              </w:rPr>
              <w:fldChar w:fldCharType="begin"/>
            </w:r>
            <w:r w:rsidR="00D74E65">
              <w:rPr>
                <w:noProof/>
                <w:webHidden/>
              </w:rPr>
              <w:instrText xml:space="preserve"> PAGEREF _Toc535397063 \h </w:instrText>
            </w:r>
            <w:r w:rsidR="00D74E65">
              <w:rPr>
                <w:noProof/>
                <w:webHidden/>
              </w:rPr>
            </w:r>
            <w:r w:rsidR="00D74E65">
              <w:rPr>
                <w:noProof/>
                <w:webHidden/>
              </w:rPr>
              <w:fldChar w:fldCharType="separate"/>
            </w:r>
            <w:r w:rsidR="00D74E65">
              <w:rPr>
                <w:noProof/>
                <w:webHidden/>
              </w:rPr>
              <w:t>13</w:t>
            </w:r>
            <w:r w:rsidR="00D74E65">
              <w:rPr>
                <w:noProof/>
                <w:webHidden/>
              </w:rPr>
              <w:fldChar w:fldCharType="end"/>
            </w:r>
          </w:hyperlink>
        </w:p>
        <w:p w14:paraId="2C352B14" w14:textId="16038B7D" w:rsidR="00D74E65" w:rsidRDefault="00EF46B8">
          <w:pPr>
            <w:pStyle w:val="TOC2"/>
            <w:tabs>
              <w:tab w:val="left" w:pos="880"/>
              <w:tab w:val="right" w:leader="dot" w:pos="10214"/>
            </w:tabs>
            <w:rPr>
              <w:rFonts w:asciiTheme="minorHAnsi" w:eastAsiaTheme="minorEastAsia" w:hAnsiTheme="minorHAnsi"/>
              <w:noProof/>
              <w:szCs w:val="22"/>
            </w:rPr>
          </w:pPr>
          <w:hyperlink w:anchor="_Toc535397064" w:history="1">
            <w:r w:rsidR="00D74E65" w:rsidRPr="00F71322">
              <w:rPr>
                <w:rStyle w:val="Hyperlink"/>
                <w:noProof/>
              </w:rPr>
              <w:t>3.3</w:t>
            </w:r>
            <w:r w:rsidR="00D74E65">
              <w:rPr>
                <w:rFonts w:asciiTheme="minorHAnsi" w:eastAsiaTheme="minorEastAsia" w:hAnsiTheme="minorHAnsi"/>
                <w:noProof/>
                <w:szCs w:val="22"/>
              </w:rPr>
              <w:tab/>
            </w:r>
            <w:r w:rsidR="00D74E65" w:rsidRPr="00F71322">
              <w:rPr>
                <w:rStyle w:val="Hyperlink"/>
                <w:noProof/>
              </w:rPr>
              <w:t>Office of Physical Plant</w:t>
            </w:r>
            <w:r w:rsidR="00D74E65">
              <w:rPr>
                <w:noProof/>
                <w:webHidden/>
              </w:rPr>
              <w:tab/>
            </w:r>
            <w:r w:rsidR="00D74E65">
              <w:rPr>
                <w:noProof/>
                <w:webHidden/>
              </w:rPr>
              <w:fldChar w:fldCharType="begin"/>
            </w:r>
            <w:r w:rsidR="00D74E65">
              <w:rPr>
                <w:noProof/>
                <w:webHidden/>
              </w:rPr>
              <w:instrText xml:space="preserve"> PAGEREF _Toc535397064 \h </w:instrText>
            </w:r>
            <w:r w:rsidR="00D74E65">
              <w:rPr>
                <w:noProof/>
                <w:webHidden/>
              </w:rPr>
            </w:r>
            <w:r w:rsidR="00D74E65">
              <w:rPr>
                <w:noProof/>
                <w:webHidden/>
              </w:rPr>
              <w:fldChar w:fldCharType="separate"/>
            </w:r>
            <w:r w:rsidR="00D74E65">
              <w:rPr>
                <w:noProof/>
                <w:webHidden/>
              </w:rPr>
              <w:t>13</w:t>
            </w:r>
            <w:r w:rsidR="00D74E65">
              <w:rPr>
                <w:noProof/>
                <w:webHidden/>
              </w:rPr>
              <w:fldChar w:fldCharType="end"/>
            </w:r>
          </w:hyperlink>
        </w:p>
        <w:p w14:paraId="0EC255F1" w14:textId="331DA4EE" w:rsidR="00D74E65" w:rsidRDefault="00EF46B8">
          <w:pPr>
            <w:pStyle w:val="TOC2"/>
            <w:tabs>
              <w:tab w:val="left" w:pos="880"/>
              <w:tab w:val="right" w:leader="dot" w:pos="10214"/>
            </w:tabs>
            <w:rPr>
              <w:rFonts w:asciiTheme="minorHAnsi" w:eastAsiaTheme="minorEastAsia" w:hAnsiTheme="minorHAnsi"/>
              <w:noProof/>
              <w:szCs w:val="22"/>
            </w:rPr>
          </w:pPr>
          <w:hyperlink w:anchor="_Toc535397065" w:history="1">
            <w:r w:rsidR="00D74E65" w:rsidRPr="00F71322">
              <w:rPr>
                <w:rStyle w:val="Hyperlink"/>
                <w:noProof/>
              </w:rPr>
              <w:t>3.4</w:t>
            </w:r>
            <w:r w:rsidR="00D74E65">
              <w:rPr>
                <w:rFonts w:asciiTheme="minorHAnsi" w:eastAsiaTheme="minorEastAsia" w:hAnsiTheme="minorHAnsi"/>
                <w:noProof/>
                <w:szCs w:val="22"/>
              </w:rPr>
              <w:tab/>
            </w:r>
            <w:r w:rsidR="00D74E65" w:rsidRPr="00F71322">
              <w:rPr>
                <w:rStyle w:val="Hyperlink"/>
                <w:noProof/>
              </w:rPr>
              <w:t>Environmental Health and Safety</w:t>
            </w:r>
            <w:r w:rsidR="00D74E65">
              <w:rPr>
                <w:noProof/>
                <w:webHidden/>
              </w:rPr>
              <w:tab/>
            </w:r>
            <w:r w:rsidR="00D74E65">
              <w:rPr>
                <w:noProof/>
                <w:webHidden/>
              </w:rPr>
              <w:fldChar w:fldCharType="begin"/>
            </w:r>
            <w:r w:rsidR="00D74E65">
              <w:rPr>
                <w:noProof/>
                <w:webHidden/>
              </w:rPr>
              <w:instrText xml:space="preserve"> PAGEREF _Toc535397065 \h </w:instrText>
            </w:r>
            <w:r w:rsidR="00D74E65">
              <w:rPr>
                <w:noProof/>
                <w:webHidden/>
              </w:rPr>
            </w:r>
            <w:r w:rsidR="00D74E65">
              <w:rPr>
                <w:noProof/>
                <w:webHidden/>
              </w:rPr>
              <w:fldChar w:fldCharType="separate"/>
            </w:r>
            <w:r w:rsidR="00D74E65">
              <w:rPr>
                <w:noProof/>
                <w:webHidden/>
              </w:rPr>
              <w:t>13</w:t>
            </w:r>
            <w:r w:rsidR="00D74E65">
              <w:rPr>
                <w:noProof/>
                <w:webHidden/>
              </w:rPr>
              <w:fldChar w:fldCharType="end"/>
            </w:r>
          </w:hyperlink>
        </w:p>
        <w:p w14:paraId="5067B074" w14:textId="7551F42F"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66" w:history="1">
            <w:r w:rsidR="00D74E65" w:rsidRPr="00F71322">
              <w:rPr>
                <w:rStyle w:val="Hyperlink"/>
                <w:noProof/>
              </w:rPr>
              <w:t>3.4.1</w:t>
            </w:r>
            <w:r w:rsidR="00D74E65">
              <w:rPr>
                <w:rFonts w:asciiTheme="minorHAnsi" w:eastAsiaTheme="minorEastAsia" w:hAnsiTheme="minorHAnsi"/>
                <w:iCs w:val="0"/>
                <w:noProof/>
                <w:szCs w:val="22"/>
              </w:rPr>
              <w:tab/>
            </w:r>
            <w:r w:rsidR="00D74E65" w:rsidRPr="00F71322">
              <w:rPr>
                <w:rStyle w:val="Hyperlink"/>
                <w:noProof/>
              </w:rPr>
              <w:t>Assistant Director of Environmental Health and Safety</w:t>
            </w:r>
            <w:r w:rsidR="00D74E65">
              <w:rPr>
                <w:noProof/>
                <w:webHidden/>
              </w:rPr>
              <w:tab/>
            </w:r>
            <w:r w:rsidR="00D74E65">
              <w:rPr>
                <w:noProof/>
                <w:webHidden/>
              </w:rPr>
              <w:fldChar w:fldCharType="begin"/>
            </w:r>
            <w:r w:rsidR="00D74E65">
              <w:rPr>
                <w:noProof/>
                <w:webHidden/>
              </w:rPr>
              <w:instrText xml:space="preserve"> PAGEREF _Toc535397066 \h </w:instrText>
            </w:r>
            <w:r w:rsidR="00D74E65">
              <w:rPr>
                <w:noProof/>
                <w:webHidden/>
              </w:rPr>
            </w:r>
            <w:r w:rsidR="00D74E65">
              <w:rPr>
                <w:noProof/>
                <w:webHidden/>
              </w:rPr>
              <w:fldChar w:fldCharType="separate"/>
            </w:r>
            <w:r w:rsidR="00D74E65">
              <w:rPr>
                <w:noProof/>
                <w:webHidden/>
              </w:rPr>
              <w:t>13</w:t>
            </w:r>
            <w:r w:rsidR="00D74E65">
              <w:rPr>
                <w:noProof/>
                <w:webHidden/>
              </w:rPr>
              <w:fldChar w:fldCharType="end"/>
            </w:r>
          </w:hyperlink>
        </w:p>
        <w:p w14:paraId="34E92AEF" w14:textId="6ECF85EF" w:rsidR="00D74E65" w:rsidRDefault="00EF46B8">
          <w:pPr>
            <w:pStyle w:val="TOC2"/>
            <w:tabs>
              <w:tab w:val="left" w:pos="880"/>
              <w:tab w:val="right" w:leader="dot" w:pos="10214"/>
            </w:tabs>
            <w:rPr>
              <w:rFonts w:asciiTheme="minorHAnsi" w:eastAsiaTheme="minorEastAsia" w:hAnsiTheme="minorHAnsi"/>
              <w:noProof/>
              <w:szCs w:val="22"/>
            </w:rPr>
          </w:pPr>
          <w:hyperlink w:anchor="_Toc535397067" w:history="1">
            <w:r w:rsidR="00D74E65" w:rsidRPr="00F71322">
              <w:rPr>
                <w:rStyle w:val="Hyperlink"/>
                <w:noProof/>
              </w:rPr>
              <w:t>3.5</w:t>
            </w:r>
            <w:r w:rsidR="00D74E65">
              <w:rPr>
                <w:rFonts w:asciiTheme="minorHAnsi" w:eastAsiaTheme="minorEastAsia" w:hAnsiTheme="minorHAnsi"/>
                <w:noProof/>
                <w:szCs w:val="22"/>
              </w:rPr>
              <w:tab/>
            </w:r>
            <w:r w:rsidR="00D74E65" w:rsidRPr="00F71322">
              <w:rPr>
                <w:rStyle w:val="Hyperlink"/>
                <w:noProof/>
              </w:rPr>
              <w:t>Budget Executives and Budget Administrators</w:t>
            </w:r>
            <w:r w:rsidR="00D74E65">
              <w:rPr>
                <w:noProof/>
                <w:webHidden/>
              </w:rPr>
              <w:tab/>
            </w:r>
            <w:r w:rsidR="00D74E65">
              <w:rPr>
                <w:noProof/>
                <w:webHidden/>
              </w:rPr>
              <w:fldChar w:fldCharType="begin"/>
            </w:r>
            <w:r w:rsidR="00D74E65">
              <w:rPr>
                <w:noProof/>
                <w:webHidden/>
              </w:rPr>
              <w:instrText xml:space="preserve"> PAGEREF _Toc535397067 \h </w:instrText>
            </w:r>
            <w:r w:rsidR="00D74E65">
              <w:rPr>
                <w:noProof/>
                <w:webHidden/>
              </w:rPr>
            </w:r>
            <w:r w:rsidR="00D74E65">
              <w:rPr>
                <w:noProof/>
                <w:webHidden/>
              </w:rPr>
              <w:fldChar w:fldCharType="separate"/>
            </w:r>
            <w:r w:rsidR="00D74E65">
              <w:rPr>
                <w:noProof/>
                <w:webHidden/>
              </w:rPr>
              <w:t>13</w:t>
            </w:r>
            <w:r w:rsidR="00D74E65">
              <w:rPr>
                <w:noProof/>
                <w:webHidden/>
              </w:rPr>
              <w:fldChar w:fldCharType="end"/>
            </w:r>
          </w:hyperlink>
        </w:p>
        <w:p w14:paraId="7020CFAA" w14:textId="268B3E9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68" w:history="1">
            <w:r w:rsidR="00D74E65" w:rsidRPr="00F71322">
              <w:rPr>
                <w:rStyle w:val="Hyperlink"/>
                <w:noProof/>
              </w:rPr>
              <w:t>3.5.1</w:t>
            </w:r>
            <w:r w:rsidR="00D74E65">
              <w:rPr>
                <w:rFonts w:asciiTheme="minorHAnsi" w:eastAsiaTheme="minorEastAsia" w:hAnsiTheme="minorHAnsi"/>
                <w:iCs w:val="0"/>
                <w:noProof/>
                <w:szCs w:val="22"/>
              </w:rPr>
              <w:tab/>
            </w:r>
            <w:r w:rsidR="00D74E65" w:rsidRPr="00F71322">
              <w:rPr>
                <w:rStyle w:val="Hyperlink"/>
                <w:noProof/>
              </w:rPr>
              <w:t>College Safety Officers</w:t>
            </w:r>
            <w:r w:rsidR="00D74E65">
              <w:rPr>
                <w:noProof/>
                <w:webHidden/>
              </w:rPr>
              <w:tab/>
            </w:r>
            <w:r w:rsidR="00D74E65">
              <w:rPr>
                <w:noProof/>
                <w:webHidden/>
              </w:rPr>
              <w:fldChar w:fldCharType="begin"/>
            </w:r>
            <w:r w:rsidR="00D74E65">
              <w:rPr>
                <w:noProof/>
                <w:webHidden/>
              </w:rPr>
              <w:instrText xml:space="preserve"> PAGEREF _Toc535397068 \h </w:instrText>
            </w:r>
            <w:r w:rsidR="00D74E65">
              <w:rPr>
                <w:noProof/>
                <w:webHidden/>
              </w:rPr>
            </w:r>
            <w:r w:rsidR="00D74E65">
              <w:rPr>
                <w:noProof/>
                <w:webHidden/>
              </w:rPr>
              <w:fldChar w:fldCharType="separate"/>
            </w:r>
            <w:r w:rsidR="00D74E65">
              <w:rPr>
                <w:noProof/>
                <w:webHidden/>
              </w:rPr>
              <w:t>14</w:t>
            </w:r>
            <w:r w:rsidR="00D74E65">
              <w:rPr>
                <w:noProof/>
                <w:webHidden/>
              </w:rPr>
              <w:fldChar w:fldCharType="end"/>
            </w:r>
          </w:hyperlink>
        </w:p>
        <w:p w14:paraId="35CB997B" w14:textId="20595E0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69" w:history="1">
            <w:r w:rsidR="00D74E65" w:rsidRPr="00F71322">
              <w:rPr>
                <w:rStyle w:val="Hyperlink"/>
                <w:noProof/>
              </w:rPr>
              <w:t>3.5.2</w:t>
            </w:r>
            <w:r w:rsidR="00D74E65">
              <w:rPr>
                <w:rFonts w:asciiTheme="minorHAnsi" w:eastAsiaTheme="minorEastAsia" w:hAnsiTheme="minorHAnsi"/>
                <w:iCs w:val="0"/>
                <w:noProof/>
                <w:szCs w:val="22"/>
              </w:rPr>
              <w:tab/>
            </w:r>
            <w:r w:rsidR="00D74E65" w:rsidRPr="00F71322">
              <w:rPr>
                <w:rStyle w:val="Hyperlink"/>
                <w:noProof/>
              </w:rPr>
              <w:t>University Safety Council</w:t>
            </w:r>
            <w:r w:rsidR="00D74E65">
              <w:rPr>
                <w:noProof/>
                <w:webHidden/>
              </w:rPr>
              <w:tab/>
            </w:r>
            <w:r w:rsidR="00D74E65">
              <w:rPr>
                <w:noProof/>
                <w:webHidden/>
              </w:rPr>
              <w:fldChar w:fldCharType="begin"/>
            </w:r>
            <w:r w:rsidR="00D74E65">
              <w:rPr>
                <w:noProof/>
                <w:webHidden/>
              </w:rPr>
              <w:instrText xml:space="preserve"> PAGEREF _Toc535397069 \h </w:instrText>
            </w:r>
            <w:r w:rsidR="00D74E65">
              <w:rPr>
                <w:noProof/>
                <w:webHidden/>
              </w:rPr>
            </w:r>
            <w:r w:rsidR="00D74E65">
              <w:rPr>
                <w:noProof/>
                <w:webHidden/>
              </w:rPr>
              <w:fldChar w:fldCharType="separate"/>
            </w:r>
            <w:r w:rsidR="00D74E65">
              <w:rPr>
                <w:noProof/>
                <w:webHidden/>
              </w:rPr>
              <w:t>14</w:t>
            </w:r>
            <w:r w:rsidR="00D74E65">
              <w:rPr>
                <w:noProof/>
                <w:webHidden/>
              </w:rPr>
              <w:fldChar w:fldCharType="end"/>
            </w:r>
          </w:hyperlink>
        </w:p>
        <w:p w14:paraId="5ECBCCBD" w14:textId="37791C2A" w:rsidR="00D74E65" w:rsidRDefault="00EF46B8">
          <w:pPr>
            <w:pStyle w:val="TOC2"/>
            <w:tabs>
              <w:tab w:val="left" w:pos="880"/>
              <w:tab w:val="right" w:leader="dot" w:pos="10214"/>
            </w:tabs>
            <w:rPr>
              <w:rFonts w:asciiTheme="minorHAnsi" w:eastAsiaTheme="minorEastAsia" w:hAnsiTheme="minorHAnsi"/>
              <w:noProof/>
              <w:szCs w:val="22"/>
            </w:rPr>
          </w:pPr>
          <w:hyperlink w:anchor="_Toc535397070" w:history="1">
            <w:r w:rsidR="00D74E65" w:rsidRPr="00F71322">
              <w:rPr>
                <w:rStyle w:val="Hyperlink"/>
                <w:noProof/>
              </w:rPr>
              <w:t>3.6</w:t>
            </w:r>
            <w:r w:rsidR="00D74E65">
              <w:rPr>
                <w:rFonts w:asciiTheme="minorHAnsi" w:eastAsiaTheme="minorEastAsia" w:hAnsiTheme="minorHAnsi"/>
                <w:noProof/>
                <w:szCs w:val="22"/>
              </w:rPr>
              <w:tab/>
            </w:r>
            <w:r w:rsidR="00D74E65" w:rsidRPr="00F71322">
              <w:rPr>
                <w:rStyle w:val="Hyperlink"/>
                <w:noProof/>
              </w:rPr>
              <w:t>Vice President for Research</w:t>
            </w:r>
            <w:r w:rsidR="00D74E65">
              <w:rPr>
                <w:noProof/>
                <w:webHidden/>
              </w:rPr>
              <w:tab/>
            </w:r>
            <w:r w:rsidR="00D74E65">
              <w:rPr>
                <w:noProof/>
                <w:webHidden/>
              </w:rPr>
              <w:fldChar w:fldCharType="begin"/>
            </w:r>
            <w:r w:rsidR="00D74E65">
              <w:rPr>
                <w:noProof/>
                <w:webHidden/>
              </w:rPr>
              <w:instrText xml:space="preserve"> PAGEREF _Toc535397070 \h </w:instrText>
            </w:r>
            <w:r w:rsidR="00D74E65">
              <w:rPr>
                <w:noProof/>
                <w:webHidden/>
              </w:rPr>
            </w:r>
            <w:r w:rsidR="00D74E65">
              <w:rPr>
                <w:noProof/>
                <w:webHidden/>
              </w:rPr>
              <w:fldChar w:fldCharType="separate"/>
            </w:r>
            <w:r w:rsidR="00D74E65">
              <w:rPr>
                <w:noProof/>
                <w:webHidden/>
              </w:rPr>
              <w:t>15</w:t>
            </w:r>
            <w:r w:rsidR="00D74E65">
              <w:rPr>
                <w:noProof/>
                <w:webHidden/>
              </w:rPr>
              <w:fldChar w:fldCharType="end"/>
            </w:r>
          </w:hyperlink>
        </w:p>
        <w:p w14:paraId="4B7A4C52" w14:textId="7A8385A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71" w:history="1">
            <w:r w:rsidR="00D74E65" w:rsidRPr="00F71322">
              <w:rPr>
                <w:rStyle w:val="Hyperlink"/>
                <w:noProof/>
              </w:rPr>
              <w:t>3.6.1</w:t>
            </w:r>
            <w:r w:rsidR="00D74E65">
              <w:rPr>
                <w:rFonts w:asciiTheme="minorHAnsi" w:eastAsiaTheme="minorEastAsia" w:hAnsiTheme="minorHAnsi"/>
                <w:iCs w:val="0"/>
                <w:noProof/>
                <w:szCs w:val="22"/>
              </w:rPr>
              <w:tab/>
            </w:r>
            <w:r w:rsidR="00D74E65" w:rsidRPr="00F71322">
              <w:rPr>
                <w:rStyle w:val="Hyperlink"/>
                <w:noProof/>
              </w:rPr>
              <w:t>Office of Research Protections</w:t>
            </w:r>
            <w:r w:rsidR="00D74E65">
              <w:rPr>
                <w:noProof/>
                <w:webHidden/>
              </w:rPr>
              <w:tab/>
            </w:r>
            <w:r w:rsidR="00D74E65">
              <w:rPr>
                <w:noProof/>
                <w:webHidden/>
              </w:rPr>
              <w:fldChar w:fldCharType="begin"/>
            </w:r>
            <w:r w:rsidR="00D74E65">
              <w:rPr>
                <w:noProof/>
                <w:webHidden/>
              </w:rPr>
              <w:instrText xml:space="preserve"> PAGEREF _Toc535397071 \h </w:instrText>
            </w:r>
            <w:r w:rsidR="00D74E65">
              <w:rPr>
                <w:noProof/>
                <w:webHidden/>
              </w:rPr>
            </w:r>
            <w:r w:rsidR="00D74E65">
              <w:rPr>
                <w:noProof/>
                <w:webHidden/>
              </w:rPr>
              <w:fldChar w:fldCharType="separate"/>
            </w:r>
            <w:r w:rsidR="00D74E65">
              <w:rPr>
                <w:noProof/>
                <w:webHidden/>
              </w:rPr>
              <w:t>15</w:t>
            </w:r>
            <w:r w:rsidR="00D74E65">
              <w:rPr>
                <w:noProof/>
                <w:webHidden/>
              </w:rPr>
              <w:fldChar w:fldCharType="end"/>
            </w:r>
          </w:hyperlink>
        </w:p>
        <w:p w14:paraId="2DCEC194" w14:textId="30846038" w:rsidR="00D74E65" w:rsidRDefault="00EF46B8">
          <w:pPr>
            <w:pStyle w:val="TOC2"/>
            <w:tabs>
              <w:tab w:val="left" w:pos="880"/>
              <w:tab w:val="right" w:leader="dot" w:pos="10214"/>
            </w:tabs>
            <w:rPr>
              <w:rFonts w:asciiTheme="minorHAnsi" w:eastAsiaTheme="minorEastAsia" w:hAnsiTheme="minorHAnsi"/>
              <w:noProof/>
              <w:szCs w:val="22"/>
            </w:rPr>
          </w:pPr>
          <w:hyperlink w:anchor="_Toc535397072" w:history="1">
            <w:r w:rsidR="00D74E65" w:rsidRPr="00F71322">
              <w:rPr>
                <w:rStyle w:val="Hyperlink"/>
                <w:noProof/>
              </w:rPr>
              <w:t>3.7</w:t>
            </w:r>
            <w:r w:rsidR="00D74E65">
              <w:rPr>
                <w:rFonts w:asciiTheme="minorHAnsi" w:eastAsiaTheme="minorEastAsia" w:hAnsiTheme="minorHAnsi"/>
                <w:noProof/>
                <w:szCs w:val="22"/>
              </w:rPr>
              <w:tab/>
            </w:r>
            <w:r w:rsidR="00D74E65" w:rsidRPr="00F71322">
              <w:rPr>
                <w:rStyle w:val="Hyperlink"/>
                <w:noProof/>
              </w:rPr>
              <w:t>Department Heads, Center Directors, and Other Facility Directors</w:t>
            </w:r>
            <w:r w:rsidR="00D74E65">
              <w:rPr>
                <w:noProof/>
                <w:webHidden/>
              </w:rPr>
              <w:tab/>
            </w:r>
            <w:r w:rsidR="00D74E65">
              <w:rPr>
                <w:noProof/>
                <w:webHidden/>
              </w:rPr>
              <w:fldChar w:fldCharType="begin"/>
            </w:r>
            <w:r w:rsidR="00D74E65">
              <w:rPr>
                <w:noProof/>
                <w:webHidden/>
              </w:rPr>
              <w:instrText xml:space="preserve"> PAGEREF _Toc535397072 \h </w:instrText>
            </w:r>
            <w:r w:rsidR="00D74E65">
              <w:rPr>
                <w:noProof/>
                <w:webHidden/>
              </w:rPr>
            </w:r>
            <w:r w:rsidR="00D74E65">
              <w:rPr>
                <w:noProof/>
                <w:webHidden/>
              </w:rPr>
              <w:fldChar w:fldCharType="separate"/>
            </w:r>
            <w:r w:rsidR="00D74E65">
              <w:rPr>
                <w:noProof/>
                <w:webHidden/>
              </w:rPr>
              <w:t>16</w:t>
            </w:r>
            <w:r w:rsidR="00D74E65">
              <w:rPr>
                <w:noProof/>
                <w:webHidden/>
              </w:rPr>
              <w:fldChar w:fldCharType="end"/>
            </w:r>
          </w:hyperlink>
        </w:p>
        <w:p w14:paraId="6FE511CC" w14:textId="68C9DB1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73" w:history="1">
            <w:r w:rsidR="00D74E65" w:rsidRPr="00F71322">
              <w:rPr>
                <w:rStyle w:val="Hyperlink"/>
                <w:noProof/>
              </w:rPr>
              <w:t>3.7.1</w:t>
            </w:r>
            <w:r w:rsidR="00D74E65">
              <w:rPr>
                <w:rFonts w:asciiTheme="minorHAnsi" w:eastAsiaTheme="minorEastAsia" w:hAnsiTheme="minorHAnsi"/>
                <w:iCs w:val="0"/>
                <w:noProof/>
                <w:szCs w:val="22"/>
              </w:rPr>
              <w:tab/>
            </w:r>
            <w:r w:rsidR="00D74E65" w:rsidRPr="00F71322">
              <w:rPr>
                <w:rStyle w:val="Hyperlink"/>
                <w:noProof/>
              </w:rPr>
              <w:t>Departmental Safety Officers</w:t>
            </w:r>
            <w:r w:rsidR="00D74E65">
              <w:rPr>
                <w:noProof/>
                <w:webHidden/>
              </w:rPr>
              <w:tab/>
            </w:r>
            <w:r w:rsidR="00D74E65">
              <w:rPr>
                <w:noProof/>
                <w:webHidden/>
              </w:rPr>
              <w:fldChar w:fldCharType="begin"/>
            </w:r>
            <w:r w:rsidR="00D74E65">
              <w:rPr>
                <w:noProof/>
                <w:webHidden/>
              </w:rPr>
              <w:instrText xml:space="preserve"> PAGEREF _Toc535397073 \h </w:instrText>
            </w:r>
            <w:r w:rsidR="00D74E65">
              <w:rPr>
                <w:noProof/>
                <w:webHidden/>
              </w:rPr>
            </w:r>
            <w:r w:rsidR="00D74E65">
              <w:rPr>
                <w:noProof/>
                <w:webHidden/>
              </w:rPr>
              <w:fldChar w:fldCharType="separate"/>
            </w:r>
            <w:r w:rsidR="00D74E65">
              <w:rPr>
                <w:noProof/>
                <w:webHidden/>
              </w:rPr>
              <w:t>16</w:t>
            </w:r>
            <w:r w:rsidR="00D74E65">
              <w:rPr>
                <w:noProof/>
                <w:webHidden/>
              </w:rPr>
              <w:fldChar w:fldCharType="end"/>
            </w:r>
          </w:hyperlink>
        </w:p>
        <w:p w14:paraId="41E8A071" w14:textId="0BBCC8D4" w:rsidR="00D74E65" w:rsidRDefault="00EF46B8">
          <w:pPr>
            <w:pStyle w:val="TOC2"/>
            <w:tabs>
              <w:tab w:val="left" w:pos="880"/>
              <w:tab w:val="right" w:leader="dot" w:pos="10214"/>
            </w:tabs>
            <w:rPr>
              <w:rFonts w:asciiTheme="minorHAnsi" w:eastAsiaTheme="minorEastAsia" w:hAnsiTheme="minorHAnsi"/>
              <w:noProof/>
              <w:szCs w:val="22"/>
            </w:rPr>
          </w:pPr>
          <w:hyperlink w:anchor="_Toc535397074" w:history="1">
            <w:r w:rsidR="00D74E65" w:rsidRPr="00F71322">
              <w:rPr>
                <w:rStyle w:val="Hyperlink"/>
                <w:noProof/>
              </w:rPr>
              <w:t>3.8</w:t>
            </w:r>
            <w:r w:rsidR="00D74E65">
              <w:rPr>
                <w:rFonts w:asciiTheme="minorHAnsi" w:eastAsiaTheme="minorEastAsia" w:hAnsiTheme="minorHAnsi"/>
                <w:noProof/>
                <w:szCs w:val="22"/>
              </w:rPr>
              <w:tab/>
            </w:r>
            <w:r w:rsidR="00D74E65" w:rsidRPr="00F71322">
              <w:rPr>
                <w:rStyle w:val="Hyperlink"/>
                <w:noProof/>
              </w:rPr>
              <w:t>Principal Investigators and/or Supervisors</w:t>
            </w:r>
            <w:r w:rsidR="00D74E65">
              <w:rPr>
                <w:noProof/>
                <w:webHidden/>
              </w:rPr>
              <w:tab/>
            </w:r>
            <w:r w:rsidR="00D74E65">
              <w:rPr>
                <w:noProof/>
                <w:webHidden/>
              </w:rPr>
              <w:fldChar w:fldCharType="begin"/>
            </w:r>
            <w:r w:rsidR="00D74E65">
              <w:rPr>
                <w:noProof/>
                <w:webHidden/>
              </w:rPr>
              <w:instrText xml:space="preserve"> PAGEREF _Toc535397074 \h </w:instrText>
            </w:r>
            <w:r w:rsidR="00D74E65">
              <w:rPr>
                <w:noProof/>
                <w:webHidden/>
              </w:rPr>
            </w:r>
            <w:r w:rsidR="00D74E65">
              <w:rPr>
                <w:noProof/>
                <w:webHidden/>
              </w:rPr>
              <w:fldChar w:fldCharType="separate"/>
            </w:r>
            <w:r w:rsidR="00D74E65">
              <w:rPr>
                <w:noProof/>
                <w:webHidden/>
              </w:rPr>
              <w:t>17</w:t>
            </w:r>
            <w:r w:rsidR="00D74E65">
              <w:rPr>
                <w:noProof/>
                <w:webHidden/>
              </w:rPr>
              <w:fldChar w:fldCharType="end"/>
            </w:r>
          </w:hyperlink>
        </w:p>
        <w:p w14:paraId="145FE718" w14:textId="6DC8632B" w:rsidR="00D74E65" w:rsidRDefault="00EF46B8">
          <w:pPr>
            <w:pStyle w:val="TOC2"/>
            <w:tabs>
              <w:tab w:val="left" w:pos="880"/>
              <w:tab w:val="right" w:leader="dot" w:pos="10214"/>
            </w:tabs>
            <w:rPr>
              <w:rFonts w:asciiTheme="minorHAnsi" w:eastAsiaTheme="minorEastAsia" w:hAnsiTheme="minorHAnsi"/>
              <w:noProof/>
              <w:szCs w:val="22"/>
            </w:rPr>
          </w:pPr>
          <w:hyperlink w:anchor="_Toc535397075" w:history="1">
            <w:r w:rsidR="00D74E65" w:rsidRPr="00F71322">
              <w:rPr>
                <w:rStyle w:val="Hyperlink"/>
                <w:noProof/>
              </w:rPr>
              <w:t>3.9</w:t>
            </w:r>
            <w:r w:rsidR="00D74E65">
              <w:rPr>
                <w:rFonts w:asciiTheme="minorHAnsi" w:eastAsiaTheme="minorEastAsia" w:hAnsiTheme="minorHAnsi"/>
                <w:noProof/>
                <w:szCs w:val="22"/>
              </w:rPr>
              <w:tab/>
            </w:r>
            <w:r w:rsidR="00D74E65" w:rsidRPr="00F71322">
              <w:rPr>
                <w:rStyle w:val="Hyperlink"/>
                <w:noProof/>
              </w:rPr>
              <w:t>Laboratory/Research Safety Officers</w:t>
            </w:r>
            <w:r w:rsidR="00D74E65">
              <w:rPr>
                <w:noProof/>
                <w:webHidden/>
              </w:rPr>
              <w:tab/>
            </w:r>
            <w:r w:rsidR="00D74E65">
              <w:rPr>
                <w:noProof/>
                <w:webHidden/>
              </w:rPr>
              <w:fldChar w:fldCharType="begin"/>
            </w:r>
            <w:r w:rsidR="00D74E65">
              <w:rPr>
                <w:noProof/>
                <w:webHidden/>
              </w:rPr>
              <w:instrText xml:space="preserve"> PAGEREF _Toc535397075 \h </w:instrText>
            </w:r>
            <w:r w:rsidR="00D74E65">
              <w:rPr>
                <w:noProof/>
                <w:webHidden/>
              </w:rPr>
            </w:r>
            <w:r w:rsidR="00D74E65">
              <w:rPr>
                <w:noProof/>
                <w:webHidden/>
              </w:rPr>
              <w:fldChar w:fldCharType="separate"/>
            </w:r>
            <w:r w:rsidR="00D74E65">
              <w:rPr>
                <w:noProof/>
                <w:webHidden/>
              </w:rPr>
              <w:t>18</w:t>
            </w:r>
            <w:r w:rsidR="00D74E65">
              <w:rPr>
                <w:noProof/>
                <w:webHidden/>
              </w:rPr>
              <w:fldChar w:fldCharType="end"/>
            </w:r>
          </w:hyperlink>
        </w:p>
        <w:p w14:paraId="3E31479B" w14:textId="077F43CD" w:rsidR="00D74E65" w:rsidRDefault="00EF46B8">
          <w:pPr>
            <w:pStyle w:val="TOC2"/>
            <w:tabs>
              <w:tab w:val="left" w:pos="880"/>
              <w:tab w:val="right" w:leader="dot" w:pos="10214"/>
            </w:tabs>
            <w:rPr>
              <w:rFonts w:asciiTheme="minorHAnsi" w:eastAsiaTheme="minorEastAsia" w:hAnsiTheme="minorHAnsi"/>
              <w:noProof/>
              <w:szCs w:val="22"/>
            </w:rPr>
          </w:pPr>
          <w:hyperlink w:anchor="_Toc535397076" w:history="1">
            <w:r w:rsidR="00D74E65" w:rsidRPr="00F71322">
              <w:rPr>
                <w:rStyle w:val="Hyperlink"/>
                <w:noProof/>
              </w:rPr>
              <w:t>3.10</w:t>
            </w:r>
            <w:r w:rsidR="00D74E65">
              <w:rPr>
                <w:rFonts w:asciiTheme="minorHAnsi" w:eastAsiaTheme="minorEastAsia" w:hAnsiTheme="minorHAnsi"/>
                <w:noProof/>
                <w:szCs w:val="22"/>
              </w:rPr>
              <w:tab/>
            </w:r>
            <w:r w:rsidR="00D74E65" w:rsidRPr="00F71322">
              <w:rPr>
                <w:rStyle w:val="Hyperlink"/>
                <w:noProof/>
              </w:rPr>
              <w:t>The Individual</w:t>
            </w:r>
            <w:r w:rsidR="00D74E65">
              <w:rPr>
                <w:noProof/>
                <w:webHidden/>
              </w:rPr>
              <w:tab/>
            </w:r>
            <w:r w:rsidR="00D74E65">
              <w:rPr>
                <w:noProof/>
                <w:webHidden/>
              </w:rPr>
              <w:fldChar w:fldCharType="begin"/>
            </w:r>
            <w:r w:rsidR="00D74E65">
              <w:rPr>
                <w:noProof/>
                <w:webHidden/>
              </w:rPr>
              <w:instrText xml:space="preserve"> PAGEREF _Toc535397076 \h </w:instrText>
            </w:r>
            <w:r w:rsidR="00D74E65">
              <w:rPr>
                <w:noProof/>
                <w:webHidden/>
              </w:rPr>
            </w:r>
            <w:r w:rsidR="00D74E65">
              <w:rPr>
                <w:noProof/>
                <w:webHidden/>
              </w:rPr>
              <w:fldChar w:fldCharType="separate"/>
            </w:r>
            <w:r w:rsidR="00D74E65">
              <w:rPr>
                <w:noProof/>
                <w:webHidden/>
              </w:rPr>
              <w:t>19</w:t>
            </w:r>
            <w:r w:rsidR="00D74E65">
              <w:rPr>
                <w:noProof/>
                <w:webHidden/>
              </w:rPr>
              <w:fldChar w:fldCharType="end"/>
            </w:r>
          </w:hyperlink>
        </w:p>
        <w:p w14:paraId="0394CE84" w14:textId="3380703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77" w:history="1">
            <w:r w:rsidR="00D74E65" w:rsidRPr="00F71322">
              <w:rPr>
                <w:rStyle w:val="Hyperlink"/>
                <w:noProof/>
              </w:rPr>
              <w:t>3.10.1</w:t>
            </w:r>
            <w:r w:rsidR="00D74E65">
              <w:rPr>
                <w:rFonts w:asciiTheme="minorHAnsi" w:eastAsiaTheme="minorEastAsia" w:hAnsiTheme="minorHAnsi"/>
                <w:iCs w:val="0"/>
                <w:noProof/>
                <w:szCs w:val="22"/>
              </w:rPr>
              <w:tab/>
            </w:r>
            <w:r w:rsidR="00D74E65" w:rsidRPr="00F71322">
              <w:rPr>
                <w:rStyle w:val="Hyperlink"/>
                <w:noProof/>
              </w:rPr>
              <w:t>Students</w:t>
            </w:r>
            <w:r w:rsidR="00D74E65">
              <w:rPr>
                <w:noProof/>
                <w:webHidden/>
              </w:rPr>
              <w:tab/>
            </w:r>
            <w:r w:rsidR="00D74E65">
              <w:rPr>
                <w:noProof/>
                <w:webHidden/>
              </w:rPr>
              <w:fldChar w:fldCharType="begin"/>
            </w:r>
            <w:r w:rsidR="00D74E65">
              <w:rPr>
                <w:noProof/>
                <w:webHidden/>
              </w:rPr>
              <w:instrText xml:space="preserve"> PAGEREF _Toc535397077 \h </w:instrText>
            </w:r>
            <w:r w:rsidR="00D74E65">
              <w:rPr>
                <w:noProof/>
                <w:webHidden/>
              </w:rPr>
            </w:r>
            <w:r w:rsidR="00D74E65">
              <w:rPr>
                <w:noProof/>
                <w:webHidden/>
              </w:rPr>
              <w:fldChar w:fldCharType="separate"/>
            </w:r>
            <w:r w:rsidR="00D74E65">
              <w:rPr>
                <w:noProof/>
                <w:webHidden/>
              </w:rPr>
              <w:t>19</w:t>
            </w:r>
            <w:r w:rsidR="00D74E65">
              <w:rPr>
                <w:noProof/>
                <w:webHidden/>
              </w:rPr>
              <w:fldChar w:fldCharType="end"/>
            </w:r>
          </w:hyperlink>
        </w:p>
        <w:p w14:paraId="7EC3632F" w14:textId="578CAD38"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078" w:history="1">
            <w:r w:rsidR="00D74E65" w:rsidRPr="00F71322">
              <w:rPr>
                <w:rStyle w:val="Hyperlink"/>
                <w:noProof/>
              </w:rPr>
              <w:t>4.0</w:t>
            </w:r>
            <w:r w:rsidR="00D74E65">
              <w:rPr>
                <w:rFonts w:asciiTheme="minorHAnsi" w:eastAsiaTheme="minorEastAsia" w:hAnsiTheme="minorHAnsi"/>
                <w:bCs w:val="0"/>
                <w:caps w:val="0"/>
                <w:noProof/>
                <w:szCs w:val="22"/>
              </w:rPr>
              <w:tab/>
            </w:r>
            <w:r w:rsidR="00D74E65" w:rsidRPr="00F71322">
              <w:rPr>
                <w:rStyle w:val="Hyperlink"/>
                <w:noProof/>
              </w:rPr>
              <w:t>Abbreviations and definitions</w:t>
            </w:r>
            <w:r w:rsidR="00D74E65">
              <w:rPr>
                <w:noProof/>
                <w:webHidden/>
              </w:rPr>
              <w:tab/>
            </w:r>
            <w:r w:rsidR="00D74E65">
              <w:rPr>
                <w:noProof/>
                <w:webHidden/>
              </w:rPr>
              <w:fldChar w:fldCharType="begin"/>
            </w:r>
            <w:r w:rsidR="00D74E65">
              <w:rPr>
                <w:noProof/>
                <w:webHidden/>
              </w:rPr>
              <w:instrText xml:space="preserve"> PAGEREF _Toc535397078 \h </w:instrText>
            </w:r>
            <w:r w:rsidR="00D74E65">
              <w:rPr>
                <w:noProof/>
                <w:webHidden/>
              </w:rPr>
            </w:r>
            <w:r w:rsidR="00D74E65">
              <w:rPr>
                <w:noProof/>
                <w:webHidden/>
              </w:rPr>
              <w:fldChar w:fldCharType="separate"/>
            </w:r>
            <w:r w:rsidR="00D74E65">
              <w:rPr>
                <w:noProof/>
                <w:webHidden/>
              </w:rPr>
              <w:t>20</w:t>
            </w:r>
            <w:r w:rsidR="00D74E65">
              <w:rPr>
                <w:noProof/>
                <w:webHidden/>
              </w:rPr>
              <w:fldChar w:fldCharType="end"/>
            </w:r>
          </w:hyperlink>
        </w:p>
        <w:p w14:paraId="28C0FBFC" w14:textId="3C9577D0" w:rsidR="00D74E65" w:rsidRDefault="00EF46B8">
          <w:pPr>
            <w:pStyle w:val="TOC2"/>
            <w:tabs>
              <w:tab w:val="left" w:pos="880"/>
              <w:tab w:val="right" w:leader="dot" w:pos="10214"/>
            </w:tabs>
            <w:rPr>
              <w:rFonts w:asciiTheme="minorHAnsi" w:eastAsiaTheme="minorEastAsia" w:hAnsiTheme="minorHAnsi"/>
              <w:noProof/>
              <w:szCs w:val="22"/>
            </w:rPr>
          </w:pPr>
          <w:hyperlink w:anchor="_Toc535397079" w:history="1">
            <w:r w:rsidR="00D74E65" w:rsidRPr="00F71322">
              <w:rPr>
                <w:rStyle w:val="Hyperlink"/>
                <w:noProof/>
              </w:rPr>
              <w:t>4.1</w:t>
            </w:r>
            <w:r w:rsidR="00D74E65">
              <w:rPr>
                <w:rFonts w:asciiTheme="minorHAnsi" w:eastAsiaTheme="minorEastAsia" w:hAnsiTheme="minorHAnsi"/>
                <w:noProof/>
                <w:szCs w:val="22"/>
              </w:rPr>
              <w:tab/>
            </w:r>
            <w:r w:rsidR="00D74E65" w:rsidRPr="00F71322">
              <w:rPr>
                <w:rStyle w:val="Hyperlink"/>
                <w:noProof/>
              </w:rPr>
              <w:t>Abbreviations</w:t>
            </w:r>
            <w:r w:rsidR="00D74E65">
              <w:rPr>
                <w:noProof/>
                <w:webHidden/>
              </w:rPr>
              <w:tab/>
            </w:r>
            <w:r w:rsidR="00D74E65">
              <w:rPr>
                <w:noProof/>
                <w:webHidden/>
              </w:rPr>
              <w:fldChar w:fldCharType="begin"/>
            </w:r>
            <w:r w:rsidR="00D74E65">
              <w:rPr>
                <w:noProof/>
                <w:webHidden/>
              </w:rPr>
              <w:instrText xml:space="preserve"> PAGEREF _Toc535397079 \h </w:instrText>
            </w:r>
            <w:r w:rsidR="00D74E65">
              <w:rPr>
                <w:noProof/>
                <w:webHidden/>
              </w:rPr>
            </w:r>
            <w:r w:rsidR="00D74E65">
              <w:rPr>
                <w:noProof/>
                <w:webHidden/>
              </w:rPr>
              <w:fldChar w:fldCharType="separate"/>
            </w:r>
            <w:r w:rsidR="00D74E65">
              <w:rPr>
                <w:noProof/>
                <w:webHidden/>
              </w:rPr>
              <w:t>20</w:t>
            </w:r>
            <w:r w:rsidR="00D74E65">
              <w:rPr>
                <w:noProof/>
                <w:webHidden/>
              </w:rPr>
              <w:fldChar w:fldCharType="end"/>
            </w:r>
          </w:hyperlink>
        </w:p>
        <w:p w14:paraId="0E8FBA68" w14:textId="250DB8C0" w:rsidR="00D74E65" w:rsidRDefault="00EF46B8">
          <w:pPr>
            <w:pStyle w:val="TOC2"/>
            <w:tabs>
              <w:tab w:val="left" w:pos="880"/>
              <w:tab w:val="right" w:leader="dot" w:pos="10214"/>
            </w:tabs>
            <w:rPr>
              <w:rFonts w:asciiTheme="minorHAnsi" w:eastAsiaTheme="minorEastAsia" w:hAnsiTheme="minorHAnsi"/>
              <w:noProof/>
              <w:szCs w:val="22"/>
            </w:rPr>
          </w:pPr>
          <w:hyperlink w:anchor="_Toc535397080" w:history="1">
            <w:r w:rsidR="00D74E65" w:rsidRPr="00F71322">
              <w:rPr>
                <w:rStyle w:val="Hyperlink"/>
                <w:noProof/>
              </w:rPr>
              <w:t>4.2</w:t>
            </w:r>
            <w:r w:rsidR="00D74E65">
              <w:rPr>
                <w:rFonts w:asciiTheme="minorHAnsi" w:eastAsiaTheme="minorEastAsia" w:hAnsiTheme="minorHAnsi"/>
                <w:noProof/>
                <w:szCs w:val="22"/>
              </w:rPr>
              <w:tab/>
            </w:r>
            <w:r w:rsidR="00D74E65" w:rsidRPr="00F71322">
              <w:rPr>
                <w:rStyle w:val="Hyperlink"/>
                <w:noProof/>
              </w:rPr>
              <w:t>Definitions</w:t>
            </w:r>
            <w:r w:rsidR="00D74E65">
              <w:rPr>
                <w:noProof/>
                <w:webHidden/>
              </w:rPr>
              <w:tab/>
            </w:r>
            <w:r w:rsidR="00D74E65">
              <w:rPr>
                <w:noProof/>
                <w:webHidden/>
              </w:rPr>
              <w:fldChar w:fldCharType="begin"/>
            </w:r>
            <w:r w:rsidR="00D74E65">
              <w:rPr>
                <w:noProof/>
                <w:webHidden/>
              </w:rPr>
              <w:instrText xml:space="preserve"> PAGEREF _Toc535397080 \h </w:instrText>
            </w:r>
            <w:r w:rsidR="00D74E65">
              <w:rPr>
                <w:noProof/>
                <w:webHidden/>
              </w:rPr>
            </w:r>
            <w:r w:rsidR="00D74E65">
              <w:rPr>
                <w:noProof/>
                <w:webHidden/>
              </w:rPr>
              <w:fldChar w:fldCharType="separate"/>
            </w:r>
            <w:r w:rsidR="00D74E65">
              <w:rPr>
                <w:noProof/>
                <w:webHidden/>
              </w:rPr>
              <w:t>20</w:t>
            </w:r>
            <w:r w:rsidR="00D74E65">
              <w:rPr>
                <w:noProof/>
                <w:webHidden/>
              </w:rPr>
              <w:fldChar w:fldCharType="end"/>
            </w:r>
          </w:hyperlink>
        </w:p>
        <w:p w14:paraId="3AEEE2AD" w14:textId="4C02FA46"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081" w:history="1">
            <w:r w:rsidR="00D74E65" w:rsidRPr="00F71322">
              <w:rPr>
                <w:rStyle w:val="Hyperlink"/>
                <w:noProof/>
              </w:rPr>
              <w:t>5.0</w:t>
            </w:r>
            <w:r w:rsidR="00D74E65">
              <w:rPr>
                <w:rFonts w:asciiTheme="minorHAnsi" w:eastAsiaTheme="minorEastAsia" w:hAnsiTheme="minorHAnsi"/>
                <w:bCs w:val="0"/>
                <w:caps w:val="0"/>
                <w:noProof/>
                <w:szCs w:val="22"/>
              </w:rPr>
              <w:tab/>
            </w:r>
            <w:r w:rsidR="00D74E65" w:rsidRPr="00F71322">
              <w:rPr>
                <w:rStyle w:val="Hyperlink"/>
                <w:noProof/>
              </w:rPr>
              <w:t>THE LABORATORY AND RESEARCH SAFETY PLAN</w:t>
            </w:r>
            <w:r w:rsidR="00D74E65">
              <w:rPr>
                <w:noProof/>
                <w:webHidden/>
              </w:rPr>
              <w:tab/>
            </w:r>
            <w:r w:rsidR="00D74E65">
              <w:rPr>
                <w:noProof/>
                <w:webHidden/>
              </w:rPr>
              <w:fldChar w:fldCharType="begin"/>
            </w:r>
            <w:r w:rsidR="00D74E65">
              <w:rPr>
                <w:noProof/>
                <w:webHidden/>
              </w:rPr>
              <w:instrText xml:space="preserve"> PAGEREF _Toc535397081 \h </w:instrText>
            </w:r>
            <w:r w:rsidR="00D74E65">
              <w:rPr>
                <w:noProof/>
                <w:webHidden/>
              </w:rPr>
            </w:r>
            <w:r w:rsidR="00D74E65">
              <w:rPr>
                <w:noProof/>
                <w:webHidden/>
              </w:rPr>
              <w:fldChar w:fldCharType="separate"/>
            </w:r>
            <w:r w:rsidR="00D74E65">
              <w:rPr>
                <w:noProof/>
                <w:webHidden/>
              </w:rPr>
              <w:t>22</w:t>
            </w:r>
            <w:r w:rsidR="00D74E65">
              <w:rPr>
                <w:noProof/>
                <w:webHidden/>
              </w:rPr>
              <w:fldChar w:fldCharType="end"/>
            </w:r>
          </w:hyperlink>
        </w:p>
        <w:p w14:paraId="797AD7D8" w14:textId="1164B217" w:rsidR="00D74E65" w:rsidRDefault="00EF46B8">
          <w:pPr>
            <w:pStyle w:val="TOC2"/>
            <w:tabs>
              <w:tab w:val="left" w:pos="880"/>
              <w:tab w:val="right" w:leader="dot" w:pos="10214"/>
            </w:tabs>
            <w:rPr>
              <w:rFonts w:asciiTheme="minorHAnsi" w:eastAsiaTheme="minorEastAsia" w:hAnsiTheme="minorHAnsi"/>
              <w:noProof/>
              <w:szCs w:val="22"/>
            </w:rPr>
          </w:pPr>
          <w:hyperlink w:anchor="_Toc535397082" w:history="1">
            <w:r w:rsidR="00D74E65" w:rsidRPr="00F71322">
              <w:rPr>
                <w:rStyle w:val="Hyperlink"/>
                <w:noProof/>
              </w:rPr>
              <w:t>5.1</w:t>
            </w:r>
            <w:r w:rsidR="00D74E65">
              <w:rPr>
                <w:rFonts w:asciiTheme="minorHAnsi" w:eastAsiaTheme="minorEastAsia" w:hAnsiTheme="minorHAnsi"/>
                <w:noProof/>
                <w:szCs w:val="22"/>
              </w:rPr>
              <w:tab/>
            </w:r>
            <w:r w:rsidR="00D74E65" w:rsidRPr="00F71322">
              <w:rPr>
                <w:rStyle w:val="Hyperlink"/>
                <w:noProof/>
              </w:rPr>
              <w:t>Laboratory and Research Safety Plan</w:t>
            </w:r>
            <w:r w:rsidR="00D74E65">
              <w:rPr>
                <w:noProof/>
                <w:webHidden/>
              </w:rPr>
              <w:tab/>
            </w:r>
            <w:r w:rsidR="00D74E65">
              <w:rPr>
                <w:noProof/>
                <w:webHidden/>
              </w:rPr>
              <w:fldChar w:fldCharType="begin"/>
            </w:r>
            <w:r w:rsidR="00D74E65">
              <w:rPr>
                <w:noProof/>
                <w:webHidden/>
              </w:rPr>
              <w:instrText xml:space="preserve"> PAGEREF _Toc535397082 \h </w:instrText>
            </w:r>
            <w:r w:rsidR="00D74E65">
              <w:rPr>
                <w:noProof/>
                <w:webHidden/>
              </w:rPr>
            </w:r>
            <w:r w:rsidR="00D74E65">
              <w:rPr>
                <w:noProof/>
                <w:webHidden/>
              </w:rPr>
              <w:fldChar w:fldCharType="separate"/>
            </w:r>
            <w:r w:rsidR="00D74E65">
              <w:rPr>
                <w:noProof/>
                <w:webHidden/>
              </w:rPr>
              <w:t>22</w:t>
            </w:r>
            <w:r w:rsidR="00D74E65">
              <w:rPr>
                <w:noProof/>
                <w:webHidden/>
              </w:rPr>
              <w:fldChar w:fldCharType="end"/>
            </w:r>
          </w:hyperlink>
        </w:p>
        <w:p w14:paraId="78B760DE" w14:textId="12708D0D" w:rsidR="00D74E65" w:rsidRDefault="00EF46B8">
          <w:pPr>
            <w:pStyle w:val="TOC2"/>
            <w:tabs>
              <w:tab w:val="left" w:pos="880"/>
              <w:tab w:val="right" w:leader="dot" w:pos="10214"/>
            </w:tabs>
            <w:rPr>
              <w:rFonts w:asciiTheme="minorHAnsi" w:eastAsiaTheme="minorEastAsia" w:hAnsiTheme="minorHAnsi"/>
              <w:noProof/>
              <w:szCs w:val="22"/>
            </w:rPr>
          </w:pPr>
          <w:hyperlink w:anchor="_Toc535397083" w:history="1">
            <w:r w:rsidR="00D74E65" w:rsidRPr="00F71322">
              <w:rPr>
                <w:rStyle w:val="Hyperlink"/>
                <w:noProof/>
              </w:rPr>
              <w:t>5.2</w:t>
            </w:r>
            <w:r w:rsidR="00D74E65">
              <w:rPr>
                <w:rFonts w:asciiTheme="minorHAnsi" w:eastAsiaTheme="minorEastAsia" w:hAnsiTheme="minorHAnsi"/>
                <w:noProof/>
                <w:szCs w:val="22"/>
              </w:rPr>
              <w:tab/>
            </w:r>
            <w:r w:rsidR="00D74E65" w:rsidRPr="00F71322">
              <w:rPr>
                <w:rStyle w:val="Hyperlink"/>
                <w:noProof/>
              </w:rPr>
              <w:t>Laboratory and Research Safety Documentation</w:t>
            </w:r>
            <w:r w:rsidR="00D74E65">
              <w:rPr>
                <w:noProof/>
                <w:webHidden/>
              </w:rPr>
              <w:tab/>
            </w:r>
            <w:r w:rsidR="00D74E65">
              <w:rPr>
                <w:noProof/>
                <w:webHidden/>
              </w:rPr>
              <w:fldChar w:fldCharType="begin"/>
            </w:r>
            <w:r w:rsidR="00D74E65">
              <w:rPr>
                <w:noProof/>
                <w:webHidden/>
              </w:rPr>
              <w:instrText xml:space="preserve"> PAGEREF _Toc535397083 \h </w:instrText>
            </w:r>
            <w:r w:rsidR="00D74E65">
              <w:rPr>
                <w:noProof/>
                <w:webHidden/>
              </w:rPr>
            </w:r>
            <w:r w:rsidR="00D74E65">
              <w:rPr>
                <w:noProof/>
                <w:webHidden/>
              </w:rPr>
              <w:fldChar w:fldCharType="separate"/>
            </w:r>
            <w:r w:rsidR="00D74E65">
              <w:rPr>
                <w:noProof/>
                <w:webHidden/>
              </w:rPr>
              <w:t>22</w:t>
            </w:r>
            <w:r w:rsidR="00D74E65">
              <w:rPr>
                <w:noProof/>
                <w:webHidden/>
              </w:rPr>
              <w:fldChar w:fldCharType="end"/>
            </w:r>
          </w:hyperlink>
        </w:p>
        <w:p w14:paraId="2E0C17F7" w14:textId="751F484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84" w:history="1">
            <w:r w:rsidR="00D74E65" w:rsidRPr="00F71322">
              <w:rPr>
                <w:rStyle w:val="Hyperlink"/>
                <w:noProof/>
              </w:rPr>
              <w:t>5.2.1</w:t>
            </w:r>
            <w:r w:rsidR="00D74E65">
              <w:rPr>
                <w:rFonts w:asciiTheme="minorHAnsi" w:eastAsiaTheme="minorEastAsia" w:hAnsiTheme="minorHAnsi"/>
                <w:iCs w:val="0"/>
                <w:noProof/>
                <w:szCs w:val="22"/>
              </w:rPr>
              <w:tab/>
            </w:r>
            <w:r w:rsidR="00D74E65" w:rsidRPr="00F71322">
              <w:rPr>
                <w:rStyle w:val="Hyperlink"/>
                <w:noProof/>
              </w:rPr>
              <w:t>Department level documentation</w:t>
            </w:r>
            <w:r w:rsidR="00D74E65">
              <w:rPr>
                <w:noProof/>
                <w:webHidden/>
              </w:rPr>
              <w:tab/>
            </w:r>
            <w:r w:rsidR="00D74E65">
              <w:rPr>
                <w:noProof/>
                <w:webHidden/>
              </w:rPr>
              <w:fldChar w:fldCharType="begin"/>
            </w:r>
            <w:r w:rsidR="00D74E65">
              <w:rPr>
                <w:noProof/>
                <w:webHidden/>
              </w:rPr>
              <w:instrText xml:space="preserve"> PAGEREF _Toc535397084 \h </w:instrText>
            </w:r>
            <w:r w:rsidR="00D74E65">
              <w:rPr>
                <w:noProof/>
                <w:webHidden/>
              </w:rPr>
            </w:r>
            <w:r w:rsidR="00D74E65">
              <w:rPr>
                <w:noProof/>
                <w:webHidden/>
              </w:rPr>
              <w:fldChar w:fldCharType="separate"/>
            </w:r>
            <w:r w:rsidR="00D74E65">
              <w:rPr>
                <w:noProof/>
                <w:webHidden/>
              </w:rPr>
              <w:t>22</w:t>
            </w:r>
            <w:r w:rsidR="00D74E65">
              <w:rPr>
                <w:noProof/>
                <w:webHidden/>
              </w:rPr>
              <w:fldChar w:fldCharType="end"/>
            </w:r>
          </w:hyperlink>
        </w:p>
        <w:p w14:paraId="21002730" w14:textId="39CC0797" w:rsidR="00D74E65" w:rsidRDefault="00EF46B8">
          <w:pPr>
            <w:pStyle w:val="TOC2"/>
            <w:tabs>
              <w:tab w:val="left" w:pos="880"/>
              <w:tab w:val="right" w:leader="dot" w:pos="10214"/>
            </w:tabs>
            <w:rPr>
              <w:rFonts w:asciiTheme="minorHAnsi" w:eastAsiaTheme="minorEastAsia" w:hAnsiTheme="minorHAnsi"/>
              <w:noProof/>
              <w:szCs w:val="22"/>
            </w:rPr>
          </w:pPr>
          <w:hyperlink w:anchor="_Toc535397085" w:history="1">
            <w:r w:rsidR="00D74E65" w:rsidRPr="00F71322">
              <w:rPr>
                <w:rStyle w:val="Hyperlink"/>
                <w:noProof/>
              </w:rPr>
              <w:t>5.3</w:t>
            </w:r>
            <w:r w:rsidR="00D74E65">
              <w:rPr>
                <w:rFonts w:asciiTheme="minorHAnsi" w:eastAsiaTheme="minorEastAsia" w:hAnsiTheme="minorHAnsi"/>
                <w:noProof/>
                <w:szCs w:val="22"/>
              </w:rPr>
              <w:tab/>
            </w:r>
            <w:r w:rsidR="00D74E65" w:rsidRPr="00F71322">
              <w:rPr>
                <w:rStyle w:val="Hyperlink"/>
                <w:noProof/>
              </w:rPr>
              <w:t>Unit Specific Plan</w:t>
            </w:r>
            <w:r w:rsidR="00D74E65">
              <w:rPr>
                <w:noProof/>
                <w:webHidden/>
              </w:rPr>
              <w:tab/>
            </w:r>
            <w:r w:rsidR="00D74E65">
              <w:rPr>
                <w:noProof/>
                <w:webHidden/>
              </w:rPr>
              <w:fldChar w:fldCharType="begin"/>
            </w:r>
            <w:r w:rsidR="00D74E65">
              <w:rPr>
                <w:noProof/>
                <w:webHidden/>
              </w:rPr>
              <w:instrText xml:space="preserve"> PAGEREF _Toc535397085 \h </w:instrText>
            </w:r>
            <w:r w:rsidR="00D74E65">
              <w:rPr>
                <w:noProof/>
                <w:webHidden/>
              </w:rPr>
            </w:r>
            <w:r w:rsidR="00D74E65">
              <w:rPr>
                <w:noProof/>
                <w:webHidden/>
              </w:rPr>
              <w:fldChar w:fldCharType="separate"/>
            </w:r>
            <w:r w:rsidR="00D74E65">
              <w:rPr>
                <w:noProof/>
                <w:webHidden/>
              </w:rPr>
              <w:t>22</w:t>
            </w:r>
            <w:r w:rsidR="00D74E65">
              <w:rPr>
                <w:noProof/>
                <w:webHidden/>
              </w:rPr>
              <w:fldChar w:fldCharType="end"/>
            </w:r>
          </w:hyperlink>
        </w:p>
        <w:p w14:paraId="1DEC28B8" w14:textId="697A9ABF"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86" w:history="1">
            <w:r w:rsidR="00D74E65" w:rsidRPr="00F71322">
              <w:rPr>
                <w:rStyle w:val="Hyperlink"/>
                <w:noProof/>
              </w:rPr>
              <w:t>5.3.1</w:t>
            </w:r>
            <w:r w:rsidR="00D74E65">
              <w:rPr>
                <w:rFonts w:asciiTheme="minorHAnsi" w:eastAsiaTheme="minorEastAsia" w:hAnsiTheme="minorHAnsi"/>
                <w:iCs w:val="0"/>
                <w:noProof/>
                <w:szCs w:val="22"/>
              </w:rPr>
              <w:tab/>
            </w:r>
            <w:r w:rsidR="00D74E65" w:rsidRPr="00F71322">
              <w:rPr>
                <w:rStyle w:val="Hyperlink"/>
                <w:noProof/>
              </w:rPr>
              <w:t>Initial Preparation</w:t>
            </w:r>
            <w:r w:rsidR="00D74E65">
              <w:rPr>
                <w:noProof/>
                <w:webHidden/>
              </w:rPr>
              <w:tab/>
            </w:r>
            <w:r w:rsidR="00D74E65">
              <w:rPr>
                <w:noProof/>
                <w:webHidden/>
              </w:rPr>
              <w:fldChar w:fldCharType="begin"/>
            </w:r>
            <w:r w:rsidR="00D74E65">
              <w:rPr>
                <w:noProof/>
                <w:webHidden/>
              </w:rPr>
              <w:instrText xml:space="preserve"> PAGEREF _Toc535397086 \h </w:instrText>
            </w:r>
            <w:r w:rsidR="00D74E65">
              <w:rPr>
                <w:noProof/>
                <w:webHidden/>
              </w:rPr>
            </w:r>
            <w:r w:rsidR="00D74E65">
              <w:rPr>
                <w:noProof/>
                <w:webHidden/>
              </w:rPr>
              <w:fldChar w:fldCharType="separate"/>
            </w:r>
            <w:r w:rsidR="00D74E65">
              <w:rPr>
                <w:noProof/>
                <w:webHidden/>
              </w:rPr>
              <w:t>23</w:t>
            </w:r>
            <w:r w:rsidR="00D74E65">
              <w:rPr>
                <w:noProof/>
                <w:webHidden/>
              </w:rPr>
              <w:fldChar w:fldCharType="end"/>
            </w:r>
          </w:hyperlink>
        </w:p>
        <w:p w14:paraId="07E2CAE0" w14:textId="4E0D209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87" w:history="1">
            <w:r w:rsidR="00D74E65" w:rsidRPr="00F71322">
              <w:rPr>
                <w:rStyle w:val="Hyperlink"/>
                <w:noProof/>
              </w:rPr>
              <w:t>5.3.2</w:t>
            </w:r>
            <w:r w:rsidR="00D74E65">
              <w:rPr>
                <w:rFonts w:asciiTheme="minorHAnsi" w:eastAsiaTheme="minorEastAsia" w:hAnsiTheme="minorHAnsi"/>
                <w:iCs w:val="0"/>
                <w:noProof/>
                <w:szCs w:val="22"/>
              </w:rPr>
              <w:tab/>
            </w:r>
            <w:r w:rsidR="00D74E65" w:rsidRPr="00F71322">
              <w:rPr>
                <w:rStyle w:val="Hyperlink"/>
                <w:noProof/>
              </w:rPr>
              <w:t>Change of Facility</w:t>
            </w:r>
            <w:r w:rsidR="00D74E65">
              <w:rPr>
                <w:noProof/>
                <w:webHidden/>
              </w:rPr>
              <w:tab/>
            </w:r>
            <w:r w:rsidR="00D74E65">
              <w:rPr>
                <w:noProof/>
                <w:webHidden/>
              </w:rPr>
              <w:fldChar w:fldCharType="begin"/>
            </w:r>
            <w:r w:rsidR="00D74E65">
              <w:rPr>
                <w:noProof/>
                <w:webHidden/>
              </w:rPr>
              <w:instrText xml:space="preserve"> PAGEREF _Toc535397087 \h </w:instrText>
            </w:r>
            <w:r w:rsidR="00D74E65">
              <w:rPr>
                <w:noProof/>
                <w:webHidden/>
              </w:rPr>
            </w:r>
            <w:r w:rsidR="00D74E65">
              <w:rPr>
                <w:noProof/>
                <w:webHidden/>
              </w:rPr>
              <w:fldChar w:fldCharType="separate"/>
            </w:r>
            <w:r w:rsidR="00D74E65">
              <w:rPr>
                <w:noProof/>
                <w:webHidden/>
              </w:rPr>
              <w:t>23</w:t>
            </w:r>
            <w:r w:rsidR="00D74E65">
              <w:rPr>
                <w:noProof/>
                <w:webHidden/>
              </w:rPr>
              <w:fldChar w:fldCharType="end"/>
            </w:r>
          </w:hyperlink>
        </w:p>
        <w:p w14:paraId="228DB769" w14:textId="4E3E771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88" w:history="1">
            <w:r w:rsidR="00D74E65" w:rsidRPr="00F71322">
              <w:rPr>
                <w:rStyle w:val="Hyperlink"/>
                <w:noProof/>
              </w:rPr>
              <w:t>5.3.3</w:t>
            </w:r>
            <w:r w:rsidR="00D74E65">
              <w:rPr>
                <w:rFonts w:asciiTheme="minorHAnsi" w:eastAsiaTheme="minorEastAsia" w:hAnsiTheme="minorHAnsi"/>
                <w:iCs w:val="0"/>
                <w:noProof/>
                <w:szCs w:val="22"/>
              </w:rPr>
              <w:tab/>
            </w:r>
            <w:r w:rsidR="00D74E65" w:rsidRPr="00F71322">
              <w:rPr>
                <w:rStyle w:val="Hyperlink"/>
                <w:noProof/>
              </w:rPr>
              <w:t>Addition of or Change to a Specific Project</w:t>
            </w:r>
            <w:r w:rsidR="00D74E65">
              <w:rPr>
                <w:noProof/>
                <w:webHidden/>
              </w:rPr>
              <w:tab/>
            </w:r>
            <w:r w:rsidR="00D74E65">
              <w:rPr>
                <w:noProof/>
                <w:webHidden/>
              </w:rPr>
              <w:fldChar w:fldCharType="begin"/>
            </w:r>
            <w:r w:rsidR="00D74E65">
              <w:rPr>
                <w:noProof/>
                <w:webHidden/>
              </w:rPr>
              <w:instrText xml:space="preserve"> PAGEREF _Toc535397088 \h </w:instrText>
            </w:r>
            <w:r w:rsidR="00D74E65">
              <w:rPr>
                <w:noProof/>
                <w:webHidden/>
              </w:rPr>
            </w:r>
            <w:r w:rsidR="00D74E65">
              <w:rPr>
                <w:noProof/>
                <w:webHidden/>
              </w:rPr>
              <w:fldChar w:fldCharType="separate"/>
            </w:r>
            <w:r w:rsidR="00D74E65">
              <w:rPr>
                <w:noProof/>
                <w:webHidden/>
              </w:rPr>
              <w:t>23</w:t>
            </w:r>
            <w:r w:rsidR="00D74E65">
              <w:rPr>
                <w:noProof/>
                <w:webHidden/>
              </w:rPr>
              <w:fldChar w:fldCharType="end"/>
            </w:r>
          </w:hyperlink>
        </w:p>
        <w:p w14:paraId="31C20E4A" w14:textId="28E155B6" w:rsidR="00D74E65" w:rsidRDefault="00EF46B8">
          <w:pPr>
            <w:pStyle w:val="TOC2"/>
            <w:tabs>
              <w:tab w:val="left" w:pos="880"/>
              <w:tab w:val="right" w:leader="dot" w:pos="10214"/>
            </w:tabs>
            <w:rPr>
              <w:rFonts w:asciiTheme="minorHAnsi" w:eastAsiaTheme="minorEastAsia" w:hAnsiTheme="minorHAnsi"/>
              <w:noProof/>
              <w:szCs w:val="22"/>
            </w:rPr>
          </w:pPr>
          <w:hyperlink w:anchor="_Toc535397089" w:history="1">
            <w:r w:rsidR="00D74E65" w:rsidRPr="00F71322">
              <w:rPr>
                <w:rStyle w:val="Hyperlink"/>
                <w:noProof/>
              </w:rPr>
              <w:t>5.4</w:t>
            </w:r>
            <w:r w:rsidR="00D74E65">
              <w:rPr>
                <w:rFonts w:asciiTheme="minorHAnsi" w:eastAsiaTheme="minorEastAsia" w:hAnsiTheme="minorHAnsi"/>
                <w:noProof/>
                <w:szCs w:val="22"/>
              </w:rPr>
              <w:tab/>
            </w:r>
            <w:r w:rsidR="00D74E65" w:rsidRPr="00F71322">
              <w:rPr>
                <w:rStyle w:val="Hyperlink"/>
                <w:noProof/>
              </w:rPr>
              <w:t>Inspections</w:t>
            </w:r>
            <w:r w:rsidR="00D74E65">
              <w:rPr>
                <w:noProof/>
                <w:webHidden/>
              </w:rPr>
              <w:tab/>
            </w:r>
            <w:r w:rsidR="00D74E65">
              <w:rPr>
                <w:noProof/>
                <w:webHidden/>
              </w:rPr>
              <w:fldChar w:fldCharType="begin"/>
            </w:r>
            <w:r w:rsidR="00D74E65">
              <w:rPr>
                <w:noProof/>
                <w:webHidden/>
              </w:rPr>
              <w:instrText xml:space="preserve"> PAGEREF _Toc535397089 \h </w:instrText>
            </w:r>
            <w:r w:rsidR="00D74E65">
              <w:rPr>
                <w:noProof/>
                <w:webHidden/>
              </w:rPr>
            </w:r>
            <w:r w:rsidR="00D74E65">
              <w:rPr>
                <w:noProof/>
                <w:webHidden/>
              </w:rPr>
              <w:fldChar w:fldCharType="separate"/>
            </w:r>
            <w:r w:rsidR="00D74E65">
              <w:rPr>
                <w:noProof/>
                <w:webHidden/>
              </w:rPr>
              <w:t>23</w:t>
            </w:r>
            <w:r w:rsidR="00D74E65">
              <w:rPr>
                <w:noProof/>
                <w:webHidden/>
              </w:rPr>
              <w:fldChar w:fldCharType="end"/>
            </w:r>
          </w:hyperlink>
        </w:p>
        <w:p w14:paraId="7CAAE9DF" w14:textId="6AE6602F"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090" w:history="1">
            <w:r w:rsidR="00D74E65" w:rsidRPr="00F71322">
              <w:rPr>
                <w:rStyle w:val="Hyperlink"/>
                <w:noProof/>
              </w:rPr>
              <w:t>6.0</w:t>
            </w:r>
            <w:r w:rsidR="00D74E65">
              <w:rPr>
                <w:rFonts w:asciiTheme="minorHAnsi" w:eastAsiaTheme="minorEastAsia" w:hAnsiTheme="minorHAnsi"/>
                <w:bCs w:val="0"/>
                <w:caps w:val="0"/>
                <w:noProof/>
                <w:szCs w:val="22"/>
              </w:rPr>
              <w:tab/>
            </w:r>
            <w:r w:rsidR="00D74E65" w:rsidRPr="00F71322">
              <w:rPr>
                <w:rStyle w:val="Hyperlink"/>
                <w:noProof/>
              </w:rPr>
              <w:t>UNIVERSITY EMERGENCY INFORMATION</w:t>
            </w:r>
            <w:r w:rsidR="00D74E65">
              <w:rPr>
                <w:noProof/>
                <w:webHidden/>
              </w:rPr>
              <w:tab/>
            </w:r>
            <w:r w:rsidR="00D74E65">
              <w:rPr>
                <w:noProof/>
                <w:webHidden/>
              </w:rPr>
              <w:fldChar w:fldCharType="begin"/>
            </w:r>
            <w:r w:rsidR="00D74E65">
              <w:rPr>
                <w:noProof/>
                <w:webHidden/>
              </w:rPr>
              <w:instrText xml:space="preserve"> PAGEREF _Toc535397090 \h </w:instrText>
            </w:r>
            <w:r w:rsidR="00D74E65">
              <w:rPr>
                <w:noProof/>
                <w:webHidden/>
              </w:rPr>
            </w:r>
            <w:r w:rsidR="00D74E65">
              <w:rPr>
                <w:noProof/>
                <w:webHidden/>
              </w:rPr>
              <w:fldChar w:fldCharType="separate"/>
            </w:r>
            <w:r w:rsidR="00D74E65">
              <w:rPr>
                <w:noProof/>
                <w:webHidden/>
              </w:rPr>
              <w:t>24</w:t>
            </w:r>
            <w:r w:rsidR="00D74E65">
              <w:rPr>
                <w:noProof/>
                <w:webHidden/>
              </w:rPr>
              <w:fldChar w:fldCharType="end"/>
            </w:r>
          </w:hyperlink>
        </w:p>
        <w:p w14:paraId="43DB0AAB" w14:textId="6D5D8170" w:rsidR="00D74E65" w:rsidRDefault="00EF46B8">
          <w:pPr>
            <w:pStyle w:val="TOC2"/>
            <w:tabs>
              <w:tab w:val="left" w:pos="880"/>
              <w:tab w:val="right" w:leader="dot" w:pos="10214"/>
            </w:tabs>
            <w:rPr>
              <w:rFonts w:asciiTheme="minorHAnsi" w:eastAsiaTheme="minorEastAsia" w:hAnsiTheme="minorHAnsi"/>
              <w:noProof/>
              <w:szCs w:val="22"/>
            </w:rPr>
          </w:pPr>
          <w:hyperlink w:anchor="_Toc535397091" w:history="1">
            <w:r w:rsidR="00D74E65" w:rsidRPr="00F71322">
              <w:rPr>
                <w:rStyle w:val="Hyperlink"/>
                <w:noProof/>
              </w:rPr>
              <w:t>6.1</w:t>
            </w:r>
            <w:r w:rsidR="00D74E65">
              <w:rPr>
                <w:rFonts w:asciiTheme="minorHAnsi" w:eastAsiaTheme="minorEastAsia" w:hAnsiTheme="minorHAnsi"/>
                <w:noProof/>
                <w:szCs w:val="22"/>
              </w:rPr>
              <w:tab/>
            </w:r>
            <w:r w:rsidR="00D74E65" w:rsidRPr="00F71322">
              <w:rPr>
                <w:rStyle w:val="Hyperlink"/>
                <w:noProof/>
              </w:rPr>
              <w:t>Where to Find Specific Information</w:t>
            </w:r>
            <w:r w:rsidR="00D74E65">
              <w:rPr>
                <w:noProof/>
                <w:webHidden/>
              </w:rPr>
              <w:tab/>
            </w:r>
            <w:r w:rsidR="00D74E65">
              <w:rPr>
                <w:noProof/>
                <w:webHidden/>
              </w:rPr>
              <w:fldChar w:fldCharType="begin"/>
            </w:r>
            <w:r w:rsidR="00D74E65">
              <w:rPr>
                <w:noProof/>
                <w:webHidden/>
              </w:rPr>
              <w:instrText xml:space="preserve"> PAGEREF _Toc535397091 \h </w:instrText>
            </w:r>
            <w:r w:rsidR="00D74E65">
              <w:rPr>
                <w:noProof/>
                <w:webHidden/>
              </w:rPr>
            </w:r>
            <w:r w:rsidR="00D74E65">
              <w:rPr>
                <w:noProof/>
                <w:webHidden/>
              </w:rPr>
              <w:fldChar w:fldCharType="separate"/>
            </w:r>
            <w:r w:rsidR="00D74E65">
              <w:rPr>
                <w:noProof/>
                <w:webHidden/>
              </w:rPr>
              <w:t>24</w:t>
            </w:r>
            <w:r w:rsidR="00D74E65">
              <w:rPr>
                <w:noProof/>
                <w:webHidden/>
              </w:rPr>
              <w:fldChar w:fldCharType="end"/>
            </w:r>
          </w:hyperlink>
        </w:p>
        <w:p w14:paraId="4535294C" w14:textId="3CC0E6B5" w:rsidR="00D74E65" w:rsidRDefault="00EF46B8">
          <w:pPr>
            <w:pStyle w:val="TOC2"/>
            <w:tabs>
              <w:tab w:val="left" w:pos="880"/>
              <w:tab w:val="right" w:leader="dot" w:pos="10214"/>
            </w:tabs>
            <w:rPr>
              <w:rFonts w:asciiTheme="minorHAnsi" w:eastAsiaTheme="minorEastAsia" w:hAnsiTheme="minorHAnsi"/>
              <w:noProof/>
              <w:szCs w:val="22"/>
            </w:rPr>
          </w:pPr>
          <w:hyperlink w:anchor="_Toc535397092" w:history="1">
            <w:r w:rsidR="00D74E65" w:rsidRPr="00F71322">
              <w:rPr>
                <w:rStyle w:val="Hyperlink"/>
                <w:noProof/>
              </w:rPr>
              <w:t>6.2</w:t>
            </w:r>
            <w:r w:rsidR="00D74E65">
              <w:rPr>
                <w:rFonts w:asciiTheme="minorHAnsi" w:eastAsiaTheme="minorEastAsia" w:hAnsiTheme="minorHAnsi"/>
                <w:noProof/>
                <w:szCs w:val="22"/>
              </w:rPr>
              <w:tab/>
            </w:r>
            <w:r w:rsidR="00D74E65" w:rsidRPr="00F71322">
              <w:rPr>
                <w:rStyle w:val="Hyperlink"/>
                <w:noProof/>
              </w:rPr>
              <w:t>University Emergency Response Plan</w:t>
            </w:r>
            <w:r w:rsidR="00D74E65">
              <w:rPr>
                <w:noProof/>
                <w:webHidden/>
              </w:rPr>
              <w:tab/>
            </w:r>
            <w:r w:rsidR="00D74E65">
              <w:rPr>
                <w:noProof/>
                <w:webHidden/>
              </w:rPr>
              <w:fldChar w:fldCharType="begin"/>
            </w:r>
            <w:r w:rsidR="00D74E65">
              <w:rPr>
                <w:noProof/>
                <w:webHidden/>
              </w:rPr>
              <w:instrText xml:space="preserve"> PAGEREF _Toc535397092 \h </w:instrText>
            </w:r>
            <w:r w:rsidR="00D74E65">
              <w:rPr>
                <w:noProof/>
                <w:webHidden/>
              </w:rPr>
            </w:r>
            <w:r w:rsidR="00D74E65">
              <w:rPr>
                <w:noProof/>
                <w:webHidden/>
              </w:rPr>
              <w:fldChar w:fldCharType="separate"/>
            </w:r>
            <w:r w:rsidR="00D74E65">
              <w:rPr>
                <w:noProof/>
                <w:webHidden/>
              </w:rPr>
              <w:t>24</w:t>
            </w:r>
            <w:r w:rsidR="00D74E65">
              <w:rPr>
                <w:noProof/>
                <w:webHidden/>
              </w:rPr>
              <w:fldChar w:fldCharType="end"/>
            </w:r>
          </w:hyperlink>
        </w:p>
        <w:p w14:paraId="237E2705" w14:textId="50FB556D" w:rsidR="00D74E65" w:rsidRDefault="00EF46B8">
          <w:pPr>
            <w:pStyle w:val="TOC2"/>
            <w:tabs>
              <w:tab w:val="left" w:pos="880"/>
              <w:tab w:val="right" w:leader="dot" w:pos="10214"/>
            </w:tabs>
            <w:rPr>
              <w:rFonts w:asciiTheme="minorHAnsi" w:eastAsiaTheme="minorEastAsia" w:hAnsiTheme="minorHAnsi"/>
              <w:noProof/>
              <w:szCs w:val="22"/>
            </w:rPr>
          </w:pPr>
          <w:hyperlink w:anchor="_Toc535397093" w:history="1">
            <w:r w:rsidR="00D74E65" w:rsidRPr="00F71322">
              <w:rPr>
                <w:rStyle w:val="Hyperlink"/>
                <w:noProof/>
              </w:rPr>
              <w:t>6.3</w:t>
            </w:r>
            <w:r w:rsidR="00D74E65">
              <w:rPr>
                <w:rFonts w:asciiTheme="minorHAnsi" w:eastAsiaTheme="minorEastAsia" w:hAnsiTheme="minorHAnsi"/>
                <w:noProof/>
                <w:szCs w:val="22"/>
              </w:rPr>
              <w:tab/>
            </w:r>
            <w:r w:rsidR="00D74E65" w:rsidRPr="00F71322">
              <w:rPr>
                <w:rStyle w:val="Hyperlink"/>
                <w:noProof/>
              </w:rPr>
              <w:t>Building Emergency and Evacuation Plans</w:t>
            </w:r>
            <w:r w:rsidR="00D74E65">
              <w:rPr>
                <w:noProof/>
                <w:webHidden/>
              </w:rPr>
              <w:tab/>
            </w:r>
            <w:r w:rsidR="00D74E65">
              <w:rPr>
                <w:noProof/>
                <w:webHidden/>
              </w:rPr>
              <w:fldChar w:fldCharType="begin"/>
            </w:r>
            <w:r w:rsidR="00D74E65">
              <w:rPr>
                <w:noProof/>
                <w:webHidden/>
              </w:rPr>
              <w:instrText xml:space="preserve"> PAGEREF _Toc535397093 \h </w:instrText>
            </w:r>
            <w:r w:rsidR="00D74E65">
              <w:rPr>
                <w:noProof/>
                <w:webHidden/>
              </w:rPr>
            </w:r>
            <w:r w:rsidR="00D74E65">
              <w:rPr>
                <w:noProof/>
                <w:webHidden/>
              </w:rPr>
              <w:fldChar w:fldCharType="separate"/>
            </w:r>
            <w:r w:rsidR="00D74E65">
              <w:rPr>
                <w:noProof/>
                <w:webHidden/>
              </w:rPr>
              <w:t>24</w:t>
            </w:r>
            <w:r w:rsidR="00D74E65">
              <w:rPr>
                <w:noProof/>
                <w:webHidden/>
              </w:rPr>
              <w:fldChar w:fldCharType="end"/>
            </w:r>
          </w:hyperlink>
        </w:p>
        <w:p w14:paraId="39ABBF90" w14:textId="6C448895" w:rsidR="00D74E65" w:rsidRDefault="00EF46B8">
          <w:pPr>
            <w:pStyle w:val="TOC2"/>
            <w:tabs>
              <w:tab w:val="left" w:pos="880"/>
              <w:tab w:val="right" w:leader="dot" w:pos="10214"/>
            </w:tabs>
            <w:rPr>
              <w:rFonts w:asciiTheme="minorHAnsi" w:eastAsiaTheme="minorEastAsia" w:hAnsiTheme="minorHAnsi"/>
              <w:noProof/>
              <w:szCs w:val="22"/>
            </w:rPr>
          </w:pPr>
          <w:hyperlink w:anchor="_Toc535397094" w:history="1">
            <w:r w:rsidR="00D74E65" w:rsidRPr="00F71322">
              <w:rPr>
                <w:rStyle w:val="Hyperlink"/>
                <w:noProof/>
              </w:rPr>
              <w:t>6.4</w:t>
            </w:r>
            <w:r w:rsidR="00D74E65">
              <w:rPr>
                <w:rFonts w:asciiTheme="minorHAnsi" w:eastAsiaTheme="minorEastAsia" w:hAnsiTheme="minorHAnsi"/>
                <w:noProof/>
                <w:szCs w:val="22"/>
              </w:rPr>
              <w:tab/>
            </w:r>
            <w:r w:rsidR="00D74E65" w:rsidRPr="00F71322">
              <w:rPr>
                <w:rStyle w:val="Hyperlink"/>
                <w:noProof/>
              </w:rPr>
              <w:t>Power Failure</w:t>
            </w:r>
            <w:r w:rsidR="00D74E65">
              <w:rPr>
                <w:noProof/>
                <w:webHidden/>
              </w:rPr>
              <w:tab/>
            </w:r>
            <w:r w:rsidR="00D74E65">
              <w:rPr>
                <w:noProof/>
                <w:webHidden/>
              </w:rPr>
              <w:fldChar w:fldCharType="begin"/>
            </w:r>
            <w:r w:rsidR="00D74E65">
              <w:rPr>
                <w:noProof/>
                <w:webHidden/>
              </w:rPr>
              <w:instrText xml:space="preserve"> PAGEREF _Toc535397094 \h </w:instrText>
            </w:r>
            <w:r w:rsidR="00D74E65">
              <w:rPr>
                <w:noProof/>
                <w:webHidden/>
              </w:rPr>
            </w:r>
            <w:r w:rsidR="00D74E65">
              <w:rPr>
                <w:noProof/>
                <w:webHidden/>
              </w:rPr>
              <w:fldChar w:fldCharType="separate"/>
            </w:r>
            <w:r w:rsidR="00D74E65">
              <w:rPr>
                <w:noProof/>
                <w:webHidden/>
              </w:rPr>
              <w:t>24</w:t>
            </w:r>
            <w:r w:rsidR="00D74E65">
              <w:rPr>
                <w:noProof/>
                <w:webHidden/>
              </w:rPr>
              <w:fldChar w:fldCharType="end"/>
            </w:r>
          </w:hyperlink>
        </w:p>
        <w:p w14:paraId="0CE0BB80" w14:textId="60C9BE6F" w:rsidR="00D74E65" w:rsidRDefault="00EF46B8">
          <w:pPr>
            <w:pStyle w:val="TOC2"/>
            <w:tabs>
              <w:tab w:val="left" w:pos="880"/>
              <w:tab w:val="right" w:leader="dot" w:pos="10214"/>
            </w:tabs>
            <w:rPr>
              <w:rFonts w:asciiTheme="minorHAnsi" w:eastAsiaTheme="minorEastAsia" w:hAnsiTheme="minorHAnsi"/>
              <w:noProof/>
              <w:szCs w:val="22"/>
            </w:rPr>
          </w:pPr>
          <w:hyperlink w:anchor="_Toc535397095" w:history="1">
            <w:r w:rsidR="00D74E65" w:rsidRPr="00F71322">
              <w:rPr>
                <w:rStyle w:val="Hyperlink"/>
                <w:noProof/>
              </w:rPr>
              <w:t>6.5</w:t>
            </w:r>
            <w:r w:rsidR="00D74E65">
              <w:rPr>
                <w:rFonts w:asciiTheme="minorHAnsi" w:eastAsiaTheme="minorEastAsia" w:hAnsiTheme="minorHAnsi"/>
                <w:noProof/>
                <w:szCs w:val="22"/>
              </w:rPr>
              <w:tab/>
            </w:r>
            <w:r w:rsidR="00D74E65" w:rsidRPr="00F71322">
              <w:rPr>
                <w:rStyle w:val="Hyperlink"/>
                <w:noProof/>
              </w:rPr>
              <w:t>Incident and Accident Reporting</w:t>
            </w:r>
            <w:r w:rsidR="00D74E65">
              <w:rPr>
                <w:noProof/>
                <w:webHidden/>
              </w:rPr>
              <w:tab/>
            </w:r>
            <w:r w:rsidR="00D74E65">
              <w:rPr>
                <w:noProof/>
                <w:webHidden/>
              </w:rPr>
              <w:fldChar w:fldCharType="begin"/>
            </w:r>
            <w:r w:rsidR="00D74E65">
              <w:rPr>
                <w:noProof/>
                <w:webHidden/>
              </w:rPr>
              <w:instrText xml:space="preserve"> PAGEREF _Toc535397095 \h </w:instrText>
            </w:r>
            <w:r w:rsidR="00D74E65">
              <w:rPr>
                <w:noProof/>
                <w:webHidden/>
              </w:rPr>
            </w:r>
            <w:r w:rsidR="00D74E65">
              <w:rPr>
                <w:noProof/>
                <w:webHidden/>
              </w:rPr>
              <w:fldChar w:fldCharType="separate"/>
            </w:r>
            <w:r w:rsidR="00D74E65">
              <w:rPr>
                <w:noProof/>
                <w:webHidden/>
              </w:rPr>
              <w:t>24</w:t>
            </w:r>
            <w:r w:rsidR="00D74E65">
              <w:rPr>
                <w:noProof/>
                <w:webHidden/>
              </w:rPr>
              <w:fldChar w:fldCharType="end"/>
            </w:r>
          </w:hyperlink>
        </w:p>
        <w:p w14:paraId="2485DC38" w14:textId="42B0C2C4" w:rsidR="00D74E65" w:rsidRDefault="00EF46B8">
          <w:pPr>
            <w:pStyle w:val="TOC2"/>
            <w:tabs>
              <w:tab w:val="left" w:pos="880"/>
              <w:tab w:val="right" w:leader="dot" w:pos="10214"/>
            </w:tabs>
            <w:rPr>
              <w:rFonts w:asciiTheme="minorHAnsi" w:eastAsiaTheme="minorEastAsia" w:hAnsiTheme="minorHAnsi"/>
              <w:noProof/>
              <w:szCs w:val="22"/>
            </w:rPr>
          </w:pPr>
          <w:hyperlink w:anchor="_Toc535397096" w:history="1">
            <w:r w:rsidR="00D74E65" w:rsidRPr="00F71322">
              <w:rPr>
                <w:rStyle w:val="Hyperlink"/>
                <w:noProof/>
              </w:rPr>
              <w:t>6.6</w:t>
            </w:r>
            <w:r w:rsidR="00D74E65">
              <w:rPr>
                <w:rFonts w:asciiTheme="minorHAnsi" w:eastAsiaTheme="minorEastAsia" w:hAnsiTheme="minorHAnsi"/>
                <w:noProof/>
                <w:szCs w:val="22"/>
              </w:rPr>
              <w:tab/>
            </w:r>
            <w:r w:rsidR="00D74E65" w:rsidRPr="00F71322">
              <w:rPr>
                <w:rStyle w:val="Hyperlink"/>
                <w:noProof/>
              </w:rPr>
              <w:t>EHS Assistance</w:t>
            </w:r>
            <w:r w:rsidR="00D74E65">
              <w:rPr>
                <w:noProof/>
                <w:webHidden/>
              </w:rPr>
              <w:tab/>
            </w:r>
            <w:r w:rsidR="00D74E65">
              <w:rPr>
                <w:noProof/>
                <w:webHidden/>
              </w:rPr>
              <w:fldChar w:fldCharType="begin"/>
            </w:r>
            <w:r w:rsidR="00D74E65">
              <w:rPr>
                <w:noProof/>
                <w:webHidden/>
              </w:rPr>
              <w:instrText xml:space="preserve"> PAGEREF _Toc535397096 \h </w:instrText>
            </w:r>
            <w:r w:rsidR="00D74E65">
              <w:rPr>
                <w:noProof/>
                <w:webHidden/>
              </w:rPr>
            </w:r>
            <w:r w:rsidR="00D74E65">
              <w:rPr>
                <w:noProof/>
                <w:webHidden/>
              </w:rPr>
              <w:fldChar w:fldCharType="separate"/>
            </w:r>
            <w:r w:rsidR="00D74E65">
              <w:rPr>
                <w:noProof/>
                <w:webHidden/>
              </w:rPr>
              <w:t>25</w:t>
            </w:r>
            <w:r w:rsidR="00D74E65">
              <w:rPr>
                <w:noProof/>
                <w:webHidden/>
              </w:rPr>
              <w:fldChar w:fldCharType="end"/>
            </w:r>
          </w:hyperlink>
        </w:p>
        <w:p w14:paraId="3E5E0518" w14:textId="6FBB3833" w:rsidR="00D74E65" w:rsidRDefault="00EF46B8">
          <w:pPr>
            <w:pStyle w:val="TOC2"/>
            <w:tabs>
              <w:tab w:val="left" w:pos="880"/>
              <w:tab w:val="right" w:leader="dot" w:pos="10214"/>
            </w:tabs>
            <w:rPr>
              <w:rFonts w:asciiTheme="minorHAnsi" w:eastAsiaTheme="minorEastAsia" w:hAnsiTheme="minorHAnsi"/>
              <w:noProof/>
              <w:szCs w:val="22"/>
            </w:rPr>
          </w:pPr>
          <w:hyperlink w:anchor="_Toc535397097" w:history="1">
            <w:r w:rsidR="00D74E65" w:rsidRPr="00F71322">
              <w:rPr>
                <w:rStyle w:val="Hyperlink"/>
                <w:noProof/>
              </w:rPr>
              <w:t>6.7</w:t>
            </w:r>
            <w:r w:rsidR="00D74E65">
              <w:rPr>
                <w:rFonts w:asciiTheme="minorHAnsi" w:eastAsiaTheme="minorEastAsia" w:hAnsiTheme="minorHAnsi"/>
                <w:noProof/>
                <w:szCs w:val="22"/>
              </w:rPr>
              <w:tab/>
            </w:r>
            <w:r w:rsidR="00D74E65" w:rsidRPr="00F71322">
              <w:rPr>
                <w:rStyle w:val="Hyperlink"/>
                <w:noProof/>
              </w:rPr>
              <w:t>Medical Emergency Procedures</w:t>
            </w:r>
            <w:r w:rsidR="00D74E65">
              <w:rPr>
                <w:noProof/>
                <w:webHidden/>
              </w:rPr>
              <w:tab/>
            </w:r>
            <w:r w:rsidR="00D74E65">
              <w:rPr>
                <w:noProof/>
                <w:webHidden/>
              </w:rPr>
              <w:fldChar w:fldCharType="begin"/>
            </w:r>
            <w:r w:rsidR="00D74E65">
              <w:rPr>
                <w:noProof/>
                <w:webHidden/>
              </w:rPr>
              <w:instrText xml:space="preserve"> PAGEREF _Toc535397097 \h </w:instrText>
            </w:r>
            <w:r w:rsidR="00D74E65">
              <w:rPr>
                <w:noProof/>
                <w:webHidden/>
              </w:rPr>
            </w:r>
            <w:r w:rsidR="00D74E65">
              <w:rPr>
                <w:noProof/>
                <w:webHidden/>
              </w:rPr>
              <w:fldChar w:fldCharType="separate"/>
            </w:r>
            <w:r w:rsidR="00D74E65">
              <w:rPr>
                <w:noProof/>
                <w:webHidden/>
              </w:rPr>
              <w:t>25</w:t>
            </w:r>
            <w:r w:rsidR="00D74E65">
              <w:rPr>
                <w:noProof/>
                <w:webHidden/>
              </w:rPr>
              <w:fldChar w:fldCharType="end"/>
            </w:r>
          </w:hyperlink>
        </w:p>
        <w:p w14:paraId="37F63EC3" w14:textId="358E7457"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98" w:history="1">
            <w:r w:rsidR="00D74E65" w:rsidRPr="00F71322">
              <w:rPr>
                <w:rStyle w:val="Hyperlink"/>
                <w:noProof/>
              </w:rPr>
              <w:t>6.7.1</w:t>
            </w:r>
            <w:r w:rsidR="00D74E65">
              <w:rPr>
                <w:rFonts w:asciiTheme="minorHAnsi" w:eastAsiaTheme="minorEastAsia" w:hAnsiTheme="minorHAnsi"/>
                <w:iCs w:val="0"/>
                <w:noProof/>
                <w:szCs w:val="22"/>
              </w:rPr>
              <w:tab/>
            </w:r>
            <w:r w:rsidR="00D74E65" w:rsidRPr="00F71322">
              <w:rPr>
                <w:rStyle w:val="Hyperlink"/>
                <w:noProof/>
              </w:rPr>
              <w:t>For employees</w:t>
            </w:r>
            <w:r w:rsidR="00D74E65">
              <w:rPr>
                <w:noProof/>
                <w:webHidden/>
              </w:rPr>
              <w:tab/>
            </w:r>
            <w:r w:rsidR="00D74E65">
              <w:rPr>
                <w:noProof/>
                <w:webHidden/>
              </w:rPr>
              <w:fldChar w:fldCharType="begin"/>
            </w:r>
            <w:r w:rsidR="00D74E65">
              <w:rPr>
                <w:noProof/>
                <w:webHidden/>
              </w:rPr>
              <w:instrText xml:space="preserve"> PAGEREF _Toc535397098 \h </w:instrText>
            </w:r>
            <w:r w:rsidR="00D74E65">
              <w:rPr>
                <w:noProof/>
                <w:webHidden/>
              </w:rPr>
            </w:r>
            <w:r w:rsidR="00D74E65">
              <w:rPr>
                <w:noProof/>
                <w:webHidden/>
              </w:rPr>
              <w:fldChar w:fldCharType="separate"/>
            </w:r>
            <w:r w:rsidR="00D74E65">
              <w:rPr>
                <w:noProof/>
                <w:webHidden/>
              </w:rPr>
              <w:t>25</w:t>
            </w:r>
            <w:r w:rsidR="00D74E65">
              <w:rPr>
                <w:noProof/>
                <w:webHidden/>
              </w:rPr>
              <w:fldChar w:fldCharType="end"/>
            </w:r>
          </w:hyperlink>
        </w:p>
        <w:p w14:paraId="7CD29EE5" w14:textId="21A90A7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099" w:history="1">
            <w:r w:rsidR="00D74E65" w:rsidRPr="00F71322">
              <w:rPr>
                <w:rStyle w:val="Hyperlink"/>
                <w:noProof/>
              </w:rPr>
              <w:t>6.7.2</w:t>
            </w:r>
            <w:r w:rsidR="00D74E65">
              <w:rPr>
                <w:rFonts w:asciiTheme="minorHAnsi" w:eastAsiaTheme="minorEastAsia" w:hAnsiTheme="minorHAnsi"/>
                <w:iCs w:val="0"/>
                <w:noProof/>
                <w:szCs w:val="22"/>
              </w:rPr>
              <w:tab/>
            </w:r>
            <w:r w:rsidR="00D74E65" w:rsidRPr="00F71322">
              <w:rPr>
                <w:rStyle w:val="Hyperlink"/>
                <w:noProof/>
              </w:rPr>
              <w:t>For students</w:t>
            </w:r>
            <w:r w:rsidR="00D74E65">
              <w:rPr>
                <w:noProof/>
                <w:webHidden/>
              </w:rPr>
              <w:tab/>
            </w:r>
            <w:r w:rsidR="00D74E65">
              <w:rPr>
                <w:noProof/>
                <w:webHidden/>
              </w:rPr>
              <w:fldChar w:fldCharType="begin"/>
            </w:r>
            <w:r w:rsidR="00D74E65">
              <w:rPr>
                <w:noProof/>
                <w:webHidden/>
              </w:rPr>
              <w:instrText xml:space="preserve"> PAGEREF _Toc535397099 \h </w:instrText>
            </w:r>
            <w:r w:rsidR="00D74E65">
              <w:rPr>
                <w:noProof/>
                <w:webHidden/>
              </w:rPr>
            </w:r>
            <w:r w:rsidR="00D74E65">
              <w:rPr>
                <w:noProof/>
                <w:webHidden/>
              </w:rPr>
              <w:fldChar w:fldCharType="separate"/>
            </w:r>
            <w:r w:rsidR="00D74E65">
              <w:rPr>
                <w:noProof/>
                <w:webHidden/>
              </w:rPr>
              <w:t>25</w:t>
            </w:r>
            <w:r w:rsidR="00D74E65">
              <w:rPr>
                <w:noProof/>
                <w:webHidden/>
              </w:rPr>
              <w:fldChar w:fldCharType="end"/>
            </w:r>
          </w:hyperlink>
        </w:p>
        <w:p w14:paraId="3726B226" w14:textId="614C0953" w:rsidR="00D74E65" w:rsidRDefault="00EF46B8">
          <w:pPr>
            <w:pStyle w:val="TOC2"/>
            <w:tabs>
              <w:tab w:val="left" w:pos="880"/>
              <w:tab w:val="right" w:leader="dot" w:pos="10214"/>
            </w:tabs>
            <w:rPr>
              <w:rFonts w:asciiTheme="minorHAnsi" w:eastAsiaTheme="minorEastAsia" w:hAnsiTheme="minorHAnsi"/>
              <w:noProof/>
              <w:szCs w:val="22"/>
            </w:rPr>
          </w:pPr>
          <w:hyperlink w:anchor="_Toc535397100" w:history="1">
            <w:r w:rsidR="00D74E65" w:rsidRPr="00F71322">
              <w:rPr>
                <w:rStyle w:val="Hyperlink"/>
                <w:noProof/>
              </w:rPr>
              <w:t>6.8</w:t>
            </w:r>
            <w:r w:rsidR="00D74E65">
              <w:rPr>
                <w:rFonts w:asciiTheme="minorHAnsi" w:eastAsiaTheme="minorEastAsia" w:hAnsiTheme="minorHAnsi"/>
                <w:noProof/>
                <w:szCs w:val="22"/>
              </w:rPr>
              <w:tab/>
            </w:r>
            <w:r w:rsidR="00D74E65" w:rsidRPr="00F71322">
              <w:rPr>
                <w:rStyle w:val="Hyperlink"/>
                <w:noProof/>
              </w:rPr>
              <w:t>Personal Injury</w:t>
            </w:r>
            <w:r w:rsidR="00D74E65">
              <w:rPr>
                <w:noProof/>
                <w:webHidden/>
              </w:rPr>
              <w:tab/>
            </w:r>
            <w:r w:rsidR="00D74E65">
              <w:rPr>
                <w:noProof/>
                <w:webHidden/>
              </w:rPr>
              <w:fldChar w:fldCharType="begin"/>
            </w:r>
            <w:r w:rsidR="00D74E65">
              <w:rPr>
                <w:noProof/>
                <w:webHidden/>
              </w:rPr>
              <w:instrText xml:space="preserve"> PAGEREF _Toc535397100 \h </w:instrText>
            </w:r>
            <w:r w:rsidR="00D74E65">
              <w:rPr>
                <w:noProof/>
                <w:webHidden/>
              </w:rPr>
            </w:r>
            <w:r w:rsidR="00D74E65">
              <w:rPr>
                <w:noProof/>
                <w:webHidden/>
              </w:rPr>
              <w:fldChar w:fldCharType="separate"/>
            </w:r>
            <w:r w:rsidR="00D74E65">
              <w:rPr>
                <w:noProof/>
                <w:webHidden/>
              </w:rPr>
              <w:t>25</w:t>
            </w:r>
            <w:r w:rsidR="00D74E65">
              <w:rPr>
                <w:noProof/>
                <w:webHidden/>
              </w:rPr>
              <w:fldChar w:fldCharType="end"/>
            </w:r>
          </w:hyperlink>
        </w:p>
        <w:p w14:paraId="628D387D" w14:textId="16574C0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01" w:history="1">
            <w:r w:rsidR="00D74E65" w:rsidRPr="00F71322">
              <w:rPr>
                <w:rStyle w:val="Hyperlink"/>
                <w:noProof/>
              </w:rPr>
              <w:t>6.8.1</w:t>
            </w:r>
            <w:r w:rsidR="00D74E65">
              <w:rPr>
                <w:rFonts w:asciiTheme="minorHAnsi" w:eastAsiaTheme="minorEastAsia" w:hAnsiTheme="minorHAnsi"/>
                <w:iCs w:val="0"/>
                <w:noProof/>
                <w:szCs w:val="22"/>
              </w:rPr>
              <w:tab/>
            </w:r>
            <w:r w:rsidR="00D74E65" w:rsidRPr="00F71322">
              <w:rPr>
                <w:rStyle w:val="Hyperlink"/>
                <w:noProof/>
              </w:rPr>
              <w:t>Burn</w:t>
            </w:r>
            <w:r w:rsidR="00D74E65">
              <w:rPr>
                <w:noProof/>
                <w:webHidden/>
              </w:rPr>
              <w:tab/>
            </w:r>
            <w:r w:rsidR="00D74E65">
              <w:rPr>
                <w:noProof/>
                <w:webHidden/>
              </w:rPr>
              <w:fldChar w:fldCharType="begin"/>
            </w:r>
            <w:r w:rsidR="00D74E65">
              <w:rPr>
                <w:noProof/>
                <w:webHidden/>
              </w:rPr>
              <w:instrText xml:space="preserve"> PAGEREF _Toc535397101 \h </w:instrText>
            </w:r>
            <w:r w:rsidR="00D74E65">
              <w:rPr>
                <w:noProof/>
                <w:webHidden/>
              </w:rPr>
            </w:r>
            <w:r w:rsidR="00D74E65">
              <w:rPr>
                <w:noProof/>
                <w:webHidden/>
              </w:rPr>
              <w:fldChar w:fldCharType="separate"/>
            </w:r>
            <w:r w:rsidR="00D74E65">
              <w:rPr>
                <w:noProof/>
                <w:webHidden/>
              </w:rPr>
              <w:t>25</w:t>
            </w:r>
            <w:r w:rsidR="00D74E65">
              <w:rPr>
                <w:noProof/>
                <w:webHidden/>
              </w:rPr>
              <w:fldChar w:fldCharType="end"/>
            </w:r>
          </w:hyperlink>
        </w:p>
        <w:p w14:paraId="5EBD07B3" w14:textId="3E96ADF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02" w:history="1">
            <w:r w:rsidR="00D74E65" w:rsidRPr="00F71322">
              <w:rPr>
                <w:rStyle w:val="Hyperlink"/>
                <w:noProof/>
              </w:rPr>
              <w:t>6.8.2</w:t>
            </w:r>
            <w:r w:rsidR="00D74E65">
              <w:rPr>
                <w:rFonts w:asciiTheme="minorHAnsi" w:eastAsiaTheme="minorEastAsia" w:hAnsiTheme="minorHAnsi"/>
                <w:iCs w:val="0"/>
                <w:noProof/>
                <w:szCs w:val="22"/>
              </w:rPr>
              <w:tab/>
            </w:r>
            <w:r w:rsidR="00D74E65" w:rsidRPr="00F71322">
              <w:rPr>
                <w:rStyle w:val="Hyperlink"/>
                <w:noProof/>
              </w:rPr>
              <w:t>Inhalation</w:t>
            </w:r>
            <w:r w:rsidR="00D74E65">
              <w:rPr>
                <w:noProof/>
                <w:webHidden/>
              </w:rPr>
              <w:tab/>
            </w:r>
            <w:r w:rsidR="00D74E65">
              <w:rPr>
                <w:noProof/>
                <w:webHidden/>
              </w:rPr>
              <w:fldChar w:fldCharType="begin"/>
            </w:r>
            <w:r w:rsidR="00D74E65">
              <w:rPr>
                <w:noProof/>
                <w:webHidden/>
              </w:rPr>
              <w:instrText xml:space="preserve"> PAGEREF _Toc535397102 \h </w:instrText>
            </w:r>
            <w:r w:rsidR="00D74E65">
              <w:rPr>
                <w:noProof/>
                <w:webHidden/>
              </w:rPr>
            </w:r>
            <w:r w:rsidR="00D74E65">
              <w:rPr>
                <w:noProof/>
                <w:webHidden/>
              </w:rPr>
              <w:fldChar w:fldCharType="separate"/>
            </w:r>
            <w:r w:rsidR="00D74E65">
              <w:rPr>
                <w:noProof/>
                <w:webHidden/>
              </w:rPr>
              <w:t>26</w:t>
            </w:r>
            <w:r w:rsidR="00D74E65">
              <w:rPr>
                <w:noProof/>
                <w:webHidden/>
              </w:rPr>
              <w:fldChar w:fldCharType="end"/>
            </w:r>
          </w:hyperlink>
        </w:p>
        <w:p w14:paraId="14DD3446" w14:textId="479B511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03" w:history="1">
            <w:r w:rsidR="00D74E65" w:rsidRPr="00F71322">
              <w:rPr>
                <w:rStyle w:val="Hyperlink"/>
                <w:noProof/>
              </w:rPr>
              <w:t>6.8.3</w:t>
            </w:r>
            <w:r w:rsidR="00D74E65">
              <w:rPr>
                <w:rFonts w:asciiTheme="minorHAnsi" w:eastAsiaTheme="minorEastAsia" w:hAnsiTheme="minorHAnsi"/>
                <w:iCs w:val="0"/>
                <w:noProof/>
                <w:szCs w:val="22"/>
              </w:rPr>
              <w:tab/>
            </w:r>
            <w:r w:rsidR="00D74E65" w:rsidRPr="00F71322">
              <w:rPr>
                <w:rStyle w:val="Hyperlink"/>
                <w:noProof/>
              </w:rPr>
              <w:t>Ingestion</w:t>
            </w:r>
            <w:r w:rsidR="00D74E65">
              <w:rPr>
                <w:noProof/>
                <w:webHidden/>
              </w:rPr>
              <w:tab/>
            </w:r>
            <w:r w:rsidR="00D74E65">
              <w:rPr>
                <w:noProof/>
                <w:webHidden/>
              </w:rPr>
              <w:fldChar w:fldCharType="begin"/>
            </w:r>
            <w:r w:rsidR="00D74E65">
              <w:rPr>
                <w:noProof/>
                <w:webHidden/>
              </w:rPr>
              <w:instrText xml:space="preserve"> PAGEREF _Toc535397103 \h </w:instrText>
            </w:r>
            <w:r w:rsidR="00D74E65">
              <w:rPr>
                <w:noProof/>
                <w:webHidden/>
              </w:rPr>
            </w:r>
            <w:r w:rsidR="00D74E65">
              <w:rPr>
                <w:noProof/>
                <w:webHidden/>
              </w:rPr>
              <w:fldChar w:fldCharType="separate"/>
            </w:r>
            <w:r w:rsidR="00D74E65">
              <w:rPr>
                <w:noProof/>
                <w:webHidden/>
              </w:rPr>
              <w:t>26</w:t>
            </w:r>
            <w:r w:rsidR="00D74E65">
              <w:rPr>
                <w:noProof/>
                <w:webHidden/>
              </w:rPr>
              <w:fldChar w:fldCharType="end"/>
            </w:r>
          </w:hyperlink>
        </w:p>
        <w:p w14:paraId="052B1788" w14:textId="3E9D252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04" w:history="1">
            <w:r w:rsidR="00D74E65" w:rsidRPr="00F71322">
              <w:rPr>
                <w:rStyle w:val="Hyperlink"/>
                <w:noProof/>
              </w:rPr>
              <w:t>6.8.4</w:t>
            </w:r>
            <w:r w:rsidR="00D74E65">
              <w:rPr>
                <w:rFonts w:asciiTheme="minorHAnsi" w:eastAsiaTheme="minorEastAsia" w:hAnsiTheme="minorHAnsi"/>
                <w:iCs w:val="0"/>
                <w:noProof/>
                <w:szCs w:val="22"/>
              </w:rPr>
              <w:tab/>
            </w:r>
            <w:r w:rsidR="00D74E65" w:rsidRPr="00F71322">
              <w:rPr>
                <w:rStyle w:val="Hyperlink"/>
                <w:noProof/>
              </w:rPr>
              <w:t>Puncture or Cut</w:t>
            </w:r>
            <w:r w:rsidR="00D74E65">
              <w:rPr>
                <w:noProof/>
                <w:webHidden/>
              </w:rPr>
              <w:tab/>
            </w:r>
            <w:r w:rsidR="00D74E65">
              <w:rPr>
                <w:noProof/>
                <w:webHidden/>
              </w:rPr>
              <w:fldChar w:fldCharType="begin"/>
            </w:r>
            <w:r w:rsidR="00D74E65">
              <w:rPr>
                <w:noProof/>
                <w:webHidden/>
              </w:rPr>
              <w:instrText xml:space="preserve"> PAGEREF _Toc535397104 \h </w:instrText>
            </w:r>
            <w:r w:rsidR="00D74E65">
              <w:rPr>
                <w:noProof/>
                <w:webHidden/>
              </w:rPr>
            </w:r>
            <w:r w:rsidR="00D74E65">
              <w:rPr>
                <w:noProof/>
                <w:webHidden/>
              </w:rPr>
              <w:fldChar w:fldCharType="separate"/>
            </w:r>
            <w:r w:rsidR="00D74E65">
              <w:rPr>
                <w:noProof/>
                <w:webHidden/>
              </w:rPr>
              <w:t>26</w:t>
            </w:r>
            <w:r w:rsidR="00D74E65">
              <w:rPr>
                <w:noProof/>
                <w:webHidden/>
              </w:rPr>
              <w:fldChar w:fldCharType="end"/>
            </w:r>
          </w:hyperlink>
        </w:p>
        <w:p w14:paraId="6132756D" w14:textId="3B8B2F2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05" w:history="1">
            <w:r w:rsidR="00D74E65" w:rsidRPr="00F71322">
              <w:rPr>
                <w:rStyle w:val="Hyperlink"/>
                <w:noProof/>
              </w:rPr>
              <w:t>6.8.5</w:t>
            </w:r>
            <w:r w:rsidR="00D74E65">
              <w:rPr>
                <w:rFonts w:asciiTheme="minorHAnsi" w:eastAsiaTheme="minorEastAsia" w:hAnsiTheme="minorHAnsi"/>
                <w:iCs w:val="0"/>
                <w:noProof/>
                <w:szCs w:val="22"/>
              </w:rPr>
              <w:tab/>
            </w:r>
            <w:r w:rsidR="00D74E65" w:rsidRPr="00F71322">
              <w:rPr>
                <w:rStyle w:val="Hyperlink"/>
                <w:noProof/>
              </w:rPr>
              <w:t>Needlestick</w:t>
            </w:r>
            <w:r w:rsidR="00D74E65">
              <w:rPr>
                <w:noProof/>
                <w:webHidden/>
              </w:rPr>
              <w:tab/>
            </w:r>
            <w:r w:rsidR="00D74E65">
              <w:rPr>
                <w:noProof/>
                <w:webHidden/>
              </w:rPr>
              <w:fldChar w:fldCharType="begin"/>
            </w:r>
            <w:r w:rsidR="00D74E65">
              <w:rPr>
                <w:noProof/>
                <w:webHidden/>
              </w:rPr>
              <w:instrText xml:space="preserve"> PAGEREF _Toc535397105 \h </w:instrText>
            </w:r>
            <w:r w:rsidR="00D74E65">
              <w:rPr>
                <w:noProof/>
                <w:webHidden/>
              </w:rPr>
            </w:r>
            <w:r w:rsidR="00D74E65">
              <w:rPr>
                <w:noProof/>
                <w:webHidden/>
              </w:rPr>
              <w:fldChar w:fldCharType="separate"/>
            </w:r>
            <w:r w:rsidR="00D74E65">
              <w:rPr>
                <w:noProof/>
                <w:webHidden/>
              </w:rPr>
              <w:t>26</w:t>
            </w:r>
            <w:r w:rsidR="00D74E65">
              <w:rPr>
                <w:noProof/>
                <w:webHidden/>
              </w:rPr>
              <w:fldChar w:fldCharType="end"/>
            </w:r>
          </w:hyperlink>
        </w:p>
        <w:p w14:paraId="67CFB934" w14:textId="2FFB567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06" w:history="1">
            <w:r w:rsidR="00D74E65" w:rsidRPr="00F71322">
              <w:rPr>
                <w:rStyle w:val="Hyperlink"/>
                <w:noProof/>
              </w:rPr>
              <w:t>6.8.6</w:t>
            </w:r>
            <w:r w:rsidR="00D74E65">
              <w:rPr>
                <w:rFonts w:asciiTheme="minorHAnsi" w:eastAsiaTheme="minorEastAsia" w:hAnsiTheme="minorHAnsi"/>
                <w:iCs w:val="0"/>
                <w:noProof/>
                <w:szCs w:val="22"/>
              </w:rPr>
              <w:tab/>
            </w:r>
            <w:r w:rsidR="00D74E65" w:rsidRPr="00F71322">
              <w:rPr>
                <w:rStyle w:val="Hyperlink"/>
                <w:noProof/>
              </w:rPr>
              <w:t>Eye Exposure</w:t>
            </w:r>
            <w:r w:rsidR="00D74E65">
              <w:rPr>
                <w:noProof/>
                <w:webHidden/>
              </w:rPr>
              <w:tab/>
            </w:r>
            <w:r w:rsidR="00D74E65">
              <w:rPr>
                <w:noProof/>
                <w:webHidden/>
              </w:rPr>
              <w:fldChar w:fldCharType="begin"/>
            </w:r>
            <w:r w:rsidR="00D74E65">
              <w:rPr>
                <w:noProof/>
                <w:webHidden/>
              </w:rPr>
              <w:instrText xml:space="preserve"> PAGEREF _Toc535397106 \h </w:instrText>
            </w:r>
            <w:r w:rsidR="00D74E65">
              <w:rPr>
                <w:noProof/>
                <w:webHidden/>
              </w:rPr>
            </w:r>
            <w:r w:rsidR="00D74E65">
              <w:rPr>
                <w:noProof/>
                <w:webHidden/>
              </w:rPr>
              <w:fldChar w:fldCharType="separate"/>
            </w:r>
            <w:r w:rsidR="00D74E65">
              <w:rPr>
                <w:noProof/>
                <w:webHidden/>
              </w:rPr>
              <w:t>26</w:t>
            </w:r>
            <w:r w:rsidR="00D74E65">
              <w:rPr>
                <w:noProof/>
                <w:webHidden/>
              </w:rPr>
              <w:fldChar w:fldCharType="end"/>
            </w:r>
          </w:hyperlink>
        </w:p>
        <w:p w14:paraId="2700DB3B" w14:textId="6C8691A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07" w:history="1">
            <w:r w:rsidR="00D74E65" w:rsidRPr="00F71322">
              <w:rPr>
                <w:rStyle w:val="Hyperlink"/>
                <w:noProof/>
              </w:rPr>
              <w:t>6.8.7</w:t>
            </w:r>
            <w:r w:rsidR="00D74E65">
              <w:rPr>
                <w:rFonts w:asciiTheme="minorHAnsi" w:eastAsiaTheme="minorEastAsia" w:hAnsiTheme="minorHAnsi"/>
                <w:iCs w:val="0"/>
                <w:noProof/>
                <w:szCs w:val="22"/>
              </w:rPr>
              <w:tab/>
            </w:r>
            <w:r w:rsidR="00D74E65" w:rsidRPr="00F71322">
              <w:rPr>
                <w:rStyle w:val="Hyperlink"/>
                <w:noProof/>
              </w:rPr>
              <w:t>Skin Exposure</w:t>
            </w:r>
            <w:r w:rsidR="00D74E65">
              <w:rPr>
                <w:noProof/>
                <w:webHidden/>
              </w:rPr>
              <w:tab/>
            </w:r>
            <w:r w:rsidR="00D74E65">
              <w:rPr>
                <w:noProof/>
                <w:webHidden/>
              </w:rPr>
              <w:fldChar w:fldCharType="begin"/>
            </w:r>
            <w:r w:rsidR="00D74E65">
              <w:rPr>
                <w:noProof/>
                <w:webHidden/>
              </w:rPr>
              <w:instrText xml:space="preserve"> PAGEREF _Toc535397107 \h </w:instrText>
            </w:r>
            <w:r w:rsidR="00D74E65">
              <w:rPr>
                <w:noProof/>
                <w:webHidden/>
              </w:rPr>
            </w:r>
            <w:r w:rsidR="00D74E65">
              <w:rPr>
                <w:noProof/>
                <w:webHidden/>
              </w:rPr>
              <w:fldChar w:fldCharType="separate"/>
            </w:r>
            <w:r w:rsidR="00D74E65">
              <w:rPr>
                <w:noProof/>
                <w:webHidden/>
              </w:rPr>
              <w:t>26</w:t>
            </w:r>
            <w:r w:rsidR="00D74E65">
              <w:rPr>
                <w:noProof/>
                <w:webHidden/>
              </w:rPr>
              <w:fldChar w:fldCharType="end"/>
            </w:r>
          </w:hyperlink>
        </w:p>
        <w:p w14:paraId="66E72A04" w14:textId="59E882CF"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108" w:history="1">
            <w:r w:rsidR="00D74E65" w:rsidRPr="00F71322">
              <w:rPr>
                <w:rStyle w:val="Hyperlink"/>
                <w:noProof/>
              </w:rPr>
              <w:t>7.0</w:t>
            </w:r>
            <w:r w:rsidR="00D74E65">
              <w:rPr>
                <w:rFonts w:asciiTheme="minorHAnsi" w:eastAsiaTheme="minorEastAsia" w:hAnsiTheme="minorHAnsi"/>
                <w:bCs w:val="0"/>
                <w:caps w:val="0"/>
                <w:noProof/>
                <w:szCs w:val="22"/>
              </w:rPr>
              <w:tab/>
            </w:r>
            <w:r w:rsidR="00D74E65" w:rsidRPr="00F71322">
              <w:rPr>
                <w:rStyle w:val="Hyperlink"/>
                <w:noProof/>
              </w:rPr>
              <w:t>GENERAL LABORATORY and research SAFETY</w:t>
            </w:r>
            <w:r w:rsidR="00D74E65">
              <w:rPr>
                <w:noProof/>
                <w:webHidden/>
              </w:rPr>
              <w:tab/>
            </w:r>
            <w:r w:rsidR="00D74E65">
              <w:rPr>
                <w:noProof/>
                <w:webHidden/>
              </w:rPr>
              <w:fldChar w:fldCharType="begin"/>
            </w:r>
            <w:r w:rsidR="00D74E65">
              <w:rPr>
                <w:noProof/>
                <w:webHidden/>
              </w:rPr>
              <w:instrText xml:space="preserve"> PAGEREF _Toc535397108 \h </w:instrText>
            </w:r>
            <w:r w:rsidR="00D74E65">
              <w:rPr>
                <w:noProof/>
                <w:webHidden/>
              </w:rPr>
            </w:r>
            <w:r w:rsidR="00D74E65">
              <w:rPr>
                <w:noProof/>
                <w:webHidden/>
              </w:rPr>
              <w:fldChar w:fldCharType="separate"/>
            </w:r>
            <w:r w:rsidR="00D74E65">
              <w:rPr>
                <w:noProof/>
                <w:webHidden/>
              </w:rPr>
              <w:t>28</w:t>
            </w:r>
            <w:r w:rsidR="00D74E65">
              <w:rPr>
                <w:noProof/>
                <w:webHidden/>
              </w:rPr>
              <w:fldChar w:fldCharType="end"/>
            </w:r>
          </w:hyperlink>
        </w:p>
        <w:p w14:paraId="4D43D583" w14:textId="633194C2" w:rsidR="00D74E65" w:rsidRDefault="00EF46B8">
          <w:pPr>
            <w:pStyle w:val="TOC2"/>
            <w:tabs>
              <w:tab w:val="left" w:pos="880"/>
              <w:tab w:val="right" w:leader="dot" w:pos="10214"/>
            </w:tabs>
            <w:rPr>
              <w:rFonts w:asciiTheme="minorHAnsi" w:eastAsiaTheme="minorEastAsia" w:hAnsiTheme="minorHAnsi"/>
              <w:noProof/>
              <w:szCs w:val="22"/>
            </w:rPr>
          </w:pPr>
          <w:hyperlink w:anchor="_Toc535397109" w:history="1">
            <w:r w:rsidR="00D74E65" w:rsidRPr="00F71322">
              <w:rPr>
                <w:rStyle w:val="Hyperlink"/>
                <w:noProof/>
              </w:rPr>
              <w:t>7.1</w:t>
            </w:r>
            <w:r w:rsidR="00D74E65">
              <w:rPr>
                <w:rFonts w:asciiTheme="minorHAnsi" w:eastAsiaTheme="minorEastAsia" w:hAnsiTheme="minorHAnsi"/>
                <w:noProof/>
                <w:szCs w:val="22"/>
              </w:rPr>
              <w:tab/>
            </w:r>
            <w:r w:rsidR="00D74E65" w:rsidRPr="00F71322">
              <w:rPr>
                <w:rStyle w:val="Hyperlink"/>
                <w:noProof/>
              </w:rPr>
              <w:t>Training</w:t>
            </w:r>
            <w:r w:rsidR="00D74E65">
              <w:rPr>
                <w:noProof/>
                <w:webHidden/>
              </w:rPr>
              <w:tab/>
            </w:r>
            <w:r w:rsidR="00D74E65">
              <w:rPr>
                <w:noProof/>
                <w:webHidden/>
              </w:rPr>
              <w:fldChar w:fldCharType="begin"/>
            </w:r>
            <w:r w:rsidR="00D74E65">
              <w:rPr>
                <w:noProof/>
                <w:webHidden/>
              </w:rPr>
              <w:instrText xml:space="preserve"> PAGEREF _Toc535397109 \h </w:instrText>
            </w:r>
            <w:r w:rsidR="00D74E65">
              <w:rPr>
                <w:noProof/>
                <w:webHidden/>
              </w:rPr>
            </w:r>
            <w:r w:rsidR="00D74E65">
              <w:rPr>
                <w:noProof/>
                <w:webHidden/>
              </w:rPr>
              <w:fldChar w:fldCharType="separate"/>
            </w:r>
            <w:r w:rsidR="00D74E65">
              <w:rPr>
                <w:noProof/>
                <w:webHidden/>
              </w:rPr>
              <w:t>28</w:t>
            </w:r>
            <w:r w:rsidR="00D74E65">
              <w:rPr>
                <w:noProof/>
                <w:webHidden/>
              </w:rPr>
              <w:fldChar w:fldCharType="end"/>
            </w:r>
          </w:hyperlink>
        </w:p>
        <w:p w14:paraId="3E62D84F" w14:textId="2C1EE85E" w:rsidR="00D74E65" w:rsidRDefault="00EF46B8">
          <w:pPr>
            <w:pStyle w:val="TOC2"/>
            <w:tabs>
              <w:tab w:val="left" w:pos="880"/>
              <w:tab w:val="right" w:leader="dot" w:pos="10214"/>
            </w:tabs>
            <w:rPr>
              <w:rFonts w:asciiTheme="minorHAnsi" w:eastAsiaTheme="minorEastAsia" w:hAnsiTheme="minorHAnsi"/>
              <w:noProof/>
              <w:szCs w:val="22"/>
            </w:rPr>
          </w:pPr>
          <w:hyperlink w:anchor="_Toc535397110" w:history="1">
            <w:r w:rsidR="00D74E65" w:rsidRPr="00F71322">
              <w:rPr>
                <w:rStyle w:val="Hyperlink"/>
                <w:noProof/>
              </w:rPr>
              <w:t>7.2</w:t>
            </w:r>
            <w:r w:rsidR="00D74E65">
              <w:rPr>
                <w:rFonts w:asciiTheme="minorHAnsi" w:eastAsiaTheme="minorEastAsia" w:hAnsiTheme="minorHAnsi"/>
                <w:noProof/>
                <w:szCs w:val="22"/>
              </w:rPr>
              <w:tab/>
            </w:r>
            <w:r w:rsidR="00D74E65" w:rsidRPr="00F71322">
              <w:rPr>
                <w:rStyle w:val="Hyperlink"/>
                <w:noProof/>
              </w:rPr>
              <w:t>Exposure to Hazardous Substances</w:t>
            </w:r>
            <w:r w:rsidR="00D74E65">
              <w:rPr>
                <w:noProof/>
                <w:webHidden/>
              </w:rPr>
              <w:tab/>
            </w:r>
            <w:r w:rsidR="00D74E65">
              <w:rPr>
                <w:noProof/>
                <w:webHidden/>
              </w:rPr>
              <w:fldChar w:fldCharType="begin"/>
            </w:r>
            <w:r w:rsidR="00D74E65">
              <w:rPr>
                <w:noProof/>
                <w:webHidden/>
              </w:rPr>
              <w:instrText xml:space="preserve"> PAGEREF _Toc535397110 \h </w:instrText>
            </w:r>
            <w:r w:rsidR="00D74E65">
              <w:rPr>
                <w:noProof/>
                <w:webHidden/>
              </w:rPr>
            </w:r>
            <w:r w:rsidR="00D74E65">
              <w:rPr>
                <w:noProof/>
                <w:webHidden/>
              </w:rPr>
              <w:fldChar w:fldCharType="separate"/>
            </w:r>
            <w:r w:rsidR="00D74E65">
              <w:rPr>
                <w:noProof/>
                <w:webHidden/>
              </w:rPr>
              <w:t>28</w:t>
            </w:r>
            <w:r w:rsidR="00D74E65">
              <w:rPr>
                <w:noProof/>
                <w:webHidden/>
              </w:rPr>
              <w:fldChar w:fldCharType="end"/>
            </w:r>
          </w:hyperlink>
        </w:p>
        <w:p w14:paraId="711120BE" w14:textId="06EDD6BA"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1" w:history="1">
            <w:r w:rsidR="00D74E65" w:rsidRPr="00F71322">
              <w:rPr>
                <w:rStyle w:val="Hyperlink"/>
                <w:noProof/>
              </w:rPr>
              <w:t>7.2.1</w:t>
            </w:r>
            <w:r w:rsidR="00D74E65">
              <w:rPr>
                <w:rFonts w:asciiTheme="minorHAnsi" w:eastAsiaTheme="minorEastAsia" w:hAnsiTheme="minorHAnsi"/>
                <w:iCs w:val="0"/>
                <w:noProof/>
                <w:szCs w:val="22"/>
              </w:rPr>
              <w:tab/>
            </w:r>
            <w:r w:rsidR="00D74E65" w:rsidRPr="00F71322">
              <w:rPr>
                <w:rStyle w:val="Hyperlink"/>
                <w:noProof/>
              </w:rPr>
              <w:t>Exposure Routes</w:t>
            </w:r>
            <w:r w:rsidR="00D74E65">
              <w:rPr>
                <w:noProof/>
                <w:webHidden/>
              </w:rPr>
              <w:tab/>
            </w:r>
            <w:r w:rsidR="00D74E65">
              <w:rPr>
                <w:noProof/>
                <w:webHidden/>
              </w:rPr>
              <w:fldChar w:fldCharType="begin"/>
            </w:r>
            <w:r w:rsidR="00D74E65">
              <w:rPr>
                <w:noProof/>
                <w:webHidden/>
              </w:rPr>
              <w:instrText xml:space="preserve"> PAGEREF _Toc535397111 \h </w:instrText>
            </w:r>
            <w:r w:rsidR="00D74E65">
              <w:rPr>
                <w:noProof/>
                <w:webHidden/>
              </w:rPr>
            </w:r>
            <w:r w:rsidR="00D74E65">
              <w:rPr>
                <w:noProof/>
                <w:webHidden/>
              </w:rPr>
              <w:fldChar w:fldCharType="separate"/>
            </w:r>
            <w:r w:rsidR="00D74E65">
              <w:rPr>
                <w:noProof/>
                <w:webHidden/>
              </w:rPr>
              <w:t>29</w:t>
            </w:r>
            <w:r w:rsidR="00D74E65">
              <w:rPr>
                <w:noProof/>
                <w:webHidden/>
              </w:rPr>
              <w:fldChar w:fldCharType="end"/>
            </w:r>
          </w:hyperlink>
        </w:p>
        <w:p w14:paraId="39221541" w14:textId="16FC76D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2" w:history="1">
            <w:r w:rsidR="00D74E65" w:rsidRPr="00F71322">
              <w:rPr>
                <w:rStyle w:val="Hyperlink"/>
                <w:noProof/>
              </w:rPr>
              <w:t>7.2.2</w:t>
            </w:r>
            <w:r w:rsidR="00D74E65">
              <w:rPr>
                <w:rFonts w:asciiTheme="minorHAnsi" w:eastAsiaTheme="minorEastAsia" w:hAnsiTheme="minorHAnsi"/>
                <w:iCs w:val="0"/>
                <w:noProof/>
                <w:szCs w:val="22"/>
              </w:rPr>
              <w:tab/>
            </w:r>
            <w:r w:rsidR="00D74E65" w:rsidRPr="00F71322">
              <w:rPr>
                <w:rStyle w:val="Hyperlink"/>
                <w:noProof/>
              </w:rPr>
              <w:t>Signs and Symptoms of Exposure</w:t>
            </w:r>
            <w:r w:rsidR="00D74E65">
              <w:rPr>
                <w:noProof/>
                <w:webHidden/>
              </w:rPr>
              <w:tab/>
            </w:r>
            <w:r w:rsidR="00D74E65">
              <w:rPr>
                <w:noProof/>
                <w:webHidden/>
              </w:rPr>
              <w:fldChar w:fldCharType="begin"/>
            </w:r>
            <w:r w:rsidR="00D74E65">
              <w:rPr>
                <w:noProof/>
                <w:webHidden/>
              </w:rPr>
              <w:instrText xml:space="preserve"> PAGEREF _Toc535397112 \h </w:instrText>
            </w:r>
            <w:r w:rsidR="00D74E65">
              <w:rPr>
                <w:noProof/>
                <w:webHidden/>
              </w:rPr>
            </w:r>
            <w:r w:rsidR="00D74E65">
              <w:rPr>
                <w:noProof/>
                <w:webHidden/>
              </w:rPr>
              <w:fldChar w:fldCharType="separate"/>
            </w:r>
            <w:r w:rsidR="00D74E65">
              <w:rPr>
                <w:noProof/>
                <w:webHidden/>
              </w:rPr>
              <w:t>29</w:t>
            </w:r>
            <w:r w:rsidR="00D74E65">
              <w:rPr>
                <w:noProof/>
                <w:webHidden/>
              </w:rPr>
              <w:fldChar w:fldCharType="end"/>
            </w:r>
          </w:hyperlink>
        </w:p>
        <w:p w14:paraId="6B963EBE" w14:textId="4D82F90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3" w:history="1">
            <w:r w:rsidR="00D74E65" w:rsidRPr="00F71322">
              <w:rPr>
                <w:rStyle w:val="Hyperlink"/>
                <w:noProof/>
              </w:rPr>
              <w:t>7.2.3</w:t>
            </w:r>
            <w:r w:rsidR="00D74E65">
              <w:rPr>
                <w:rFonts w:asciiTheme="minorHAnsi" w:eastAsiaTheme="minorEastAsia" w:hAnsiTheme="minorHAnsi"/>
                <w:iCs w:val="0"/>
                <w:noProof/>
                <w:szCs w:val="22"/>
              </w:rPr>
              <w:tab/>
            </w:r>
            <w:r w:rsidR="00D74E65" w:rsidRPr="00F71322">
              <w:rPr>
                <w:rStyle w:val="Hyperlink"/>
                <w:noProof/>
              </w:rPr>
              <w:t>When is Medical Surveillance Required?</w:t>
            </w:r>
            <w:r w:rsidR="00D74E65">
              <w:rPr>
                <w:noProof/>
                <w:webHidden/>
              </w:rPr>
              <w:tab/>
            </w:r>
            <w:r w:rsidR="00D74E65">
              <w:rPr>
                <w:noProof/>
                <w:webHidden/>
              </w:rPr>
              <w:fldChar w:fldCharType="begin"/>
            </w:r>
            <w:r w:rsidR="00D74E65">
              <w:rPr>
                <w:noProof/>
                <w:webHidden/>
              </w:rPr>
              <w:instrText xml:space="preserve"> PAGEREF _Toc535397113 \h </w:instrText>
            </w:r>
            <w:r w:rsidR="00D74E65">
              <w:rPr>
                <w:noProof/>
                <w:webHidden/>
              </w:rPr>
            </w:r>
            <w:r w:rsidR="00D74E65">
              <w:rPr>
                <w:noProof/>
                <w:webHidden/>
              </w:rPr>
              <w:fldChar w:fldCharType="separate"/>
            </w:r>
            <w:r w:rsidR="00D74E65">
              <w:rPr>
                <w:noProof/>
                <w:webHidden/>
              </w:rPr>
              <w:t>29</w:t>
            </w:r>
            <w:r w:rsidR="00D74E65">
              <w:rPr>
                <w:noProof/>
                <w:webHidden/>
              </w:rPr>
              <w:fldChar w:fldCharType="end"/>
            </w:r>
          </w:hyperlink>
        </w:p>
        <w:p w14:paraId="7DF200F2" w14:textId="1DEF60CA"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4" w:history="1">
            <w:r w:rsidR="00D74E65" w:rsidRPr="00F71322">
              <w:rPr>
                <w:rStyle w:val="Hyperlink"/>
                <w:noProof/>
              </w:rPr>
              <w:t>7.2.4</w:t>
            </w:r>
            <w:r w:rsidR="00D74E65">
              <w:rPr>
                <w:rFonts w:asciiTheme="minorHAnsi" w:eastAsiaTheme="minorEastAsia" w:hAnsiTheme="minorHAnsi"/>
                <w:iCs w:val="0"/>
                <w:noProof/>
                <w:szCs w:val="22"/>
              </w:rPr>
              <w:tab/>
            </w:r>
            <w:r w:rsidR="00D74E65" w:rsidRPr="00F71322">
              <w:rPr>
                <w:rStyle w:val="Hyperlink"/>
                <w:noProof/>
              </w:rPr>
              <w:t>Medical Consultation and Evaluation</w:t>
            </w:r>
            <w:r w:rsidR="00D74E65">
              <w:rPr>
                <w:noProof/>
                <w:webHidden/>
              </w:rPr>
              <w:tab/>
            </w:r>
            <w:r w:rsidR="00D74E65">
              <w:rPr>
                <w:noProof/>
                <w:webHidden/>
              </w:rPr>
              <w:fldChar w:fldCharType="begin"/>
            </w:r>
            <w:r w:rsidR="00D74E65">
              <w:rPr>
                <w:noProof/>
                <w:webHidden/>
              </w:rPr>
              <w:instrText xml:space="preserve"> PAGEREF _Toc535397114 \h </w:instrText>
            </w:r>
            <w:r w:rsidR="00D74E65">
              <w:rPr>
                <w:noProof/>
                <w:webHidden/>
              </w:rPr>
            </w:r>
            <w:r w:rsidR="00D74E65">
              <w:rPr>
                <w:noProof/>
                <w:webHidden/>
              </w:rPr>
              <w:fldChar w:fldCharType="separate"/>
            </w:r>
            <w:r w:rsidR="00D74E65">
              <w:rPr>
                <w:noProof/>
                <w:webHidden/>
              </w:rPr>
              <w:t>30</w:t>
            </w:r>
            <w:r w:rsidR="00D74E65">
              <w:rPr>
                <w:noProof/>
                <w:webHidden/>
              </w:rPr>
              <w:fldChar w:fldCharType="end"/>
            </w:r>
          </w:hyperlink>
        </w:p>
        <w:p w14:paraId="481B42EB" w14:textId="02D907EE"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5" w:history="1">
            <w:r w:rsidR="00D74E65" w:rsidRPr="00F71322">
              <w:rPr>
                <w:rStyle w:val="Hyperlink"/>
                <w:noProof/>
              </w:rPr>
              <w:t>7.2.5</w:t>
            </w:r>
            <w:r w:rsidR="00D74E65">
              <w:rPr>
                <w:rFonts w:asciiTheme="minorHAnsi" w:eastAsiaTheme="minorEastAsia" w:hAnsiTheme="minorHAnsi"/>
                <w:iCs w:val="0"/>
                <w:noProof/>
                <w:szCs w:val="22"/>
              </w:rPr>
              <w:tab/>
            </w:r>
            <w:r w:rsidR="00D74E65" w:rsidRPr="00F71322">
              <w:rPr>
                <w:rStyle w:val="Hyperlink"/>
                <w:noProof/>
              </w:rPr>
              <w:t>Medical Surveillance for Chemicals of High Chronic Toxicity</w:t>
            </w:r>
            <w:r w:rsidR="00D74E65">
              <w:rPr>
                <w:noProof/>
                <w:webHidden/>
              </w:rPr>
              <w:tab/>
            </w:r>
            <w:r w:rsidR="00D74E65">
              <w:rPr>
                <w:noProof/>
                <w:webHidden/>
              </w:rPr>
              <w:fldChar w:fldCharType="begin"/>
            </w:r>
            <w:r w:rsidR="00D74E65">
              <w:rPr>
                <w:noProof/>
                <w:webHidden/>
              </w:rPr>
              <w:instrText xml:space="preserve"> PAGEREF _Toc535397115 \h </w:instrText>
            </w:r>
            <w:r w:rsidR="00D74E65">
              <w:rPr>
                <w:noProof/>
                <w:webHidden/>
              </w:rPr>
            </w:r>
            <w:r w:rsidR="00D74E65">
              <w:rPr>
                <w:noProof/>
                <w:webHidden/>
              </w:rPr>
              <w:fldChar w:fldCharType="separate"/>
            </w:r>
            <w:r w:rsidR="00D74E65">
              <w:rPr>
                <w:noProof/>
                <w:webHidden/>
              </w:rPr>
              <w:t>30</w:t>
            </w:r>
            <w:r w:rsidR="00D74E65">
              <w:rPr>
                <w:noProof/>
                <w:webHidden/>
              </w:rPr>
              <w:fldChar w:fldCharType="end"/>
            </w:r>
          </w:hyperlink>
        </w:p>
        <w:p w14:paraId="58E306B7" w14:textId="2E914FD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6" w:history="1">
            <w:r w:rsidR="00D74E65" w:rsidRPr="00F71322">
              <w:rPr>
                <w:rStyle w:val="Hyperlink"/>
                <w:noProof/>
              </w:rPr>
              <w:t>7.2.6</w:t>
            </w:r>
            <w:r w:rsidR="00D74E65">
              <w:rPr>
                <w:rFonts w:asciiTheme="minorHAnsi" w:eastAsiaTheme="minorEastAsia" w:hAnsiTheme="minorHAnsi"/>
                <w:iCs w:val="0"/>
                <w:noProof/>
                <w:szCs w:val="22"/>
              </w:rPr>
              <w:tab/>
            </w:r>
            <w:r w:rsidR="00D74E65" w:rsidRPr="00F71322">
              <w:rPr>
                <w:rStyle w:val="Hyperlink"/>
                <w:noProof/>
              </w:rPr>
              <w:t>Monitoring Airborne Concentrations of Contaminants</w:t>
            </w:r>
            <w:r w:rsidR="00D74E65">
              <w:rPr>
                <w:noProof/>
                <w:webHidden/>
              </w:rPr>
              <w:tab/>
            </w:r>
            <w:r w:rsidR="00D74E65">
              <w:rPr>
                <w:noProof/>
                <w:webHidden/>
              </w:rPr>
              <w:fldChar w:fldCharType="begin"/>
            </w:r>
            <w:r w:rsidR="00D74E65">
              <w:rPr>
                <w:noProof/>
                <w:webHidden/>
              </w:rPr>
              <w:instrText xml:space="preserve"> PAGEREF _Toc535397116 \h </w:instrText>
            </w:r>
            <w:r w:rsidR="00D74E65">
              <w:rPr>
                <w:noProof/>
                <w:webHidden/>
              </w:rPr>
            </w:r>
            <w:r w:rsidR="00D74E65">
              <w:rPr>
                <w:noProof/>
                <w:webHidden/>
              </w:rPr>
              <w:fldChar w:fldCharType="separate"/>
            </w:r>
            <w:r w:rsidR="00D74E65">
              <w:rPr>
                <w:noProof/>
                <w:webHidden/>
              </w:rPr>
              <w:t>31</w:t>
            </w:r>
            <w:r w:rsidR="00D74E65">
              <w:rPr>
                <w:noProof/>
                <w:webHidden/>
              </w:rPr>
              <w:fldChar w:fldCharType="end"/>
            </w:r>
          </w:hyperlink>
        </w:p>
        <w:p w14:paraId="1885700D" w14:textId="57020E78" w:rsidR="00D74E65" w:rsidRDefault="00EF46B8">
          <w:pPr>
            <w:pStyle w:val="TOC2"/>
            <w:tabs>
              <w:tab w:val="left" w:pos="880"/>
              <w:tab w:val="right" w:leader="dot" w:pos="10214"/>
            </w:tabs>
            <w:rPr>
              <w:rFonts w:asciiTheme="minorHAnsi" w:eastAsiaTheme="minorEastAsia" w:hAnsiTheme="minorHAnsi"/>
              <w:noProof/>
              <w:szCs w:val="22"/>
            </w:rPr>
          </w:pPr>
          <w:hyperlink w:anchor="_Toc535397117" w:history="1">
            <w:r w:rsidR="00D74E65" w:rsidRPr="00F71322">
              <w:rPr>
                <w:rStyle w:val="Hyperlink"/>
                <w:noProof/>
              </w:rPr>
              <w:t>7.3</w:t>
            </w:r>
            <w:r w:rsidR="00D74E65">
              <w:rPr>
                <w:rFonts w:asciiTheme="minorHAnsi" w:eastAsiaTheme="minorEastAsia" w:hAnsiTheme="minorHAnsi"/>
                <w:noProof/>
                <w:szCs w:val="22"/>
              </w:rPr>
              <w:tab/>
            </w:r>
            <w:r w:rsidR="00D74E65" w:rsidRPr="00F71322">
              <w:rPr>
                <w:rStyle w:val="Hyperlink"/>
                <w:noProof/>
              </w:rPr>
              <w:t>Exposure Control Methods</w:t>
            </w:r>
            <w:r w:rsidR="00D74E65">
              <w:rPr>
                <w:noProof/>
                <w:webHidden/>
              </w:rPr>
              <w:tab/>
            </w:r>
            <w:r w:rsidR="00D74E65">
              <w:rPr>
                <w:noProof/>
                <w:webHidden/>
              </w:rPr>
              <w:fldChar w:fldCharType="begin"/>
            </w:r>
            <w:r w:rsidR="00D74E65">
              <w:rPr>
                <w:noProof/>
                <w:webHidden/>
              </w:rPr>
              <w:instrText xml:space="preserve"> PAGEREF _Toc535397117 \h </w:instrText>
            </w:r>
            <w:r w:rsidR="00D74E65">
              <w:rPr>
                <w:noProof/>
                <w:webHidden/>
              </w:rPr>
            </w:r>
            <w:r w:rsidR="00D74E65">
              <w:rPr>
                <w:noProof/>
                <w:webHidden/>
              </w:rPr>
              <w:fldChar w:fldCharType="separate"/>
            </w:r>
            <w:r w:rsidR="00D74E65">
              <w:rPr>
                <w:noProof/>
                <w:webHidden/>
              </w:rPr>
              <w:t>31</w:t>
            </w:r>
            <w:r w:rsidR="00D74E65">
              <w:rPr>
                <w:noProof/>
                <w:webHidden/>
              </w:rPr>
              <w:fldChar w:fldCharType="end"/>
            </w:r>
          </w:hyperlink>
        </w:p>
        <w:p w14:paraId="522866D5" w14:textId="29F35A30"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8" w:history="1">
            <w:r w:rsidR="00D74E65" w:rsidRPr="00F71322">
              <w:rPr>
                <w:rStyle w:val="Hyperlink"/>
                <w:noProof/>
              </w:rPr>
              <w:t>7.3.1</w:t>
            </w:r>
            <w:r w:rsidR="00D74E65">
              <w:rPr>
                <w:rFonts w:asciiTheme="minorHAnsi" w:eastAsiaTheme="minorEastAsia" w:hAnsiTheme="minorHAnsi"/>
                <w:iCs w:val="0"/>
                <w:noProof/>
                <w:szCs w:val="22"/>
              </w:rPr>
              <w:tab/>
            </w:r>
            <w:r w:rsidR="00D74E65" w:rsidRPr="00F71322">
              <w:rPr>
                <w:rStyle w:val="Hyperlink"/>
                <w:noProof/>
              </w:rPr>
              <w:t>Engineering Controls</w:t>
            </w:r>
            <w:r w:rsidR="00D74E65">
              <w:rPr>
                <w:noProof/>
                <w:webHidden/>
              </w:rPr>
              <w:tab/>
            </w:r>
            <w:r w:rsidR="00D74E65">
              <w:rPr>
                <w:noProof/>
                <w:webHidden/>
              </w:rPr>
              <w:fldChar w:fldCharType="begin"/>
            </w:r>
            <w:r w:rsidR="00D74E65">
              <w:rPr>
                <w:noProof/>
                <w:webHidden/>
              </w:rPr>
              <w:instrText xml:space="preserve"> PAGEREF _Toc535397118 \h </w:instrText>
            </w:r>
            <w:r w:rsidR="00D74E65">
              <w:rPr>
                <w:noProof/>
                <w:webHidden/>
              </w:rPr>
            </w:r>
            <w:r w:rsidR="00D74E65">
              <w:rPr>
                <w:noProof/>
                <w:webHidden/>
              </w:rPr>
              <w:fldChar w:fldCharType="separate"/>
            </w:r>
            <w:r w:rsidR="00D74E65">
              <w:rPr>
                <w:noProof/>
                <w:webHidden/>
              </w:rPr>
              <w:t>32</w:t>
            </w:r>
            <w:r w:rsidR="00D74E65">
              <w:rPr>
                <w:noProof/>
                <w:webHidden/>
              </w:rPr>
              <w:fldChar w:fldCharType="end"/>
            </w:r>
          </w:hyperlink>
        </w:p>
        <w:p w14:paraId="72FDD77C" w14:textId="29F88A5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19" w:history="1">
            <w:r w:rsidR="00D74E65" w:rsidRPr="00F71322">
              <w:rPr>
                <w:rStyle w:val="Hyperlink"/>
                <w:noProof/>
              </w:rPr>
              <w:t>7.3.2</w:t>
            </w:r>
            <w:r w:rsidR="00D74E65">
              <w:rPr>
                <w:rFonts w:asciiTheme="minorHAnsi" w:eastAsiaTheme="minorEastAsia" w:hAnsiTheme="minorHAnsi"/>
                <w:iCs w:val="0"/>
                <w:noProof/>
                <w:szCs w:val="22"/>
              </w:rPr>
              <w:tab/>
            </w:r>
            <w:r w:rsidR="00D74E65" w:rsidRPr="00F71322">
              <w:rPr>
                <w:rStyle w:val="Hyperlink"/>
                <w:noProof/>
              </w:rPr>
              <w:t>Administrative Controls and Work Practices</w:t>
            </w:r>
            <w:r w:rsidR="00D74E65">
              <w:rPr>
                <w:noProof/>
                <w:webHidden/>
              </w:rPr>
              <w:tab/>
            </w:r>
            <w:r w:rsidR="00D74E65">
              <w:rPr>
                <w:noProof/>
                <w:webHidden/>
              </w:rPr>
              <w:fldChar w:fldCharType="begin"/>
            </w:r>
            <w:r w:rsidR="00D74E65">
              <w:rPr>
                <w:noProof/>
                <w:webHidden/>
              </w:rPr>
              <w:instrText xml:space="preserve"> PAGEREF _Toc535397119 \h </w:instrText>
            </w:r>
            <w:r w:rsidR="00D74E65">
              <w:rPr>
                <w:noProof/>
                <w:webHidden/>
              </w:rPr>
            </w:r>
            <w:r w:rsidR="00D74E65">
              <w:rPr>
                <w:noProof/>
                <w:webHidden/>
              </w:rPr>
              <w:fldChar w:fldCharType="separate"/>
            </w:r>
            <w:r w:rsidR="00D74E65">
              <w:rPr>
                <w:noProof/>
                <w:webHidden/>
              </w:rPr>
              <w:t>33</w:t>
            </w:r>
            <w:r w:rsidR="00D74E65">
              <w:rPr>
                <w:noProof/>
                <w:webHidden/>
              </w:rPr>
              <w:fldChar w:fldCharType="end"/>
            </w:r>
          </w:hyperlink>
        </w:p>
        <w:p w14:paraId="0F40B5A6" w14:textId="6A3C011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0" w:history="1">
            <w:r w:rsidR="00D74E65" w:rsidRPr="00F71322">
              <w:rPr>
                <w:rStyle w:val="Hyperlink"/>
                <w:noProof/>
              </w:rPr>
              <w:t>7.3.3</w:t>
            </w:r>
            <w:r w:rsidR="00D74E65">
              <w:rPr>
                <w:rFonts w:asciiTheme="minorHAnsi" w:eastAsiaTheme="minorEastAsia" w:hAnsiTheme="minorHAnsi"/>
                <w:iCs w:val="0"/>
                <w:noProof/>
                <w:szCs w:val="22"/>
              </w:rPr>
              <w:tab/>
            </w:r>
            <w:r w:rsidR="00D74E65" w:rsidRPr="00F71322">
              <w:rPr>
                <w:rStyle w:val="Hyperlink"/>
                <w:noProof/>
              </w:rPr>
              <w:t>Personal Protective Equipment</w:t>
            </w:r>
            <w:r w:rsidR="00D74E65">
              <w:rPr>
                <w:noProof/>
                <w:webHidden/>
              </w:rPr>
              <w:tab/>
            </w:r>
            <w:r w:rsidR="00D74E65">
              <w:rPr>
                <w:noProof/>
                <w:webHidden/>
              </w:rPr>
              <w:fldChar w:fldCharType="begin"/>
            </w:r>
            <w:r w:rsidR="00D74E65">
              <w:rPr>
                <w:noProof/>
                <w:webHidden/>
              </w:rPr>
              <w:instrText xml:space="preserve"> PAGEREF _Toc535397120 \h </w:instrText>
            </w:r>
            <w:r w:rsidR="00D74E65">
              <w:rPr>
                <w:noProof/>
                <w:webHidden/>
              </w:rPr>
            </w:r>
            <w:r w:rsidR="00D74E65">
              <w:rPr>
                <w:noProof/>
                <w:webHidden/>
              </w:rPr>
              <w:fldChar w:fldCharType="separate"/>
            </w:r>
            <w:r w:rsidR="00D74E65">
              <w:rPr>
                <w:noProof/>
                <w:webHidden/>
              </w:rPr>
              <w:t>33</w:t>
            </w:r>
            <w:r w:rsidR="00D74E65">
              <w:rPr>
                <w:noProof/>
                <w:webHidden/>
              </w:rPr>
              <w:fldChar w:fldCharType="end"/>
            </w:r>
          </w:hyperlink>
        </w:p>
        <w:p w14:paraId="40854FB0" w14:textId="6737C352" w:rsidR="00D74E65" w:rsidRDefault="00EF46B8">
          <w:pPr>
            <w:pStyle w:val="TOC2"/>
            <w:tabs>
              <w:tab w:val="left" w:pos="880"/>
              <w:tab w:val="right" w:leader="dot" w:pos="10214"/>
            </w:tabs>
            <w:rPr>
              <w:rFonts w:asciiTheme="minorHAnsi" w:eastAsiaTheme="minorEastAsia" w:hAnsiTheme="minorHAnsi"/>
              <w:noProof/>
              <w:szCs w:val="22"/>
            </w:rPr>
          </w:pPr>
          <w:hyperlink w:anchor="_Toc535397121" w:history="1">
            <w:r w:rsidR="00D74E65" w:rsidRPr="00F71322">
              <w:rPr>
                <w:rStyle w:val="Hyperlink"/>
                <w:noProof/>
              </w:rPr>
              <w:t>7.4</w:t>
            </w:r>
            <w:r w:rsidR="00D74E65">
              <w:rPr>
                <w:rFonts w:asciiTheme="minorHAnsi" w:eastAsiaTheme="minorEastAsia" w:hAnsiTheme="minorHAnsi"/>
                <w:noProof/>
                <w:szCs w:val="22"/>
              </w:rPr>
              <w:tab/>
            </w:r>
            <w:r w:rsidR="00D74E65" w:rsidRPr="00F71322">
              <w:rPr>
                <w:rStyle w:val="Hyperlink"/>
                <w:noProof/>
              </w:rPr>
              <w:t>General Laboratory Protocols</w:t>
            </w:r>
            <w:r w:rsidR="00D74E65">
              <w:rPr>
                <w:noProof/>
                <w:webHidden/>
              </w:rPr>
              <w:tab/>
            </w:r>
            <w:r w:rsidR="00D74E65">
              <w:rPr>
                <w:noProof/>
                <w:webHidden/>
              </w:rPr>
              <w:fldChar w:fldCharType="begin"/>
            </w:r>
            <w:r w:rsidR="00D74E65">
              <w:rPr>
                <w:noProof/>
                <w:webHidden/>
              </w:rPr>
              <w:instrText xml:space="preserve"> PAGEREF _Toc535397121 \h </w:instrText>
            </w:r>
            <w:r w:rsidR="00D74E65">
              <w:rPr>
                <w:noProof/>
                <w:webHidden/>
              </w:rPr>
            </w:r>
            <w:r w:rsidR="00D74E65">
              <w:rPr>
                <w:noProof/>
                <w:webHidden/>
              </w:rPr>
              <w:fldChar w:fldCharType="separate"/>
            </w:r>
            <w:r w:rsidR="00D74E65">
              <w:rPr>
                <w:noProof/>
                <w:webHidden/>
              </w:rPr>
              <w:t>38</w:t>
            </w:r>
            <w:r w:rsidR="00D74E65">
              <w:rPr>
                <w:noProof/>
                <w:webHidden/>
              </w:rPr>
              <w:fldChar w:fldCharType="end"/>
            </w:r>
          </w:hyperlink>
        </w:p>
        <w:p w14:paraId="554ED71F" w14:textId="4D96ECB7"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2" w:history="1">
            <w:r w:rsidR="00D74E65" w:rsidRPr="00F71322">
              <w:rPr>
                <w:rStyle w:val="Hyperlink"/>
                <w:noProof/>
              </w:rPr>
              <w:t>7.4.1</w:t>
            </w:r>
            <w:r w:rsidR="00D74E65">
              <w:rPr>
                <w:rFonts w:asciiTheme="minorHAnsi" w:eastAsiaTheme="minorEastAsia" w:hAnsiTheme="minorHAnsi"/>
                <w:iCs w:val="0"/>
                <w:noProof/>
                <w:szCs w:val="22"/>
              </w:rPr>
              <w:tab/>
            </w:r>
            <w:r w:rsidR="00D74E65" w:rsidRPr="00F71322">
              <w:rPr>
                <w:rStyle w:val="Hyperlink"/>
                <w:noProof/>
              </w:rPr>
              <w:t>Personal Hygiene</w:t>
            </w:r>
            <w:r w:rsidR="00D74E65">
              <w:rPr>
                <w:noProof/>
                <w:webHidden/>
              </w:rPr>
              <w:tab/>
            </w:r>
            <w:r w:rsidR="00D74E65">
              <w:rPr>
                <w:noProof/>
                <w:webHidden/>
              </w:rPr>
              <w:fldChar w:fldCharType="begin"/>
            </w:r>
            <w:r w:rsidR="00D74E65">
              <w:rPr>
                <w:noProof/>
                <w:webHidden/>
              </w:rPr>
              <w:instrText xml:space="preserve"> PAGEREF _Toc535397122 \h </w:instrText>
            </w:r>
            <w:r w:rsidR="00D74E65">
              <w:rPr>
                <w:noProof/>
                <w:webHidden/>
              </w:rPr>
            </w:r>
            <w:r w:rsidR="00D74E65">
              <w:rPr>
                <w:noProof/>
                <w:webHidden/>
              </w:rPr>
              <w:fldChar w:fldCharType="separate"/>
            </w:r>
            <w:r w:rsidR="00D74E65">
              <w:rPr>
                <w:noProof/>
                <w:webHidden/>
              </w:rPr>
              <w:t>38</w:t>
            </w:r>
            <w:r w:rsidR="00D74E65">
              <w:rPr>
                <w:noProof/>
                <w:webHidden/>
              </w:rPr>
              <w:fldChar w:fldCharType="end"/>
            </w:r>
          </w:hyperlink>
        </w:p>
        <w:p w14:paraId="4C9FA557" w14:textId="7F7014A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3" w:history="1">
            <w:r w:rsidR="00D74E65" w:rsidRPr="00F71322">
              <w:rPr>
                <w:rStyle w:val="Hyperlink"/>
                <w:noProof/>
              </w:rPr>
              <w:t>7.4.2</w:t>
            </w:r>
            <w:r w:rsidR="00D74E65">
              <w:rPr>
                <w:rFonts w:asciiTheme="minorHAnsi" w:eastAsiaTheme="minorEastAsia" w:hAnsiTheme="minorHAnsi"/>
                <w:iCs w:val="0"/>
                <w:noProof/>
                <w:szCs w:val="22"/>
              </w:rPr>
              <w:tab/>
            </w:r>
            <w:r w:rsidR="00D74E65" w:rsidRPr="00F71322">
              <w:rPr>
                <w:rStyle w:val="Hyperlink"/>
                <w:noProof/>
              </w:rPr>
              <w:t>Procedures for Working Alone</w:t>
            </w:r>
            <w:r w:rsidR="00D74E65">
              <w:rPr>
                <w:noProof/>
                <w:webHidden/>
              </w:rPr>
              <w:tab/>
            </w:r>
            <w:r w:rsidR="00D74E65">
              <w:rPr>
                <w:noProof/>
                <w:webHidden/>
              </w:rPr>
              <w:fldChar w:fldCharType="begin"/>
            </w:r>
            <w:r w:rsidR="00D74E65">
              <w:rPr>
                <w:noProof/>
                <w:webHidden/>
              </w:rPr>
              <w:instrText xml:space="preserve"> PAGEREF _Toc535397123 \h </w:instrText>
            </w:r>
            <w:r w:rsidR="00D74E65">
              <w:rPr>
                <w:noProof/>
                <w:webHidden/>
              </w:rPr>
            </w:r>
            <w:r w:rsidR="00D74E65">
              <w:rPr>
                <w:noProof/>
                <w:webHidden/>
              </w:rPr>
              <w:fldChar w:fldCharType="separate"/>
            </w:r>
            <w:r w:rsidR="00D74E65">
              <w:rPr>
                <w:noProof/>
                <w:webHidden/>
              </w:rPr>
              <w:t>39</w:t>
            </w:r>
            <w:r w:rsidR="00D74E65">
              <w:rPr>
                <w:noProof/>
                <w:webHidden/>
              </w:rPr>
              <w:fldChar w:fldCharType="end"/>
            </w:r>
          </w:hyperlink>
        </w:p>
        <w:p w14:paraId="2396D5B8" w14:textId="2D9BEE6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4" w:history="1">
            <w:r w:rsidR="00D74E65" w:rsidRPr="00F71322">
              <w:rPr>
                <w:rStyle w:val="Hyperlink"/>
                <w:noProof/>
              </w:rPr>
              <w:t>7.4.3</w:t>
            </w:r>
            <w:r w:rsidR="00D74E65">
              <w:rPr>
                <w:rFonts w:asciiTheme="minorHAnsi" w:eastAsiaTheme="minorEastAsia" w:hAnsiTheme="minorHAnsi"/>
                <w:iCs w:val="0"/>
                <w:noProof/>
                <w:szCs w:val="22"/>
              </w:rPr>
              <w:tab/>
            </w:r>
            <w:r w:rsidR="00D74E65" w:rsidRPr="00F71322">
              <w:rPr>
                <w:rStyle w:val="Hyperlink"/>
                <w:noProof/>
              </w:rPr>
              <w:t>Supervision Requirement</w:t>
            </w:r>
            <w:r w:rsidR="00D74E65">
              <w:rPr>
                <w:noProof/>
                <w:webHidden/>
              </w:rPr>
              <w:tab/>
            </w:r>
            <w:r w:rsidR="00D74E65">
              <w:rPr>
                <w:noProof/>
                <w:webHidden/>
              </w:rPr>
              <w:fldChar w:fldCharType="begin"/>
            </w:r>
            <w:r w:rsidR="00D74E65">
              <w:rPr>
                <w:noProof/>
                <w:webHidden/>
              </w:rPr>
              <w:instrText xml:space="preserve"> PAGEREF _Toc535397124 \h </w:instrText>
            </w:r>
            <w:r w:rsidR="00D74E65">
              <w:rPr>
                <w:noProof/>
                <w:webHidden/>
              </w:rPr>
            </w:r>
            <w:r w:rsidR="00D74E65">
              <w:rPr>
                <w:noProof/>
                <w:webHidden/>
              </w:rPr>
              <w:fldChar w:fldCharType="separate"/>
            </w:r>
            <w:r w:rsidR="00D74E65">
              <w:rPr>
                <w:noProof/>
                <w:webHidden/>
              </w:rPr>
              <w:t>39</w:t>
            </w:r>
            <w:r w:rsidR="00D74E65">
              <w:rPr>
                <w:noProof/>
                <w:webHidden/>
              </w:rPr>
              <w:fldChar w:fldCharType="end"/>
            </w:r>
          </w:hyperlink>
        </w:p>
        <w:p w14:paraId="6C91C8E3" w14:textId="3DF77EAE"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5" w:history="1">
            <w:r w:rsidR="00D74E65" w:rsidRPr="00F71322">
              <w:rPr>
                <w:rStyle w:val="Hyperlink"/>
                <w:noProof/>
              </w:rPr>
              <w:t>7.4.4</w:t>
            </w:r>
            <w:r w:rsidR="00D74E65">
              <w:rPr>
                <w:rFonts w:asciiTheme="minorHAnsi" w:eastAsiaTheme="minorEastAsia" w:hAnsiTheme="minorHAnsi"/>
                <w:iCs w:val="0"/>
                <w:noProof/>
                <w:szCs w:val="22"/>
              </w:rPr>
              <w:tab/>
            </w:r>
            <w:r w:rsidR="00D74E65" w:rsidRPr="00F71322">
              <w:rPr>
                <w:rStyle w:val="Hyperlink"/>
                <w:noProof/>
              </w:rPr>
              <w:t>Housekeeping</w:t>
            </w:r>
            <w:r w:rsidR="00D74E65">
              <w:rPr>
                <w:noProof/>
                <w:webHidden/>
              </w:rPr>
              <w:tab/>
            </w:r>
            <w:r w:rsidR="00D74E65">
              <w:rPr>
                <w:noProof/>
                <w:webHidden/>
              </w:rPr>
              <w:fldChar w:fldCharType="begin"/>
            </w:r>
            <w:r w:rsidR="00D74E65">
              <w:rPr>
                <w:noProof/>
                <w:webHidden/>
              </w:rPr>
              <w:instrText xml:space="preserve"> PAGEREF _Toc535397125 \h </w:instrText>
            </w:r>
            <w:r w:rsidR="00D74E65">
              <w:rPr>
                <w:noProof/>
                <w:webHidden/>
              </w:rPr>
            </w:r>
            <w:r w:rsidR="00D74E65">
              <w:rPr>
                <w:noProof/>
                <w:webHidden/>
              </w:rPr>
              <w:fldChar w:fldCharType="separate"/>
            </w:r>
            <w:r w:rsidR="00D74E65">
              <w:rPr>
                <w:noProof/>
                <w:webHidden/>
              </w:rPr>
              <w:t>39</w:t>
            </w:r>
            <w:r w:rsidR="00D74E65">
              <w:rPr>
                <w:noProof/>
                <w:webHidden/>
              </w:rPr>
              <w:fldChar w:fldCharType="end"/>
            </w:r>
          </w:hyperlink>
        </w:p>
        <w:p w14:paraId="2FD48C86" w14:textId="543DABD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6" w:history="1">
            <w:r w:rsidR="00D74E65" w:rsidRPr="00F71322">
              <w:rPr>
                <w:rStyle w:val="Hyperlink"/>
                <w:noProof/>
              </w:rPr>
              <w:t>7.4.5</w:t>
            </w:r>
            <w:r w:rsidR="00D74E65">
              <w:rPr>
                <w:rFonts w:asciiTheme="minorHAnsi" w:eastAsiaTheme="minorEastAsia" w:hAnsiTheme="minorHAnsi"/>
                <w:iCs w:val="0"/>
                <w:noProof/>
                <w:szCs w:val="22"/>
              </w:rPr>
              <w:tab/>
            </w:r>
            <w:r w:rsidR="00D74E65" w:rsidRPr="00F71322">
              <w:rPr>
                <w:rStyle w:val="Hyperlink"/>
                <w:noProof/>
              </w:rPr>
              <w:t>Cleaning Glassware</w:t>
            </w:r>
            <w:r w:rsidR="00D74E65">
              <w:rPr>
                <w:noProof/>
                <w:webHidden/>
              </w:rPr>
              <w:tab/>
            </w:r>
            <w:r w:rsidR="00D74E65">
              <w:rPr>
                <w:noProof/>
                <w:webHidden/>
              </w:rPr>
              <w:fldChar w:fldCharType="begin"/>
            </w:r>
            <w:r w:rsidR="00D74E65">
              <w:rPr>
                <w:noProof/>
                <w:webHidden/>
              </w:rPr>
              <w:instrText xml:space="preserve"> PAGEREF _Toc535397126 \h </w:instrText>
            </w:r>
            <w:r w:rsidR="00D74E65">
              <w:rPr>
                <w:noProof/>
                <w:webHidden/>
              </w:rPr>
            </w:r>
            <w:r w:rsidR="00D74E65">
              <w:rPr>
                <w:noProof/>
                <w:webHidden/>
              </w:rPr>
              <w:fldChar w:fldCharType="separate"/>
            </w:r>
            <w:r w:rsidR="00D74E65">
              <w:rPr>
                <w:noProof/>
                <w:webHidden/>
              </w:rPr>
              <w:t>40</w:t>
            </w:r>
            <w:r w:rsidR="00D74E65">
              <w:rPr>
                <w:noProof/>
                <w:webHidden/>
              </w:rPr>
              <w:fldChar w:fldCharType="end"/>
            </w:r>
          </w:hyperlink>
        </w:p>
        <w:p w14:paraId="081FC56D" w14:textId="346AA52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7" w:history="1">
            <w:r w:rsidR="00D74E65" w:rsidRPr="00F71322">
              <w:rPr>
                <w:rStyle w:val="Hyperlink"/>
                <w:noProof/>
              </w:rPr>
              <w:t>7.4.6</w:t>
            </w:r>
            <w:r w:rsidR="00D74E65">
              <w:rPr>
                <w:rFonts w:asciiTheme="minorHAnsi" w:eastAsiaTheme="minorEastAsia" w:hAnsiTheme="minorHAnsi"/>
                <w:iCs w:val="0"/>
                <w:noProof/>
                <w:szCs w:val="22"/>
              </w:rPr>
              <w:tab/>
            </w:r>
            <w:r w:rsidR="00D74E65" w:rsidRPr="00F71322">
              <w:rPr>
                <w:rStyle w:val="Hyperlink"/>
                <w:noProof/>
              </w:rPr>
              <w:t>Children in Laboratories</w:t>
            </w:r>
            <w:r w:rsidR="00D74E65">
              <w:rPr>
                <w:noProof/>
                <w:webHidden/>
              </w:rPr>
              <w:tab/>
            </w:r>
            <w:r w:rsidR="00D74E65">
              <w:rPr>
                <w:noProof/>
                <w:webHidden/>
              </w:rPr>
              <w:fldChar w:fldCharType="begin"/>
            </w:r>
            <w:r w:rsidR="00D74E65">
              <w:rPr>
                <w:noProof/>
                <w:webHidden/>
              </w:rPr>
              <w:instrText xml:space="preserve"> PAGEREF _Toc535397127 \h </w:instrText>
            </w:r>
            <w:r w:rsidR="00D74E65">
              <w:rPr>
                <w:noProof/>
                <w:webHidden/>
              </w:rPr>
            </w:r>
            <w:r w:rsidR="00D74E65">
              <w:rPr>
                <w:noProof/>
                <w:webHidden/>
              </w:rPr>
              <w:fldChar w:fldCharType="separate"/>
            </w:r>
            <w:r w:rsidR="00D74E65">
              <w:rPr>
                <w:noProof/>
                <w:webHidden/>
              </w:rPr>
              <w:t>40</w:t>
            </w:r>
            <w:r w:rsidR="00D74E65">
              <w:rPr>
                <w:noProof/>
                <w:webHidden/>
              </w:rPr>
              <w:fldChar w:fldCharType="end"/>
            </w:r>
          </w:hyperlink>
        </w:p>
        <w:p w14:paraId="45E5AAC8" w14:textId="279813C2" w:rsidR="00D74E65" w:rsidRDefault="00EF46B8">
          <w:pPr>
            <w:pStyle w:val="TOC2"/>
            <w:tabs>
              <w:tab w:val="left" w:pos="880"/>
              <w:tab w:val="right" w:leader="dot" w:pos="10214"/>
            </w:tabs>
            <w:rPr>
              <w:rFonts w:asciiTheme="minorHAnsi" w:eastAsiaTheme="minorEastAsia" w:hAnsiTheme="minorHAnsi"/>
              <w:noProof/>
              <w:szCs w:val="22"/>
            </w:rPr>
          </w:pPr>
          <w:hyperlink w:anchor="_Toc535397128" w:history="1">
            <w:r w:rsidR="00D74E65" w:rsidRPr="00F71322">
              <w:rPr>
                <w:rStyle w:val="Hyperlink"/>
                <w:noProof/>
              </w:rPr>
              <w:t>7.5</w:t>
            </w:r>
            <w:r w:rsidR="00D74E65">
              <w:rPr>
                <w:rFonts w:asciiTheme="minorHAnsi" w:eastAsiaTheme="minorEastAsia" w:hAnsiTheme="minorHAnsi"/>
                <w:noProof/>
                <w:szCs w:val="22"/>
              </w:rPr>
              <w:tab/>
            </w:r>
            <w:r w:rsidR="00D74E65" w:rsidRPr="00F71322">
              <w:rPr>
                <w:rStyle w:val="Hyperlink"/>
                <w:noProof/>
              </w:rPr>
              <w:t>General Laboratory Safety Equipment</w:t>
            </w:r>
            <w:r w:rsidR="00D74E65">
              <w:rPr>
                <w:noProof/>
                <w:webHidden/>
              </w:rPr>
              <w:tab/>
            </w:r>
            <w:r w:rsidR="00D74E65">
              <w:rPr>
                <w:noProof/>
                <w:webHidden/>
              </w:rPr>
              <w:fldChar w:fldCharType="begin"/>
            </w:r>
            <w:r w:rsidR="00D74E65">
              <w:rPr>
                <w:noProof/>
                <w:webHidden/>
              </w:rPr>
              <w:instrText xml:space="preserve"> PAGEREF _Toc535397128 \h </w:instrText>
            </w:r>
            <w:r w:rsidR="00D74E65">
              <w:rPr>
                <w:noProof/>
                <w:webHidden/>
              </w:rPr>
            </w:r>
            <w:r w:rsidR="00D74E65">
              <w:rPr>
                <w:noProof/>
                <w:webHidden/>
              </w:rPr>
              <w:fldChar w:fldCharType="separate"/>
            </w:r>
            <w:r w:rsidR="00D74E65">
              <w:rPr>
                <w:noProof/>
                <w:webHidden/>
              </w:rPr>
              <w:t>40</w:t>
            </w:r>
            <w:r w:rsidR="00D74E65">
              <w:rPr>
                <w:noProof/>
                <w:webHidden/>
              </w:rPr>
              <w:fldChar w:fldCharType="end"/>
            </w:r>
          </w:hyperlink>
        </w:p>
        <w:p w14:paraId="16D59FBD" w14:textId="1C3AAF2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29" w:history="1">
            <w:r w:rsidR="00D74E65" w:rsidRPr="00F71322">
              <w:rPr>
                <w:rStyle w:val="Hyperlink"/>
                <w:noProof/>
              </w:rPr>
              <w:t>7.5.1</w:t>
            </w:r>
            <w:r w:rsidR="00D74E65">
              <w:rPr>
                <w:rFonts w:asciiTheme="minorHAnsi" w:eastAsiaTheme="minorEastAsia" w:hAnsiTheme="minorHAnsi"/>
                <w:iCs w:val="0"/>
                <w:noProof/>
                <w:szCs w:val="22"/>
              </w:rPr>
              <w:tab/>
            </w:r>
            <w:r w:rsidR="00D74E65" w:rsidRPr="00F71322">
              <w:rPr>
                <w:rStyle w:val="Hyperlink"/>
                <w:noProof/>
              </w:rPr>
              <w:t>Safety Showers</w:t>
            </w:r>
            <w:r w:rsidR="00D74E65">
              <w:rPr>
                <w:noProof/>
                <w:webHidden/>
              </w:rPr>
              <w:tab/>
            </w:r>
            <w:r w:rsidR="00D74E65">
              <w:rPr>
                <w:noProof/>
                <w:webHidden/>
              </w:rPr>
              <w:fldChar w:fldCharType="begin"/>
            </w:r>
            <w:r w:rsidR="00D74E65">
              <w:rPr>
                <w:noProof/>
                <w:webHidden/>
              </w:rPr>
              <w:instrText xml:space="preserve"> PAGEREF _Toc535397129 \h </w:instrText>
            </w:r>
            <w:r w:rsidR="00D74E65">
              <w:rPr>
                <w:noProof/>
                <w:webHidden/>
              </w:rPr>
            </w:r>
            <w:r w:rsidR="00D74E65">
              <w:rPr>
                <w:noProof/>
                <w:webHidden/>
              </w:rPr>
              <w:fldChar w:fldCharType="separate"/>
            </w:r>
            <w:r w:rsidR="00D74E65">
              <w:rPr>
                <w:noProof/>
                <w:webHidden/>
              </w:rPr>
              <w:t>40</w:t>
            </w:r>
            <w:r w:rsidR="00D74E65">
              <w:rPr>
                <w:noProof/>
                <w:webHidden/>
              </w:rPr>
              <w:fldChar w:fldCharType="end"/>
            </w:r>
          </w:hyperlink>
        </w:p>
        <w:p w14:paraId="1C5DCA6A" w14:textId="0A66419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0" w:history="1">
            <w:r w:rsidR="00D74E65" w:rsidRPr="00F71322">
              <w:rPr>
                <w:rStyle w:val="Hyperlink"/>
                <w:noProof/>
              </w:rPr>
              <w:t>7.5.2</w:t>
            </w:r>
            <w:r w:rsidR="00D74E65">
              <w:rPr>
                <w:rFonts w:asciiTheme="minorHAnsi" w:eastAsiaTheme="minorEastAsia" w:hAnsiTheme="minorHAnsi"/>
                <w:iCs w:val="0"/>
                <w:noProof/>
                <w:szCs w:val="22"/>
              </w:rPr>
              <w:tab/>
            </w:r>
            <w:r w:rsidR="00D74E65" w:rsidRPr="00F71322">
              <w:rPr>
                <w:rStyle w:val="Hyperlink"/>
                <w:noProof/>
              </w:rPr>
              <w:t>Eyewashes</w:t>
            </w:r>
            <w:r w:rsidR="00D74E65">
              <w:rPr>
                <w:noProof/>
                <w:webHidden/>
              </w:rPr>
              <w:tab/>
            </w:r>
            <w:r w:rsidR="00D74E65">
              <w:rPr>
                <w:noProof/>
                <w:webHidden/>
              </w:rPr>
              <w:fldChar w:fldCharType="begin"/>
            </w:r>
            <w:r w:rsidR="00D74E65">
              <w:rPr>
                <w:noProof/>
                <w:webHidden/>
              </w:rPr>
              <w:instrText xml:space="preserve"> PAGEREF _Toc535397130 \h </w:instrText>
            </w:r>
            <w:r w:rsidR="00D74E65">
              <w:rPr>
                <w:noProof/>
                <w:webHidden/>
              </w:rPr>
            </w:r>
            <w:r w:rsidR="00D74E65">
              <w:rPr>
                <w:noProof/>
                <w:webHidden/>
              </w:rPr>
              <w:fldChar w:fldCharType="separate"/>
            </w:r>
            <w:r w:rsidR="00D74E65">
              <w:rPr>
                <w:noProof/>
                <w:webHidden/>
              </w:rPr>
              <w:t>41</w:t>
            </w:r>
            <w:r w:rsidR="00D74E65">
              <w:rPr>
                <w:noProof/>
                <w:webHidden/>
              </w:rPr>
              <w:fldChar w:fldCharType="end"/>
            </w:r>
          </w:hyperlink>
        </w:p>
        <w:p w14:paraId="552AF330" w14:textId="6B322AF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1" w:history="1">
            <w:r w:rsidR="00D74E65" w:rsidRPr="00F71322">
              <w:rPr>
                <w:rStyle w:val="Hyperlink"/>
                <w:rFonts w:cs="Arial"/>
                <w:noProof/>
                <w:spacing w:val="-2"/>
              </w:rPr>
              <w:t>7.5.3</w:t>
            </w:r>
            <w:r w:rsidR="00D74E65">
              <w:rPr>
                <w:rFonts w:asciiTheme="minorHAnsi" w:eastAsiaTheme="minorEastAsia" w:hAnsiTheme="minorHAnsi"/>
                <w:iCs w:val="0"/>
                <w:noProof/>
                <w:szCs w:val="22"/>
              </w:rPr>
              <w:tab/>
            </w:r>
            <w:r w:rsidR="00D74E65" w:rsidRPr="00F71322">
              <w:rPr>
                <w:rStyle w:val="Hyperlink"/>
                <w:noProof/>
              </w:rPr>
              <w:t>Fire Extinguisher Policy</w:t>
            </w:r>
            <w:r w:rsidR="00D74E65">
              <w:rPr>
                <w:noProof/>
                <w:webHidden/>
              </w:rPr>
              <w:tab/>
            </w:r>
            <w:r w:rsidR="00D74E65">
              <w:rPr>
                <w:noProof/>
                <w:webHidden/>
              </w:rPr>
              <w:fldChar w:fldCharType="begin"/>
            </w:r>
            <w:r w:rsidR="00D74E65">
              <w:rPr>
                <w:noProof/>
                <w:webHidden/>
              </w:rPr>
              <w:instrText xml:space="preserve"> PAGEREF _Toc535397131 \h </w:instrText>
            </w:r>
            <w:r w:rsidR="00D74E65">
              <w:rPr>
                <w:noProof/>
                <w:webHidden/>
              </w:rPr>
            </w:r>
            <w:r w:rsidR="00D74E65">
              <w:rPr>
                <w:noProof/>
                <w:webHidden/>
              </w:rPr>
              <w:fldChar w:fldCharType="separate"/>
            </w:r>
            <w:r w:rsidR="00D74E65">
              <w:rPr>
                <w:noProof/>
                <w:webHidden/>
              </w:rPr>
              <w:t>41</w:t>
            </w:r>
            <w:r w:rsidR="00D74E65">
              <w:rPr>
                <w:noProof/>
                <w:webHidden/>
              </w:rPr>
              <w:fldChar w:fldCharType="end"/>
            </w:r>
          </w:hyperlink>
        </w:p>
        <w:p w14:paraId="6BC0587E" w14:textId="202BE4D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2" w:history="1">
            <w:r w:rsidR="00D74E65" w:rsidRPr="00F71322">
              <w:rPr>
                <w:rStyle w:val="Hyperlink"/>
                <w:noProof/>
              </w:rPr>
              <w:t>7.5.4</w:t>
            </w:r>
            <w:r w:rsidR="00D74E65">
              <w:rPr>
                <w:rFonts w:asciiTheme="minorHAnsi" w:eastAsiaTheme="minorEastAsia" w:hAnsiTheme="minorHAnsi"/>
                <w:iCs w:val="0"/>
                <w:noProof/>
                <w:szCs w:val="22"/>
              </w:rPr>
              <w:tab/>
            </w:r>
            <w:r w:rsidR="00D74E65" w:rsidRPr="00F71322">
              <w:rPr>
                <w:rStyle w:val="Hyperlink"/>
                <w:noProof/>
              </w:rPr>
              <w:t>Pesticide Decontamination Supplies</w:t>
            </w:r>
            <w:r w:rsidR="00D74E65">
              <w:rPr>
                <w:noProof/>
                <w:webHidden/>
              </w:rPr>
              <w:tab/>
            </w:r>
            <w:r w:rsidR="00D74E65">
              <w:rPr>
                <w:noProof/>
                <w:webHidden/>
              </w:rPr>
              <w:fldChar w:fldCharType="begin"/>
            </w:r>
            <w:r w:rsidR="00D74E65">
              <w:rPr>
                <w:noProof/>
                <w:webHidden/>
              </w:rPr>
              <w:instrText xml:space="preserve"> PAGEREF _Toc535397132 \h </w:instrText>
            </w:r>
            <w:r w:rsidR="00D74E65">
              <w:rPr>
                <w:noProof/>
                <w:webHidden/>
              </w:rPr>
            </w:r>
            <w:r w:rsidR="00D74E65">
              <w:rPr>
                <w:noProof/>
                <w:webHidden/>
              </w:rPr>
              <w:fldChar w:fldCharType="separate"/>
            </w:r>
            <w:r w:rsidR="00D74E65">
              <w:rPr>
                <w:noProof/>
                <w:webHidden/>
              </w:rPr>
              <w:t>42</w:t>
            </w:r>
            <w:r w:rsidR="00D74E65">
              <w:rPr>
                <w:noProof/>
                <w:webHidden/>
              </w:rPr>
              <w:fldChar w:fldCharType="end"/>
            </w:r>
          </w:hyperlink>
        </w:p>
        <w:p w14:paraId="4D0FD4BB" w14:textId="6C3B8A8B" w:rsidR="00D74E65" w:rsidRDefault="00EF46B8">
          <w:pPr>
            <w:pStyle w:val="TOC2"/>
            <w:tabs>
              <w:tab w:val="left" w:pos="880"/>
              <w:tab w:val="right" w:leader="dot" w:pos="10214"/>
            </w:tabs>
            <w:rPr>
              <w:rFonts w:asciiTheme="minorHAnsi" w:eastAsiaTheme="minorEastAsia" w:hAnsiTheme="minorHAnsi"/>
              <w:noProof/>
              <w:szCs w:val="22"/>
            </w:rPr>
          </w:pPr>
          <w:hyperlink w:anchor="_Toc535397133" w:history="1">
            <w:r w:rsidR="00D74E65" w:rsidRPr="00F71322">
              <w:rPr>
                <w:rStyle w:val="Hyperlink"/>
                <w:noProof/>
              </w:rPr>
              <w:t>7.6</w:t>
            </w:r>
            <w:r w:rsidR="00D74E65">
              <w:rPr>
                <w:rFonts w:asciiTheme="minorHAnsi" w:eastAsiaTheme="minorEastAsia" w:hAnsiTheme="minorHAnsi"/>
                <w:noProof/>
                <w:szCs w:val="22"/>
              </w:rPr>
              <w:tab/>
            </w:r>
            <w:r w:rsidR="00D74E65" w:rsidRPr="00F71322">
              <w:rPr>
                <w:rStyle w:val="Hyperlink"/>
                <w:noProof/>
              </w:rPr>
              <w:t>General Laboratory Facilities</w:t>
            </w:r>
            <w:r w:rsidR="00D74E65">
              <w:rPr>
                <w:noProof/>
                <w:webHidden/>
              </w:rPr>
              <w:tab/>
            </w:r>
            <w:r w:rsidR="00D74E65">
              <w:rPr>
                <w:noProof/>
                <w:webHidden/>
              </w:rPr>
              <w:fldChar w:fldCharType="begin"/>
            </w:r>
            <w:r w:rsidR="00D74E65">
              <w:rPr>
                <w:noProof/>
                <w:webHidden/>
              </w:rPr>
              <w:instrText xml:space="preserve"> PAGEREF _Toc535397133 \h </w:instrText>
            </w:r>
            <w:r w:rsidR="00D74E65">
              <w:rPr>
                <w:noProof/>
                <w:webHidden/>
              </w:rPr>
            </w:r>
            <w:r w:rsidR="00D74E65">
              <w:rPr>
                <w:noProof/>
                <w:webHidden/>
              </w:rPr>
              <w:fldChar w:fldCharType="separate"/>
            </w:r>
            <w:r w:rsidR="00D74E65">
              <w:rPr>
                <w:noProof/>
                <w:webHidden/>
              </w:rPr>
              <w:t>42</w:t>
            </w:r>
            <w:r w:rsidR="00D74E65">
              <w:rPr>
                <w:noProof/>
                <w:webHidden/>
              </w:rPr>
              <w:fldChar w:fldCharType="end"/>
            </w:r>
          </w:hyperlink>
        </w:p>
        <w:p w14:paraId="7360E69E" w14:textId="0EA3B75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4" w:history="1">
            <w:r w:rsidR="00D74E65" w:rsidRPr="00F71322">
              <w:rPr>
                <w:rStyle w:val="Hyperlink"/>
                <w:noProof/>
              </w:rPr>
              <w:t>7.6.1</w:t>
            </w:r>
            <w:r w:rsidR="00D74E65">
              <w:rPr>
                <w:rFonts w:asciiTheme="minorHAnsi" w:eastAsiaTheme="minorEastAsia" w:hAnsiTheme="minorHAnsi"/>
                <w:iCs w:val="0"/>
                <w:noProof/>
                <w:szCs w:val="22"/>
              </w:rPr>
              <w:tab/>
            </w:r>
            <w:r w:rsidR="00D74E65" w:rsidRPr="00F71322">
              <w:rPr>
                <w:rStyle w:val="Hyperlink"/>
                <w:noProof/>
              </w:rPr>
              <w:t>Facility Cleaning and Maintenance</w:t>
            </w:r>
            <w:r w:rsidR="00D74E65">
              <w:rPr>
                <w:noProof/>
                <w:webHidden/>
              </w:rPr>
              <w:tab/>
            </w:r>
            <w:r w:rsidR="00D74E65">
              <w:rPr>
                <w:noProof/>
                <w:webHidden/>
              </w:rPr>
              <w:fldChar w:fldCharType="begin"/>
            </w:r>
            <w:r w:rsidR="00D74E65">
              <w:rPr>
                <w:noProof/>
                <w:webHidden/>
              </w:rPr>
              <w:instrText xml:space="preserve"> PAGEREF _Toc535397134 \h </w:instrText>
            </w:r>
            <w:r w:rsidR="00D74E65">
              <w:rPr>
                <w:noProof/>
                <w:webHidden/>
              </w:rPr>
            </w:r>
            <w:r w:rsidR="00D74E65">
              <w:rPr>
                <w:noProof/>
                <w:webHidden/>
              </w:rPr>
              <w:fldChar w:fldCharType="separate"/>
            </w:r>
            <w:r w:rsidR="00D74E65">
              <w:rPr>
                <w:noProof/>
                <w:webHidden/>
              </w:rPr>
              <w:t>42</w:t>
            </w:r>
            <w:r w:rsidR="00D74E65">
              <w:rPr>
                <w:noProof/>
                <w:webHidden/>
              </w:rPr>
              <w:fldChar w:fldCharType="end"/>
            </w:r>
          </w:hyperlink>
        </w:p>
        <w:p w14:paraId="677C2FAF" w14:textId="64699B3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5" w:history="1">
            <w:r w:rsidR="00D74E65" w:rsidRPr="00F71322">
              <w:rPr>
                <w:rStyle w:val="Hyperlink"/>
                <w:noProof/>
              </w:rPr>
              <w:t>7.6.2</w:t>
            </w:r>
            <w:r w:rsidR="00D74E65">
              <w:rPr>
                <w:rFonts w:asciiTheme="minorHAnsi" w:eastAsiaTheme="minorEastAsia" w:hAnsiTheme="minorHAnsi"/>
                <w:iCs w:val="0"/>
                <w:noProof/>
                <w:szCs w:val="22"/>
              </w:rPr>
              <w:tab/>
            </w:r>
            <w:r w:rsidR="00D74E65" w:rsidRPr="00F71322">
              <w:rPr>
                <w:rStyle w:val="Hyperlink"/>
                <w:noProof/>
              </w:rPr>
              <w:t>Laboratory Ventilation</w:t>
            </w:r>
            <w:r w:rsidR="00D74E65">
              <w:rPr>
                <w:noProof/>
                <w:webHidden/>
              </w:rPr>
              <w:tab/>
            </w:r>
            <w:r w:rsidR="00D74E65">
              <w:rPr>
                <w:noProof/>
                <w:webHidden/>
              </w:rPr>
              <w:fldChar w:fldCharType="begin"/>
            </w:r>
            <w:r w:rsidR="00D74E65">
              <w:rPr>
                <w:noProof/>
                <w:webHidden/>
              </w:rPr>
              <w:instrText xml:space="preserve"> PAGEREF _Toc535397135 \h </w:instrText>
            </w:r>
            <w:r w:rsidR="00D74E65">
              <w:rPr>
                <w:noProof/>
                <w:webHidden/>
              </w:rPr>
            </w:r>
            <w:r w:rsidR="00D74E65">
              <w:rPr>
                <w:noProof/>
                <w:webHidden/>
              </w:rPr>
              <w:fldChar w:fldCharType="separate"/>
            </w:r>
            <w:r w:rsidR="00D74E65">
              <w:rPr>
                <w:noProof/>
                <w:webHidden/>
              </w:rPr>
              <w:t>43</w:t>
            </w:r>
            <w:r w:rsidR="00D74E65">
              <w:rPr>
                <w:noProof/>
                <w:webHidden/>
              </w:rPr>
              <w:fldChar w:fldCharType="end"/>
            </w:r>
          </w:hyperlink>
        </w:p>
        <w:p w14:paraId="223E492F" w14:textId="14EEB73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6" w:history="1">
            <w:r w:rsidR="00D74E65" w:rsidRPr="00F71322">
              <w:rPr>
                <w:rStyle w:val="Hyperlink"/>
                <w:noProof/>
              </w:rPr>
              <w:t>7.6.3</w:t>
            </w:r>
            <w:r w:rsidR="00D74E65">
              <w:rPr>
                <w:rFonts w:asciiTheme="minorHAnsi" w:eastAsiaTheme="minorEastAsia" w:hAnsiTheme="minorHAnsi"/>
                <w:iCs w:val="0"/>
                <w:noProof/>
                <w:szCs w:val="22"/>
              </w:rPr>
              <w:tab/>
            </w:r>
            <w:r w:rsidR="00D74E65" w:rsidRPr="00F71322">
              <w:rPr>
                <w:rStyle w:val="Hyperlink"/>
                <w:noProof/>
              </w:rPr>
              <w:t>Laboratory Sinks and Drain Traps</w:t>
            </w:r>
            <w:r w:rsidR="00D74E65">
              <w:rPr>
                <w:noProof/>
                <w:webHidden/>
              </w:rPr>
              <w:tab/>
            </w:r>
            <w:r w:rsidR="00D74E65">
              <w:rPr>
                <w:noProof/>
                <w:webHidden/>
              </w:rPr>
              <w:fldChar w:fldCharType="begin"/>
            </w:r>
            <w:r w:rsidR="00D74E65">
              <w:rPr>
                <w:noProof/>
                <w:webHidden/>
              </w:rPr>
              <w:instrText xml:space="preserve"> PAGEREF _Toc535397136 \h </w:instrText>
            </w:r>
            <w:r w:rsidR="00D74E65">
              <w:rPr>
                <w:noProof/>
                <w:webHidden/>
              </w:rPr>
            </w:r>
            <w:r w:rsidR="00D74E65">
              <w:rPr>
                <w:noProof/>
                <w:webHidden/>
              </w:rPr>
              <w:fldChar w:fldCharType="separate"/>
            </w:r>
            <w:r w:rsidR="00D74E65">
              <w:rPr>
                <w:noProof/>
                <w:webHidden/>
              </w:rPr>
              <w:t>43</w:t>
            </w:r>
            <w:r w:rsidR="00D74E65">
              <w:rPr>
                <w:noProof/>
                <w:webHidden/>
              </w:rPr>
              <w:fldChar w:fldCharType="end"/>
            </w:r>
          </w:hyperlink>
        </w:p>
        <w:p w14:paraId="4A8A462C" w14:textId="4CBF8ED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7" w:history="1">
            <w:r w:rsidR="00D74E65" w:rsidRPr="00F71322">
              <w:rPr>
                <w:rStyle w:val="Hyperlink"/>
                <w:rFonts w:cs="Arial"/>
                <w:noProof/>
                <w:spacing w:val="-2"/>
              </w:rPr>
              <w:t>7.6.4</w:t>
            </w:r>
            <w:r w:rsidR="00D74E65">
              <w:rPr>
                <w:rFonts w:asciiTheme="minorHAnsi" w:eastAsiaTheme="minorEastAsia" w:hAnsiTheme="minorHAnsi"/>
                <w:iCs w:val="0"/>
                <w:noProof/>
                <w:szCs w:val="22"/>
              </w:rPr>
              <w:tab/>
            </w:r>
            <w:r w:rsidR="00D74E65" w:rsidRPr="00F71322">
              <w:rPr>
                <w:rStyle w:val="Hyperlink"/>
                <w:noProof/>
              </w:rPr>
              <w:t>Relocating or Closing a Laboratory</w:t>
            </w:r>
            <w:r w:rsidR="00D74E65">
              <w:rPr>
                <w:noProof/>
                <w:webHidden/>
              </w:rPr>
              <w:tab/>
            </w:r>
            <w:r w:rsidR="00D74E65">
              <w:rPr>
                <w:noProof/>
                <w:webHidden/>
              </w:rPr>
              <w:fldChar w:fldCharType="begin"/>
            </w:r>
            <w:r w:rsidR="00D74E65">
              <w:rPr>
                <w:noProof/>
                <w:webHidden/>
              </w:rPr>
              <w:instrText xml:space="preserve"> PAGEREF _Toc535397137 \h </w:instrText>
            </w:r>
            <w:r w:rsidR="00D74E65">
              <w:rPr>
                <w:noProof/>
                <w:webHidden/>
              </w:rPr>
            </w:r>
            <w:r w:rsidR="00D74E65">
              <w:rPr>
                <w:noProof/>
                <w:webHidden/>
              </w:rPr>
              <w:fldChar w:fldCharType="separate"/>
            </w:r>
            <w:r w:rsidR="00D74E65">
              <w:rPr>
                <w:noProof/>
                <w:webHidden/>
              </w:rPr>
              <w:t>43</w:t>
            </w:r>
            <w:r w:rsidR="00D74E65">
              <w:rPr>
                <w:noProof/>
                <w:webHidden/>
              </w:rPr>
              <w:fldChar w:fldCharType="end"/>
            </w:r>
          </w:hyperlink>
        </w:p>
        <w:p w14:paraId="35B2E55E" w14:textId="266486FA"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8" w:history="1">
            <w:r w:rsidR="00D74E65" w:rsidRPr="00F71322">
              <w:rPr>
                <w:rStyle w:val="Hyperlink"/>
                <w:noProof/>
              </w:rPr>
              <w:t>7.6.5</w:t>
            </w:r>
            <w:r w:rsidR="00D74E65">
              <w:rPr>
                <w:rFonts w:asciiTheme="minorHAnsi" w:eastAsiaTheme="minorEastAsia" w:hAnsiTheme="minorHAnsi"/>
                <w:iCs w:val="0"/>
                <w:noProof/>
                <w:szCs w:val="22"/>
              </w:rPr>
              <w:tab/>
            </w:r>
            <w:r w:rsidR="00D74E65" w:rsidRPr="00F71322">
              <w:rPr>
                <w:rStyle w:val="Hyperlink"/>
                <w:noProof/>
              </w:rPr>
              <w:t>Laboratory Doors</w:t>
            </w:r>
            <w:r w:rsidR="00D74E65">
              <w:rPr>
                <w:noProof/>
                <w:webHidden/>
              </w:rPr>
              <w:tab/>
            </w:r>
            <w:r w:rsidR="00D74E65">
              <w:rPr>
                <w:noProof/>
                <w:webHidden/>
              </w:rPr>
              <w:fldChar w:fldCharType="begin"/>
            </w:r>
            <w:r w:rsidR="00D74E65">
              <w:rPr>
                <w:noProof/>
                <w:webHidden/>
              </w:rPr>
              <w:instrText xml:space="preserve"> PAGEREF _Toc535397138 \h </w:instrText>
            </w:r>
            <w:r w:rsidR="00D74E65">
              <w:rPr>
                <w:noProof/>
                <w:webHidden/>
              </w:rPr>
            </w:r>
            <w:r w:rsidR="00D74E65">
              <w:rPr>
                <w:noProof/>
                <w:webHidden/>
              </w:rPr>
              <w:fldChar w:fldCharType="separate"/>
            </w:r>
            <w:r w:rsidR="00D74E65">
              <w:rPr>
                <w:noProof/>
                <w:webHidden/>
              </w:rPr>
              <w:t>44</w:t>
            </w:r>
            <w:r w:rsidR="00D74E65">
              <w:rPr>
                <w:noProof/>
                <w:webHidden/>
              </w:rPr>
              <w:fldChar w:fldCharType="end"/>
            </w:r>
          </w:hyperlink>
        </w:p>
        <w:p w14:paraId="2B1629C1" w14:textId="4DC37A3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39" w:history="1">
            <w:r w:rsidR="00D74E65" w:rsidRPr="00F71322">
              <w:rPr>
                <w:rStyle w:val="Hyperlink"/>
                <w:noProof/>
              </w:rPr>
              <w:t>7.6.6</w:t>
            </w:r>
            <w:r w:rsidR="00D74E65">
              <w:rPr>
                <w:rFonts w:asciiTheme="minorHAnsi" w:eastAsiaTheme="minorEastAsia" w:hAnsiTheme="minorHAnsi"/>
                <w:iCs w:val="0"/>
                <w:noProof/>
                <w:szCs w:val="22"/>
              </w:rPr>
              <w:tab/>
            </w:r>
            <w:r w:rsidR="00D74E65" w:rsidRPr="00F71322">
              <w:rPr>
                <w:rStyle w:val="Hyperlink"/>
                <w:noProof/>
              </w:rPr>
              <w:t>Signs and Labels for Laboratories</w:t>
            </w:r>
            <w:r w:rsidR="00D74E65">
              <w:rPr>
                <w:noProof/>
                <w:webHidden/>
              </w:rPr>
              <w:tab/>
            </w:r>
            <w:r w:rsidR="00D74E65">
              <w:rPr>
                <w:noProof/>
                <w:webHidden/>
              </w:rPr>
              <w:fldChar w:fldCharType="begin"/>
            </w:r>
            <w:r w:rsidR="00D74E65">
              <w:rPr>
                <w:noProof/>
                <w:webHidden/>
              </w:rPr>
              <w:instrText xml:space="preserve"> PAGEREF _Toc535397139 \h </w:instrText>
            </w:r>
            <w:r w:rsidR="00D74E65">
              <w:rPr>
                <w:noProof/>
                <w:webHidden/>
              </w:rPr>
            </w:r>
            <w:r w:rsidR="00D74E65">
              <w:rPr>
                <w:noProof/>
                <w:webHidden/>
              </w:rPr>
              <w:fldChar w:fldCharType="separate"/>
            </w:r>
            <w:r w:rsidR="00D74E65">
              <w:rPr>
                <w:noProof/>
                <w:webHidden/>
              </w:rPr>
              <w:t>44</w:t>
            </w:r>
            <w:r w:rsidR="00D74E65">
              <w:rPr>
                <w:noProof/>
                <w:webHidden/>
              </w:rPr>
              <w:fldChar w:fldCharType="end"/>
            </w:r>
          </w:hyperlink>
        </w:p>
        <w:p w14:paraId="0C4CAC74" w14:textId="61F6FD7D" w:rsidR="00D74E65" w:rsidRDefault="00EF46B8">
          <w:pPr>
            <w:pStyle w:val="TOC2"/>
            <w:tabs>
              <w:tab w:val="left" w:pos="880"/>
              <w:tab w:val="right" w:leader="dot" w:pos="10214"/>
            </w:tabs>
            <w:rPr>
              <w:rFonts w:asciiTheme="minorHAnsi" w:eastAsiaTheme="minorEastAsia" w:hAnsiTheme="minorHAnsi"/>
              <w:noProof/>
              <w:szCs w:val="22"/>
            </w:rPr>
          </w:pPr>
          <w:hyperlink w:anchor="_Toc535397140" w:history="1">
            <w:r w:rsidR="00D74E65" w:rsidRPr="00F71322">
              <w:rPr>
                <w:rStyle w:val="Hyperlink"/>
                <w:noProof/>
              </w:rPr>
              <w:t>7.7</w:t>
            </w:r>
            <w:r w:rsidR="00D74E65">
              <w:rPr>
                <w:rFonts w:asciiTheme="minorHAnsi" w:eastAsiaTheme="minorEastAsia" w:hAnsiTheme="minorHAnsi"/>
                <w:noProof/>
                <w:szCs w:val="22"/>
              </w:rPr>
              <w:tab/>
            </w:r>
            <w:r w:rsidR="00D74E65" w:rsidRPr="00F71322">
              <w:rPr>
                <w:rStyle w:val="Hyperlink"/>
                <w:noProof/>
              </w:rPr>
              <w:t>General Laboratory Equipment</w:t>
            </w:r>
            <w:r w:rsidR="00D74E65">
              <w:rPr>
                <w:noProof/>
                <w:webHidden/>
              </w:rPr>
              <w:tab/>
            </w:r>
            <w:r w:rsidR="00D74E65">
              <w:rPr>
                <w:noProof/>
                <w:webHidden/>
              </w:rPr>
              <w:fldChar w:fldCharType="begin"/>
            </w:r>
            <w:r w:rsidR="00D74E65">
              <w:rPr>
                <w:noProof/>
                <w:webHidden/>
              </w:rPr>
              <w:instrText xml:space="preserve"> PAGEREF _Toc535397140 \h </w:instrText>
            </w:r>
            <w:r w:rsidR="00D74E65">
              <w:rPr>
                <w:noProof/>
                <w:webHidden/>
              </w:rPr>
            </w:r>
            <w:r w:rsidR="00D74E65">
              <w:rPr>
                <w:noProof/>
                <w:webHidden/>
              </w:rPr>
              <w:fldChar w:fldCharType="separate"/>
            </w:r>
            <w:r w:rsidR="00D74E65">
              <w:rPr>
                <w:noProof/>
                <w:webHidden/>
              </w:rPr>
              <w:t>44</w:t>
            </w:r>
            <w:r w:rsidR="00D74E65">
              <w:rPr>
                <w:noProof/>
                <w:webHidden/>
              </w:rPr>
              <w:fldChar w:fldCharType="end"/>
            </w:r>
          </w:hyperlink>
        </w:p>
        <w:p w14:paraId="7480A1B9" w14:textId="3BFF97D7"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1" w:history="1">
            <w:r w:rsidR="00D74E65" w:rsidRPr="00F71322">
              <w:rPr>
                <w:rStyle w:val="Hyperlink"/>
                <w:noProof/>
              </w:rPr>
              <w:t>7.7.1</w:t>
            </w:r>
            <w:r w:rsidR="00D74E65">
              <w:rPr>
                <w:rFonts w:asciiTheme="minorHAnsi" w:eastAsiaTheme="minorEastAsia" w:hAnsiTheme="minorHAnsi"/>
                <w:iCs w:val="0"/>
                <w:noProof/>
                <w:szCs w:val="22"/>
              </w:rPr>
              <w:tab/>
            </w:r>
            <w:r w:rsidR="00D74E65" w:rsidRPr="00F71322">
              <w:rPr>
                <w:rStyle w:val="Hyperlink"/>
                <w:noProof/>
              </w:rPr>
              <w:t>Centrifuges</w:t>
            </w:r>
            <w:r w:rsidR="00D74E65">
              <w:rPr>
                <w:noProof/>
                <w:webHidden/>
              </w:rPr>
              <w:tab/>
            </w:r>
            <w:r w:rsidR="00D74E65">
              <w:rPr>
                <w:noProof/>
                <w:webHidden/>
              </w:rPr>
              <w:fldChar w:fldCharType="begin"/>
            </w:r>
            <w:r w:rsidR="00D74E65">
              <w:rPr>
                <w:noProof/>
                <w:webHidden/>
              </w:rPr>
              <w:instrText xml:space="preserve"> PAGEREF _Toc535397141 \h </w:instrText>
            </w:r>
            <w:r w:rsidR="00D74E65">
              <w:rPr>
                <w:noProof/>
                <w:webHidden/>
              </w:rPr>
            </w:r>
            <w:r w:rsidR="00D74E65">
              <w:rPr>
                <w:noProof/>
                <w:webHidden/>
              </w:rPr>
              <w:fldChar w:fldCharType="separate"/>
            </w:r>
            <w:r w:rsidR="00D74E65">
              <w:rPr>
                <w:noProof/>
                <w:webHidden/>
              </w:rPr>
              <w:t>44</w:t>
            </w:r>
            <w:r w:rsidR="00D74E65">
              <w:rPr>
                <w:noProof/>
                <w:webHidden/>
              </w:rPr>
              <w:fldChar w:fldCharType="end"/>
            </w:r>
          </w:hyperlink>
        </w:p>
        <w:p w14:paraId="05C93045" w14:textId="3017E0B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2" w:history="1">
            <w:r w:rsidR="00D74E65" w:rsidRPr="00F71322">
              <w:rPr>
                <w:rStyle w:val="Hyperlink"/>
                <w:noProof/>
              </w:rPr>
              <w:t>7.7.2</w:t>
            </w:r>
            <w:r w:rsidR="00D74E65">
              <w:rPr>
                <w:rFonts w:asciiTheme="minorHAnsi" w:eastAsiaTheme="minorEastAsia" w:hAnsiTheme="minorHAnsi"/>
                <w:iCs w:val="0"/>
                <w:noProof/>
                <w:szCs w:val="22"/>
              </w:rPr>
              <w:tab/>
            </w:r>
            <w:r w:rsidR="00D74E65" w:rsidRPr="00F71322">
              <w:rPr>
                <w:rStyle w:val="Hyperlink"/>
                <w:noProof/>
              </w:rPr>
              <w:t>Sonicators</w:t>
            </w:r>
            <w:r w:rsidR="00D74E65">
              <w:rPr>
                <w:noProof/>
                <w:webHidden/>
              </w:rPr>
              <w:tab/>
            </w:r>
            <w:r w:rsidR="00D74E65">
              <w:rPr>
                <w:noProof/>
                <w:webHidden/>
              </w:rPr>
              <w:fldChar w:fldCharType="begin"/>
            </w:r>
            <w:r w:rsidR="00D74E65">
              <w:rPr>
                <w:noProof/>
                <w:webHidden/>
              </w:rPr>
              <w:instrText xml:space="preserve"> PAGEREF _Toc535397142 \h </w:instrText>
            </w:r>
            <w:r w:rsidR="00D74E65">
              <w:rPr>
                <w:noProof/>
                <w:webHidden/>
              </w:rPr>
            </w:r>
            <w:r w:rsidR="00D74E65">
              <w:rPr>
                <w:noProof/>
                <w:webHidden/>
              </w:rPr>
              <w:fldChar w:fldCharType="separate"/>
            </w:r>
            <w:r w:rsidR="00D74E65">
              <w:rPr>
                <w:noProof/>
                <w:webHidden/>
              </w:rPr>
              <w:t>44</w:t>
            </w:r>
            <w:r w:rsidR="00D74E65">
              <w:rPr>
                <w:noProof/>
                <w:webHidden/>
              </w:rPr>
              <w:fldChar w:fldCharType="end"/>
            </w:r>
          </w:hyperlink>
        </w:p>
        <w:p w14:paraId="124D7680" w14:textId="58E71CA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3" w:history="1">
            <w:r w:rsidR="00D74E65" w:rsidRPr="00F71322">
              <w:rPr>
                <w:rStyle w:val="Hyperlink"/>
                <w:noProof/>
              </w:rPr>
              <w:t>7.7.3</w:t>
            </w:r>
            <w:r w:rsidR="00D74E65">
              <w:rPr>
                <w:rFonts w:asciiTheme="minorHAnsi" w:eastAsiaTheme="minorEastAsia" w:hAnsiTheme="minorHAnsi"/>
                <w:iCs w:val="0"/>
                <w:noProof/>
                <w:szCs w:val="22"/>
              </w:rPr>
              <w:tab/>
            </w:r>
            <w:r w:rsidR="00D74E65" w:rsidRPr="00F71322">
              <w:rPr>
                <w:rStyle w:val="Hyperlink"/>
                <w:noProof/>
              </w:rPr>
              <w:t>Vacuum Pumps</w:t>
            </w:r>
            <w:r w:rsidR="00D74E65">
              <w:rPr>
                <w:noProof/>
                <w:webHidden/>
              </w:rPr>
              <w:tab/>
            </w:r>
            <w:r w:rsidR="00D74E65">
              <w:rPr>
                <w:noProof/>
                <w:webHidden/>
              </w:rPr>
              <w:fldChar w:fldCharType="begin"/>
            </w:r>
            <w:r w:rsidR="00D74E65">
              <w:rPr>
                <w:noProof/>
                <w:webHidden/>
              </w:rPr>
              <w:instrText xml:space="preserve"> PAGEREF _Toc535397143 \h </w:instrText>
            </w:r>
            <w:r w:rsidR="00D74E65">
              <w:rPr>
                <w:noProof/>
                <w:webHidden/>
              </w:rPr>
            </w:r>
            <w:r w:rsidR="00D74E65">
              <w:rPr>
                <w:noProof/>
                <w:webHidden/>
              </w:rPr>
              <w:fldChar w:fldCharType="separate"/>
            </w:r>
            <w:r w:rsidR="00D74E65">
              <w:rPr>
                <w:noProof/>
                <w:webHidden/>
              </w:rPr>
              <w:t>45</w:t>
            </w:r>
            <w:r w:rsidR="00D74E65">
              <w:rPr>
                <w:noProof/>
                <w:webHidden/>
              </w:rPr>
              <w:fldChar w:fldCharType="end"/>
            </w:r>
          </w:hyperlink>
        </w:p>
        <w:p w14:paraId="40C7BF27" w14:textId="49374C9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4" w:history="1">
            <w:r w:rsidR="00D74E65" w:rsidRPr="00F71322">
              <w:rPr>
                <w:rStyle w:val="Hyperlink"/>
                <w:noProof/>
              </w:rPr>
              <w:t>7.7.4</w:t>
            </w:r>
            <w:r w:rsidR="00D74E65">
              <w:rPr>
                <w:rFonts w:asciiTheme="minorHAnsi" w:eastAsiaTheme="minorEastAsia" w:hAnsiTheme="minorHAnsi"/>
                <w:iCs w:val="0"/>
                <w:noProof/>
                <w:szCs w:val="22"/>
              </w:rPr>
              <w:tab/>
            </w:r>
            <w:r w:rsidR="00D74E65" w:rsidRPr="00F71322">
              <w:rPr>
                <w:rStyle w:val="Hyperlink"/>
                <w:noProof/>
              </w:rPr>
              <w:t>Drying Ovens and Furnaces</w:t>
            </w:r>
            <w:r w:rsidR="00D74E65">
              <w:rPr>
                <w:noProof/>
                <w:webHidden/>
              </w:rPr>
              <w:tab/>
            </w:r>
            <w:r w:rsidR="00D74E65">
              <w:rPr>
                <w:noProof/>
                <w:webHidden/>
              </w:rPr>
              <w:fldChar w:fldCharType="begin"/>
            </w:r>
            <w:r w:rsidR="00D74E65">
              <w:rPr>
                <w:noProof/>
                <w:webHidden/>
              </w:rPr>
              <w:instrText xml:space="preserve"> PAGEREF _Toc535397144 \h </w:instrText>
            </w:r>
            <w:r w:rsidR="00D74E65">
              <w:rPr>
                <w:noProof/>
                <w:webHidden/>
              </w:rPr>
            </w:r>
            <w:r w:rsidR="00D74E65">
              <w:rPr>
                <w:noProof/>
                <w:webHidden/>
              </w:rPr>
              <w:fldChar w:fldCharType="separate"/>
            </w:r>
            <w:r w:rsidR="00D74E65">
              <w:rPr>
                <w:noProof/>
                <w:webHidden/>
              </w:rPr>
              <w:t>45</w:t>
            </w:r>
            <w:r w:rsidR="00D74E65">
              <w:rPr>
                <w:noProof/>
                <w:webHidden/>
              </w:rPr>
              <w:fldChar w:fldCharType="end"/>
            </w:r>
          </w:hyperlink>
        </w:p>
        <w:p w14:paraId="49FD0CEA" w14:textId="011B1F8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5" w:history="1">
            <w:r w:rsidR="00D74E65" w:rsidRPr="00F71322">
              <w:rPr>
                <w:rStyle w:val="Hyperlink"/>
                <w:noProof/>
              </w:rPr>
              <w:t>7.7.5</w:t>
            </w:r>
            <w:r w:rsidR="00D74E65">
              <w:rPr>
                <w:rFonts w:asciiTheme="minorHAnsi" w:eastAsiaTheme="minorEastAsia" w:hAnsiTheme="minorHAnsi"/>
                <w:iCs w:val="0"/>
                <w:noProof/>
                <w:szCs w:val="22"/>
              </w:rPr>
              <w:tab/>
            </w:r>
            <w:r w:rsidR="00D74E65" w:rsidRPr="00F71322">
              <w:rPr>
                <w:rStyle w:val="Hyperlink"/>
                <w:noProof/>
              </w:rPr>
              <w:t>Needles, Syringes, and Scalpel Blades</w:t>
            </w:r>
            <w:r w:rsidR="00D74E65">
              <w:rPr>
                <w:noProof/>
                <w:webHidden/>
              </w:rPr>
              <w:tab/>
            </w:r>
            <w:r w:rsidR="00D74E65">
              <w:rPr>
                <w:noProof/>
                <w:webHidden/>
              </w:rPr>
              <w:fldChar w:fldCharType="begin"/>
            </w:r>
            <w:r w:rsidR="00D74E65">
              <w:rPr>
                <w:noProof/>
                <w:webHidden/>
              </w:rPr>
              <w:instrText xml:space="preserve"> PAGEREF _Toc535397145 \h </w:instrText>
            </w:r>
            <w:r w:rsidR="00D74E65">
              <w:rPr>
                <w:noProof/>
                <w:webHidden/>
              </w:rPr>
            </w:r>
            <w:r w:rsidR="00D74E65">
              <w:rPr>
                <w:noProof/>
                <w:webHidden/>
              </w:rPr>
              <w:fldChar w:fldCharType="separate"/>
            </w:r>
            <w:r w:rsidR="00D74E65">
              <w:rPr>
                <w:noProof/>
                <w:webHidden/>
              </w:rPr>
              <w:t>45</w:t>
            </w:r>
            <w:r w:rsidR="00D74E65">
              <w:rPr>
                <w:noProof/>
                <w:webHidden/>
              </w:rPr>
              <w:fldChar w:fldCharType="end"/>
            </w:r>
          </w:hyperlink>
        </w:p>
        <w:p w14:paraId="0BE54D5E" w14:textId="3DF652B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6" w:history="1">
            <w:r w:rsidR="00D74E65" w:rsidRPr="00F71322">
              <w:rPr>
                <w:rStyle w:val="Hyperlink"/>
                <w:noProof/>
              </w:rPr>
              <w:t>7.7.6</w:t>
            </w:r>
            <w:r w:rsidR="00D74E65">
              <w:rPr>
                <w:rFonts w:asciiTheme="minorHAnsi" w:eastAsiaTheme="minorEastAsia" w:hAnsiTheme="minorHAnsi"/>
                <w:iCs w:val="0"/>
                <w:noProof/>
                <w:szCs w:val="22"/>
              </w:rPr>
              <w:tab/>
            </w:r>
            <w:r w:rsidR="00D74E65" w:rsidRPr="00F71322">
              <w:rPr>
                <w:rStyle w:val="Hyperlink"/>
                <w:noProof/>
              </w:rPr>
              <w:t>Glassware</w:t>
            </w:r>
            <w:r w:rsidR="00D74E65">
              <w:rPr>
                <w:noProof/>
                <w:webHidden/>
              </w:rPr>
              <w:tab/>
            </w:r>
            <w:r w:rsidR="00D74E65">
              <w:rPr>
                <w:noProof/>
                <w:webHidden/>
              </w:rPr>
              <w:fldChar w:fldCharType="begin"/>
            </w:r>
            <w:r w:rsidR="00D74E65">
              <w:rPr>
                <w:noProof/>
                <w:webHidden/>
              </w:rPr>
              <w:instrText xml:space="preserve"> PAGEREF _Toc535397146 \h </w:instrText>
            </w:r>
            <w:r w:rsidR="00D74E65">
              <w:rPr>
                <w:noProof/>
                <w:webHidden/>
              </w:rPr>
            </w:r>
            <w:r w:rsidR="00D74E65">
              <w:rPr>
                <w:noProof/>
                <w:webHidden/>
              </w:rPr>
              <w:fldChar w:fldCharType="separate"/>
            </w:r>
            <w:r w:rsidR="00D74E65">
              <w:rPr>
                <w:noProof/>
                <w:webHidden/>
              </w:rPr>
              <w:t>45</w:t>
            </w:r>
            <w:r w:rsidR="00D74E65">
              <w:rPr>
                <w:noProof/>
                <w:webHidden/>
              </w:rPr>
              <w:fldChar w:fldCharType="end"/>
            </w:r>
          </w:hyperlink>
        </w:p>
        <w:p w14:paraId="76D5D940" w14:textId="098AF94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7" w:history="1">
            <w:r w:rsidR="00D74E65" w:rsidRPr="00F71322">
              <w:rPr>
                <w:rStyle w:val="Hyperlink"/>
                <w:noProof/>
              </w:rPr>
              <w:t>7.7.7</w:t>
            </w:r>
            <w:r w:rsidR="00D74E65">
              <w:rPr>
                <w:rFonts w:asciiTheme="minorHAnsi" w:eastAsiaTheme="minorEastAsia" w:hAnsiTheme="minorHAnsi"/>
                <w:iCs w:val="0"/>
                <w:noProof/>
                <w:szCs w:val="22"/>
              </w:rPr>
              <w:tab/>
            </w:r>
            <w:r w:rsidR="00D74E65" w:rsidRPr="00F71322">
              <w:rPr>
                <w:rStyle w:val="Hyperlink"/>
                <w:noProof/>
              </w:rPr>
              <w:t>Assembling Equipment</w:t>
            </w:r>
            <w:r w:rsidR="00D74E65">
              <w:rPr>
                <w:noProof/>
                <w:webHidden/>
              </w:rPr>
              <w:tab/>
            </w:r>
            <w:r w:rsidR="00D74E65">
              <w:rPr>
                <w:noProof/>
                <w:webHidden/>
              </w:rPr>
              <w:fldChar w:fldCharType="begin"/>
            </w:r>
            <w:r w:rsidR="00D74E65">
              <w:rPr>
                <w:noProof/>
                <w:webHidden/>
              </w:rPr>
              <w:instrText xml:space="preserve"> PAGEREF _Toc535397147 \h </w:instrText>
            </w:r>
            <w:r w:rsidR="00D74E65">
              <w:rPr>
                <w:noProof/>
                <w:webHidden/>
              </w:rPr>
            </w:r>
            <w:r w:rsidR="00D74E65">
              <w:rPr>
                <w:noProof/>
                <w:webHidden/>
              </w:rPr>
              <w:fldChar w:fldCharType="separate"/>
            </w:r>
            <w:r w:rsidR="00D74E65">
              <w:rPr>
                <w:noProof/>
                <w:webHidden/>
              </w:rPr>
              <w:t>46</w:t>
            </w:r>
            <w:r w:rsidR="00D74E65">
              <w:rPr>
                <w:noProof/>
                <w:webHidden/>
              </w:rPr>
              <w:fldChar w:fldCharType="end"/>
            </w:r>
          </w:hyperlink>
        </w:p>
        <w:p w14:paraId="04FC5EBF" w14:textId="0ACE4619" w:rsidR="00D74E65" w:rsidRDefault="00EF46B8">
          <w:pPr>
            <w:pStyle w:val="TOC2"/>
            <w:tabs>
              <w:tab w:val="left" w:pos="880"/>
              <w:tab w:val="right" w:leader="dot" w:pos="10214"/>
            </w:tabs>
            <w:rPr>
              <w:rFonts w:asciiTheme="minorHAnsi" w:eastAsiaTheme="minorEastAsia" w:hAnsiTheme="minorHAnsi"/>
              <w:noProof/>
              <w:szCs w:val="22"/>
            </w:rPr>
          </w:pPr>
          <w:hyperlink w:anchor="_Toc535397148" w:history="1">
            <w:r w:rsidR="00D74E65" w:rsidRPr="00F71322">
              <w:rPr>
                <w:rStyle w:val="Hyperlink"/>
                <w:noProof/>
              </w:rPr>
              <w:t>7.8</w:t>
            </w:r>
            <w:r w:rsidR="00D74E65">
              <w:rPr>
                <w:rFonts w:asciiTheme="minorHAnsi" w:eastAsiaTheme="minorEastAsia" w:hAnsiTheme="minorHAnsi"/>
                <w:noProof/>
                <w:szCs w:val="22"/>
              </w:rPr>
              <w:tab/>
            </w:r>
            <w:r w:rsidR="00D74E65" w:rsidRPr="00F71322">
              <w:rPr>
                <w:rStyle w:val="Hyperlink"/>
                <w:noProof/>
              </w:rPr>
              <w:t>Electrical Safety in Laboratories</w:t>
            </w:r>
            <w:r w:rsidR="00D74E65">
              <w:rPr>
                <w:noProof/>
                <w:webHidden/>
              </w:rPr>
              <w:tab/>
            </w:r>
            <w:r w:rsidR="00D74E65">
              <w:rPr>
                <w:noProof/>
                <w:webHidden/>
              </w:rPr>
              <w:fldChar w:fldCharType="begin"/>
            </w:r>
            <w:r w:rsidR="00D74E65">
              <w:rPr>
                <w:noProof/>
                <w:webHidden/>
              </w:rPr>
              <w:instrText xml:space="preserve"> PAGEREF _Toc535397148 \h </w:instrText>
            </w:r>
            <w:r w:rsidR="00D74E65">
              <w:rPr>
                <w:noProof/>
                <w:webHidden/>
              </w:rPr>
            </w:r>
            <w:r w:rsidR="00D74E65">
              <w:rPr>
                <w:noProof/>
                <w:webHidden/>
              </w:rPr>
              <w:fldChar w:fldCharType="separate"/>
            </w:r>
            <w:r w:rsidR="00D74E65">
              <w:rPr>
                <w:noProof/>
                <w:webHidden/>
              </w:rPr>
              <w:t>46</w:t>
            </w:r>
            <w:r w:rsidR="00D74E65">
              <w:rPr>
                <w:noProof/>
                <w:webHidden/>
              </w:rPr>
              <w:fldChar w:fldCharType="end"/>
            </w:r>
          </w:hyperlink>
        </w:p>
        <w:p w14:paraId="60CB677A" w14:textId="3320A617"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49" w:history="1">
            <w:r w:rsidR="00D74E65" w:rsidRPr="00F71322">
              <w:rPr>
                <w:rStyle w:val="Hyperlink"/>
                <w:noProof/>
              </w:rPr>
              <w:t>7.8.1</w:t>
            </w:r>
            <w:r w:rsidR="00D74E65">
              <w:rPr>
                <w:rFonts w:asciiTheme="minorHAnsi" w:eastAsiaTheme="minorEastAsia" w:hAnsiTheme="minorHAnsi"/>
                <w:iCs w:val="0"/>
                <w:noProof/>
                <w:szCs w:val="22"/>
              </w:rPr>
              <w:tab/>
            </w:r>
            <w:r w:rsidR="00D74E65" w:rsidRPr="00F71322">
              <w:rPr>
                <w:rStyle w:val="Hyperlink"/>
                <w:noProof/>
              </w:rPr>
              <w:t>Electrical Equipment</w:t>
            </w:r>
            <w:r w:rsidR="00D74E65">
              <w:rPr>
                <w:noProof/>
                <w:webHidden/>
              </w:rPr>
              <w:tab/>
            </w:r>
            <w:r w:rsidR="00D74E65">
              <w:rPr>
                <w:noProof/>
                <w:webHidden/>
              </w:rPr>
              <w:fldChar w:fldCharType="begin"/>
            </w:r>
            <w:r w:rsidR="00D74E65">
              <w:rPr>
                <w:noProof/>
                <w:webHidden/>
              </w:rPr>
              <w:instrText xml:space="preserve"> PAGEREF _Toc535397149 \h </w:instrText>
            </w:r>
            <w:r w:rsidR="00D74E65">
              <w:rPr>
                <w:noProof/>
                <w:webHidden/>
              </w:rPr>
            </w:r>
            <w:r w:rsidR="00D74E65">
              <w:rPr>
                <w:noProof/>
                <w:webHidden/>
              </w:rPr>
              <w:fldChar w:fldCharType="separate"/>
            </w:r>
            <w:r w:rsidR="00D74E65">
              <w:rPr>
                <w:noProof/>
                <w:webHidden/>
              </w:rPr>
              <w:t>46</w:t>
            </w:r>
            <w:r w:rsidR="00D74E65">
              <w:rPr>
                <w:noProof/>
                <w:webHidden/>
              </w:rPr>
              <w:fldChar w:fldCharType="end"/>
            </w:r>
          </w:hyperlink>
        </w:p>
        <w:p w14:paraId="764DA5F5" w14:textId="63F7EAD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50" w:history="1">
            <w:r w:rsidR="00D74E65" w:rsidRPr="00F71322">
              <w:rPr>
                <w:rStyle w:val="Hyperlink"/>
                <w:noProof/>
              </w:rPr>
              <w:t>7.8.2</w:t>
            </w:r>
            <w:r w:rsidR="00D74E65">
              <w:rPr>
                <w:rFonts w:asciiTheme="minorHAnsi" w:eastAsiaTheme="minorEastAsia" w:hAnsiTheme="minorHAnsi"/>
                <w:iCs w:val="0"/>
                <w:noProof/>
                <w:szCs w:val="22"/>
              </w:rPr>
              <w:tab/>
            </w:r>
            <w:r w:rsidR="00D74E65" w:rsidRPr="00F71322">
              <w:rPr>
                <w:rStyle w:val="Hyperlink"/>
                <w:noProof/>
              </w:rPr>
              <w:t>Static Electricity</w:t>
            </w:r>
            <w:r w:rsidR="00D74E65">
              <w:rPr>
                <w:noProof/>
                <w:webHidden/>
              </w:rPr>
              <w:tab/>
            </w:r>
            <w:r w:rsidR="00D74E65">
              <w:rPr>
                <w:noProof/>
                <w:webHidden/>
              </w:rPr>
              <w:fldChar w:fldCharType="begin"/>
            </w:r>
            <w:r w:rsidR="00D74E65">
              <w:rPr>
                <w:noProof/>
                <w:webHidden/>
              </w:rPr>
              <w:instrText xml:space="preserve"> PAGEREF _Toc535397150 \h </w:instrText>
            </w:r>
            <w:r w:rsidR="00D74E65">
              <w:rPr>
                <w:noProof/>
                <w:webHidden/>
              </w:rPr>
            </w:r>
            <w:r w:rsidR="00D74E65">
              <w:rPr>
                <w:noProof/>
                <w:webHidden/>
              </w:rPr>
              <w:fldChar w:fldCharType="separate"/>
            </w:r>
            <w:r w:rsidR="00D74E65">
              <w:rPr>
                <w:noProof/>
                <w:webHidden/>
              </w:rPr>
              <w:t>47</w:t>
            </w:r>
            <w:r w:rsidR="00D74E65">
              <w:rPr>
                <w:noProof/>
                <w:webHidden/>
              </w:rPr>
              <w:fldChar w:fldCharType="end"/>
            </w:r>
          </w:hyperlink>
        </w:p>
        <w:p w14:paraId="1BE4A4C3" w14:textId="76FB6F87" w:rsidR="00D74E65" w:rsidRDefault="00EF46B8">
          <w:pPr>
            <w:pStyle w:val="TOC2"/>
            <w:tabs>
              <w:tab w:val="left" w:pos="880"/>
              <w:tab w:val="right" w:leader="dot" w:pos="10214"/>
            </w:tabs>
            <w:rPr>
              <w:rFonts w:asciiTheme="minorHAnsi" w:eastAsiaTheme="minorEastAsia" w:hAnsiTheme="minorHAnsi"/>
              <w:noProof/>
              <w:szCs w:val="22"/>
            </w:rPr>
          </w:pPr>
          <w:hyperlink w:anchor="_Toc535397151" w:history="1">
            <w:r w:rsidR="00D74E65" w:rsidRPr="00F71322">
              <w:rPr>
                <w:rStyle w:val="Hyperlink"/>
                <w:noProof/>
              </w:rPr>
              <w:t>7.9</w:t>
            </w:r>
            <w:r w:rsidR="00D74E65">
              <w:rPr>
                <w:rFonts w:asciiTheme="minorHAnsi" w:eastAsiaTheme="minorEastAsia" w:hAnsiTheme="minorHAnsi"/>
                <w:noProof/>
                <w:szCs w:val="22"/>
              </w:rPr>
              <w:tab/>
            </w:r>
            <w:r w:rsidR="00D74E65" w:rsidRPr="00F71322">
              <w:rPr>
                <w:rStyle w:val="Hyperlink"/>
                <w:noProof/>
              </w:rPr>
              <w:t>Machine Shop Equipment</w:t>
            </w:r>
            <w:r w:rsidR="00D74E65">
              <w:rPr>
                <w:noProof/>
                <w:webHidden/>
              </w:rPr>
              <w:tab/>
            </w:r>
            <w:r w:rsidR="00D74E65">
              <w:rPr>
                <w:noProof/>
                <w:webHidden/>
              </w:rPr>
              <w:fldChar w:fldCharType="begin"/>
            </w:r>
            <w:r w:rsidR="00D74E65">
              <w:rPr>
                <w:noProof/>
                <w:webHidden/>
              </w:rPr>
              <w:instrText xml:space="preserve"> PAGEREF _Toc535397151 \h </w:instrText>
            </w:r>
            <w:r w:rsidR="00D74E65">
              <w:rPr>
                <w:noProof/>
                <w:webHidden/>
              </w:rPr>
            </w:r>
            <w:r w:rsidR="00D74E65">
              <w:rPr>
                <w:noProof/>
                <w:webHidden/>
              </w:rPr>
              <w:fldChar w:fldCharType="separate"/>
            </w:r>
            <w:r w:rsidR="00D74E65">
              <w:rPr>
                <w:noProof/>
                <w:webHidden/>
              </w:rPr>
              <w:t>47</w:t>
            </w:r>
            <w:r w:rsidR="00D74E65">
              <w:rPr>
                <w:noProof/>
                <w:webHidden/>
              </w:rPr>
              <w:fldChar w:fldCharType="end"/>
            </w:r>
          </w:hyperlink>
        </w:p>
        <w:p w14:paraId="2D9190F3" w14:textId="67FE8575" w:rsidR="00D74E65" w:rsidRDefault="00EF46B8">
          <w:pPr>
            <w:pStyle w:val="TOC2"/>
            <w:tabs>
              <w:tab w:val="left" w:pos="880"/>
              <w:tab w:val="right" w:leader="dot" w:pos="10214"/>
            </w:tabs>
            <w:rPr>
              <w:rFonts w:asciiTheme="minorHAnsi" w:eastAsiaTheme="minorEastAsia" w:hAnsiTheme="minorHAnsi"/>
              <w:noProof/>
              <w:szCs w:val="22"/>
            </w:rPr>
          </w:pPr>
          <w:hyperlink w:anchor="_Toc535397152" w:history="1">
            <w:r w:rsidR="00D74E65" w:rsidRPr="00F71322">
              <w:rPr>
                <w:rStyle w:val="Hyperlink"/>
                <w:noProof/>
              </w:rPr>
              <w:t>7.10</w:t>
            </w:r>
            <w:r w:rsidR="00D74E65">
              <w:rPr>
                <w:rFonts w:asciiTheme="minorHAnsi" w:eastAsiaTheme="minorEastAsia" w:hAnsiTheme="minorHAnsi"/>
                <w:noProof/>
                <w:szCs w:val="22"/>
              </w:rPr>
              <w:tab/>
            </w:r>
            <w:r w:rsidR="00D74E65" w:rsidRPr="00F71322">
              <w:rPr>
                <w:rStyle w:val="Hyperlink"/>
                <w:noProof/>
              </w:rPr>
              <w:t>Transportation of Hazardous Materials</w:t>
            </w:r>
            <w:r w:rsidR="00D74E65">
              <w:rPr>
                <w:noProof/>
                <w:webHidden/>
              </w:rPr>
              <w:tab/>
            </w:r>
            <w:r w:rsidR="00D74E65">
              <w:rPr>
                <w:noProof/>
                <w:webHidden/>
              </w:rPr>
              <w:fldChar w:fldCharType="begin"/>
            </w:r>
            <w:r w:rsidR="00D74E65">
              <w:rPr>
                <w:noProof/>
                <w:webHidden/>
              </w:rPr>
              <w:instrText xml:space="preserve"> PAGEREF _Toc535397152 \h </w:instrText>
            </w:r>
            <w:r w:rsidR="00D74E65">
              <w:rPr>
                <w:noProof/>
                <w:webHidden/>
              </w:rPr>
            </w:r>
            <w:r w:rsidR="00D74E65">
              <w:rPr>
                <w:noProof/>
                <w:webHidden/>
              </w:rPr>
              <w:fldChar w:fldCharType="separate"/>
            </w:r>
            <w:r w:rsidR="00D74E65">
              <w:rPr>
                <w:noProof/>
                <w:webHidden/>
              </w:rPr>
              <w:t>47</w:t>
            </w:r>
            <w:r w:rsidR="00D74E65">
              <w:rPr>
                <w:noProof/>
                <w:webHidden/>
              </w:rPr>
              <w:fldChar w:fldCharType="end"/>
            </w:r>
          </w:hyperlink>
        </w:p>
        <w:p w14:paraId="44729863" w14:textId="1980C1CE"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153" w:history="1">
            <w:r w:rsidR="00D74E65" w:rsidRPr="00F71322">
              <w:rPr>
                <w:rStyle w:val="Hyperlink"/>
                <w:noProof/>
              </w:rPr>
              <w:t>8.0</w:t>
            </w:r>
            <w:r w:rsidR="00D74E65">
              <w:rPr>
                <w:rFonts w:asciiTheme="minorHAnsi" w:eastAsiaTheme="minorEastAsia" w:hAnsiTheme="minorHAnsi"/>
                <w:bCs w:val="0"/>
                <w:caps w:val="0"/>
                <w:noProof/>
                <w:szCs w:val="22"/>
              </w:rPr>
              <w:tab/>
            </w:r>
            <w:r w:rsidR="00D74E65" w:rsidRPr="00F71322">
              <w:rPr>
                <w:rStyle w:val="Hyperlink"/>
                <w:noProof/>
              </w:rPr>
              <w:t>CHEMICAL HAZARDS and chemical hygiene</w:t>
            </w:r>
            <w:r w:rsidR="00D74E65">
              <w:rPr>
                <w:noProof/>
                <w:webHidden/>
              </w:rPr>
              <w:tab/>
            </w:r>
            <w:r w:rsidR="00D74E65">
              <w:rPr>
                <w:noProof/>
                <w:webHidden/>
              </w:rPr>
              <w:fldChar w:fldCharType="begin"/>
            </w:r>
            <w:r w:rsidR="00D74E65">
              <w:rPr>
                <w:noProof/>
                <w:webHidden/>
              </w:rPr>
              <w:instrText xml:space="preserve"> PAGEREF _Toc535397153 \h </w:instrText>
            </w:r>
            <w:r w:rsidR="00D74E65">
              <w:rPr>
                <w:noProof/>
                <w:webHidden/>
              </w:rPr>
            </w:r>
            <w:r w:rsidR="00D74E65">
              <w:rPr>
                <w:noProof/>
                <w:webHidden/>
              </w:rPr>
              <w:fldChar w:fldCharType="separate"/>
            </w:r>
            <w:r w:rsidR="00D74E65">
              <w:rPr>
                <w:noProof/>
                <w:webHidden/>
              </w:rPr>
              <w:t>48</w:t>
            </w:r>
            <w:r w:rsidR="00D74E65">
              <w:rPr>
                <w:noProof/>
                <w:webHidden/>
              </w:rPr>
              <w:fldChar w:fldCharType="end"/>
            </w:r>
          </w:hyperlink>
        </w:p>
        <w:p w14:paraId="7B4CED32" w14:textId="0F8EC953" w:rsidR="00D74E65" w:rsidRDefault="00EF46B8">
          <w:pPr>
            <w:pStyle w:val="TOC2"/>
            <w:tabs>
              <w:tab w:val="left" w:pos="880"/>
              <w:tab w:val="right" w:leader="dot" w:pos="10214"/>
            </w:tabs>
            <w:rPr>
              <w:rFonts w:asciiTheme="minorHAnsi" w:eastAsiaTheme="minorEastAsia" w:hAnsiTheme="minorHAnsi"/>
              <w:noProof/>
              <w:szCs w:val="22"/>
            </w:rPr>
          </w:pPr>
          <w:hyperlink w:anchor="_Toc535397154" w:history="1">
            <w:r w:rsidR="00D74E65" w:rsidRPr="00F71322">
              <w:rPr>
                <w:rStyle w:val="Hyperlink"/>
                <w:noProof/>
              </w:rPr>
              <w:t>8.1</w:t>
            </w:r>
            <w:r w:rsidR="00D74E65">
              <w:rPr>
                <w:rFonts w:asciiTheme="minorHAnsi" w:eastAsiaTheme="minorEastAsia" w:hAnsiTheme="minorHAnsi"/>
                <w:noProof/>
                <w:szCs w:val="22"/>
              </w:rPr>
              <w:tab/>
            </w:r>
            <w:r w:rsidR="00D74E65" w:rsidRPr="00F71322">
              <w:rPr>
                <w:rStyle w:val="Hyperlink"/>
                <w:noProof/>
              </w:rPr>
              <w:t>Hazardous Chemicals</w:t>
            </w:r>
            <w:r w:rsidR="00D74E65">
              <w:rPr>
                <w:noProof/>
                <w:webHidden/>
              </w:rPr>
              <w:tab/>
            </w:r>
            <w:r w:rsidR="00D74E65">
              <w:rPr>
                <w:noProof/>
                <w:webHidden/>
              </w:rPr>
              <w:fldChar w:fldCharType="begin"/>
            </w:r>
            <w:r w:rsidR="00D74E65">
              <w:rPr>
                <w:noProof/>
                <w:webHidden/>
              </w:rPr>
              <w:instrText xml:space="preserve"> PAGEREF _Toc535397154 \h </w:instrText>
            </w:r>
            <w:r w:rsidR="00D74E65">
              <w:rPr>
                <w:noProof/>
                <w:webHidden/>
              </w:rPr>
            </w:r>
            <w:r w:rsidR="00D74E65">
              <w:rPr>
                <w:noProof/>
                <w:webHidden/>
              </w:rPr>
              <w:fldChar w:fldCharType="separate"/>
            </w:r>
            <w:r w:rsidR="00D74E65">
              <w:rPr>
                <w:noProof/>
                <w:webHidden/>
              </w:rPr>
              <w:t>48</w:t>
            </w:r>
            <w:r w:rsidR="00D74E65">
              <w:rPr>
                <w:noProof/>
                <w:webHidden/>
              </w:rPr>
              <w:fldChar w:fldCharType="end"/>
            </w:r>
          </w:hyperlink>
        </w:p>
        <w:p w14:paraId="51349232" w14:textId="0D26A808" w:rsidR="00D74E65" w:rsidRDefault="00EF46B8">
          <w:pPr>
            <w:pStyle w:val="TOC2"/>
            <w:tabs>
              <w:tab w:val="left" w:pos="880"/>
              <w:tab w:val="right" w:leader="dot" w:pos="10214"/>
            </w:tabs>
            <w:rPr>
              <w:rFonts w:asciiTheme="minorHAnsi" w:eastAsiaTheme="minorEastAsia" w:hAnsiTheme="minorHAnsi"/>
              <w:noProof/>
              <w:szCs w:val="22"/>
            </w:rPr>
          </w:pPr>
          <w:hyperlink w:anchor="_Toc535397155" w:history="1">
            <w:r w:rsidR="00D74E65" w:rsidRPr="00F71322">
              <w:rPr>
                <w:rStyle w:val="Hyperlink"/>
                <w:noProof/>
              </w:rPr>
              <w:t>8.2</w:t>
            </w:r>
            <w:r w:rsidR="00D74E65">
              <w:rPr>
                <w:rFonts w:asciiTheme="minorHAnsi" w:eastAsiaTheme="minorEastAsia" w:hAnsiTheme="minorHAnsi"/>
                <w:noProof/>
                <w:szCs w:val="22"/>
              </w:rPr>
              <w:tab/>
            </w:r>
            <w:r w:rsidR="00D74E65" w:rsidRPr="00F71322">
              <w:rPr>
                <w:rStyle w:val="Hyperlink"/>
                <w:noProof/>
              </w:rPr>
              <w:t>Hazard Communication</w:t>
            </w:r>
            <w:r w:rsidR="00D74E65">
              <w:rPr>
                <w:noProof/>
                <w:webHidden/>
              </w:rPr>
              <w:tab/>
            </w:r>
            <w:r w:rsidR="00D74E65">
              <w:rPr>
                <w:noProof/>
                <w:webHidden/>
              </w:rPr>
              <w:fldChar w:fldCharType="begin"/>
            </w:r>
            <w:r w:rsidR="00D74E65">
              <w:rPr>
                <w:noProof/>
                <w:webHidden/>
              </w:rPr>
              <w:instrText xml:space="preserve"> PAGEREF _Toc535397155 \h </w:instrText>
            </w:r>
            <w:r w:rsidR="00D74E65">
              <w:rPr>
                <w:noProof/>
                <w:webHidden/>
              </w:rPr>
            </w:r>
            <w:r w:rsidR="00D74E65">
              <w:rPr>
                <w:noProof/>
                <w:webHidden/>
              </w:rPr>
              <w:fldChar w:fldCharType="separate"/>
            </w:r>
            <w:r w:rsidR="00D74E65">
              <w:rPr>
                <w:noProof/>
                <w:webHidden/>
              </w:rPr>
              <w:t>48</w:t>
            </w:r>
            <w:r w:rsidR="00D74E65">
              <w:rPr>
                <w:noProof/>
                <w:webHidden/>
              </w:rPr>
              <w:fldChar w:fldCharType="end"/>
            </w:r>
          </w:hyperlink>
        </w:p>
        <w:p w14:paraId="68D96BE4" w14:textId="734FE50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56" w:history="1">
            <w:r w:rsidR="00D74E65" w:rsidRPr="00F71322">
              <w:rPr>
                <w:rStyle w:val="Hyperlink"/>
                <w:noProof/>
              </w:rPr>
              <w:t>8.2.1</w:t>
            </w:r>
            <w:r w:rsidR="00D74E65">
              <w:rPr>
                <w:rFonts w:asciiTheme="minorHAnsi" w:eastAsiaTheme="minorEastAsia" w:hAnsiTheme="minorHAnsi"/>
                <w:iCs w:val="0"/>
                <w:noProof/>
                <w:szCs w:val="22"/>
              </w:rPr>
              <w:tab/>
            </w:r>
            <w:r w:rsidR="00D74E65" w:rsidRPr="00F71322">
              <w:rPr>
                <w:rStyle w:val="Hyperlink"/>
                <w:noProof/>
              </w:rPr>
              <w:t>Safety Data Sheets (SDSs)</w:t>
            </w:r>
            <w:r w:rsidR="00D74E65">
              <w:rPr>
                <w:noProof/>
                <w:webHidden/>
              </w:rPr>
              <w:tab/>
            </w:r>
            <w:r w:rsidR="00D74E65">
              <w:rPr>
                <w:noProof/>
                <w:webHidden/>
              </w:rPr>
              <w:fldChar w:fldCharType="begin"/>
            </w:r>
            <w:r w:rsidR="00D74E65">
              <w:rPr>
                <w:noProof/>
                <w:webHidden/>
              </w:rPr>
              <w:instrText xml:space="preserve"> PAGEREF _Toc535397156 \h </w:instrText>
            </w:r>
            <w:r w:rsidR="00D74E65">
              <w:rPr>
                <w:noProof/>
                <w:webHidden/>
              </w:rPr>
            </w:r>
            <w:r w:rsidR="00D74E65">
              <w:rPr>
                <w:noProof/>
                <w:webHidden/>
              </w:rPr>
              <w:fldChar w:fldCharType="separate"/>
            </w:r>
            <w:r w:rsidR="00D74E65">
              <w:rPr>
                <w:noProof/>
                <w:webHidden/>
              </w:rPr>
              <w:t>49</w:t>
            </w:r>
            <w:r w:rsidR="00D74E65">
              <w:rPr>
                <w:noProof/>
                <w:webHidden/>
              </w:rPr>
              <w:fldChar w:fldCharType="end"/>
            </w:r>
          </w:hyperlink>
        </w:p>
        <w:p w14:paraId="780D00F6" w14:textId="1561C51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57" w:history="1">
            <w:r w:rsidR="00D74E65" w:rsidRPr="00F71322">
              <w:rPr>
                <w:rStyle w:val="Hyperlink"/>
                <w:noProof/>
              </w:rPr>
              <w:t>8.2.2</w:t>
            </w:r>
            <w:r w:rsidR="00D74E65">
              <w:rPr>
                <w:rFonts w:asciiTheme="minorHAnsi" w:eastAsiaTheme="minorEastAsia" w:hAnsiTheme="minorHAnsi"/>
                <w:iCs w:val="0"/>
                <w:noProof/>
                <w:szCs w:val="22"/>
              </w:rPr>
              <w:tab/>
            </w:r>
            <w:r w:rsidR="00D74E65" w:rsidRPr="00F71322">
              <w:rPr>
                <w:rStyle w:val="Hyperlink"/>
                <w:noProof/>
              </w:rPr>
              <w:t>Additional Sources of Chemical Hazard Information</w:t>
            </w:r>
            <w:r w:rsidR="00D74E65">
              <w:rPr>
                <w:noProof/>
                <w:webHidden/>
              </w:rPr>
              <w:tab/>
            </w:r>
            <w:r w:rsidR="00D74E65">
              <w:rPr>
                <w:noProof/>
                <w:webHidden/>
              </w:rPr>
              <w:fldChar w:fldCharType="begin"/>
            </w:r>
            <w:r w:rsidR="00D74E65">
              <w:rPr>
                <w:noProof/>
                <w:webHidden/>
              </w:rPr>
              <w:instrText xml:space="preserve"> PAGEREF _Toc535397157 \h </w:instrText>
            </w:r>
            <w:r w:rsidR="00D74E65">
              <w:rPr>
                <w:noProof/>
                <w:webHidden/>
              </w:rPr>
            </w:r>
            <w:r w:rsidR="00D74E65">
              <w:rPr>
                <w:noProof/>
                <w:webHidden/>
              </w:rPr>
              <w:fldChar w:fldCharType="separate"/>
            </w:r>
            <w:r w:rsidR="00D74E65">
              <w:rPr>
                <w:noProof/>
                <w:webHidden/>
              </w:rPr>
              <w:t>52</w:t>
            </w:r>
            <w:r w:rsidR="00D74E65">
              <w:rPr>
                <w:noProof/>
                <w:webHidden/>
              </w:rPr>
              <w:fldChar w:fldCharType="end"/>
            </w:r>
          </w:hyperlink>
        </w:p>
        <w:p w14:paraId="25EAD63A" w14:textId="3A54EE6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58" w:history="1">
            <w:r w:rsidR="00D74E65" w:rsidRPr="00F71322">
              <w:rPr>
                <w:rStyle w:val="Hyperlink"/>
                <w:noProof/>
              </w:rPr>
              <w:t>8.2.3</w:t>
            </w:r>
            <w:r w:rsidR="00D74E65">
              <w:rPr>
                <w:rFonts w:asciiTheme="minorHAnsi" w:eastAsiaTheme="minorEastAsia" w:hAnsiTheme="minorHAnsi"/>
                <w:iCs w:val="0"/>
                <w:noProof/>
                <w:szCs w:val="22"/>
              </w:rPr>
              <w:tab/>
            </w:r>
            <w:r w:rsidR="00D74E65" w:rsidRPr="00F71322">
              <w:rPr>
                <w:rStyle w:val="Hyperlink"/>
                <w:noProof/>
              </w:rPr>
              <w:t>Chemical Labels</w:t>
            </w:r>
            <w:r w:rsidR="00D74E65">
              <w:rPr>
                <w:noProof/>
                <w:webHidden/>
              </w:rPr>
              <w:tab/>
            </w:r>
            <w:r w:rsidR="00D74E65">
              <w:rPr>
                <w:noProof/>
                <w:webHidden/>
              </w:rPr>
              <w:fldChar w:fldCharType="begin"/>
            </w:r>
            <w:r w:rsidR="00D74E65">
              <w:rPr>
                <w:noProof/>
                <w:webHidden/>
              </w:rPr>
              <w:instrText xml:space="preserve"> PAGEREF _Toc535397158 \h </w:instrText>
            </w:r>
            <w:r w:rsidR="00D74E65">
              <w:rPr>
                <w:noProof/>
                <w:webHidden/>
              </w:rPr>
            </w:r>
            <w:r w:rsidR="00D74E65">
              <w:rPr>
                <w:noProof/>
                <w:webHidden/>
              </w:rPr>
              <w:fldChar w:fldCharType="separate"/>
            </w:r>
            <w:r w:rsidR="00D74E65">
              <w:rPr>
                <w:noProof/>
                <w:webHidden/>
              </w:rPr>
              <w:t>53</w:t>
            </w:r>
            <w:r w:rsidR="00D74E65">
              <w:rPr>
                <w:noProof/>
                <w:webHidden/>
              </w:rPr>
              <w:fldChar w:fldCharType="end"/>
            </w:r>
          </w:hyperlink>
        </w:p>
        <w:p w14:paraId="3D294876" w14:textId="70FEFCCF"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59" w:history="1">
            <w:r w:rsidR="00D74E65" w:rsidRPr="00F71322">
              <w:rPr>
                <w:rStyle w:val="Hyperlink"/>
                <w:noProof/>
              </w:rPr>
              <w:t>8.2.4</w:t>
            </w:r>
            <w:r w:rsidR="00D74E65">
              <w:rPr>
                <w:rFonts w:asciiTheme="minorHAnsi" w:eastAsiaTheme="minorEastAsia" w:hAnsiTheme="minorHAnsi"/>
                <w:iCs w:val="0"/>
                <w:noProof/>
                <w:szCs w:val="22"/>
              </w:rPr>
              <w:tab/>
            </w:r>
            <w:r w:rsidR="00D74E65" w:rsidRPr="00F71322">
              <w:rPr>
                <w:rStyle w:val="Hyperlink"/>
                <w:noProof/>
              </w:rPr>
              <w:t>Receiving Chemicals</w:t>
            </w:r>
            <w:r w:rsidR="00D74E65">
              <w:rPr>
                <w:noProof/>
                <w:webHidden/>
              </w:rPr>
              <w:tab/>
            </w:r>
            <w:r w:rsidR="00D74E65">
              <w:rPr>
                <w:noProof/>
                <w:webHidden/>
              </w:rPr>
              <w:fldChar w:fldCharType="begin"/>
            </w:r>
            <w:r w:rsidR="00D74E65">
              <w:rPr>
                <w:noProof/>
                <w:webHidden/>
              </w:rPr>
              <w:instrText xml:space="preserve"> PAGEREF _Toc535397159 \h </w:instrText>
            </w:r>
            <w:r w:rsidR="00D74E65">
              <w:rPr>
                <w:noProof/>
                <w:webHidden/>
              </w:rPr>
            </w:r>
            <w:r w:rsidR="00D74E65">
              <w:rPr>
                <w:noProof/>
                <w:webHidden/>
              </w:rPr>
              <w:fldChar w:fldCharType="separate"/>
            </w:r>
            <w:r w:rsidR="00D74E65">
              <w:rPr>
                <w:noProof/>
                <w:webHidden/>
              </w:rPr>
              <w:t>54</w:t>
            </w:r>
            <w:r w:rsidR="00D74E65">
              <w:rPr>
                <w:noProof/>
                <w:webHidden/>
              </w:rPr>
              <w:fldChar w:fldCharType="end"/>
            </w:r>
          </w:hyperlink>
        </w:p>
        <w:p w14:paraId="73CDA517" w14:textId="6A59679D" w:rsidR="00D74E65" w:rsidRDefault="00EF46B8">
          <w:pPr>
            <w:pStyle w:val="TOC2"/>
            <w:tabs>
              <w:tab w:val="left" w:pos="880"/>
              <w:tab w:val="right" w:leader="dot" w:pos="10214"/>
            </w:tabs>
            <w:rPr>
              <w:rFonts w:asciiTheme="minorHAnsi" w:eastAsiaTheme="minorEastAsia" w:hAnsiTheme="minorHAnsi"/>
              <w:noProof/>
              <w:szCs w:val="22"/>
            </w:rPr>
          </w:pPr>
          <w:hyperlink w:anchor="_Toc535397160" w:history="1">
            <w:r w:rsidR="00D74E65" w:rsidRPr="00F71322">
              <w:rPr>
                <w:rStyle w:val="Hyperlink"/>
                <w:noProof/>
              </w:rPr>
              <w:t>8.3</w:t>
            </w:r>
            <w:r w:rsidR="00D74E65">
              <w:rPr>
                <w:rFonts w:asciiTheme="minorHAnsi" w:eastAsiaTheme="minorEastAsia" w:hAnsiTheme="minorHAnsi"/>
                <w:noProof/>
                <w:szCs w:val="22"/>
              </w:rPr>
              <w:tab/>
            </w:r>
            <w:r w:rsidR="00D74E65" w:rsidRPr="00F71322">
              <w:rPr>
                <w:rStyle w:val="Hyperlink"/>
                <w:noProof/>
              </w:rPr>
              <w:t>Hazards of Chemical Groups</w:t>
            </w:r>
            <w:r w:rsidR="00D74E65">
              <w:rPr>
                <w:noProof/>
                <w:webHidden/>
              </w:rPr>
              <w:tab/>
            </w:r>
            <w:r w:rsidR="00D74E65">
              <w:rPr>
                <w:noProof/>
                <w:webHidden/>
              </w:rPr>
              <w:fldChar w:fldCharType="begin"/>
            </w:r>
            <w:r w:rsidR="00D74E65">
              <w:rPr>
                <w:noProof/>
                <w:webHidden/>
              </w:rPr>
              <w:instrText xml:space="preserve"> PAGEREF _Toc535397160 \h </w:instrText>
            </w:r>
            <w:r w:rsidR="00D74E65">
              <w:rPr>
                <w:noProof/>
                <w:webHidden/>
              </w:rPr>
            </w:r>
            <w:r w:rsidR="00D74E65">
              <w:rPr>
                <w:noProof/>
                <w:webHidden/>
              </w:rPr>
              <w:fldChar w:fldCharType="separate"/>
            </w:r>
            <w:r w:rsidR="00D74E65">
              <w:rPr>
                <w:noProof/>
                <w:webHidden/>
              </w:rPr>
              <w:t>54</w:t>
            </w:r>
            <w:r w:rsidR="00D74E65">
              <w:rPr>
                <w:noProof/>
                <w:webHidden/>
              </w:rPr>
              <w:fldChar w:fldCharType="end"/>
            </w:r>
          </w:hyperlink>
        </w:p>
        <w:p w14:paraId="33435579" w14:textId="62E98EF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1" w:history="1">
            <w:r w:rsidR="00D74E65" w:rsidRPr="00F71322">
              <w:rPr>
                <w:rStyle w:val="Hyperlink"/>
                <w:noProof/>
              </w:rPr>
              <w:t>8.3.1</w:t>
            </w:r>
            <w:r w:rsidR="00D74E65">
              <w:rPr>
                <w:rFonts w:asciiTheme="minorHAnsi" w:eastAsiaTheme="minorEastAsia" w:hAnsiTheme="minorHAnsi"/>
                <w:iCs w:val="0"/>
                <w:noProof/>
                <w:szCs w:val="22"/>
              </w:rPr>
              <w:tab/>
            </w:r>
            <w:r w:rsidR="00D74E65" w:rsidRPr="00F71322">
              <w:rPr>
                <w:rStyle w:val="Hyperlink"/>
                <w:noProof/>
              </w:rPr>
              <w:t>Corrosives</w:t>
            </w:r>
            <w:r w:rsidR="00D74E65">
              <w:rPr>
                <w:noProof/>
                <w:webHidden/>
              </w:rPr>
              <w:tab/>
            </w:r>
            <w:r w:rsidR="00D74E65">
              <w:rPr>
                <w:noProof/>
                <w:webHidden/>
              </w:rPr>
              <w:fldChar w:fldCharType="begin"/>
            </w:r>
            <w:r w:rsidR="00D74E65">
              <w:rPr>
                <w:noProof/>
                <w:webHidden/>
              </w:rPr>
              <w:instrText xml:space="preserve"> PAGEREF _Toc535397161 \h </w:instrText>
            </w:r>
            <w:r w:rsidR="00D74E65">
              <w:rPr>
                <w:noProof/>
                <w:webHidden/>
              </w:rPr>
            </w:r>
            <w:r w:rsidR="00D74E65">
              <w:rPr>
                <w:noProof/>
                <w:webHidden/>
              </w:rPr>
              <w:fldChar w:fldCharType="separate"/>
            </w:r>
            <w:r w:rsidR="00D74E65">
              <w:rPr>
                <w:noProof/>
                <w:webHidden/>
              </w:rPr>
              <w:t>54</w:t>
            </w:r>
            <w:r w:rsidR="00D74E65">
              <w:rPr>
                <w:noProof/>
                <w:webHidden/>
              </w:rPr>
              <w:fldChar w:fldCharType="end"/>
            </w:r>
          </w:hyperlink>
        </w:p>
        <w:p w14:paraId="3932CF03" w14:textId="575A975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2" w:history="1">
            <w:r w:rsidR="00D74E65" w:rsidRPr="00F71322">
              <w:rPr>
                <w:rStyle w:val="Hyperlink"/>
                <w:noProof/>
              </w:rPr>
              <w:t>8.3.2</w:t>
            </w:r>
            <w:r w:rsidR="00D74E65">
              <w:rPr>
                <w:rFonts w:asciiTheme="minorHAnsi" w:eastAsiaTheme="minorEastAsia" w:hAnsiTheme="minorHAnsi"/>
                <w:iCs w:val="0"/>
                <w:noProof/>
                <w:szCs w:val="22"/>
              </w:rPr>
              <w:tab/>
            </w:r>
            <w:r w:rsidR="00D74E65" w:rsidRPr="00F71322">
              <w:rPr>
                <w:rStyle w:val="Hyperlink"/>
                <w:noProof/>
              </w:rPr>
              <w:t>Flammable and Combustible Liquids</w:t>
            </w:r>
            <w:r w:rsidR="00D74E65">
              <w:rPr>
                <w:noProof/>
                <w:webHidden/>
              </w:rPr>
              <w:tab/>
            </w:r>
            <w:r w:rsidR="00D74E65">
              <w:rPr>
                <w:noProof/>
                <w:webHidden/>
              </w:rPr>
              <w:fldChar w:fldCharType="begin"/>
            </w:r>
            <w:r w:rsidR="00D74E65">
              <w:rPr>
                <w:noProof/>
                <w:webHidden/>
              </w:rPr>
              <w:instrText xml:space="preserve"> PAGEREF _Toc535397162 \h </w:instrText>
            </w:r>
            <w:r w:rsidR="00D74E65">
              <w:rPr>
                <w:noProof/>
                <w:webHidden/>
              </w:rPr>
            </w:r>
            <w:r w:rsidR="00D74E65">
              <w:rPr>
                <w:noProof/>
                <w:webHidden/>
              </w:rPr>
              <w:fldChar w:fldCharType="separate"/>
            </w:r>
            <w:r w:rsidR="00D74E65">
              <w:rPr>
                <w:noProof/>
                <w:webHidden/>
              </w:rPr>
              <w:t>56</w:t>
            </w:r>
            <w:r w:rsidR="00D74E65">
              <w:rPr>
                <w:noProof/>
                <w:webHidden/>
              </w:rPr>
              <w:fldChar w:fldCharType="end"/>
            </w:r>
          </w:hyperlink>
        </w:p>
        <w:p w14:paraId="6D3C6793" w14:textId="60E4395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3" w:history="1">
            <w:r w:rsidR="00D74E65" w:rsidRPr="00F71322">
              <w:rPr>
                <w:rStyle w:val="Hyperlink"/>
                <w:noProof/>
              </w:rPr>
              <w:t>8.3.3</w:t>
            </w:r>
            <w:r w:rsidR="00D74E65">
              <w:rPr>
                <w:rFonts w:asciiTheme="minorHAnsi" w:eastAsiaTheme="minorEastAsia" w:hAnsiTheme="minorHAnsi"/>
                <w:iCs w:val="0"/>
                <w:noProof/>
                <w:szCs w:val="22"/>
              </w:rPr>
              <w:tab/>
            </w:r>
            <w:r w:rsidR="00D74E65" w:rsidRPr="00F71322">
              <w:rPr>
                <w:rStyle w:val="Hyperlink"/>
                <w:noProof/>
              </w:rPr>
              <w:t>Oxidizers</w:t>
            </w:r>
            <w:r w:rsidR="00D74E65">
              <w:rPr>
                <w:noProof/>
                <w:webHidden/>
              </w:rPr>
              <w:tab/>
            </w:r>
            <w:r w:rsidR="00D74E65">
              <w:rPr>
                <w:noProof/>
                <w:webHidden/>
              </w:rPr>
              <w:fldChar w:fldCharType="begin"/>
            </w:r>
            <w:r w:rsidR="00D74E65">
              <w:rPr>
                <w:noProof/>
                <w:webHidden/>
              </w:rPr>
              <w:instrText xml:space="preserve"> PAGEREF _Toc535397163 \h </w:instrText>
            </w:r>
            <w:r w:rsidR="00D74E65">
              <w:rPr>
                <w:noProof/>
                <w:webHidden/>
              </w:rPr>
            </w:r>
            <w:r w:rsidR="00D74E65">
              <w:rPr>
                <w:noProof/>
                <w:webHidden/>
              </w:rPr>
              <w:fldChar w:fldCharType="separate"/>
            </w:r>
            <w:r w:rsidR="00D74E65">
              <w:rPr>
                <w:noProof/>
                <w:webHidden/>
              </w:rPr>
              <w:t>59</w:t>
            </w:r>
            <w:r w:rsidR="00D74E65">
              <w:rPr>
                <w:noProof/>
                <w:webHidden/>
              </w:rPr>
              <w:fldChar w:fldCharType="end"/>
            </w:r>
          </w:hyperlink>
        </w:p>
        <w:p w14:paraId="415E692A" w14:textId="49253CC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4" w:history="1">
            <w:r w:rsidR="00D74E65" w:rsidRPr="00F71322">
              <w:rPr>
                <w:rStyle w:val="Hyperlink"/>
                <w:noProof/>
              </w:rPr>
              <w:t>8.3.4</w:t>
            </w:r>
            <w:r w:rsidR="00D74E65">
              <w:rPr>
                <w:rFonts w:asciiTheme="minorHAnsi" w:eastAsiaTheme="minorEastAsia" w:hAnsiTheme="minorHAnsi"/>
                <w:iCs w:val="0"/>
                <w:noProof/>
                <w:szCs w:val="22"/>
              </w:rPr>
              <w:tab/>
            </w:r>
            <w:r w:rsidR="00D74E65" w:rsidRPr="00F71322">
              <w:rPr>
                <w:rStyle w:val="Hyperlink"/>
                <w:noProof/>
              </w:rPr>
              <w:t>Highly Reactive Chemicals</w:t>
            </w:r>
            <w:r w:rsidR="00D74E65">
              <w:rPr>
                <w:noProof/>
                <w:webHidden/>
              </w:rPr>
              <w:tab/>
            </w:r>
            <w:r w:rsidR="00D74E65">
              <w:rPr>
                <w:noProof/>
                <w:webHidden/>
              </w:rPr>
              <w:fldChar w:fldCharType="begin"/>
            </w:r>
            <w:r w:rsidR="00D74E65">
              <w:rPr>
                <w:noProof/>
                <w:webHidden/>
              </w:rPr>
              <w:instrText xml:space="preserve"> PAGEREF _Toc535397164 \h </w:instrText>
            </w:r>
            <w:r w:rsidR="00D74E65">
              <w:rPr>
                <w:noProof/>
                <w:webHidden/>
              </w:rPr>
            </w:r>
            <w:r w:rsidR="00D74E65">
              <w:rPr>
                <w:noProof/>
                <w:webHidden/>
              </w:rPr>
              <w:fldChar w:fldCharType="separate"/>
            </w:r>
            <w:r w:rsidR="00D74E65">
              <w:rPr>
                <w:noProof/>
                <w:webHidden/>
              </w:rPr>
              <w:t>59</w:t>
            </w:r>
            <w:r w:rsidR="00D74E65">
              <w:rPr>
                <w:noProof/>
                <w:webHidden/>
              </w:rPr>
              <w:fldChar w:fldCharType="end"/>
            </w:r>
          </w:hyperlink>
        </w:p>
        <w:p w14:paraId="5DF54659" w14:textId="02126C87"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5" w:history="1">
            <w:r w:rsidR="00D74E65" w:rsidRPr="00F71322">
              <w:rPr>
                <w:rStyle w:val="Hyperlink"/>
                <w:noProof/>
              </w:rPr>
              <w:t>8.3.5</w:t>
            </w:r>
            <w:r w:rsidR="00D74E65">
              <w:rPr>
                <w:rFonts w:asciiTheme="minorHAnsi" w:eastAsiaTheme="minorEastAsia" w:hAnsiTheme="minorHAnsi"/>
                <w:iCs w:val="0"/>
                <w:noProof/>
                <w:szCs w:val="22"/>
              </w:rPr>
              <w:tab/>
            </w:r>
            <w:r w:rsidR="00D74E65" w:rsidRPr="00F71322">
              <w:rPr>
                <w:rStyle w:val="Hyperlink"/>
                <w:noProof/>
              </w:rPr>
              <w:t>Compressed Gases</w:t>
            </w:r>
            <w:r w:rsidR="00D74E65">
              <w:rPr>
                <w:noProof/>
                <w:webHidden/>
              </w:rPr>
              <w:tab/>
            </w:r>
            <w:r w:rsidR="00D74E65">
              <w:rPr>
                <w:noProof/>
                <w:webHidden/>
              </w:rPr>
              <w:fldChar w:fldCharType="begin"/>
            </w:r>
            <w:r w:rsidR="00D74E65">
              <w:rPr>
                <w:noProof/>
                <w:webHidden/>
              </w:rPr>
              <w:instrText xml:space="preserve"> PAGEREF _Toc535397165 \h </w:instrText>
            </w:r>
            <w:r w:rsidR="00D74E65">
              <w:rPr>
                <w:noProof/>
                <w:webHidden/>
              </w:rPr>
            </w:r>
            <w:r w:rsidR="00D74E65">
              <w:rPr>
                <w:noProof/>
                <w:webHidden/>
              </w:rPr>
              <w:fldChar w:fldCharType="separate"/>
            </w:r>
            <w:r w:rsidR="00D74E65">
              <w:rPr>
                <w:noProof/>
                <w:webHidden/>
              </w:rPr>
              <w:t>63</w:t>
            </w:r>
            <w:r w:rsidR="00D74E65">
              <w:rPr>
                <w:noProof/>
                <w:webHidden/>
              </w:rPr>
              <w:fldChar w:fldCharType="end"/>
            </w:r>
          </w:hyperlink>
        </w:p>
        <w:p w14:paraId="2598B939" w14:textId="5591CD8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6" w:history="1">
            <w:r w:rsidR="00D74E65" w:rsidRPr="00F71322">
              <w:rPr>
                <w:rStyle w:val="Hyperlink"/>
                <w:noProof/>
              </w:rPr>
              <w:t>8.3.6</w:t>
            </w:r>
            <w:r w:rsidR="00D74E65">
              <w:rPr>
                <w:rFonts w:asciiTheme="minorHAnsi" w:eastAsiaTheme="minorEastAsia" w:hAnsiTheme="minorHAnsi"/>
                <w:iCs w:val="0"/>
                <w:noProof/>
                <w:szCs w:val="22"/>
              </w:rPr>
              <w:tab/>
            </w:r>
            <w:r w:rsidR="00D74E65" w:rsidRPr="00F71322">
              <w:rPr>
                <w:rStyle w:val="Hyperlink"/>
                <w:noProof/>
              </w:rPr>
              <w:t>Cryogenic Liquids and Liquefied Gases</w:t>
            </w:r>
            <w:r w:rsidR="00D74E65">
              <w:rPr>
                <w:noProof/>
                <w:webHidden/>
              </w:rPr>
              <w:tab/>
            </w:r>
            <w:r w:rsidR="00D74E65">
              <w:rPr>
                <w:noProof/>
                <w:webHidden/>
              </w:rPr>
              <w:fldChar w:fldCharType="begin"/>
            </w:r>
            <w:r w:rsidR="00D74E65">
              <w:rPr>
                <w:noProof/>
                <w:webHidden/>
              </w:rPr>
              <w:instrText xml:space="preserve"> PAGEREF _Toc535397166 \h </w:instrText>
            </w:r>
            <w:r w:rsidR="00D74E65">
              <w:rPr>
                <w:noProof/>
                <w:webHidden/>
              </w:rPr>
            </w:r>
            <w:r w:rsidR="00D74E65">
              <w:rPr>
                <w:noProof/>
                <w:webHidden/>
              </w:rPr>
              <w:fldChar w:fldCharType="separate"/>
            </w:r>
            <w:r w:rsidR="00D74E65">
              <w:rPr>
                <w:noProof/>
                <w:webHidden/>
              </w:rPr>
              <w:t>65</w:t>
            </w:r>
            <w:r w:rsidR="00D74E65">
              <w:rPr>
                <w:noProof/>
                <w:webHidden/>
              </w:rPr>
              <w:fldChar w:fldCharType="end"/>
            </w:r>
          </w:hyperlink>
        </w:p>
        <w:p w14:paraId="6F0680F8" w14:textId="19E18C3A"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7" w:history="1">
            <w:r w:rsidR="00D74E65" w:rsidRPr="00F71322">
              <w:rPr>
                <w:rStyle w:val="Hyperlink"/>
                <w:noProof/>
              </w:rPr>
              <w:t>8.3.7</w:t>
            </w:r>
            <w:r w:rsidR="00D74E65">
              <w:rPr>
                <w:rFonts w:asciiTheme="minorHAnsi" w:eastAsiaTheme="minorEastAsia" w:hAnsiTheme="minorHAnsi"/>
                <w:iCs w:val="0"/>
                <w:noProof/>
                <w:szCs w:val="22"/>
              </w:rPr>
              <w:tab/>
            </w:r>
            <w:r w:rsidR="00D74E65" w:rsidRPr="00F71322">
              <w:rPr>
                <w:rStyle w:val="Hyperlink"/>
                <w:noProof/>
              </w:rPr>
              <w:t>Toxic Chemicals</w:t>
            </w:r>
            <w:r w:rsidR="00D74E65">
              <w:rPr>
                <w:noProof/>
                <w:webHidden/>
              </w:rPr>
              <w:tab/>
            </w:r>
            <w:r w:rsidR="00D74E65">
              <w:rPr>
                <w:noProof/>
                <w:webHidden/>
              </w:rPr>
              <w:fldChar w:fldCharType="begin"/>
            </w:r>
            <w:r w:rsidR="00D74E65">
              <w:rPr>
                <w:noProof/>
                <w:webHidden/>
              </w:rPr>
              <w:instrText xml:space="preserve"> PAGEREF _Toc535397167 \h </w:instrText>
            </w:r>
            <w:r w:rsidR="00D74E65">
              <w:rPr>
                <w:noProof/>
                <w:webHidden/>
              </w:rPr>
            </w:r>
            <w:r w:rsidR="00D74E65">
              <w:rPr>
                <w:noProof/>
                <w:webHidden/>
              </w:rPr>
              <w:fldChar w:fldCharType="separate"/>
            </w:r>
            <w:r w:rsidR="00D74E65">
              <w:rPr>
                <w:noProof/>
                <w:webHidden/>
              </w:rPr>
              <w:t>66</w:t>
            </w:r>
            <w:r w:rsidR="00D74E65">
              <w:rPr>
                <w:noProof/>
                <w:webHidden/>
              </w:rPr>
              <w:fldChar w:fldCharType="end"/>
            </w:r>
          </w:hyperlink>
        </w:p>
        <w:p w14:paraId="678E8BF3" w14:textId="10902D0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68" w:history="1">
            <w:r w:rsidR="00D74E65" w:rsidRPr="00F71322">
              <w:rPr>
                <w:rStyle w:val="Hyperlink"/>
                <w:noProof/>
              </w:rPr>
              <w:t>8.3.8</w:t>
            </w:r>
            <w:r w:rsidR="00D74E65">
              <w:rPr>
                <w:rFonts w:asciiTheme="minorHAnsi" w:eastAsiaTheme="minorEastAsia" w:hAnsiTheme="minorHAnsi"/>
                <w:iCs w:val="0"/>
                <w:noProof/>
                <w:szCs w:val="22"/>
              </w:rPr>
              <w:tab/>
            </w:r>
            <w:r w:rsidR="00D74E65" w:rsidRPr="00F71322">
              <w:rPr>
                <w:rStyle w:val="Hyperlink"/>
                <w:noProof/>
              </w:rPr>
              <w:t>Reproductive Toxins</w:t>
            </w:r>
            <w:r w:rsidR="00D74E65">
              <w:rPr>
                <w:noProof/>
                <w:webHidden/>
              </w:rPr>
              <w:tab/>
            </w:r>
            <w:r w:rsidR="00D74E65">
              <w:rPr>
                <w:noProof/>
                <w:webHidden/>
              </w:rPr>
              <w:fldChar w:fldCharType="begin"/>
            </w:r>
            <w:r w:rsidR="00D74E65">
              <w:rPr>
                <w:noProof/>
                <w:webHidden/>
              </w:rPr>
              <w:instrText xml:space="preserve"> PAGEREF _Toc535397168 \h </w:instrText>
            </w:r>
            <w:r w:rsidR="00D74E65">
              <w:rPr>
                <w:noProof/>
                <w:webHidden/>
              </w:rPr>
            </w:r>
            <w:r w:rsidR="00D74E65">
              <w:rPr>
                <w:noProof/>
                <w:webHidden/>
              </w:rPr>
              <w:fldChar w:fldCharType="separate"/>
            </w:r>
            <w:r w:rsidR="00D74E65">
              <w:rPr>
                <w:noProof/>
                <w:webHidden/>
              </w:rPr>
              <w:t>69</w:t>
            </w:r>
            <w:r w:rsidR="00D74E65">
              <w:rPr>
                <w:noProof/>
                <w:webHidden/>
              </w:rPr>
              <w:fldChar w:fldCharType="end"/>
            </w:r>
          </w:hyperlink>
        </w:p>
        <w:p w14:paraId="629BCBCE" w14:textId="1E382F0B" w:rsidR="00D74E65" w:rsidRDefault="00EF46B8">
          <w:pPr>
            <w:pStyle w:val="TOC2"/>
            <w:tabs>
              <w:tab w:val="left" w:pos="880"/>
              <w:tab w:val="right" w:leader="dot" w:pos="10214"/>
            </w:tabs>
            <w:rPr>
              <w:rFonts w:asciiTheme="minorHAnsi" w:eastAsiaTheme="minorEastAsia" w:hAnsiTheme="minorHAnsi"/>
              <w:noProof/>
              <w:szCs w:val="22"/>
            </w:rPr>
          </w:pPr>
          <w:hyperlink w:anchor="_Toc535397169" w:history="1">
            <w:r w:rsidR="00D74E65" w:rsidRPr="00F71322">
              <w:rPr>
                <w:rStyle w:val="Hyperlink"/>
                <w:noProof/>
              </w:rPr>
              <w:t>8.4</w:t>
            </w:r>
            <w:r w:rsidR="00D74E65">
              <w:rPr>
                <w:rFonts w:asciiTheme="minorHAnsi" w:eastAsiaTheme="minorEastAsia" w:hAnsiTheme="minorHAnsi"/>
                <w:noProof/>
                <w:szCs w:val="22"/>
              </w:rPr>
              <w:tab/>
            </w:r>
            <w:r w:rsidR="00D74E65" w:rsidRPr="00F71322">
              <w:rPr>
                <w:rStyle w:val="Hyperlink"/>
                <w:noProof/>
              </w:rPr>
              <w:t>Guidelines for Handling Chemicals</w:t>
            </w:r>
            <w:r w:rsidR="00D74E65">
              <w:rPr>
                <w:noProof/>
                <w:webHidden/>
              </w:rPr>
              <w:tab/>
            </w:r>
            <w:r w:rsidR="00D74E65">
              <w:rPr>
                <w:noProof/>
                <w:webHidden/>
              </w:rPr>
              <w:fldChar w:fldCharType="begin"/>
            </w:r>
            <w:r w:rsidR="00D74E65">
              <w:rPr>
                <w:noProof/>
                <w:webHidden/>
              </w:rPr>
              <w:instrText xml:space="preserve"> PAGEREF _Toc535397169 \h </w:instrText>
            </w:r>
            <w:r w:rsidR="00D74E65">
              <w:rPr>
                <w:noProof/>
                <w:webHidden/>
              </w:rPr>
            </w:r>
            <w:r w:rsidR="00D74E65">
              <w:rPr>
                <w:noProof/>
                <w:webHidden/>
              </w:rPr>
              <w:fldChar w:fldCharType="separate"/>
            </w:r>
            <w:r w:rsidR="00D74E65">
              <w:rPr>
                <w:noProof/>
                <w:webHidden/>
              </w:rPr>
              <w:t>69</w:t>
            </w:r>
            <w:r w:rsidR="00D74E65">
              <w:rPr>
                <w:noProof/>
                <w:webHidden/>
              </w:rPr>
              <w:fldChar w:fldCharType="end"/>
            </w:r>
          </w:hyperlink>
        </w:p>
        <w:p w14:paraId="0DE69892" w14:textId="16F798B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0" w:history="1">
            <w:r w:rsidR="00D74E65" w:rsidRPr="00F71322">
              <w:rPr>
                <w:rStyle w:val="Hyperlink"/>
                <w:noProof/>
              </w:rPr>
              <w:t>8.4.1</w:t>
            </w:r>
            <w:r w:rsidR="00D74E65">
              <w:rPr>
                <w:rFonts w:asciiTheme="minorHAnsi" w:eastAsiaTheme="minorEastAsia" w:hAnsiTheme="minorHAnsi"/>
                <w:iCs w:val="0"/>
                <w:noProof/>
                <w:szCs w:val="22"/>
              </w:rPr>
              <w:tab/>
            </w:r>
            <w:r w:rsidR="00D74E65" w:rsidRPr="00F71322">
              <w:rPr>
                <w:rStyle w:val="Hyperlink"/>
                <w:noProof/>
              </w:rPr>
              <w:t>General Guidelines</w:t>
            </w:r>
            <w:r w:rsidR="00D74E65">
              <w:rPr>
                <w:noProof/>
                <w:webHidden/>
              </w:rPr>
              <w:tab/>
            </w:r>
            <w:r w:rsidR="00D74E65">
              <w:rPr>
                <w:noProof/>
                <w:webHidden/>
              </w:rPr>
              <w:fldChar w:fldCharType="begin"/>
            </w:r>
            <w:r w:rsidR="00D74E65">
              <w:rPr>
                <w:noProof/>
                <w:webHidden/>
              </w:rPr>
              <w:instrText xml:space="preserve"> PAGEREF _Toc535397170 \h </w:instrText>
            </w:r>
            <w:r w:rsidR="00D74E65">
              <w:rPr>
                <w:noProof/>
                <w:webHidden/>
              </w:rPr>
            </w:r>
            <w:r w:rsidR="00D74E65">
              <w:rPr>
                <w:noProof/>
                <w:webHidden/>
              </w:rPr>
              <w:fldChar w:fldCharType="separate"/>
            </w:r>
            <w:r w:rsidR="00D74E65">
              <w:rPr>
                <w:noProof/>
                <w:webHidden/>
              </w:rPr>
              <w:t>69</w:t>
            </w:r>
            <w:r w:rsidR="00D74E65">
              <w:rPr>
                <w:noProof/>
                <w:webHidden/>
              </w:rPr>
              <w:fldChar w:fldCharType="end"/>
            </w:r>
          </w:hyperlink>
        </w:p>
        <w:p w14:paraId="6277E0BE" w14:textId="4601EE9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1" w:history="1">
            <w:r w:rsidR="00D74E65" w:rsidRPr="00F71322">
              <w:rPr>
                <w:rStyle w:val="Hyperlink"/>
                <w:noProof/>
              </w:rPr>
              <w:t>8.4.2</w:t>
            </w:r>
            <w:r w:rsidR="00D74E65">
              <w:rPr>
                <w:rFonts w:asciiTheme="minorHAnsi" w:eastAsiaTheme="minorEastAsia" w:hAnsiTheme="minorHAnsi"/>
                <w:iCs w:val="0"/>
                <w:noProof/>
                <w:szCs w:val="22"/>
              </w:rPr>
              <w:tab/>
            </w:r>
            <w:r w:rsidR="00D74E65" w:rsidRPr="00F71322">
              <w:rPr>
                <w:rStyle w:val="Hyperlink"/>
                <w:noProof/>
              </w:rPr>
              <w:t>Transporting Chemicals</w:t>
            </w:r>
            <w:r w:rsidR="00D74E65">
              <w:rPr>
                <w:noProof/>
                <w:webHidden/>
              </w:rPr>
              <w:tab/>
            </w:r>
            <w:r w:rsidR="00D74E65">
              <w:rPr>
                <w:noProof/>
                <w:webHidden/>
              </w:rPr>
              <w:fldChar w:fldCharType="begin"/>
            </w:r>
            <w:r w:rsidR="00D74E65">
              <w:rPr>
                <w:noProof/>
                <w:webHidden/>
              </w:rPr>
              <w:instrText xml:space="preserve"> PAGEREF _Toc535397171 \h </w:instrText>
            </w:r>
            <w:r w:rsidR="00D74E65">
              <w:rPr>
                <w:noProof/>
                <w:webHidden/>
              </w:rPr>
            </w:r>
            <w:r w:rsidR="00D74E65">
              <w:rPr>
                <w:noProof/>
                <w:webHidden/>
              </w:rPr>
              <w:fldChar w:fldCharType="separate"/>
            </w:r>
            <w:r w:rsidR="00D74E65">
              <w:rPr>
                <w:noProof/>
                <w:webHidden/>
              </w:rPr>
              <w:t>70</w:t>
            </w:r>
            <w:r w:rsidR="00D74E65">
              <w:rPr>
                <w:noProof/>
                <w:webHidden/>
              </w:rPr>
              <w:fldChar w:fldCharType="end"/>
            </w:r>
          </w:hyperlink>
        </w:p>
        <w:p w14:paraId="2BF5D2B5" w14:textId="504912E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2" w:history="1">
            <w:r w:rsidR="00D74E65" w:rsidRPr="00F71322">
              <w:rPr>
                <w:rStyle w:val="Hyperlink"/>
                <w:noProof/>
              </w:rPr>
              <w:t>8.4.3</w:t>
            </w:r>
            <w:r w:rsidR="00D74E65">
              <w:rPr>
                <w:rFonts w:asciiTheme="minorHAnsi" w:eastAsiaTheme="minorEastAsia" w:hAnsiTheme="minorHAnsi"/>
                <w:iCs w:val="0"/>
                <w:noProof/>
                <w:szCs w:val="22"/>
              </w:rPr>
              <w:tab/>
            </w:r>
            <w:r w:rsidR="00D74E65" w:rsidRPr="00F71322">
              <w:rPr>
                <w:rStyle w:val="Hyperlink"/>
                <w:noProof/>
              </w:rPr>
              <w:t>Guidelines for Working with Chemicals of Acute Toxicity</w:t>
            </w:r>
            <w:r w:rsidR="00D74E65">
              <w:rPr>
                <w:noProof/>
                <w:webHidden/>
              </w:rPr>
              <w:tab/>
            </w:r>
            <w:r w:rsidR="00D74E65">
              <w:rPr>
                <w:noProof/>
                <w:webHidden/>
              </w:rPr>
              <w:fldChar w:fldCharType="begin"/>
            </w:r>
            <w:r w:rsidR="00D74E65">
              <w:rPr>
                <w:noProof/>
                <w:webHidden/>
              </w:rPr>
              <w:instrText xml:space="preserve"> PAGEREF _Toc535397172 \h </w:instrText>
            </w:r>
            <w:r w:rsidR="00D74E65">
              <w:rPr>
                <w:noProof/>
                <w:webHidden/>
              </w:rPr>
            </w:r>
            <w:r w:rsidR="00D74E65">
              <w:rPr>
                <w:noProof/>
                <w:webHidden/>
              </w:rPr>
              <w:fldChar w:fldCharType="separate"/>
            </w:r>
            <w:r w:rsidR="00D74E65">
              <w:rPr>
                <w:noProof/>
                <w:webHidden/>
              </w:rPr>
              <w:t>70</w:t>
            </w:r>
            <w:r w:rsidR="00D74E65">
              <w:rPr>
                <w:noProof/>
                <w:webHidden/>
              </w:rPr>
              <w:fldChar w:fldCharType="end"/>
            </w:r>
          </w:hyperlink>
        </w:p>
        <w:p w14:paraId="10A142FF" w14:textId="2D2A25B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3" w:history="1">
            <w:r w:rsidR="00D74E65" w:rsidRPr="00F71322">
              <w:rPr>
                <w:rStyle w:val="Hyperlink"/>
                <w:noProof/>
              </w:rPr>
              <w:t>8.4.4</w:t>
            </w:r>
            <w:r w:rsidR="00D74E65">
              <w:rPr>
                <w:rFonts w:asciiTheme="minorHAnsi" w:eastAsiaTheme="minorEastAsia" w:hAnsiTheme="minorHAnsi"/>
                <w:iCs w:val="0"/>
                <w:noProof/>
                <w:szCs w:val="22"/>
              </w:rPr>
              <w:tab/>
            </w:r>
            <w:r w:rsidR="00D74E65" w:rsidRPr="00F71322">
              <w:rPr>
                <w:rStyle w:val="Hyperlink"/>
                <w:noProof/>
              </w:rPr>
              <w:t>Guidelines for Chemicals with High Chronic Toxicity, Carcinogens, and Reproductive Toxins</w:t>
            </w:r>
            <w:r w:rsidR="00D74E65">
              <w:rPr>
                <w:noProof/>
                <w:webHidden/>
              </w:rPr>
              <w:tab/>
            </w:r>
            <w:r w:rsidR="00D74E65">
              <w:rPr>
                <w:noProof/>
                <w:webHidden/>
              </w:rPr>
              <w:fldChar w:fldCharType="begin"/>
            </w:r>
            <w:r w:rsidR="00D74E65">
              <w:rPr>
                <w:noProof/>
                <w:webHidden/>
              </w:rPr>
              <w:instrText xml:space="preserve"> PAGEREF _Toc535397173 \h </w:instrText>
            </w:r>
            <w:r w:rsidR="00D74E65">
              <w:rPr>
                <w:noProof/>
                <w:webHidden/>
              </w:rPr>
            </w:r>
            <w:r w:rsidR="00D74E65">
              <w:rPr>
                <w:noProof/>
                <w:webHidden/>
              </w:rPr>
              <w:fldChar w:fldCharType="separate"/>
            </w:r>
            <w:r w:rsidR="00D74E65">
              <w:rPr>
                <w:noProof/>
                <w:webHidden/>
              </w:rPr>
              <w:t>71</w:t>
            </w:r>
            <w:r w:rsidR="00D74E65">
              <w:rPr>
                <w:noProof/>
                <w:webHidden/>
              </w:rPr>
              <w:fldChar w:fldCharType="end"/>
            </w:r>
          </w:hyperlink>
        </w:p>
        <w:p w14:paraId="1593F0EE" w14:textId="6274D5E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4" w:history="1">
            <w:r w:rsidR="00D74E65" w:rsidRPr="00F71322">
              <w:rPr>
                <w:rStyle w:val="Hyperlink"/>
                <w:noProof/>
              </w:rPr>
              <w:t>8.4.1</w:t>
            </w:r>
            <w:r w:rsidR="00D74E65">
              <w:rPr>
                <w:rFonts w:asciiTheme="minorHAnsi" w:eastAsiaTheme="minorEastAsia" w:hAnsiTheme="minorHAnsi"/>
                <w:iCs w:val="0"/>
                <w:noProof/>
                <w:szCs w:val="22"/>
              </w:rPr>
              <w:tab/>
            </w:r>
            <w:r w:rsidR="00D74E65" w:rsidRPr="00F71322">
              <w:rPr>
                <w:rStyle w:val="Hyperlink"/>
                <w:noProof/>
              </w:rPr>
              <w:t>Guidelines for Working with Pesticides</w:t>
            </w:r>
            <w:r w:rsidR="00D74E65">
              <w:rPr>
                <w:noProof/>
                <w:webHidden/>
              </w:rPr>
              <w:tab/>
            </w:r>
            <w:r w:rsidR="00D74E65">
              <w:rPr>
                <w:noProof/>
                <w:webHidden/>
              </w:rPr>
              <w:fldChar w:fldCharType="begin"/>
            </w:r>
            <w:r w:rsidR="00D74E65">
              <w:rPr>
                <w:noProof/>
                <w:webHidden/>
              </w:rPr>
              <w:instrText xml:space="preserve"> PAGEREF _Toc535397174 \h </w:instrText>
            </w:r>
            <w:r w:rsidR="00D74E65">
              <w:rPr>
                <w:noProof/>
                <w:webHidden/>
              </w:rPr>
            </w:r>
            <w:r w:rsidR="00D74E65">
              <w:rPr>
                <w:noProof/>
                <w:webHidden/>
              </w:rPr>
              <w:fldChar w:fldCharType="separate"/>
            </w:r>
            <w:r w:rsidR="00D74E65">
              <w:rPr>
                <w:noProof/>
                <w:webHidden/>
              </w:rPr>
              <w:t>72</w:t>
            </w:r>
            <w:r w:rsidR="00D74E65">
              <w:rPr>
                <w:noProof/>
                <w:webHidden/>
              </w:rPr>
              <w:fldChar w:fldCharType="end"/>
            </w:r>
          </w:hyperlink>
        </w:p>
        <w:p w14:paraId="678E8817" w14:textId="5DBAFBE2" w:rsidR="00D74E65" w:rsidRDefault="00EF46B8">
          <w:pPr>
            <w:pStyle w:val="TOC2"/>
            <w:tabs>
              <w:tab w:val="left" w:pos="880"/>
              <w:tab w:val="right" w:leader="dot" w:pos="10214"/>
            </w:tabs>
            <w:rPr>
              <w:rFonts w:asciiTheme="minorHAnsi" w:eastAsiaTheme="minorEastAsia" w:hAnsiTheme="minorHAnsi"/>
              <w:noProof/>
              <w:szCs w:val="22"/>
            </w:rPr>
          </w:pPr>
          <w:hyperlink w:anchor="_Toc535397175" w:history="1">
            <w:r w:rsidR="00D74E65" w:rsidRPr="00F71322">
              <w:rPr>
                <w:rStyle w:val="Hyperlink"/>
                <w:noProof/>
              </w:rPr>
              <w:t>8.5</w:t>
            </w:r>
            <w:r w:rsidR="00D74E65">
              <w:rPr>
                <w:rFonts w:asciiTheme="minorHAnsi" w:eastAsiaTheme="minorEastAsia" w:hAnsiTheme="minorHAnsi"/>
                <w:noProof/>
                <w:szCs w:val="22"/>
              </w:rPr>
              <w:tab/>
            </w:r>
            <w:r w:rsidR="00D74E65" w:rsidRPr="00F71322">
              <w:rPr>
                <w:rStyle w:val="Hyperlink"/>
                <w:noProof/>
              </w:rPr>
              <w:t>Chemical Emergency Procedures</w:t>
            </w:r>
            <w:r w:rsidR="00D74E65">
              <w:rPr>
                <w:noProof/>
                <w:webHidden/>
              </w:rPr>
              <w:tab/>
            </w:r>
            <w:r w:rsidR="00D74E65">
              <w:rPr>
                <w:noProof/>
                <w:webHidden/>
              </w:rPr>
              <w:fldChar w:fldCharType="begin"/>
            </w:r>
            <w:r w:rsidR="00D74E65">
              <w:rPr>
                <w:noProof/>
                <w:webHidden/>
              </w:rPr>
              <w:instrText xml:space="preserve"> PAGEREF _Toc535397175 \h </w:instrText>
            </w:r>
            <w:r w:rsidR="00D74E65">
              <w:rPr>
                <w:noProof/>
                <w:webHidden/>
              </w:rPr>
            </w:r>
            <w:r w:rsidR="00D74E65">
              <w:rPr>
                <w:noProof/>
                <w:webHidden/>
              </w:rPr>
              <w:fldChar w:fldCharType="separate"/>
            </w:r>
            <w:r w:rsidR="00D74E65">
              <w:rPr>
                <w:noProof/>
                <w:webHidden/>
              </w:rPr>
              <w:t>73</w:t>
            </w:r>
            <w:r w:rsidR="00D74E65">
              <w:rPr>
                <w:noProof/>
                <w:webHidden/>
              </w:rPr>
              <w:fldChar w:fldCharType="end"/>
            </w:r>
          </w:hyperlink>
        </w:p>
        <w:p w14:paraId="6207CBF2" w14:textId="684F3B9F" w:rsidR="00D74E65" w:rsidRDefault="00EF46B8">
          <w:pPr>
            <w:pStyle w:val="TOC2"/>
            <w:tabs>
              <w:tab w:val="left" w:pos="880"/>
              <w:tab w:val="right" w:leader="dot" w:pos="10214"/>
            </w:tabs>
            <w:rPr>
              <w:rFonts w:asciiTheme="minorHAnsi" w:eastAsiaTheme="minorEastAsia" w:hAnsiTheme="minorHAnsi"/>
              <w:noProof/>
              <w:szCs w:val="22"/>
            </w:rPr>
          </w:pPr>
          <w:hyperlink w:anchor="_Toc535397176" w:history="1">
            <w:r w:rsidR="00D74E65" w:rsidRPr="00F71322">
              <w:rPr>
                <w:rStyle w:val="Hyperlink"/>
                <w:noProof/>
              </w:rPr>
              <w:t>8.6</w:t>
            </w:r>
            <w:r w:rsidR="00D74E65">
              <w:rPr>
                <w:rFonts w:asciiTheme="minorHAnsi" w:eastAsiaTheme="minorEastAsia" w:hAnsiTheme="minorHAnsi"/>
                <w:noProof/>
                <w:szCs w:val="22"/>
              </w:rPr>
              <w:tab/>
            </w:r>
            <w:r w:rsidR="00D74E65" w:rsidRPr="00F71322">
              <w:rPr>
                <w:rStyle w:val="Hyperlink"/>
                <w:noProof/>
              </w:rPr>
              <w:t>Chemical Inventory Management</w:t>
            </w:r>
            <w:r w:rsidR="00D74E65">
              <w:rPr>
                <w:noProof/>
                <w:webHidden/>
              </w:rPr>
              <w:tab/>
            </w:r>
            <w:r w:rsidR="00D74E65">
              <w:rPr>
                <w:noProof/>
                <w:webHidden/>
              </w:rPr>
              <w:fldChar w:fldCharType="begin"/>
            </w:r>
            <w:r w:rsidR="00D74E65">
              <w:rPr>
                <w:noProof/>
                <w:webHidden/>
              </w:rPr>
              <w:instrText xml:space="preserve"> PAGEREF _Toc535397176 \h </w:instrText>
            </w:r>
            <w:r w:rsidR="00D74E65">
              <w:rPr>
                <w:noProof/>
                <w:webHidden/>
              </w:rPr>
            </w:r>
            <w:r w:rsidR="00D74E65">
              <w:rPr>
                <w:noProof/>
                <w:webHidden/>
              </w:rPr>
              <w:fldChar w:fldCharType="separate"/>
            </w:r>
            <w:r w:rsidR="00D74E65">
              <w:rPr>
                <w:noProof/>
                <w:webHidden/>
              </w:rPr>
              <w:t>75</w:t>
            </w:r>
            <w:r w:rsidR="00D74E65">
              <w:rPr>
                <w:noProof/>
                <w:webHidden/>
              </w:rPr>
              <w:fldChar w:fldCharType="end"/>
            </w:r>
          </w:hyperlink>
        </w:p>
        <w:p w14:paraId="6027EAD7" w14:textId="055418D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7" w:history="1">
            <w:r w:rsidR="00D74E65" w:rsidRPr="00F71322">
              <w:rPr>
                <w:rStyle w:val="Hyperlink"/>
                <w:noProof/>
              </w:rPr>
              <w:t>8.6.1</w:t>
            </w:r>
            <w:r w:rsidR="00D74E65">
              <w:rPr>
                <w:rFonts w:asciiTheme="minorHAnsi" w:eastAsiaTheme="minorEastAsia" w:hAnsiTheme="minorHAnsi"/>
                <w:iCs w:val="0"/>
                <w:noProof/>
                <w:szCs w:val="22"/>
              </w:rPr>
              <w:tab/>
            </w:r>
            <w:r w:rsidR="00D74E65" w:rsidRPr="00F71322">
              <w:rPr>
                <w:rStyle w:val="Hyperlink"/>
                <w:noProof/>
              </w:rPr>
              <w:t>Chemicals that shall be inventoried in CHIMS</w:t>
            </w:r>
            <w:r w:rsidR="00D74E65">
              <w:rPr>
                <w:noProof/>
                <w:webHidden/>
              </w:rPr>
              <w:tab/>
            </w:r>
            <w:r w:rsidR="00D74E65">
              <w:rPr>
                <w:noProof/>
                <w:webHidden/>
              </w:rPr>
              <w:fldChar w:fldCharType="begin"/>
            </w:r>
            <w:r w:rsidR="00D74E65">
              <w:rPr>
                <w:noProof/>
                <w:webHidden/>
              </w:rPr>
              <w:instrText xml:space="preserve"> PAGEREF _Toc535397177 \h </w:instrText>
            </w:r>
            <w:r w:rsidR="00D74E65">
              <w:rPr>
                <w:noProof/>
                <w:webHidden/>
              </w:rPr>
            </w:r>
            <w:r w:rsidR="00D74E65">
              <w:rPr>
                <w:noProof/>
                <w:webHidden/>
              </w:rPr>
              <w:fldChar w:fldCharType="separate"/>
            </w:r>
            <w:r w:rsidR="00D74E65">
              <w:rPr>
                <w:noProof/>
                <w:webHidden/>
              </w:rPr>
              <w:t>76</w:t>
            </w:r>
            <w:r w:rsidR="00D74E65">
              <w:rPr>
                <w:noProof/>
                <w:webHidden/>
              </w:rPr>
              <w:fldChar w:fldCharType="end"/>
            </w:r>
          </w:hyperlink>
        </w:p>
        <w:p w14:paraId="76691178" w14:textId="6953FA5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8" w:history="1">
            <w:r w:rsidR="00D74E65" w:rsidRPr="00F71322">
              <w:rPr>
                <w:rStyle w:val="Hyperlink"/>
                <w:noProof/>
              </w:rPr>
              <w:t>8.6.2</w:t>
            </w:r>
            <w:r w:rsidR="00D74E65">
              <w:rPr>
                <w:rFonts w:asciiTheme="minorHAnsi" w:eastAsiaTheme="minorEastAsia" w:hAnsiTheme="minorHAnsi"/>
                <w:iCs w:val="0"/>
                <w:noProof/>
                <w:szCs w:val="22"/>
              </w:rPr>
              <w:tab/>
            </w:r>
            <w:r w:rsidR="00D74E65" w:rsidRPr="00F71322">
              <w:rPr>
                <w:rStyle w:val="Hyperlink"/>
                <w:noProof/>
              </w:rPr>
              <w:t>Chemicals not required to be inventoried in CHIMS</w:t>
            </w:r>
            <w:r w:rsidR="00D74E65">
              <w:rPr>
                <w:noProof/>
                <w:webHidden/>
              </w:rPr>
              <w:tab/>
            </w:r>
            <w:r w:rsidR="00D74E65">
              <w:rPr>
                <w:noProof/>
                <w:webHidden/>
              </w:rPr>
              <w:fldChar w:fldCharType="begin"/>
            </w:r>
            <w:r w:rsidR="00D74E65">
              <w:rPr>
                <w:noProof/>
                <w:webHidden/>
              </w:rPr>
              <w:instrText xml:space="preserve"> PAGEREF _Toc535397178 \h </w:instrText>
            </w:r>
            <w:r w:rsidR="00D74E65">
              <w:rPr>
                <w:noProof/>
                <w:webHidden/>
              </w:rPr>
            </w:r>
            <w:r w:rsidR="00D74E65">
              <w:rPr>
                <w:noProof/>
                <w:webHidden/>
              </w:rPr>
              <w:fldChar w:fldCharType="separate"/>
            </w:r>
            <w:r w:rsidR="00D74E65">
              <w:rPr>
                <w:noProof/>
                <w:webHidden/>
              </w:rPr>
              <w:t>76</w:t>
            </w:r>
            <w:r w:rsidR="00D74E65">
              <w:rPr>
                <w:noProof/>
                <w:webHidden/>
              </w:rPr>
              <w:fldChar w:fldCharType="end"/>
            </w:r>
          </w:hyperlink>
        </w:p>
        <w:p w14:paraId="37D020DB" w14:textId="0698D85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79" w:history="1">
            <w:r w:rsidR="00D74E65" w:rsidRPr="00F71322">
              <w:rPr>
                <w:rStyle w:val="Hyperlink"/>
                <w:noProof/>
              </w:rPr>
              <w:t>8.6.3</w:t>
            </w:r>
            <w:r w:rsidR="00D74E65">
              <w:rPr>
                <w:rFonts w:asciiTheme="minorHAnsi" w:eastAsiaTheme="minorEastAsia" w:hAnsiTheme="minorHAnsi"/>
                <w:iCs w:val="0"/>
                <w:noProof/>
                <w:szCs w:val="22"/>
              </w:rPr>
              <w:tab/>
            </w:r>
            <w:r w:rsidR="00D74E65" w:rsidRPr="00F71322">
              <w:rPr>
                <w:rStyle w:val="Hyperlink"/>
                <w:noProof/>
              </w:rPr>
              <w:t>Chemicals of Interest</w:t>
            </w:r>
            <w:r w:rsidR="00D74E65">
              <w:rPr>
                <w:noProof/>
                <w:webHidden/>
              </w:rPr>
              <w:tab/>
            </w:r>
            <w:r w:rsidR="00D74E65">
              <w:rPr>
                <w:noProof/>
                <w:webHidden/>
              </w:rPr>
              <w:fldChar w:fldCharType="begin"/>
            </w:r>
            <w:r w:rsidR="00D74E65">
              <w:rPr>
                <w:noProof/>
                <w:webHidden/>
              </w:rPr>
              <w:instrText xml:space="preserve"> PAGEREF _Toc535397179 \h </w:instrText>
            </w:r>
            <w:r w:rsidR="00D74E65">
              <w:rPr>
                <w:noProof/>
                <w:webHidden/>
              </w:rPr>
            </w:r>
            <w:r w:rsidR="00D74E65">
              <w:rPr>
                <w:noProof/>
                <w:webHidden/>
              </w:rPr>
              <w:fldChar w:fldCharType="separate"/>
            </w:r>
            <w:r w:rsidR="00D74E65">
              <w:rPr>
                <w:noProof/>
                <w:webHidden/>
              </w:rPr>
              <w:t>76</w:t>
            </w:r>
            <w:r w:rsidR="00D74E65">
              <w:rPr>
                <w:noProof/>
                <w:webHidden/>
              </w:rPr>
              <w:fldChar w:fldCharType="end"/>
            </w:r>
          </w:hyperlink>
        </w:p>
        <w:p w14:paraId="46893991" w14:textId="56CD7E14" w:rsidR="00D74E65" w:rsidRDefault="00EF46B8">
          <w:pPr>
            <w:pStyle w:val="TOC2"/>
            <w:tabs>
              <w:tab w:val="left" w:pos="880"/>
              <w:tab w:val="right" w:leader="dot" w:pos="10214"/>
            </w:tabs>
            <w:rPr>
              <w:rFonts w:asciiTheme="minorHAnsi" w:eastAsiaTheme="minorEastAsia" w:hAnsiTheme="minorHAnsi"/>
              <w:noProof/>
              <w:szCs w:val="22"/>
            </w:rPr>
          </w:pPr>
          <w:hyperlink w:anchor="_Toc535397180" w:history="1">
            <w:r w:rsidR="00D74E65" w:rsidRPr="00F71322">
              <w:rPr>
                <w:rStyle w:val="Hyperlink"/>
                <w:rFonts w:cs="Arial"/>
                <w:noProof/>
              </w:rPr>
              <w:t>8.7</w:t>
            </w:r>
            <w:r w:rsidR="00D74E65">
              <w:rPr>
                <w:rFonts w:asciiTheme="minorHAnsi" w:eastAsiaTheme="minorEastAsia" w:hAnsiTheme="minorHAnsi"/>
                <w:noProof/>
                <w:szCs w:val="22"/>
              </w:rPr>
              <w:tab/>
            </w:r>
            <w:r w:rsidR="00D74E65" w:rsidRPr="00F71322">
              <w:rPr>
                <w:rStyle w:val="Hyperlink"/>
                <w:rFonts w:cs="Arial"/>
                <w:noProof/>
              </w:rPr>
              <w:t>Chemical Storage</w:t>
            </w:r>
            <w:r w:rsidR="00D74E65">
              <w:rPr>
                <w:noProof/>
                <w:webHidden/>
              </w:rPr>
              <w:tab/>
            </w:r>
            <w:r w:rsidR="00D74E65">
              <w:rPr>
                <w:noProof/>
                <w:webHidden/>
              </w:rPr>
              <w:fldChar w:fldCharType="begin"/>
            </w:r>
            <w:r w:rsidR="00D74E65">
              <w:rPr>
                <w:noProof/>
                <w:webHidden/>
              </w:rPr>
              <w:instrText xml:space="preserve"> PAGEREF _Toc535397180 \h </w:instrText>
            </w:r>
            <w:r w:rsidR="00D74E65">
              <w:rPr>
                <w:noProof/>
                <w:webHidden/>
              </w:rPr>
            </w:r>
            <w:r w:rsidR="00D74E65">
              <w:rPr>
                <w:noProof/>
                <w:webHidden/>
              </w:rPr>
              <w:fldChar w:fldCharType="separate"/>
            </w:r>
            <w:r w:rsidR="00D74E65">
              <w:rPr>
                <w:noProof/>
                <w:webHidden/>
              </w:rPr>
              <w:t>76</w:t>
            </w:r>
            <w:r w:rsidR="00D74E65">
              <w:rPr>
                <w:noProof/>
                <w:webHidden/>
              </w:rPr>
              <w:fldChar w:fldCharType="end"/>
            </w:r>
          </w:hyperlink>
        </w:p>
        <w:p w14:paraId="19723882" w14:textId="3A4410BE"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1" w:history="1">
            <w:r w:rsidR="00D74E65" w:rsidRPr="00F71322">
              <w:rPr>
                <w:rStyle w:val="Hyperlink"/>
                <w:noProof/>
              </w:rPr>
              <w:t>8.7.1</w:t>
            </w:r>
            <w:r w:rsidR="00D74E65">
              <w:rPr>
                <w:rFonts w:asciiTheme="minorHAnsi" w:eastAsiaTheme="minorEastAsia" w:hAnsiTheme="minorHAnsi"/>
                <w:iCs w:val="0"/>
                <w:noProof/>
                <w:szCs w:val="22"/>
              </w:rPr>
              <w:tab/>
            </w:r>
            <w:r w:rsidR="00D74E65" w:rsidRPr="00F71322">
              <w:rPr>
                <w:rStyle w:val="Hyperlink"/>
                <w:noProof/>
              </w:rPr>
              <w:t>General Principles of Chemical Storage</w:t>
            </w:r>
            <w:r w:rsidR="00D74E65">
              <w:rPr>
                <w:noProof/>
                <w:webHidden/>
              </w:rPr>
              <w:tab/>
            </w:r>
            <w:r w:rsidR="00D74E65">
              <w:rPr>
                <w:noProof/>
                <w:webHidden/>
              </w:rPr>
              <w:fldChar w:fldCharType="begin"/>
            </w:r>
            <w:r w:rsidR="00D74E65">
              <w:rPr>
                <w:noProof/>
                <w:webHidden/>
              </w:rPr>
              <w:instrText xml:space="preserve"> PAGEREF _Toc535397181 \h </w:instrText>
            </w:r>
            <w:r w:rsidR="00D74E65">
              <w:rPr>
                <w:noProof/>
                <w:webHidden/>
              </w:rPr>
            </w:r>
            <w:r w:rsidR="00D74E65">
              <w:rPr>
                <w:noProof/>
                <w:webHidden/>
              </w:rPr>
              <w:fldChar w:fldCharType="separate"/>
            </w:r>
            <w:r w:rsidR="00D74E65">
              <w:rPr>
                <w:noProof/>
                <w:webHidden/>
              </w:rPr>
              <w:t>77</w:t>
            </w:r>
            <w:r w:rsidR="00D74E65">
              <w:rPr>
                <w:noProof/>
                <w:webHidden/>
              </w:rPr>
              <w:fldChar w:fldCharType="end"/>
            </w:r>
          </w:hyperlink>
        </w:p>
        <w:p w14:paraId="4DEE9BFB" w14:textId="720F0CD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2" w:history="1">
            <w:r w:rsidR="00D74E65" w:rsidRPr="00F71322">
              <w:rPr>
                <w:rStyle w:val="Hyperlink"/>
                <w:noProof/>
              </w:rPr>
              <w:t>8.7.2</w:t>
            </w:r>
            <w:r w:rsidR="00D74E65">
              <w:rPr>
                <w:rFonts w:asciiTheme="minorHAnsi" w:eastAsiaTheme="minorEastAsia" w:hAnsiTheme="minorHAnsi"/>
                <w:iCs w:val="0"/>
                <w:noProof/>
                <w:szCs w:val="22"/>
              </w:rPr>
              <w:tab/>
            </w:r>
            <w:r w:rsidR="00D74E65" w:rsidRPr="00F71322">
              <w:rPr>
                <w:rStyle w:val="Hyperlink"/>
                <w:noProof/>
              </w:rPr>
              <w:t>Chemical Storage Groups</w:t>
            </w:r>
            <w:r w:rsidR="00D74E65">
              <w:rPr>
                <w:noProof/>
                <w:webHidden/>
              </w:rPr>
              <w:tab/>
            </w:r>
            <w:r w:rsidR="00D74E65">
              <w:rPr>
                <w:noProof/>
                <w:webHidden/>
              </w:rPr>
              <w:fldChar w:fldCharType="begin"/>
            </w:r>
            <w:r w:rsidR="00D74E65">
              <w:rPr>
                <w:noProof/>
                <w:webHidden/>
              </w:rPr>
              <w:instrText xml:space="preserve"> PAGEREF _Toc535397182 \h </w:instrText>
            </w:r>
            <w:r w:rsidR="00D74E65">
              <w:rPr>
                <w:noProof/>
                <w:webHidden/>
              </w:rPr>
            </w:r>
            <w:r w:rsidR="00D74E65">
              <w:rPr>
                <w:noProof/>
                <w:webHidden/>
              </w:rPr>
              <w:fldChar w:fldCharType="separate"/>
            </w:r>
            <w:r w:rsidR="00D74E65">
              <w:rPr>
                <w:noProof/>
                <w:webHidden/>
              </w:rPr>
              <w:t>78</w:t>
            </w:r>
            <w:r w:rsidR="00D74E65">
              <w:rPr>
                <w:noProof/>
                <w:webHidden/>
              </w:rPr>
              <w:fldChar w:fldCharType="end"/>
            </w:r>
          </w:hyperlink>
        </w:p>
        <w:p w14:paraId="55E2D455" w14:textId="7F4E1ED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3" w:history="1">
            <w:r w:rsidR="00D74E65" w:rsidRPr="00F71322">
              <w:rPr>
                <w:rStyle w:val="Hyperlink"/>
                <w:noProof/>
              </w:rPr>
              <w:t>8.7.3</w:t>
            </w:r>
            <w:r w:rsidR="00D74E65">
              <w:rPr>
                <w:rFonts w:asciiTheme="minorHAnsi" w:eastAsiaTheme="minorEastAsia" w:hAnsiTheme="minorHAnsi"/>
                <w:iCs w:val="0"/>
                <w:noProof/>
                <w:szCs w:val="22"/>
              </w:rPr>
              <w:tab/>
            </w:r>
            <w:r w:rsidR="00D74E65" w:rsidRPr="00F71322">
              <w:rPr>
                <w:rStyle w:val="Hyperlink"/>
                <w:noProof/>
              </w:rPr>
              <w:t>Storage Group Definitions</w:t>
            </w:r>
            <w:r w:rsidR="00D74E65">
              <w:rPr>
                <w:noProof/>
                <w:webHidden/>
              </w:rPr>
              <w:tab/>
            </w:r>
            <w:r w:rsidR="00D74E65">
              <w:rPr>
                <w:noProof/>
                <w:webHidden/>
              </w:rPr>
              <w:fldChar w:fldCharType="begin"/>
            </w:r>
            <w:r w:rsidR="00D74E65">
              <w:rPr>
                <w:noProof/>
                <w:webHidden/>
              </w:rPr>
              <w:instrText xml:space="preserve"> PAGEREF _Toc535397183 \h </w:instrText>
            </w:r>
            <w:r w:rsidR="00D74E65">
              <w:rPr>
                <w:noProof/>
                <w:webHidden/>
              </w:rPr>
            </w:r>
            <w:r w:rsidR="00D74E65">
              <w:rPr>
                <w:noProof/>
                <w:webHidden/>
              </w:rPr>
              <w:fldChar w:fldCharType="separate"/>
            </w:r>
            <w:r w:rsidR="00D74E65">
              <w:rPr>
                <w:noProof/>
                <w:webHidden/>
              </w:rPr>
              <w:t>78</w:t>
            </w:r>
            <w:r w:rsidR="00D74E65">
              <w:rPr>
                <w:noProof/>
                <w:webHidden/>
              </w:rPr>
              <w:fldChar w:fldCharType="end"/>
            </w:r>
          </w:hyperlink>
        </w:p>
        <w:p w14:paraId="79F8AD26" w14:textId="6AE1ADB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4" w:history="1">
            <w:r w:rsidR="00D74E65" w:rsidRPr="00F71322">
              <w:rPr>
                <w:rStyle w:val="Hyperlink"/>
                <w:noProof/>
              </w:rPr>
              <w:t>8.7.4</w:t>
            </w:r>
            <w:r w:rsidR="00D74E65">
              <w:rPr>
                <w:rFonts w:asciiTheme="minorHAnsi" w:eastAsiaTheme="minorEastAsia" w:hAnsiTheme="minorHAnsi"/>
                <w:iCs w:val="0"/>
                <w:noProof/>
                <w:szCs w:val="22"/>
              </w:rPr>
              <w:tab/>
            </w:r>
            <w:r w:rsidR="00D74E65" w:rsidRPr="00F71322">
              <w:rPr>
                <w:rStyle w:val="Hyperlink"/>
                <w:noProof/>
              </w:rPr>
              <w:t>Storage Facilities</w:t>
            </w:r>
            <w:r w:rsidR="00D74E65">
              <w:rPr>
                <w:noProof/>
                <w:webHidden/>
              </w:rPr>
              <w:tab/>
            </w:r>
            <w:r w:rsidR="00D74E65">
              <w:rPr>
                <w:noProof/>
                <w:webHidden/>
              </w:rPr>
              <w:fldChar w:fldCharType="begin"/>
            </w:r>
            <w:r w:rsidR="00D74E65">
              <w:rPr>
                <w:noProof/>
                <w:webHidden/>
              </w:rPr>
              <w:instrText xml:space="preserve"> PAGEREF _Toc535397184 \h </w:instrText>
            </w:r>
            <w:r w:rsidR="00D74E65">
              <w:rPr>
                <w:noProof/>
                <w:webHidden/>
              </w:rPr>
            </w:r>
            <w:r w:rsidR="00D74E65">
              <w:rPr>
                <w:noProof/>
                <w:webHidden/>
              </w:rPr>
              <w:fldChar w:fldCharType="separate"/>
            </w:r>
            <w:r w:rsidR="00D74E65">
              <w:rPr>
                <w:noProof/>
                <w:webHidden/>
              </w:rPr>
              <w:t>82</w:t>
            </w:r>
            <w:r w:rsidR="00D74E65">
              <w:rPr>
                <w:noProof/>
                <w:webHidden/>
              </w:rPr>
              <w:fldChar w:fldCharType="end"/>
            </w:r>
          </w:hyperlink>
        </w:p>
        <w:p w14:paraId="541776B3" w14:textId="06AC0A80"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5" w:history="1">
            <w:r w:rsidR="00D74E65" w:rsidRPr="00F71322">
              <w:rPr>
                <w:rStyle w:val="Hyperlink"/>
                <w:noProof/>
              </w:rPr>
              <w:t>8.7.5</w:t>
            </w:r>
            <w:r w:rsidR="00D74E65">
              <w:rPr>
                <w:rFonts w:asciiTheme="minorHAnsi" w:eastAsiaTheme="minorEastAsia" w:hAnsiTheme="minorHAnsi"/>
                <w:iCs w:val="0"/>
                <w:noProof/>
                <w:szCs w:val="22"/>
              </w:rPr>
              <w:tab/>
            </w:r>
            <w:r w:rsidR="00D74E65" w:rsidRPr="00F71322">
              <w:rPr>
                <w:rStyle w:val="Hyperlink"/>
                <w:noProof/>
              </w:rPr>
              <w:t>Inspection of Stored Chemicals</w:t>
            </w:r>
            <w:r w:rsidR="00D74E65">
              <w:rPr>
                <w:noProof/>
                <w:webHidden/>
              </w:rPr>
              <w:tab/>
            </w:r>
            <w:r w:rsidR="00D74E65">
              <w:rPr>
                <w:noProof/>
                <w:webHidden/>
              </w:rPr>
              <w:fldChar w:fldCharType="begin"/>
            </w:r>
            <w:r w:rsidR="00D74E65">
              <w:rPr>
                <w:noProof/>
                <w:webHidden/>
              </w:rPr>
              <w:instrText xml:space="preserve"> PAGEREF _Toc535397185 \h </w:instrText>
            </w:r>
            <w:r w:rsidR="00D74E65">
              <w:rPr>
                <w:noProof/>
                <w:webHidden/>
              </w:rPr>
            </w:r>
            <w:r w:rsidR="00D74E65">
              <w:rPr>
                <w:noProof/>
                <w:webHidden/>
              </w:rPr>
              <w:fldChar w:fldCharType="separate"/>
            </w:r>
            <w:r w:rsidR="00D74E65">
              <w:rPr>
                <w:noProof/>
                <w:webHidden/>
              </w:rPr>
              <w:t>82</w:t>
            </w:r>
            <w:r w:rsidR="00D74E65">
              <w:rPr>
                <w:noProof/>
                <w:webHidden/>
              </w:rPr>
              <w:fldChar w:fldCharType="end"/>
            </w:r>
          </w:hyperlink>
        </w:p>
        <w:p w14:paraId="2331A073" w14:textId="51CC361F"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6" w:history="1">
            <w:r w:rsidR="00D74E65" w:rsidRPr="00F71322">
              <w:rPr>
                <w:rStyle w:val="Hyperlink"/>
                <w:noProof/>
              </w:rPr>
              <w:t>8.7.6</w:t>
            </w:r>
            <w:r w:rsidR="00D74E65">
              <w:rPr>
                <w:rFonts w:asciiTheme="minorHAnsi" w:eastAsiaTheme="minorEastAsia" w:hAnsiTheme="minorHAnsi"/>
                <w:iCs w:val="0"/>
                <w:noProof/>
                <w:szCs w:val="22"/>
              </w:rPr>
              <w:tab/>
            </w:r>
            <w:r w:rsidR="00D74E65" w:rsidRPr="00F71322">
              <w:rPr>
                <w:rStyle w:val="Hyperlink"/>
                <w:noProof/>
              </w:rPr>
              <w:t>Refrigerator Storage</w:t>
            </w:r>
            <w:r w:rsidR="00D74E65">
              <w:rPr>
                <w:noProof/>
                <w:webHidden/>
              </w:rPr>
              <w:tab/>
            </w:r>
            <w:r w:rsidR="00D74E65">
              <w:rPr>
                <w:noProof/>
                <w:webHidden/>
              </w:rPr>
              <w:fldChar w:fldCharType="begin"/>
            </w:r>
            <w:r w:rsidR="00D74E65">
              <w:rPr>
                <w:noProof/>
                <w:webHidden/>
              </w:rPr>
              <w:instrText xml:space="preserve"> PAGEREF _Toc535397186 \h </w:instrText>
            </w:r>
            <w:r w:rsidR="00D74E65">
              <w:rPr>
                <w:noProof/>
                <w:webHidden/>
              </w:rPr>
            </w:r>
            <w:r w:rsidR="00D74E65">
              <w:rPr>
                <w:noProof/>
                <w:webHidden/>
              </w:rPr>
              <w:fldChar w:fldCharType="separate"/>
            </w:r>
            <w:r w:rsidR="00D74E65">
              <w:rPr>
                <w:noProof/>
                <w:webHidden/>
              </w:rPr>
              <w:t>82</w:t>
            </w:r>
            <w:r w:rsidR="00D74E65">
              <w:rPr>
                <w:noProof/>
                <w:webHidden/>
              </w:rPr>
              <w:fldChar w:fldCharType="end"/>
            </w:r>
          </w:hyperlink>
        </w:p>
        <w:p w14:paraId="41E51313" w14:textId="72E2660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7" w:history="1">
            <w:r w:rsidR="00D74E65" w:rsidRPr="00F71322">
              <w:rPr>
                <w:rStyle w:val="Hyperlink"/>
                <w:noProof/>
              </w:rPr>
              <w:t>8.7.7</w:t>
            </w:r>
            <w:r w:rsidR="00D74E65">
              <w:rPr>
                <w:rFonts w:asciiTheme="minorHAnsi" w:eastAsiaTheme="minorEastAsia" w:hAnsiTheme="minorHAnsi"/>
                <w:iCs w:val="0"/>
                <w:noProof/>
                <w:szCs w:val="22"/>
              </w:rPr>
              <w:tab/>
            </w:r>
            <w:r w:rsidR="00D74E65" w:rsidRPr="00F71322">
              <w:rPr>
                <w:rStyle w:val="Hyperlink"/>
                <w:noProof/>
              </w:rPr>
              <w:t>Tanks and Drums</w:t>
            </w:r>
            <w:r w:rsidR="00D74E65">
              <w:rPr>
                <w:noProof/>
                <w:webHidden/>
              </w:rPr>
              <w:tab/>
            </w:r>
            <w:r w:rsidR="00D74E65">
              <w:rPr>
                <w:noProof/>
                <w:webHidden/>
              </w:rPr>
              <w:fldChar w:fldCharType="begin"/>
            </w:r>
            <w:r w:rsidR="00D74E65">
              <w:rPr>
                <w:noProof/>
                <w:webHidden/>
              </w:rPr>
              <w:instrText xml:space="preserve"> PAGEREF _Toc535397187 \h </w:instrText>
            </w:r>
            <w:r w:rsidR="00D74E65">
              <w:rPr>
                <w:noProof/>
                <w:webHidden/>
              </w:rPr>
            </w:r>
            <w:r w:rsidR="00D74E65">
              <w:rPr>
                <w:noProof/>
                <w:webHidden/>
              </w:rPr>
              <w:fldChar w:fldCharType="separate"/>
            </w:r>
            <w:r w:rsidR="00D74E65">
              <w:rPr>
                <w:noProof/>
                <w:webHidden/>
              </w:rPr>
              <w:t>83</w:t>
            </w:r>
            <w:r w:rsidR="00D74E65">
              <w:rPr>
                <w:noProof/>
                <w:webHidden/>
              </w:rPr>
              <w:fldChar w:fldCharType="end"/>
            </w:r>
          </w:hyperlink>
        </w:p>
        <w:p w14:paraId="0C199BB1" w14:textId="471D8C2A" w:rsidR="00D74E65" w:rsidRDefault="00EF46B8">
          <w:pPr>
            <w:pStyle w:val="TOC2"/>
            <w:tabs>
              <w:tab w:val="left" w:pos="880"/>
              <w:tab w:val="right" w:leader="dot" w:pos="10214"/>
            </w:tabs>
            <w:rPr>
              <w:rFonts w:asciiTheme="minorHAnsi" w:eastAsiaTheme="minorEastAsia" w:hAnsiTheme="minorHAnsi"/>
              <w:noProof/>
              <w:szCs w:val="22"/>
            </w:rPr>
          </w:pPr>
          <w:hyperlink w:anchor="_Toc535397188" w:history="1">
            <w:r w:rsidR="00D74E65" w:rsidRPr="00F71322">
              <w:rPr>
                <w:rStyle w:val="Hyperlink"/>
                <w:noProof/>
              </w:rPr>
              <w:t>8.8</w:t>
            </w:r>
            <w:r w:rsidR="00D74E65">
              <w:rPr>
                <w:rFonts w:asciiTheme="minorHAnsi" w:eastAsiaTheme="minorEastAsia" w:hAnsiTheme="minorHAnsi"/>
                <w:noProof/>
                <w:szCs w:val="22"/>
              </w:rPr>
              <w:tab/>
            </w:r>
            <w:r w:rsidR="00D74E65" w:rsidRPr="00F71322">
              <w:rPr>
                <w:rStyle w:val="Hyperlink"/>
                <w:noProof/>
              </w:rPr>
              <w:t>Safety for Specific Chemical Operations</w:t>
            </w:r>
            <w:r w:rsidR="00D74E65">
              <w:rPr>
                <w:noProof/>
                <w:webHidden/>
              </w:rPr>
              <w:tab/>
            </w:r>
            <w:r w:rsidR="00D74E65">
              <w:rPr>
                <w:noProof/>
                <w:webHidden/>
              </w:rPr>
              <w:fldChar w:fldCharType="begin"/>
            </w:r>
            <w:r w:rsidR="00D74E65">
              <w:rPr>
                <w:noProof/>
                <w:webHidden/>
              </w:rPr>
              <w:instrText xml:space="preserve"> PAGEREF _Toc535397188 \h </w:instrText>
            </w:r>
            <w:r w:rsidR="00D74E65">
              <w:rPr>
                <w:noProof/>
                <w:webHidden/>
              </w:rPr>
            </w:r>
            <w:r w:rsidR="00D74E65">
              <w:rPr>
                <w:noProof/>
                <w:webHidden/>
              </w:rPr>
              <w:fldChar w:fldCharType="separate"/>
            </w:r>
            <w:r w:rsidR="00D74E65">
              <w:rPr>
                <w:noProof/>
                <w:webHidden/>
              </w:rPr>
              <w:t>83</w:t>
            </w:r>
            <w:r w:rsidR="00D74E65">
              <w:rPr>
                <w:noProof/>
                <w:webHidden/>
              </w:rPr>
              <w:fldChar w:fldCharType="end"/>
            </w:r>
          </w:hyperlink>
        </w:p>
        <w:p w14:paraId="4D769C55" w14:textId="26CBAC4E"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89" w:history="1">
            <w:r w:rsidR="00D74E65" w:rsidRPr="00F71322">
              <w:rPr>
                <w:rStyle w:val="Hyperlink"/>
                <w:noProof/>
              </w:rPr>
              <w:t>8.8.1</w:t>
            </w:r>
            <w:r w:rsidR="00D74E65">
              <w:rPr>
                <w:rFonts w:asciiTheme="minorHAnsi" w:eastAsiaTheme="minorEastAsia" w:hAnsiTheme="minorHAnsi"/>
                <w:iCs w:val="0"/>
                <w:noProof/>
                <w:szCs w:val="22"/>
              </w:rPr>
              <w:tab/>
            </w:r>
            <w:r w:rsidR="00D74E65" w:rsidRPr="00F71322">
              <w:rPr>
                <w:rStyle w:val="Hyperlink"/>
                <w:noProof/>
              </w:rPr>
              <w:t>Unattended/Overnight Operations</w:t>
            </w:r>
            <w:r w:rsidR="00D74E65">
              <w:rPr>
                <w:noProof/>
                <w:webHidden/>
              </w:rPr>
              <w:tab/>
            </w:r>
            <w:r w:rsidR="00D74E65">
              <w:rPr>
                <w:noProof/>
                <w:webHidden/>
              </w:rPr>
              <w:fldChar w:fldCharType="begin"/>
            </w:r>
            <w:r w:rsidR="00D74E65">
              <w:rPr>
                <w:noProof/>
                <w:webHidden/>
              </w:rPr>
              <w:instrText xml:space="preserve"> PAGEREF _Toc535397189 \h </w:instrText>
            </w:r>
            <w:r w:rsidR="00D74E65">
              <w:rPr>
                <w:noProof/>
                <w:webHidden/>
              </w:rPr>
            </w:r>
            <w:r w:rsidR="00D74E65">
              <w:rPr>
                <w:noProof/>
                <w:webHidden/>
              </w:rPr>
              <w:fldChar w:fldCharType="separate"/>
            </w:r>
            <w:r w:rsidR="00D74E65">
              <w:rPr>
                <w:noProof/>
                <w:webHidden/>
              </w:rPr>
              <w:t>83</w:t>
            </w:r>
            <w:r w:rsidR="00D74E65">
              <w:rPr>
                <w:noProof/>
                <w:webHidden/>
              </w:rPr>
              <w:fldChar w:fldCharType="end"/>
            </w:r>
          </w:hyperlink>
        </w:p>
        <w:p w14:paraId="5A584A36" w14:textId="460178A0"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0" w:history="1">
            <w:r w:rsidR="00D74E65" w:rsidRPr="00F71322">
              <w:rPr>
                <w:rStyle w:val="Hyperlink"/>
                <w:noProof/>
              </w:rPr>
              <w:t>8.8.2</w:t>
            </w:r>
            <w:r w:rsidR="00D74E65">
              <w:rPr>
                <w:rFonts w:asciiTheme="minorHAnsi" w:eastAsiaTheme="minorEastAsia" w:hAnsiTheme="minorHAnsi"/>
                <w:iCs w:val="0"/>
                <w:noProof/>
                <w:szCs w:val="22"/>
              </w:rPr>
              <w:tab/>
            </w:r>
            <w:r w:rsidR="00D74E65" w:rsidRPr="00F71322">
              <w:rPr>
                <w:rStyle w:val="Hyperlink"/>
                <w:noProof/>
              </w:rPr>
              <w:t>Extractions</w:t>
            </w:r>
            <w:r w:rsidR="00D74E65">
              <w:rPr>
                <w:noProof/>
                <w:webHidden/>
              </w:rPr>
              <w:tab/>
            </w:r>
            <w:r w:rsidR="00D74E65">
              <w:rPr>
                <w:noProof/>
                <w:webHidden/>
              </w:rPr>
              <w:fldChar w:fldCharType="begin"/>
            </w:r>
            <w:r w:rsidR="00D74E65">
              <w:rPr>
                <w:noProof/>
                <w:webHidden/>
              </w:rPr>
              <w:instrText xml:space="preserve"> PAGEREF _Toc535397190 \h </w:instrText>
            </w:r>
            <w:r w:rsidR="00D74E65">
              <w:rPr>
                <w:noProof/>
                <w:webHidden/>
              </w:rPr>
            </w:r>
            <w:r w:rsidR="00D74E65">
              <w:rPr>
                <w:noProof/>
                <w:webHidden/>
              </w:rPr>
              <w:fldChar w:fldCharType="separate"/>
            </w:r>
            <w:r w:rsidR="00D74E65">
              <w:rPr>
                <w:noProof/>
                <w:webHidden/>
              </w:rPr>
              <w:t>84</w:t>
            </w:r>
            <w:r w:rsidR="00D74E65">
              <w:rPr>
                <w:noProof/>
                <w:webHidden/>
              </w:rPr>
              <w:fldChar w:fldCharType="end"/>
            </w:r>
          </w:hyperlink>
        </w:p>
        <w:p w14:paraId="0823D196" w14:textId="2ACA93C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1" w:history="1">
            <w:r w:rsidR="00D74E65" w:rsidRPr="00F71322">
              <w:rPr>
                <w:rStyle w:val="Hyperlink"/>
                <w:noProof/>
              </w:rPr>
              <w:t>8.8.3</w:t>
            </w:r>
            <w:r w:rsidR="00D74E65">
              <w:rPr>
                <w:rFonts w:asciiTheme="minorHAnsi" w:eastAsiaTheme="minorEastAsia" w:hAnsiTheme="minorHAnsi"/>
                <w:iCs w:val="0"/>
                <w:noProof/>
                <w:szCs w:val="22"/>
              </w:rPr>
              <w:tab/>
            </w:r>
            <w:r w:rsidR="00D74E65" w:rsidRPr="00F71322">
              <w:rPr>
                <w:rStyle w:val="Hyperlink"/>
                <w:noProof/>
              </w:rPr>
              <w:t>Distillations</w:t>
            </w:r>
            <w:r w:rsidR="00D74E65">
              <w:rPr>
                <w:noProof/>
                <w:webHidden/>
              </w:rPr>
              <w:tab/>
            </w:r>
            <w:r w:rsidR="00D74E65">
              <w:rPr>
                <w:noProof/>
                <w:webHidden/>
              </w:rPr>
              <w:fldChar w:fldCharType="begin"/>
            </w:r>
            <w:r w:rsidR="00D74E65">
              <w:rPr>
                <w:noProof/>
                <w:webHidden/>
              </w:rPr>
              <w:instrText xml:space="preserve"> PAGEREF _Toc535397191 \h </w:instrText>
            </w:r>
            <w:r w:rsidR="00D74E65">
              <w:rPr>
                <w:noProof/>
                <w:webHidden/>
              </w:rPr>
            </w:r>
            <w:r w:rsidR="00D74E65">
              <w:rPr>
                <w:noProof/>
                <w:webHidden/>
              </w:rPr>
              <w:fldChar w:fldCharType="separate"/>
            </w:r>
            <w:r w:rsidR="00D74E65">
              <w:rPr>
                <w:noProof/>
                <w:webHidden/>
              </w:rPr>
              <w:t>84</w:t>
            </w:r>
            <w:r w:rsidR="00D74E65">
              <w:rPr>
                <w:noProof/>
                <w:webHidden/>
              </w:rPr>
              <w:fldChar w:fldCharType="end"/>
            </w:r>
          </w:hyperlink>
        </w:p>
        <w:p w14:paraId="612C2468" w14:textId="58108EF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2" w:history="1">
            <w:r w:rsidR="00D74E65" w:rsidRPr="00F71322">
              <w:rPr>
                <w:rStyle w:val="Hyperlink"/>
                <w:noProof/>
              </w:rPr>
              <w:t>8.8.4</w:t>
            </w:r>
            <w:r w:rsidR="00D74E65">
              <w:rPr>
                <w:rFonts w:asciiTheme="minorHAnsi" w:eastAsiaTheme="minorEastAsia" w:hAnsiTheme="minorHAnsi"/>
                <w:iCs w:val="0"/>
                <w:noProof/>
                <w:szCs w:val="22"/>
              </w:rPr>
              <w:tab/>
            </w:r>
            <w:r w:rsidR="00D74E65" w:rsidRPr="00F71322">
              <w:rPr>
                <w:rStyle w:val="Hyperlink"/>
                <w:noProof/>
              </w:rPr>
              <w:t>Temperature Control</w:t>
            </w:r>
            <w:r w:rsidR="00D74E65">
              <w:rPr>
                <w:noProof/>
                <w:webHidden/>
              </w:rPr>
              <w:tab/>
            </w:r>
            <w:r w:rsidR="00D74E65">
              <w:rPr>
                <w:noProof/>
                <w:webHidden/>
              </w:rPr>
              <w:fldChar w:fldCharType="begin"/>
            </w:r>
            <w:r w:rsidR="00D74E65">
              <w:rPr>
                <w:noProof/>
                <w:webHidden/>
              </w:rPr>
              <w:instrText xml:space="preserve"> PAGEREF _Toc535397192 \h </w:instrText>
            </w:r>
            <w:r w:rsidR="00D74E65">
              <w:rPr>
                <w:noProof/>
                <w:webHidden/>
              </w:rPr>
            </w:r>
            <w:r w:rsidR="00D74E65">
              <w:rPr>
                <w:noProof/>
                <w:webHidden/>
              </w:rPr>
              <w:fldChar w:fldCharType="separate"/>
            </w:r>
            <w:r w:rsidR="00D74E65">
              <w:rPr>
                <w:noProof/>
                <w:webHidden/>
              </w:rPr>
              <w:t>85</w:t>
            </w:r>
            <w:r w:rsidR="00D74E65">
              <w:rPr>
                <w:noProof/>
                <w:webHidden/>
              </w:rPr>
              <w:fldChar w:fldCharType="end"/>
            </w:r>
          </w:hyperlink>
        </w:p>
        <w:p w14:paraId="757D9D78" w14:textId="28450BB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3" w:history="1">
            <w:r w:rsidR="00D74E65" w:rsidRPr="00F71322">
              <w:rPr>
                <w:rStyle w:val="Hyperlink"/>
                <w:noProof/>
              </w:rPr>
              <w:t>8.8.5</w:t>
            </w:r>
            <w:r w:rsidR="00D74E65">
              <w:rPr>
                <w:rFonts w:asciiTheme="minorHAnsi" w:eastAsiaTheme="minorEastAsia" w:hAnsiTheme="minorHAnsi"/>
                <w:iCs w:val="0"/>
                <w:noProof/>
                <w:szCs w:val="22"/>
              </w:rPr>
              <w:tab/>
            </w:r>
            <w:r w:rsidR="00D74E65" w:rsidRPr="00F71322">
              <w:rPr>
                <w:rStyle w:val="Hyperlink"/>
                <w:noProof/>
              </w:rPr>
              <w:t>Reduced Pressure Operations</w:t>
            </w:r>
            <w:r w:rsidR="00D74E65">
              <w:rPr>
                <w:noProof/>
                <w:webHidden/>
              </w:rPr>
              <w:tab/>
            </w:r>
            <w:r w:rsidR="00D74E65">
              <w:rPr>
                <w:noProof/>
                <w:webHidden/>
              </w:rPr>
              <w:fldChar w:fldCharType="begin"/>
            </w:r>
            <w:r w:rsidR="00D74E65">
              <w:rPr>
                <w:noProof/>
                <w:webHidden/>
              </w:rPr>
              <w:instrText xml:space="preserve"> PAGEREF _Toc535397193 \h </w:instrText>
            </w:r>
            <w:r w:rsidR="00D74E65">
              <w:rPr>
                <w:noProof/>
                <w:webHidden/>
              </w:rPr>
            </w:r>
            <w:r w:rsidR="00D74E65">
              <w:rPr>
                <w:noProof/>
                <w:webHidden/>
              </w:rPr>
              <w:fldChar w:fldCharType="separate"/>
            </w:r>
            <w:r w:rsidR="00D74E65">
              <w:rPr>
                <w:noProof/>
                <w:webHidden/>
              </w:rPr>
              <w:t>85</w:t>
            </w:r>
            <w:r w:rsidR="00D74E65">
              <w:rPr>
                <w:noProof/>
                <w:webHidden/>
              </w:rPr>
              <w:fldChar w:fldCharType="end"/>
            </w:r>
          </w:hyperlink>
        </w:p>
        <w:p w14:paraId="6F0EEFD0" w14:textId="6EC55DE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4" w:history="1">
            <w:r w:rsidR="00D74E65" w:rsidRPr="00F71322">
              <w:rPr>
                <w:rStyle w:val="Hyperlink"/>
                <w:noProof/>
              </w:rPr>
              <w:t>8.8.6</w:t>
            </w:r>
            <w:r w:rsidR="00D74E65">
              <w:rPr>
                <w:rFonts w:asciiTheme="minorHAnsi" w:eastAsiaTheme="minorEastAsia" w:hAnsiTheme="minorHAnsi"/>
                <w:iCs w:val="0"/>
                <w:noProof/>
                <w:szCs w:val="22"/>
              </w:rPr>
              <w:tab/>
            </w:r>
            <w:r w:rsidR="00D74E65" w:rsidRPr="00F71322">
              <w:rPr>
                <w:rStyle w:val="Hyperlink"/>
                <w:noProof/>
              </w:rPr>
              <w:t>Cold Traps</w:t>
            </w:r>
            <w:r w:rsidR="00D74E65">
              <w:rPr>
                <w:noProof/>
                <w:webHidden/>
              </w:rPr>
              <w:tab/>
            </w:r>
            <w:r w:rsidR="00D74E65">
              <w:rPr>
                <w:noProof/>
                <w:webHidden/>
              </w:rPr>
              <w:fldChar w:fldCharType="begin"/>
            </w:r>
            <w:r w:rsidR="00D74E65">
              <w:rPr>
                <w:noProof/>
                <w:webHidden/>
              </w:rPr>
              <w:instrText xml:space="preserve"> PAGEREF _Toc535397194 \h </w:instrText>
            </w:r>
            <w:r w:rsidR="00D74E65">
              <w:rPr>
                <w:noProof/>
                <w:webHidden/>
              </w:rPr>
            </w:r>
            <w:r w:rsidR="00D74E65">
              <w:rPr>
                <w:noProof/>
                <w:webHidden/>
              </w:rPr>
              <w:fldChar w:fldCharType="separate"/>
            </w:r>
            <w:r w:rsidR="00D74E65">
              <w:rPr>
                <w:noProof/>
                <w:webHidden/>
              </w:rPr>
              <w:t>86</w:t>
            </w:r>
            <w:r w:rsidR="00D74E65">
              <w:rPr>
                <w:noProof/>
                <w:webHidden/>
              </w:rPr>
              <w:fldChar w:fldCharType="end"/>
            </w:r>
          </w:hyperlink>
        </w:p>
        <w:p w14:paraId="2B12FC12" w14:textId="6119DD1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5" w:history="1">
            <w:r w:rsidR="00D74E65" w:rsidRPr="00F71322">
              <w:rPr>
                <w:rStyle w:val="Hyperlink"/>
                <w:noProof/>
              </w:rPr>
              <w:t>8.8.7</w:t>
            </w:r>
            <w:r w:rsidR="00D74E65">
              <w:rPr>
                <w:rFonts w:asciiTheme="minorHAnsi" w:eastAsiaTheme="minorEastAsia" w:hAnsiTheme="minorHAnsi"/>
                <w:iCs w:val="0"/>
                <w:noProof/>
                <w:szCs w:val="22"/>
              </w:rPr>
              <w:tab/>
            </w:r>
            <w:r w:rsidR="00D74E65" w:rsidRPr="00F71322">
              <w:rPr>
                <w:rStyle w:val="Hyperlink"/>
                <w:noProof/>
              </w:rPr>
              <w:t>Calorimeters</w:t>
            </w:r>
            <w:r w:rsidR="00D74E65">
              <w:rPr>
                <w:noProof/>
                <w:webHidden/>
              </w:rPr>
              <w:tab/>
            </w:r>
            <w:r w:rsidR="00D74E65">
              <w:rPr>
                <w:noProof/>
                <w:webHidden/>
              </w:rPr>
              <w:fldChar w:fldCharType="begin"/>
            </w:r>
            <w:r w:rsidR="00D74E65">
              <w:rPr>
                <w:noProof/>
                <w:webHidden/>
              </w:rPr>
              <w:instrText xml:space="preserve"> PAGEREF _Toc535397195 \h </w:instrText>
            </w:r>
            <w:r w:rsidR="00D74E65">
              <w:rPr>
                <w:noProof/>
                <w:webHidden/>
              </w:rPr>
            </w:r>
            <w:r w:rsidR="00D74E65">
              <w:rPr>
                <w:noProof/>
                <w:webHidden/>
              </w:rPr>
              <w:fldChar w:fldCharType="separate"/>
            </w:r>
            <w:r w:rsidR="00D74E65">
              <w:rPr>
                <w:noProof/>
                <w:webHidden/>
              </w:rPr>
              <w:t>86</w:t>
            </w:r>
            <w:r w:rsidR="00D74E65">
              <w:rPr>
                <w:noProof/>
                <w:webHidden/>
              </w:rPr>
              <w:fldChar w:fldCharType="end"/>
            </w:r>
          </w:hyperlink>
        </w:p>
        <w:p w14:paraId="125CFB9C" w14:textId="6FA179B7" w:rsidR="00D74E65" w:rsidRDefault="00EF46B8">
          <w:pPr>
            <w:pStyle w:val="TOC2"/>
            <w:tabs>
              <w:tab w:val="left" w:pos="880"/>
              <w:tab w:val="right" w:leader="dot" w:pos="10214"/>
            </w:tabs>
            <w:rPr>
              <w:rFonts w:asciiTheme="minorHAnsi" w:eastAsiaTheme="minorEastAsia" w:hAnsiTheme="minorHAnsi"/>
              <w:noProof/>
              <w:szCs w:val="22"/>
            </w:rPr>
          </w:pPr>
          <w:hyperlink w:anchor="_Toc535397196" w:history="1">
            <w:r w:rsidR="00D74E65" w:rsidRPr="00F71322">
              <w:rPr>
                <w:rStyle w:val="Hyperlink"/>
                <w:noProof/>
              </w:rPr>
              <w:t>8.9</w:t>
            </w:r>
            <w:r w:rsidR="00D74E65">
              <w:rPr>
                <w:rFonts w:asciiTheme="minorHAnsi" w:eastAsiaTheme="minorEastAsia" w:hAnsiTheme="minorHAnsi"/>
                <w:noProof/>
                <w:szCs w:val="22"/>
              </w:rPr>
              <w:tab/>
            </w:r>
            <w:r w:rsidR="00D74E65" w:rsidRPr="00F71322">
              <w:rPr>
                <w:rStyle w:val="Hyperlink"/>
                <w:noProof/>
              </w:rPr>
              <w:t>Laboratory and Research Waste</w:t>
            </w:r>
            <w:r w:rsidR="00D74E65">
              <w:rPr>
                <w:noProof/>
                <w:webHidden/>
              </w:rPr>
              <w:tab/>
            </w:r>
            <w:r w:rsidR="00D74E65">
              <w:rPr>
                <w:noProof/>
                <w:webHidden/>
              </w:rPr>
              <w:fldChar w:fldCharType="begin"/>
            </w:r>
            <w:r w:rsidR="00D74E65">
              <w:rPr>
                <w:noProof/>
                <w:webHidden/>
              </w:rPr>
              <w:instrText xml:space="preserve"> PAGEREF _Toc535397196 \h </w:instrText>
            </w:r>
            <w:r w:rsidR="00D74E65">
              <w:rPr>
                <w:noProof/>
                <w:webHidden/>
              </w:rPr>
            </w:r>
            <w:r w:rsidR="00D74E65">
              <w:rPr>
                <w:noProof/>
                <w:webHidden/>
              </w:rPr>
              <w:fldChar w:fldCharType="separate"/>
            </w:r>
            <w:r w:rsidR="00D74E65">
              <w:rPr>
                <w:noProof/>
                <w:webHidden/>
              </w:rPr>
              <w:t>86</w:t>
            </w:r>
            <w:r w:rsidR="00D74E65">
              <w:rPr>
                <w:noProof/>
                <w:webHidden/>
              </w:rPr>
              <w:fldChar w:fldCharType="end"/>
            </w:r>
          </w:hyperlink>
        </w:p>
        <w:p w14:paraId="142D4493" w14:textId="7B7D794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7" w:history="1">
            <w:r w:rsidR="00D74E65" w:rsidRPr="00F71322">
              <w:rPr>
                <w:rStyle w:val="Hyperlink"/>
                <w:noProof/>
              </w:rPr>
              <w:t>8.9.1</w:t>
            </w:r>
            <w:r w:rsidR="00D74E65">
              <w:rPr>
                <w:rFonts w:asciiTheme="minorHAnsi" w:eastAsiaTheme="minorEastAsia" w:hAnsiTheme="minorHAnsi"/>
                <w:iCs w:val="0"/>
                <w:noProof/>
                <w:szCs w:val="22"/>
              </w:rPr>
              <w:tab/>
            </w:r>
            <w:r w:rsidR="00D74E65" w:rsidRPr="00F71322">
              <w:rPr>
                <w:rStyle w:val="Hyperlink"/>
                <w:noProof/>
              </w:rPr>
              <w:t>Laboratory Waste Management Plan</w:t>
            </w:r>
            <w:r w:rsidR="00D74E65">
              <w:rPr>
                <w:noProof/>
                <w:webHidden/>
              </w:rPr>
              <w:tab/>
            </w:r>
            <w:r w:rsidR="00D74E65">
              <w:rPr>
                <w:noProof/>
                <w:webHidden/>
              </w:rPr>
              <w:fldChar w:fldCharType="begin"/>
            </w:r>
            <w:r w:rsidR="00D74E65">
              <w:rPr>
                <w:noProof/>
                <w:webHidden/>
              </w:rPr>
              <w:instrText xml:space="preserve"> PAGEREF _Toc535397197 \h </w:instrText>
            </w:r>
            <w:r w:rsidR="00D74E65">
              <w:rPr>
                <w:noProof/>
                <w:webHidden/>
              </w:rPr>
            </w:r>
            <w:r w:rsidR="00D74E65">
              <w:rPr>
                <w:noProof/>
                <w:webHidden/>
              </w:rPr>
              <w:fldChar w:fldCharType="separate"/>
            </w:r>
            <w:r w:rsidR="00D74E65">
              <w:rPr>
                <w:noProof/>
                <w:webHidden/>
              </w:rPr>
              <w:t>86</w:t>
            </w:r>
            <w:r w:rsidR="00D74E65">
              <w:rPr>
                <w:noProof/>
                <w:webHidden/>
              </w:rPr>
              <w:fldChar w:fldCharType="end"/>
            </w:r>
          </w:hyperlink>
        </w:p>
        <w:p w14:paraId="27AC7805" w14:textId="18D9F74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8" w:history="1">
            <w:r w:rsidR="00D74E65" w:rsidRPr="00F71322">
              <w:rPr>
                <w:rStyle w:val="Hyperlink"/>
                <w:noProof/>
              </w:rPr>
              <w:t>8.9.2</w:t>
            </w:r>
            <w:r w:rsidR="00D74E65">
              <w:rPr>
                <w:rFonts w:asciiTheme="minorHAnsi" w:eastAsiaTheme="minorEastAsia" w:hAnsiTheme="minorHAnsi"/>
                <w:iCs w:val="0"/>
                <w:noProof/>
                <w:szCs w:val="22"/>
              </w:rPr>
              <w:tab/>
            </w:r>
            <w:r w:rsidR="00D74E65" w:rsidRPr="00F71322">
              <w:rPr>
                <w:rStyle w:val="Hyperlink"/>
                <w:noProof/>
              </w:rPr>
              <w:t>Chemical/Hazardous Waste</w:t>
            </w:r>
            <w:r w:rsidR="00D74E65">
              <w:rPr>
                <w:noProof/>
                <w:webHidden/>
              </w:rPr>
              <w:tab/>
            </w:r>
            <w:r w:rsidR="00D74E65">
              <w:rPr>
                <w:noProof/>
                <w:webHidden/>
              </w:rPr>
              <w:fldChar w:fldCharType="begin"/>
            </w:r>
            <w:r w:rsidR="00D74E65">
              <w:rPr>
                <w:noProof/>
                <w:webHidden/>
              </w:rPr>
              <w:instrText xml:space="preserve"> PAGEREF _Toc535397198 \h </w:instrText>
            </w:r>
            <w:r w:rsidR="00D74E65">
              <w:rPr>
                <w:noProof/>
                <w:webHidden/>
              </w:rPr>
            </w:r>
            <w:r w:rsidR="00D74E65">
              <w:rPr>
                <w:noProof/>
                <w:webHidden/>
              </w:rPr>
              <w:fldChar w:fldCharType="separate"/>
            </w:r>
            <w:r w:rsidR="00D74E65">
              <w:rPr>
                <w:noProof/>
                <w:webHidden/>
              </w:rPr>
              <w:t>86</w:t>
            </w:r>
            <w:r w:rsidR="00D74E65">
              <w:rPr>
                <w:noProof/>
                <w:webHidden/>
              </w:rPr>
              <w:fldChar w:fldCharType="end"/>
            </w:r>
          </w:hyperlink>
        </w:p>
        <w:p w14:paraId="1E852FA2" w14:textId="6CB30CC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199" w:history="1">
            <w:r w:rsidR="00D74E65" w:rsidRPr="00F71322">
              <w:rPr>
                <w:rStyle w:val="Hyperlink"/>
                <w:noProof/>
              </w:rPr>
              <w:t>8.9.3</w:t>
            </w:r>
            <w:r w:rsidR="00D74E65">
              <w:rPr>
                <w:rFonts w:asciiTheme="minorHAnsi" w:eastAsiaTheme="minorEastAsia" w:hAnsiTheme="minorHAnsi"/>
                <w:iCs w:val="0"/>
                <w:noProof/>
                <w:szCs w:val="22"/>
              </w:rPr>
              <w:tab/>
            </w:r>
            <w:r w:rsidR="00D74E65" w:rsidRPr="00F71322">
              <w:rPr>
                <w:rStyle w:val="Hyperlink"/>
                <w:noProof/>
              </w:rPr>
              <w:t>Definition of hazardous waste</w:t>
            </w:r>
            <w:r w:rsidR="00D74E65">
              <w:rPr>
                <w:noProof/>
                <w:webHidden/>
              </w:rPr>
              <w:tab/>
            </w:r>
            <w:r w:rsidR="00D74E65">
              <w:rPr>
                <w:noProof/>
                <w:webHidden/>
              </w:rPr>
              <w:fldChar w:fldCharType="begin"/>
            </w:r>
            <w:r w:rsidR="00D74E65">
              <w:rPr>
                <w:noProof/>
                <w:webHidden/>
              </w:rPr>
              <w:instrText xml:space="preserve"> PAGEREF _Toc535397199 \h </w:instrText>
            </w:r>
            <w:r w:rsidR="00D74E65">
              <w:rPr>
                <w:noProof/>
                <w:webHidden/>
              </w:rPr>
            </w:r>
            <w:r w:rsidR="00D74E65">
              <w:rPr>
                <w:noProof/>
                <w:webHidden/>
              </w:rPr>
              <w:fldChar w:fldCharType="separate"/>
            </w:r>
            <w:r w:rsidR="00D74E65">
              <w:rPr>
                <w:noProof/>
                <w:webHidden/>
              </w:rPr>
              <w:t>87</w:t>
            </w:r>
            <w:r w:rsidR="00D74E65">
              <w:rPr>
                <w:noProof/>
                <w:webHidden/>
              </w:rPr>
              <w:fldChar w:fldCharType="end"/>
            </w:r>
          </w:hyperlink>
        </w:p>
        <w:p w14:paraId="76812F31" w14:textId="1D40488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0" w:history="1">
            <w:r w:rsidR="00D74E65" w:rsidRPr="00F71322">
              <w:rPr>
                <w:rStyle w:val="Hyperlink"/>
                <w:noProof/>
              </w:rPr>
              <w:t>8.9.4</w:t>
            </w:r>
            <w:r w:rsidR="00D74E65">
              <w:rPr>
                <w:rFonts w:asciiTheme="minorHAnsi" w:eastAsiaTheme="minorEastAsia" w:hAnsiTheme="minorHAnsi"/>
                <w:iCs w:val="0"/>
                <w:noProof/>
                <w:szCs w:val="22"/>
              </w:rPr>
              <w:tab/>
            </w:r>
            <w:r w:rsidR="00D74E65" w:rsidRPr="00F71322">
              <w:rPr>
                <w:rStyle w:val="Hyperlink"/>
                <w:noProof/>
              </w:rPr>
              <w:t>Responsibilities</w:t>
            </w:r>
            <w:r w:rsidR="00D74E65">
              <w:rPr>
                <w:noProof/>
                <w:webHidden/>
              </w:rPr>
              <w:tab/>
            </w:r>
            <w:r w:rsidR="00D74E65">
              <w:rPr>
                <w:noProof/>
                <w:webHidden/>
              </w:rPr>
              <w:fldChar w:fldCharType="begin"/>
            </w:r>
            <w:r w:rsidR="00D74E65">
              <w:rPr>
                <w:noProof/>
                <w:webHidden/>
              </w:rPr>
              <w:instrText xml:space="preserve"> PAGEREF _Toc535397200 \h </w:instrText>
            </w:r>
            <w:r w:rsidR="00D74E65">
              <w:rPr>
                <w:noProof/>
                <w:webHidden/>
              </w:rPr>
            </w:r>
            <w:r w:rsidR="00D74E65">
              <w:rPr>
                <w:noProof/>
                <w:webHidden/>
              </w:rPr>
              <w:fldChar w:fldCharType="separate"/>
            </w:r>
            <w:r w:rsidR="00D74E65">
              <w:rPr>
                <w:noProof/>
                <w:webHidden/>
              </w:rPr>
              <w:t>87</w:t>
            </w:r>
            <w:r w:rsidR="00D74E65">
              <w:rPr>
                <w:noProof/>
                <w:webHidden/>
              </w:rPr>
              <w:fldChar w:fldCharType="end"/>
            </w:r>
          </w:hyperlink>
        </w:p>
        <w:p w14:paraId="54FC66BB" w14:textId="74F19D3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1" w:history="1">
            <w:r w:rsidR="00D74E65" w:rsidRPr="00F71322">
              <w:rPr>
                <w:rStyle w:val="Hyperlink"/>
                <w:noProof/>
              </w:rPr>
              <w:t>8.9.5</w:t>
            </w:r>
            <w:r w:rsidR="00D74E65">
              <w:rPr>
                <w:rFonts w:asciiTheme="minorHAnsi" w:eastAsiaTheme="minorEastAsia" w:hAnsiTheme="minorHAnsi"/>
                <w:iCs w:val="0"/>
                <w:noProof/>
                <w:szCs w:val="22"/>
              </w:rPr>
              <w:tab/>
            </w:r>
            <w:r w:rsidR="00D74E65" w:rsidRPr="00F71322">
              <w:rPr>
                <w:rStyle w:val="Hyperlink"/>
                <w:noProof/>
              </w:rPr>
              <w:t>Chemical Waste Pickup</w:t>
            </w:r>
            <w:r w:rsidR="00D74E65">
              <w:rPr>
                <w:noProof/>
                <w:webHidden/>
              </w:rPr>
              <w:tab/>
            </w:r>
            <w:r w:rsidR="00D74E65">
              <w:rPr>
                <w:noProof/>
                <w:webHidden/>
              </w:rPr>
              <w:fldChar w:fldCharType="begin"/>
            </w:r>
            <w:r w:rsidR="00D74E65">
              <w:rPr>
                <w:noProof/>
                <w:webHidden/>
              </w:rPr>
              <w:instrText xml:space="preserve"> PAGEREF _Toc535397201 \h </w:instrText>
            </w:r>
            <w:r w:rsidR="00D74E65">
              <w:rPr>
                <w:noProof/>
                <w:webHidden/>
              </w:rPr>
            </w:r>
            <w:r w:rsidR="00D74E65">
              <w:rPr>
                <w:noProof/>
                <w:webHidden/>
              </w:rPr>
              <w:fldChar w:fldCharType="separate"/>
            </w:r>
            <w:r w:rsidR="00D74E65">
              <w:rPr>
                <w:noProof/>
                <w:webHidden/>
              </w:rPr>
              <w:t>88</w:t>
            </w:r>
            <w:r w:rsidR="00D74E65">
              <w:rPr>
                <w:noProof/>
                <w:webHidden/>
              </w:rPr>
              <w:fldChar w:fldCharType="end"/>
            </w:r>
          </w:hyperlink>
        </w:p>
        <w:p w14:paraId="71FDFE8E" w14:textId="4123CCD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2" w:history="1">
            <w:r w:rsidR="00D74E65" w:rsidRPr="00F71322">
              <w:rPr>
                <w:rStyle w:val="Hyperlink"/>
                <w:noProof/>
              </w:rPr>
              <w:t>8.9.6</w:t>
            </w:r>
            <w:r w:rsidR="00D74E65">
              <w:rPr>
                <w:rFonts w:asciiTheme="minorHAnsi" w:eastAsiaTheme="minorEastAsia" w:hAnsiTheme="minorHAnsi"/>
                <w:iCs w:val="0"/>
                <w:noProof/>
                <w:szCs w:val="22"/>
              </w:rPr>
              <w:tab/>
            </w:r>
            <w:r w:rsidR="00D74E65" w:rsidRPr="00F71322">
              <w:rPr>
                <w:rStyle w:val="Hyperlink"/>
                <w:noProof/>
              </w:rPr>
              <w:t>Sanitary Sewer Disposal</w:t>
            </w:r>
            <w:r w:rsidR="00D74E65">
              <w:rPr>
                <w:noProof/>
                <w:webHidden/>
              </w:rPr>
              <w:tab/>
            </w:r>
            <w:r w:rsidR="00D74E65">
              <w:rPr>
                <w:noProof/>
                <w:webHidden/>
              </w:rPr>
              <w:fldChar w:fldCharType="begin"/>
            </w:r>
            <w:r w:rsidR="00D74E65">
              <w:rPr>
                <w:noProof/>
                <w:webHidden/>
              </w:rPr>
              <w:instrText xml:space="preserve"> PAGEREF _Toc535397202 \h </w:instrText>
            </w:r>
            <w:r w:rsidR="00D74E65">
              <w:rPr>
                <w:noProof/>
                <w:webHidden/>
              </w:rPr>
            </w:r>
            <w:r w:rsidR="00D74E65">
              <w:rPr>
                <w:noProof/>
                <w:webHidden/>
              </w:rPr>
              <w:fldChar w:fldCharType="separate"/>
            </w:r>
            <w:r w:rsidR="00D74E65">
              <w:rPr>
                <w:noProof/>
                <w:webHidden/>
              </w:rPr>
              <w:t>88</w:t>
            </w:r>
            <w:r w:rsidR="00D74E65">
              <w:rPr>
                <w:noProof/>
                <w:webHidden/>
              </w:rPr>
              <w:fldChar w:fldCharType="end"/>
            </w:r>
          </w:hyperlink>
        </w:p>
        <w:p w14:paraId="381B79A2" w14:textId="69C5249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3" w:history="1">
            <w:r w:rsidR="00D74E65" w:rsidRPr="00F71322">
              <w:rPr>
                <w:rStyle w:val="Hyperlink"/>
                <w:noProof/>
              </w:rPr>
              <w:t>8.9.7</w:t>
            </w:r>
            <w:r w:rsidR="00D74E65">
              <w:rPr>
                <w:rFonts w:asciiTheme="minorHAnsi" w:eastAsiaTheme="minorEastAsia" w:hAnsiTheme="minorHAnsi"/>
                <w:iCs w:val="0"/>
                <w:noProof/>
                <w:szCs w:val="22"/>
              </w:rPr>
              <w:tab/>
            </w:r>
            <w:r w:rsidR="00D74E65" w:rsidRPr="00F71322">
              <w:rPr>
                <w:rStyle w:val="Hyperlink"/>
                <w:noProof/>
              </w:rPr>
              <w:t>Treatment</w:t>
            </w:r>
            <w:r w:rsidR="00D74E65">
              <w:rPr>
                <w:noProof/>
                <w:webHidden/>
              </w:rPr>
              <w:tab/>
            </w:r>
            <w:r w:rsidR="00D74E65">
              <w:rPr>
                <w:noProof/>
                <w:webHidden/>
              </w:rPr>
              <w:fldChar w:fldCharType="begin"/>
            </w:r>
            <w:r w:rsidR="00D74E65">
              <w:rPr>
                <w:noProof/>
                <w:webHidden/>
              </w:rPr>
              <w:instrText xml:space="preserve"> PAGEREF _Toc535397203 \h </w:instrText>
            </w:r>
            <w:r w:rsidR="00D74E65">
              <w:rPr>
                <w:noProof/>
                <w:webHidden/>
              </w:rPr>
            </w:r>
            <w:r w:rsidR="00D74E65">
              <w:rPr>
                <w:noProof/>
                <w:webHidden/>
              </w:rPr>
              <w:fldChar w:fldCharType="separate"/>
            </w:r>
            <w:r w:rsidR="00D74E65">
              <w:rPr>
                <w:noProof/>
                <w:webHidden/>
              </w:rPr>
              <w:t>88</w:t>
            </w:r>
            <w:r w:rsidR="00D74E65">
              <w:rPr>
                <w:noProof/>
                <w:webHidden/>
              </w:rPr>
              <w:fldChar w:fldCharType="end"/>
            </w:r>
          </w:hyperlink>
        </w:p>
        <w:p w14:paraId="111612FF" w14:textId="06BCB30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4" w:history="1">
            <w:r w:rsidR="00D74E65" w:rsidRPr="00F71322">
              <w:rPr>
                <w:rStyle w:val="Hyperlink"/>
                <w:noProof/>
              </w:rPr>
              <w:t>8.9.8</w:t>
            </w:r>
            <w:r w:rsidR="00D74E65">
              <w:rPr>
                <w:rFonts w:asciiTheme="minorHAnsi" w:eastAsiaTheme="minorEastAsia" w:hAnsiTheme="minorHAnsi"/>
                <w:iCs w:val="0"/>
                <w:noProof/>
                <w:szCs w:val="22"/>
              </w:rPr>
              <w:tab/>
            </w:r>
            <w:r w:rsidR="00D74E65" w:rsidRPr="00F71322">
              <w:rPr>
                <w:rStyle w:val="Hyperlink"/>
                <w:noProof/>
              </w:rPr>
              <w:t>Storage</w:t>
            </w:r>
            <w:r w:rsidR="00D74E65">
              <w:rPr>
                <w:noProof/>
                <w:webHidden/>
              </w:rPr>
              <w:tab/>
            </w:r>
            <w:r w:rsidR="00D74E65">
              <w:rPr>
                <w:noProof/>
                <w:webHidden/>
              </w:rPr>
              <w:fldChar w:fldCharType="begin"/>
            </w:r>
            <w:r w:rsidR="00D74E65">
              <w:rPr>
                <w:noProof/>
                <w:webHidden/>
              </w:rPr>
              <w:instrText xml:space="preserve"> PAGEREF _Toc535397204 \h </w:instrText>
            </w:r>
            <w:r w:rsidR="00D74E65">
              <w:rPr>
                <w:noProof/>
                <w:webHidden/>
              </w:rPr>
            </w:r>
            <w:r w:rsidR="00D74E65">
              <w:rPr>
                <w:noProof/>
                <w:webHidden/>
              </w:rPr>
              <w:fldChar w:fldCharType="separate"/>
            </w:r>
            <w:r w:rsidR="00D74E65">
              <w:rPr>
                <w:noProof/>
                <w:webHidden/>
              </w:rPr>
              <w:t>89</w:t>
            </w:r>
            <w:r w:rsidR="00D74E65">
              <w:rPr>
                <w:noProof/>
                <w:webHidden/>
              </w:rPr>
              <w:fldChar w:fldCharType="end"/>
            </w:r>
          </w:hyperlink>
        </w:p>
        <w:p w14:paraId="16E37DA2" w14:textId="241D098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5" w:history="1">
            <w:r w:rsidR="00D74E65" w:rsidRPr="00F71322">
              <w:rPr>
                <w:rStyle w:val="Hyperlink"/>
                <w:noProof/>
              </w:rPr>
              <w:t>8.9.9</w:t>
            </w:r>
            <w:r w:rsidR="00D74E65">
              <w:rPr>
                <w:rFonts w:asciiTheme="minorHAnsi" w:eastAsiaTheme="minorEastAsia" w:hAnsiTheme="minorHAnsi"/>
                <w:iCs w:val="0"/>
                <w:noProof/>
                <w:szCs w:val="22"/>
              </w:rPr>
              <w:tab/>
            </w:r>
            <w:r w:rsidR="00D74E65" w:rsidRPr="00F71322">
              <w:rPr>
                <w:rStyle w:val="Hyperlink"/>
                <w:noProof/>
              </w:rPr>
              <w:t>Containers</w:t>
            </w:r>
            <w:r w:rsidR="00D74E65">
              <w:rPr>
                <w:noProof/>
                <w:webHidden/>
              </w:rPr>
              <w:tab/>
            </w:r>
            <w:r w:rsidR="00D74E65">
              <w:rPr>
                <w:noProof/>
                <w:webHidden/>
              </w:rPr>
              <w:fldChar w:fldCharType="begin"/>
            </w:r>
            <w:r w:rsidR="00D74E65">
              <w:rPr>
                <w:noProof/>
                <w:webHidden/>
              </w:rPr>
              <w:instrText xml:space="preserve"> PAGEREF _Toc535397205 \h </w:instrText>
            </w:r>
            <w:r w:rsidR="00D74E65">
              <w:rPr>
                <w:noProof/>
                <w:webHidden/>
              </w:rPr>
            </w:r>
            <w:r w:rsidR="00D74E65">
              <w:rPr>
                <w:noProof/>
                <w:webHidden/>
              </w:rPr>
              <w:fldChar w:fldCharType="separate"/>
            </w:r>
            <w:r w:rsidR="00D74E65">
              <w:rPr>
                <w:noProof/>
                <w:webHidden/>
              </w:rPr>
              <w:t>89</w:t>
            </w:r>
            <w:r w:rsidR="00D74E65">
              <w:rPr>
                <w:noProof/>
                <w:webHidden/>
              </w:rPr>
              <w:fldChar w:fldCharType="end"/>
            </w:r>
          </w:hyperlink>
        </w:p>
        <w:p w14:paraId="30575DC9" w14:textId="190B919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6" w:history="1">
            <w:r w:rsidR="00D74E65" w:rsidRPr="00F71322">
              <w:rPr>
                <w:rStyle w:val="Hyperlink"/>
                <w:noProof/>
              </w:rPr>
              <w:t>8.9.10</w:t>
            </w:r>
            <w:r w:rsidR="00D74E65">
              <w:rPr>
                <w:rFonts w:asciiTheme="minorHAnsi" w:eastAsiaTheme="minorEastAsia" w:hAnsiTheme="minorHAnsi"/>
                <w:iCs w:val="0"/>
                <w:noProof/>
                <w:szCs w:val="22"/>
              </w:rPr>
              <w:tab/>
            </w:r>
            <w:r w:rsidR="00D74E65" w:rsidRPr="00F71322">
              <w:rPr>
                <w:rStyle w:val="Hyperlink"/>
                <w:noProof/>
              </w:rPr>
              <w:t>Collection of Sharps</w:t>
            </w:r>
            <w:r w:rsidR="00D74E65">
              <w:rPr>
                <w:noProof/>
                <w:webHidden/>
              </w:rPr>
              <w:tab/>
            </w:r>
            <w:r w:rsidR="00D74E65">
              <w:rPr>
                <w:noProof/>
                <w:webHidden/>
              </w:rPr>
              <w:fldChar w:fldCharType="begin"/>
            </w:r>
            <w:r w:rsidR="00D74E65">
              <w:rPr>
                <w:noProof/>
                <w:webHidden/>
              </w:rPr>
              <w:instrText xml:space="preserve"> PAGEREF _Toc535397206 \h </w:instrText>
            </w:r>
            <w:r w:rsidR="00D74E65">
              <w:rPr>
                <w:noProof/>
                <w:webHidden/>
              </w:rPr>
            </w:r>
            <w:r w:rsidR="00D74E65">
              <w:rPr>
                <w:noProof/>
                <w:webHidden/>
              </w:rPr>
              <w:fldChar w:fldCharType="separate"/>
            </w:r>
            <w:r w:rsidR="00D74E65">
              <w:rPr>
                <w:noProof/>
                <w:webHidden/>
              </w:rPr>
              <w:t>89</w:t>
            </w:r>
            <w:r w:rsidR="00D74E65">
              <w:rPr>
                <w:noProof/>
                <w:webHidden/>
              </w:rPr>
              <w:fldChar w:fldCharType="end"/>
            </w:r>
          </w:hyperlink>
        </w:p>
        <w:p w14:paraId="22B5A8C2" w14:textId="65BBCAA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7" w:history="1">
            <w:r w:rsidR="00D74E65" w:rsidRPr="00F71322">
              <w:rPr>
                <w:rStyle w:val="Hyperlink"/>
                <w:noProof/>
              </w:rPr>
              <w:t>8.9.11</w:t>
            </w:r>
            <w:r w:rsidR="00D74E65">
              <w:rPr>
                <w:rFonts w:asciiTheme="minorHAnsi" w:eastAsiaTheme="minorEastAsia" w:hAnsiTheme="minorHAnsi"/>
                <w:iCs w:val="0"/>
                <w:noProof/>
                <w:szCs w:val="22"/>
              </w:rPr>
              <w:tab/>
            </w:r>
            <w:r w:rsidR="00D74E65" w:rsidRPr="00F71322">
              <w:rPr>
                <w:rStyle w:val="Hyperlink"/>
                <w:noProof/>
              </w:rPr>
              <w:t>Mixed Waste</w:t>
            </w:r>
            <w:r w:rsidR="00D74E65">
              <w:rPr>
                <w:noProof/>
                <w:webHidden/>
              </w:rPr>
              <w:tab/>
            </w:r>
            <w:r w:rsidR="00D74E65">
              <w:rPr>
                <w:noProof/>
                <w:webHidden/>
              </w:rPr>
              <w:fldChar w:fldCharType="begin"/>
            </w:r>
            <w:r w:rsidR="00D74E65">
              <w:rPr>
                <w:noProof/>
                <w:webHidden/>
              </w:rPr>
              <w:instrText xml:space="preserve"> PAGEREF _Toc535397207 \h </w:instrText>
            </w:r>
            <w:r w:rsidR="00D74E65">
              <w:rPr>
                <w:noProof/>
                <w:webHidden/>
              </w:rPr>
            </w:r>
            <w:r w:rsidR="00D74E65">
              <w:rPr>
                <w:noProof/>
                <w:webHidden/>
              </w:rPr>
              <w:fldChar w:fldCharType="separate"/>
            </w:r>
            <w:r w:rsidR="00D74E65">
              <w:rPr>
                <w:noProof/>
                <w:webHidden/>
              </w:rPr>
              <w:t>89</w:t>
            </w:r>
            <w:r w:rsidR="00D74E65">
              <w:rPr>
                <w:noProof/>
                <w:webHidden/>
              </w:rPr>
              <w:fldChar w:fldCharType="end"/>
            </w:r>
          </w:hyperlink>
        </w:p>
        <w:p w14:paraId="2E17F1EB" w14:textId="5EB3BD1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08" w:history="1">
            <w:r w:rsidR="00D74E65" w:rsidRPr="00F71322">
              <w:rPr>
                <w:rStyle w:val="Hyperlink"/>
                <w:noProof/>
              </w:rPr>
              <w:t>8.9.12</w:t>
            </w:r>
            <w:r w:rsidR="00D74E65">
              <w:rPr>
                <w:rFonts w:asciiTheme="minorHAnsi" w:eastAsiaTheme="minorEastAsia" w:hAnsiTheme="minorHAnsi"/>
                <w:iCs w:val="0"/>
                <w:noProof/>
                <w:szCs w:val="22"/>
              </w:rPr>
              <w:tab/>
            </w:r>
            <w:r w:rsidR="00D74E65" w:rsidRPr="00F71322">
              <w:rPr>
                <w:rStyle w:val="Hyperlink"/>
                <w:noProof/>
              </w:rPr>
              <w:t>Waste Minimization</w:t>
            </w:r>
            <w:r w:rsidR="00D74E65">
              <w:rPr>
                <w:noProof/>
                <w:webHidden/>
              </w:rPr>
              <w:tab/>
            </w:r>
            <w:r w:rsidR="00D74E65">
              <w:rPr>
                <w:noProof/>
                <w:webHidden/>
              </w:rPr>
              <w:fldChar w:fldCharType="begin"/>
            </w:r>
            <w:r w:rsidR="00D74E65">
              <w:rPr>
                <w:noProof/>
                <w:webHidden/>
              </w:rPr>
              <w:instrText xml:space="preserve"> PAGEREF _Toc535397208 \h </w:instrText>
            </w:r>
            <w:r w:rsidR="00D74E65">
              <w:rPr>
                <w:noProof/>
                <w:webHidden/>
              </w:rPr>
            </w:r>
            <w:r w:rsidR="00D74E65">
              <w:rPr>
                <w:noProof/>
                <w:webHidden/>
              </w:rPr>
              <w:fldChar w:fldCharType="separate"/>
            </w:r>
            <w:r w:rsidR="00D74E65">
              <w:rPr>
                <w:noProof/>
                <w:webHidden/>
              </w:rPr>
              <w:t>89</w:t>
            </w:r>
            <w:r w:rsidR="00D74E65">
              <w:rPr>
                <w:noProof/>
                <w:webHidden/>
              </w:rPr>
              <w:fldChar w:fldCharType="end"/>
            </w:r>
          </w:hyperlink>
        </w:p>
        <w:p w14:paraId="67A89D3C" w14:textId="67661B47" w:rsidR="00D74E65" w:rsidRDefault="00EF46B8">
          <w:pPr>
            <w:pStyle w:val="TOC2"/>
            <w:tabs>
              <w:tab w:val="left" w:pos="880"/>
              <w:tab w:val="right" w:leader="dot" w:pos="10214"/>
            </w:tabs>
            <w:rPr>
              <w:rFonts w:asciiTheme="minorHAnsi" w:eastAsiaTheme="minorEastAsia" w:hAnsiTheme="minorHAnsi"/>
              <w:noProof/>
              <w:szCs w:val="22"/>
            </w:rPr>
          </w:pPr>
          <w:hyperlink w:anchor="_Toc535397209" w:history="1">
            <w:r w:rsidR="00D74E65" w:rsidRPr="00F71322">
              <w:rPr>
                <w:rStyle w:val="Hyperlink"/>
                <w:rFonts w:cs="Arial"/>
                <w:noProof/>
              </w:rPr>
              <w:t>8.10</w:t>
            </w:r>
            <w:r w:rsidR="00D74E65">
              <w:rPr>
                <w:rFonts w:asciiTheme="minorHAnsi" w:eastAsiaTheme="minorEastAsia" w:hAnsiTheme="minorHAnsi"/>
                <w:noProof/>
                <w:szCs w:val="22"/>
              </w:rPr>
              <w:tab/>
            </w:r>
            <w:r w:rsidR="00D74E65" w:rsidRPr="00F71322">
              <w:rPr>
                <w:rStyle w:val="Hyperlink"/>
                <w:noProof/>
              </w:rPr>
              <w:t>Nanomaterials</w:t>
            </w:r>
            <w:r w:rsidR="00D74E65">
              <w:rPr>
                <w:noProof/>
                <w:webHidden/>
              </w:rPr>
              <w:tab/>
            </w:r>
            <w:r w:rsidR="00D74E65">
              <w:rPr>
                <w:noProof/>
                <w:webHidden/>
              </w:rPr>
              <w:fldChar w:fldCharType="begin"/>
            </w:r>
            <w:r w:rsidR="00D74E65">
              <w:rPr>
                <w:noProof/>
                <w:webHidden/>
              </w:rPr>
              <w:instrText xml:space="preserve"> PAGEREF _Toc535397209 \h </w:instrText>
            </w:r>
            <w:r w:rsidR="00D74E65">
              <w:rPr>
                <w:noProof/>
                <w:webHidden/>
              </w:rPr>
            </w:r>
            <w:r w:rsidR="00D74E65">
              <w:rPr>
                <w:noProof/>
                <w:webHidden/>
              </w:rPr>
              <w:fldChar w:fldCharType="separate"/>
            </w:r>
            <w:r w:rsidR="00D74E65">
              <w:rPr>
                <w:noProof/>
                <w:webHidden/>
              </w:rPr>
              <w:t>90</w:t>
            </w:r>
            <w:r w:rsidR="00D74E65">
              <w:rPr>
                <w:noProof/>
                <w:webHidden/>
              </w:rPr>
              <w:fldChar w:fldCharType="end"/>
            </w:r>
          </w:hyperlink>
        </w:p>
        <w:p w14:paraId="4AA4F0F8" w14:textId="587672E7"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0" w:history="1">
            <w:r w:rsidR="00D74E65" w:rsidRPr="00F71322">
              <w:rPr>
                <w:rStyle w:val="Hyperlink"/>
                <w:noProof/>
              </w:rPr>
              <w:t>8.10.1</w:t>
            </w:r>
            <w:r w:rsidR="00D74E65">
              <w:rPr>
                <w:rFonts w:asciiTheme="minorHAnsi" w:eastAsiaTheme="minorEastAsia" w:hAnsiTheme="minorHAnsi"/>
                <w:iCs w:val="0"/>
                <w:noProof/>
                <w:szCs w:val="22"/>
              </w:rPr>
              <w:tab/>
            </w:r>
            <w:r w:rsidR="00D74E65" w:rsidRPr="00F71322">
              <w:rPr>
                <w:rStyle w:val="Hyperlink"/>
                <w:noProof/>
              </w:rPr>
              <w:t>Engineering Controls</w:t>
            </w:r>
            <w:r w:rsidR="00D74E65">
              <w:rPr>
                <w:noProof/>
                <w:webHidden/>
              </w:rPr>
              <w:tab/>
            </w:r>
            <w:r w:rsidR="00D74E65">
              <w:rPr>
                <w:noProof/>
                <w:webHidden/>
              </w:rPr>
              <w:fldChar w:fldCharType="begin"/>
            </w:r>
            <w:r w:rsidR="00D74E65">
              <w:rPr>
                <w:noProof/>
                <w:webHidden/>
              </w:rPr>
              <w:instrText xml:space="preserve"> PAGEREF _Toc535397210 \h </w:instrText>
            </w:r>
            <w:r w:rsidR="00D74E65">
              <w:rPr>
                <w:noProof/>
                <w:webHidden/>
              </w:rPr>
            </w:r>
            <w:r w:rsidR="00D74E65">
              <w:rPr>
                <w:noProof/>
                <w:webHidden/>
              </w:rPr>
              <w:fldChar w:fldCharType="separate"/>
            </w:r>
            <w:r w:rsidR="00D74E65">
              <w:rPr>
                <w:noProof/>
                <w:webHidden/>
              </w:rPr>
              <w:t>90</w:t>
            </w:r>
            <w:r w:rsidR="00D74E65">
              <w:rPr>
                <w:noProof/>
                <w:webHidden/>
              </w:rPr>
              <w:fldChar w:fldCharType="end"/>
            </w:r>
          </w:hyperlink>
        </w:p>
        <w:p w14:paraId="34BD42B2" w14:textId="52C822C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1" w:history="1">
            <w:r w:rsidR="00D74E65" w:rsidRPr="00F71322">
              <w:rPr>
                <w:rStyle w:val="Hyperlink"/>
                <w:noProof/>
              </w:rPr>
              <w:t>8.10.2</w:t>
            </w:r>
            <w:r w:rsidR="00D74E65">
              <w:rPr>
                <w:rFonts w:asciiTheme="minorHAnsi" w:eastAsiaTheme="minorEastAsia" w:hAnsiTheme="minorHAnsi"/>
                <w:iCs w:val="0"/>
                <w:noProof/>
                <w:szCs w:val="22"/>
              </w:rPr>
              <w:tab/>
            </w:r>
            <w:r w:rsidR="00D74E65" w:rsidRPr="00F71322">
              <w:rPr>
                <w:rStyle w:val="Hyperlink"/>
                <w:noProof/>
              </w:rPr>
              <w:t>Work Practices</w:t>
            </w:r>
            <w:r w:rsidR="00D74E65">
              <w:rPr>
                <w:noProof/>
                <w:webHidden/>
              </w:rPr>
              <w:tab/>
            </w:r>
            <w:r w:rsidR="00D74E65">
              <w:rPr>
                <w:noProof/>
                <w:webHidden/>
              </w:rPr>
              <w:fldChar w:fldCharType="begin"/>
            </w:r>
            <w:r w:rsidR="00D74E65">
              <w:rPr>
                <w:noProof/>
                <w:webHidden/>
              </w:rPr>
              <w:instrText xml:space="preserve"> PAGEREF _Toc535397211 \h </w:instrText>
            </w:r>
            <w:r w:rsidR="00D74E65">
              <w:rPr>
                <w:noProof/>
                <w:webHidden/>
              </w:rPr>
            </w:r>
            <w:r w:rsidR="00D74E65">
              <w:rPr>
                <w:noProof/>
                <w:webHidden/>
              </w:rPr>
              <w:fldChar w:fldCharType="separate"/>
            </w:r>
            <w:r w:rsidR="00D74E65">
              <w:rPr>
                <w:noProof/>
                <w:webHidden/>
              </w:rPr>
              <w:t>91</w:t>
            </w:r>
            <w:r w:rsidR="00D74E65">
              <w:rPr>
                <w:noProof/>
                <w:webHidden/>
              </w:rPr>
              <w:fldChar w:fldCharType="end"/>
            </w:r>
          </w:hyperlink>
        </w:p>
        <w:p w14:paraId="5BB47004" w14:textId="6DB527B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2" w:history="1">
            <w:r w:rsidR="00D74E65" w:rsidRPr="00F71322">
              <w:rPr>
                <w:rStyle w:val="Hyperlink"/>
                <w:noProof/>
              </w:rPr>
              <w:t>8.10.3</w:t>
            </w:r>
            <w:r w:rsidR="00D74E65">
              <w:rPr>
                <w:rFonts w:asciiTheme="minorHAnsi" w:eastAsiaTheme="minorEastAsia" w:hAnsiTheme="minorHAnsi"/>
                <w:iCs w:val="0"/>
                <w:noProof/>
                <w:szCs w:val="22"/>
              </w:rPr>
              <w:tab/>
            </w:r>
            <w:r w:rsidR="00D74E65" w:rsidRPr="00F71322">
              <w:rPr>
                <w:rStyle w:val="Hyperlink"/>
                <w:noProof/>
              </w:rPr>
              <w:t>Personal Protective Equipment</w:t>
            </w:r>
            <w:r w:rsidR="00D74E65">
              <w:rPr>
                <w:noProof/>
                <w:webHidden/>
              </w:rPr>
              <w:tab/>
            </w:r>
            <w:r w:rsidR="00D74E65">
              <w:rPr>
                <w:noProof/>
                <w:webHidden/>
              </w:rPr>
              <w:fldChar w:fldCharType="begin"/>
            </w:r>
            <w:r w:rsidR="00D74E65">
              <w:rPr>
                <w:noProof/>
                <w:webHidden/>
              </w:rPr>
              <w:instrText xml:space="preserve"> PAGEREF _Toc535397212 \h </w:instrText>
            </w:r>
            <w:r w:rsidR="00D74E65">
              <w:rPr>
                <w:noProof/>
                <w:webHidden/>
              </w:rPr>
            </w:r>
            <w:r w:rsidR="00D74E65">
              <w:rPr>
                <w:noProof/>
                <w:webHidden/>
              </w:rPr>
              <w:fldChar w:fldCharType="separate"/>
            </w:r>
            <w:r w:rsidR="00D74E65">
              <w:rPr>
                <w:noProof/>
                <w:webHidden/>
              </w:rPr>
              <w:t>92</w:t>
            </w:r>
            <w:r w:rsidR="00D74E65">
              <w:rPr>
                <w:noProof/>
                <w:webHidden/>
              </w:rPr>
              <w:fldChar w:fldCharType="end"/>
            </w:r>
          </w:hyperlink>
        </w:p>
        <w:p w14:paraId="343A42FD" w14:textId="716A9D8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3" w:history="1">
            <w:r w:rsidR="00D74E65" w:rsidRPr="00F71322">
              <w:rPr>
                <w:rStyle w:val="Hyperlink"/>
                <w:noProof/>
              </w:rPr>
              <w:t>8.10.4</w:t>
            </w:r>
            <w:r w:rsidR="00D74E65">
              <w:rPr>
                <w:rFonts w:asciiTheme="minorHAnsi" w:eastAsiaTheme="minorEastAsia" w:hAnsiTheme="minorHAnsi"/>
                <w:iCs w:val="0"/>
                <w:noProof/>
                <w:szCs w:val="22"/>
              </w:rPr>
              <w:tab/>
            </w:r>
            <w:r w:rsidR="00D74E65" w:rsidRPr="00F71322">
              <w:rPr>
                <w:rStyle w:val="Hyperlink"/>
                <w:noProof/>
              </w:rPr>
              <w:t>Training</w:t>
            </w:r>
            <w:r w:rsidR="00D74E65">
              <w:rPr>
                <w:noProof/>
                <w:webHidden/>
              </w:rPr>
              <w:tab/>
            </w:r>
            <w:r w:rsidR="00D74E65">
              <w:rPr>
                <w:noProof/>
                <w:webHidden/>
              </w:rPr>
              <w:fldChar w:fldCharType="begin"/>
            </w:r>
            <w:r w:rsidR="00D74E65">
              <w:rPr>
                <w:noProof/>
                <w:webHidden/>
              </w:rPr>
              <w:instrText xml:space="preserve"> PAGEREF _Toc535397213 \h </w:instrText>
            </w:r>
            <w:r w:rsidR="00D74E65">
              <w:rPr>
                <w:noProof/>
                <w:webHidden/>
              </w:rPr>
            </w:r>
            <w:r w:rsidR="00D74E65">
              <w:rPr>
                <w:noProof/>
                <w:webHidden/>
              </w:rPr>
              <w:fldChar w:fldCharType="separate"/>
            </w:r>
            <w:r w:rsidR="00D74E65">
              <w:rPr>
                <w:noProof/>
                <w:webHidden/>
              </w:rPr>
              <w:t>92</w:t>
            </w:r>
            <w:r w:rsidR="00D74E65">
              <w:rPr>
                <w:noProof/>
                <w:webHidden/>
              </w:rPr>
              <w:fldChar w:fldCharType="end"/>
            </w:r>
          </w:hyperlink>
        </w:p>
        <w:p w14:paraId="3A28AF37" w14:textId="076D174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4" w:history="1">
            <w:r w:rsidR="00D74E65" w:rsidRPr="00F71322">
              <w:rPr>
                <w:rStyle w:val="Hyperlink"/>
                <w:noProof/>
              </w:rPr>
              <w:t>8.10.5</w:t>
            </w:r>
            <w:r w:rsidR="00D74E65">
              <w:rPr>
                <w:rFonts w:asciiTheme="minorHAnsi" w:eastAsiaTheme="minorEastAsia" w:hAnsiTheme="minorHAnsi"/>
                <w:iCs w:val="0"/>
                <w:noProof/>
                <w:szCs w:val="22"/>
              </w:rPr>
              <w:tab/>
            </w:r>
            <w:r w:rsidR="00D74E65" w:rsidRPr="00F71322">
              <w:rPr>
                <w:rStyle w:val="Hyperlink"/>
                <w:noProof/>
              </w:rPr>
              <w:t>Standard Operating Procedures</w:t>
            </w:r>
            <w:r w:rsidR="00D74E65">
              <w:rPr>
                <w:noProof/>
                <w:webHidden/>
              </w:rPr>
              <w:tab/>
            </w:r>
            <w:r w:rsidR="00D74E65">
              <w:rPr>
                <w:noProof/>
                <w:webHidden/>
              </w:rPr>
              <w:fldChar w:fldCharType="begin"/>
            </w:r>
            <w:r w:rsidR="00D74E65">
              <w:rPr>
                <w:noProof/>
                <w:webHidden/>
              </w:rPr>
              <w:instrText xml:space="preserve"> PAGEREF _Toc535397214 \h </w:instrText>
            </w:r>
            <w:r w:rsidR="00D74E65">
              <w:rPr>
                <w:noProof/>
                <w:webHidden/>
              </w:rPr>
            </w:r>
            <w:r w:rsidR="00D74E65">
              <w:rPr>
                <w:noProof/>
                <w:webHidden/>
              </w:rPr>
              <w:fldChar w:fldCharType="separate"/>
            </w:r>
            <w:r w:rsidR="00D74E65">
              <w:rPr>
                <w:noProof/>
                <w:webHidden/>
              </w:rPr>
              <w:t>92</w:t>
            </w:r>
            <w:r w:rsidR="00D74E65">
              <w:rPr>
                <w:noProof/>
                <w:webHidden/>
              </w:rPr>
              <w:fldChar w:fldCharType="end"/>
            </w:r>
          </w:hyperlink>
        </w:p>
        <w:p w14:paraId="45D69983" w14:textId="0ADDD45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5" w:history="1">
            <w:r w:rsidR="00D74E65" w:rsidRPr="00F71322">
              <w:rPr>
                <w:rStyle w:val="Hyperlink"/>
                <w:noProof/>
              </w:rPr>
              <w:t>8.10.6</w:t>
            </w:r>
            <w:r w:rsidR="00D74E65">
              <w:rPr>
                <w:rFonts w:asciiTheme="minorHAnsi" w:eastAsiaTheme="minorEastAsia" w:hAnsiTheme="minorHAnsi"/>
                <w:iCs w:val="0"/>
                <w:noProof/>
                <w:szCs w:val="22"/>
              </w:rPr>
              <w:tab/>
            </w:r>
            <w:r w:rsidR="00D74E65" w:rsidRPr="00F71322">
              <w:rPr>
                <w:rStyle w:val="Hyperlink"/>
                <w:noProof/>
              </w:rPr>
              <w:t>Consultation</w:t>
            </w:r>
            <w:r w:rsidR="00D74E65">
              <w:rPr>
                <w:noProof/>
                <w:webHidden/>
              </w:rPr>
              <w:tab/>
            </w:r>
            <w:r w:rsidR="00D74E65">
              <w:rPr>
                <w:noProof/>
                <w:webHidden/>
              </w:rPr>
              <w:fldChar w:fldCharType="begin"/>
            </w:r>
            <w:r w:rsidR="00D74E65">
              <w:rPr>
                <w:noProof/>
                <w:webHidden/>
              </w:rPr>
              <w:instrText xml:space="preserve"> PAGEREF _Toc535397215 \h </w:instrText>
            </w:r>
            <w:r w:rsidR="00D74E65">
              <w:rPr>
                <w:noProof/>
                <w:webHidden/>
              </w:rPr>
            </w:r>
            <w:r w:rsidR="00D74E65">
              <w:rPr>
                <w:noProof/>
                <w:webHidden/>
              </w:rPr>
              <w:fldChar w:fldCharType="separate"/>
            </w:r>
            <w:r w:rsidR="00D74E65">
              <w:rPr>
                <w:noProof/>
                <w:webHidden/>
              </w:rPr>
              <w:t>92</w:t>
            </w:r>
            <w:r w:rsidR="00D74E65">
              <w:rPr>
                <w:noProof/>
                <w:webHidden/>
              </w:rPr>
              <w:fldChar w:fldCharType="end"/>
            </w:r>
          </w:hyperlink>
        </w:p>
        <w:p w14:paraId="54CC09D6" w14:textId="6D46811F" w:rsidR="00D74E65" w:rsidRDefault="00EF46B8">
          <w:pPr>
            <w:pStyle w:val="TOC2"/>
            <w:tabs>
              <w:tab w:val="left" w:pos="880"/>
              <w:tab w:val="right" w:leader="dot" w:pos="10214"/>
            </w:tabs>
            <w:rPr>
              <w:rFonts w:asciiTheme="minorHAnsi" w:eastAsiaTheme="minorEastAsia" w:hAnsiTheme="minorHAnsi"/>
              <w:noProof/>
              <w:szCs w:val="22"/>
            </w:rPr>
          </w:pPr>
          <w:hyperlink w:anchor="_Toc535397216" w:history="1">
            <w:r w:rsidR="00D74E65" w:rsidRPr="00F71322">
              <w:rPr>
                <w:rStyle w:val="Hyperlink"/>
                <w:noProof/>
              </w:rPr>
              <w:t>8.11</w:t>
            </w:r>
            <w:r w:rsidR="00D74E65">
              <w:rPr>
                <w:rFonts w:asciiTheme="minorHAnsi" w:eastAsiaTheme="minorEastAsia" w:hAnsiTheme="minorHAnsi"/>
                <w:noProof/>
                <w:szCs w:val="22"/>
              </w:rPr>
              <w:tab/>
            </w:r>
            <w:r w:rsidR="00D74E65" w:rsidRPr="00F71322">
              <w:rPr>
                <w:rStyle w:val="Hyperlink"/>
                <w:noProof/>
              </w:rPr>
              <w:t>Controlled Substances in Research</w:t>
            </w:r>
            <w:r w:rsidR="00D74E65">
              <w:rPr>
                <w:noProof/>
                <w:webHidden/>
              </w:rPr>
              <w:tab/>
            </w:r>
            <w:r w:rsidR="00D74E65">
              <w:rPr>
                <w:noProof/>
                <w:webHidden/>
              </w:rPr>
              <w:fldChar w:fldCharType="begin"/>
            </w:r>
            <w:r w:rsidR="00D74E65">
              <w:rPr>
                <w:noProof/>
                <w:webHidden/>
              </w:rPr>
              <w:instrText xml:space="preserve"> PAGEREF _Toc535397216 \h </w:instrText>
            </w:r>
            <w:r w:rsidR="00D74E65">
              <w:rPr>
                <w:noProof/>
                <w:webHidden/>
              </w:rPr>
            </w:r>
            <w:r w:rsidR="00D74E65">
              <w:rPr>
                <w:noProof/>
                <w:webHidden/>
              </w:rPr>
              <w:fldChar w:fldCharType="separate"/>
            </w:r>
            <w:r w:rsidR="00D74E65">
              <w:rPr>
                <w:noProof/>
                <w:webHidden/>
              </w:rPr>
              <w:t>92</w:t>
            </w:r>
            <w:r w:rsidR="00D74E65">
              <w:rPr>
                <w:noProof/>
                <w:webHidden/>
              </w:rPr>
              <w:fldChar w:fldCharType="end"/>
            </w:r>
          </w:hyperlink>
        </w:p>
        <w:p w14:paraId="32A22904" w14:textId="157DA92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7" w:history="1">
            <w:r w:rsidR="00D74E65" w:rsidRPr="00F71322">
              <w:rPr>
                <w:rStyle w:val="Hyperlink"/>
                <w:noProof/>
              </w:rPr>
              <w:t>8.11.1</w:t>
            </w:r>
            <w:r w:rsidR="00D74E65">
              <w:rPr>
                <w:rFonts w:asciiTheme="minorHAnsi" w:eastAsiaTheme="minorEastAsia" w:hAnsiTheme="minorHAnsi"/>
                <w:iCs w:val="0"/>
                <w:noProof/>
                <w:szCs w:val="22"/>
              </w:rPr>
              <w:tab/>
            </w:r>
            <w:r w:rsidR="00D74E65" w:rsidRPr="00F71322">
              <w:rPr>
                <w:rStyle w:val="Hyperlink"/>
                <w:noProof/>
              </w:rPr>
              <w:t>Licensing</w:t>
            </w:r>
            <w:r w:rsidR="00D74E65">
              <w:rPr>
                <w:noProof/>
                <w:webHidden/>
              </w:rPr>
              <w:tab/>
            </w:r>
            <w:r w:rsidR="00D74E65">
              <w:rPr>
                <w:noProof/>
                <w:webHidden/>
              </w:rPr>
              <w:fldChar w:fldCharType="begin"/>
            </w:r>
            <w:r w:rsidR="00D74E65">
              <w:rPr>
                <w:noProof/>
                <w:webHidden/>
              </w:rPr>
              <w:instrText xml:space="preserve"> PAGEREF _Toc535397217 \h </w:instrText>
            </w:r>
            <w:r w:rsidR="00D74E65">
              <w:rPr>
                <w:noProof/>
                <w:webHidden/>
              </w:rPr>
            </w:r>
            <w:r w:rsidR="00D74E65">
              <w:rPr>
                <w:noProof/>
                <w:webHidden/>
              </w:rPr>
              <w:fldChar w:fldCharType="separate"/>
            </w:r>
            <w:r w:rsidR="00D74E65">
              <w:rPr>
                <w:noProof/>
                <w:webHidden/>
              </w:rPr>
              <w:t>92</w:t>
            </w:r>
            <w:r w:rsidR="00D74E65">
              <w:rPr>
                <w:noProof/>
                <w:webHidden/>
              </w:rPr>
              <w:fldChar w:fldCharType="end"/>
            </w:r>
          </w:hyperlink>
        </w:p>
        <w:p w14:paraId="120C42DE" w14:textId="77B2CD30"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8" w:history="1">
            <w:r w:rsidR="00D74E65" w:rsidRPr="00F71322">
              <w:rPr>
                <w:rStyle w:val="Hyperlink"/>
                <w:noProof/>
              </w:rPr>
              <w:t>8.11.2</w:t>
            </w:r>
            <w:r w:rsidR="00D74E65">
              <w:rPr>
                <w:rFonts w:asciiTheme="minorHAnsi" w:eastAsiaTheme="minorEastAsia" w:hAnsiTheme="minorHAnsi"/>
                <w:iCs w:val="0"/>
                <w:noProof/>
                <w:szCs w:val="22"/>
              </w:rPr>
              <w:tab/>
            </w:r>
            <w:r w:rsidR="00D74E65" w:rsidRPr="00F71322">
              <w:rPr>
                <w:rStyle w:val="Hyperlink"/>
                <w:noProof/>
              </w:rPr>
              <w:t>Renewal of License</w:t>
            </w:r>
            <w:r w:rsidR="00D74E65">
              <w:rPr>
                <w:noProof/>
                <w:webHidden/>
              </w:rPr>
              <w:tab/>
            </w:r>
            <w:r w:rsidR="00D74E65">
              <w:rPr>
                <w:noProof/>
                <w:webHidden/>
              </w:rPr>
              <w:fldChar w:fldCharType="begin"/>
            </w:r>
            <w:r w:rsidR="00D74E65">
              <w:rPr>
                <w:noProof/>
                <w:webHidden/>
              </w:rPr>
              <w:instrText xml:space="preserve"> PAGEREF _Toc535397218 \h </w:instrText>
            </w:r>
            <w:r w:rsidR="00D74E65">
              <w:rPr>
                <w:noProof/>
                <w:webHidden/>
              </w:rPr>
            </w:r>
            <w:r w:rsidR="00D74E65">
              <w:rPr>
                <w:noProof/>
                <w:webHidden/>
              </w:rPr>
              <w:fldChar w:fldCharType="separate"/>
            </w:r>
            <w:r w:rsidR="00D74E65">
              <w:rPr>
                <w:noProof/>
                <w:webHidden/>
              </w:rPr>
              <w:t>93</w:t>
            </w:r>
            <w:r w:rsidR="00D74E65">
              <w:rPr>
                <w:noProof/>
                <w:webHidden/>
              </w:rPr>
              <w:fldChar w:fldCharType="end"/>
            </w:r>
          </w:hyperlink>
        </w:p>
        <w:p w14:paraId="7B6DEBE7" w14:textId="5D6D583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19" w:history="1">
            <w:r w:rsidR="00D74E65" w:rsidRPr="00F71322">
              <w:rPr>
                <w:rStyle w:val="Hyperlink"/>
                <w:noProof/>
              </w:rPr>
              <w:t>8.11.3</w:t>
            </w:r>
            <w:r w:rsidR="00D74E65">
              <w:rPr>
                <w:rFonts w:asciiTheme="minorHAnsi" w:eastAsiaTheme="minorEastAsia" w:hAnsiTheme="minorHAnsi"/>
                <w:iCs w:val="0"/>
                <w:noProof/>
                <w:szCs w:val="22"/>
              </w:rPr>
              <w:tab/>
            </w:r>
            <w:r w:rsidR="00D74E65" w:rsidRPr="00F71322">
              <w:rPr>
                <w:rStyle w:val="Hyperlink"/>
                <w:noProof/>
              </w:rPr>
              <w:t>Storage</w:t>
            </w:r>
            <w:r w:rsidR="00D74E65">
              <w:rPr>
                <w:noProof/>
                <w:webHidden/>
              </w:rPr>
              <w:tab/>
            </w:r>
            <w:r w:rsidR="00D74E65">
              <w:rPr>
                <w:noProof/>
                <w:webHidden/>
              </w:rPr>
              <w:fldChar w:fldCharType="begin"/>
            </w:r>
            <w:r w:rsidR="00D74E65">
              <w:rPr>
                <w:noProof/>
                <w:webHidden/>
              </w:rPr>
              <w:instrText xml:space="preserve"> PAGEREF _Toc535397219 \h </w:instrText>
            </w:r>
            <w:r w:rsidR="00D74E65">
              <w:rPr>
                <w:noProof/>
                <w:webHidden/>
              </w:rPr>
            </w:r>
            <w:r w:rsidR="00D74E65">
              <w:rPr>
                <w:noProof/>
                <w:webHidden/>
              </w:rPr>
              <w:fldChar w:fldCharType="separate"/>
            </w:r>
            <w:r w:rsidR="00D74E65">
              <w:rPr>
                <w:noProof/>
                <w:webHidden/>
              </w:rPr>
              <w:t>93</w:t>
            </w:r>
            <w:r w:rsidR="00D74E65">
              <w:rPr>
                <w:noProof/>
                <w:webHidden/>
              </w:rPr>
              <w:fldChar w:fldCharType="end"/>
            </w:r>
          </w:hyperlink>
        </w:p>
        <w:p w14:paraId="42FFF208" w14:textId="50F86A5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20" w:history="1">
            <w:r w:rsidR="00D74E65" w:rsidRPr="00F71322">
              <w:rPr>
                <w:rStyle w:val="Hyperlink"/>
                <w:noProof/>
              </w:rPr>
              <w:t>8.11.4</w:t>
            </w:r>
            <w:r w:rsidR="00D74E65">
              <w:rPr>
                <w:rFonts w:asciiTheme="minorHAnsi" w:eastAsiaTheme="minorEastAsia" w:hAnsiTheme="minorHAnsi"/>
                <w:iCs w:val="0"/>
                <w:noProof/>
                <w:szCs w:val="22"/>
              </w:rPr>
              <w:tab/>
            </w:r>
            <w:r w:rsidR="00D74E65" w:rsidRPr="00F71322">
              <w:rPr>
                <w:rStyle w:val="Hyperlink"/>
                <w:noProof/>
              </w:rPr>
              <w:t>Ordering</w:t>
            </w:r>
            <w:r w:rsidR="00D74E65">
              <w:rPr>
                <w:noProof/>
                <w:webHidden/>
              </w:rPr>
              <w:tab/>
            </w:r>
            <w:r w:rsidR="00D74E65">
              <w:rPr>
                <w:noProof/>
                <w:webHidden/>
              </w:rPr>
              <w:fldChar w:fldCharType="begin"/>
            </w:r>
            <w:r w:rsidR="00D74E65">
              <w:rPr>
                <w:noProof/>
                <w:webHidden/>
              </w:rPr>
              <w:instrText xml:space="preserve"> PAGEREF _Toc535397220 \h </w:instrText>
            </w:r>
            <w:r w:rsidR="00D74E65">
              <w:rPr>
                <w:noProof/>
                <w:webHidden/>
              </w:rPr>
            </w:r>
            <w:r w:rsidR="00D74E65">
              <w:rPr>
                <w:noProof/>
                <w:webHidden/>
              </w:rPr>
              <w:fldChar w:fldCharType="separate"/>
            </w:r>
            <w:r w:rsidR="00D74E65">
              <w:rPr>
                <w:noProof/>
                <w:webHidden/>
              </w:rPr>
              <w:t>93</w:t>
            </w:r>
            <w:r w:rsidR="00D74E65">
              <w:rPr>
                <w:noProof/>
                <w:webHidden/>
              </w:rPr>
              <w:fldChar w:fldCharType="end"/>
            </w:r>
          </w:hyperlink>
        </w:p>
        <w:p w14:paraId="6FF4F325" w14:textId="0ED21A49"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21" w:history="1">
            <w:r w:rsidR="00D74E65" w:rsidRPr="00F71322">
              <w:rPr>
                <w:rStyle w:val="Hyperlink"/>
                <w:noProof/>
              </w:rPr>
              <w:t>8.11.5</w:t>
            </w:r>
            <w:r w:rsidR="00D74E65">
              <w:rPr>
                <w:rFonts w:asciiTheme="minorHAnsi" w:eastAsiaTheme="minorEastAsia" w:hAnsiTheme="minorHAnsi"/>
                <w:iCs w:val="0"/>
                <w:noProof/>
                <w:szCs w:val="22"/>
              </w:rPr>
              <w:tab/>
            </w:r>
            <w:r w:rsidR="00D74E65" w:rsidRPr="00F71322">
              <w:rPr>
                <w:rStyle w:val="Hyperlink"/>
                <w:noProof/>
              </w:rPr>
              <w:t>Recordkeeping</w:t>
            </w:r>
            <w:r w:rsidR="00D74E65">
              <w:rPr>
                <w:noProof/>
                <w:webHidden/>
              </w:rPr>
              <w:tab/>
            </w:r>
            <w:r w:rsidR="00D74E65">
              <w:rPr>
                <w:noProof/>
                <w:webHidden/>
              </w:rPr>
              <w:fldChar w:fldCharType="begin"/>
            </w:r>
            <w:r w:rsidR="00D74E65">
              <w:rPr>
                <w:noProof/>
                <w:webHidden/>
              </w:rPr>
              <w:instrText xml:space="preserve"> PAGEREF _Toc535397221 \h </w:instrText>
            </w:r>
            <w:r w:rsidR="00D74E65">
              <w:rPr>
                <w:noProof/>
                <w:webHidden/>
              </w:rPr>
            </w:r>
            <w:r w:rsidR="00D74E65">
              <w:rPr>
                <w:noProof/>
                <w:webHidden/>
              </w:rPr>
              <w:fldChar w:fldCharType="separate"/>
            </w:r>
            <w:r w:rsidR="00D74E65">
              <w:rPr>
                <w:noProof/>
                <w:webHidden/>
              </w:rPr>
              <w:t>93</w:t>
            </w:r>
            <w:r w:rsidR="00D74E65">
              <w:rPr>
                <w:noProof/>
                <w:webHidden/>
              </w:rPr>
              <w:fldChar w:fldCharType="end"/>
            </w:r>
          </w:hyperlink>
        </w:p>
        <w:p w14:paraId="2320D545" w14:textId="7BCB15B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22" w:history="1">
            <w:r w:rsidR="00D74E65" w:rsidRPr="00F71322">
              <w:rPr>
                <w:rStyle w:val="Hyperlink"/>
                <w:noProof/>
              </w:rPr>
              <w:t>8.11.6</w:t>
            </w:r>
            <w:r w:rsidR="00D74E65">
              <w:rPr>
                <w:rFonts w:asciiTheme="minorHAnsi" w:eastAsiaTheme="minorEastAsia" w:hAnsiTheme="minorHAnsi"/>
                <w:iCs w:val="0"/>
                <w:noProof/>
                <w:szCs w:val="22"/>
              </w:rPr>
              <w:tab/>
            </w:r>
            <w:r w:rsidR="00D74E65" w:rsidRPr="00F71322">
              <w:rPr>
                <w:rStyle w:val="Hyperlink"/>
                <w:noProof/>
              </w:rPr>
              <w:t>Disposal</w:t>
            </w:r>
            <w:r w:rsidR="00D74E65">
              <w:rPr>
                <w:noProof/>
                <w:webHidden/>
              </w:rPr>
              <w:tab/>
            </w:r>
            <w:r w:rsidR="00D74E65">
              <w:rPr>
                <w:noProof/>
                <w:webHidden/>
              </w:rPr>
              <w:fldChar w:fldCharType="begin"/>
            </w:r>
            <w:r w:rsidR="00D74E65">
              <w:rPr>
                <w:noProof/>
                <w:webHidden/>
              </w:rPr>
              <w:instrText xml:space="preserve"> PAGEREF _Toc535397222 \h </w:instrText>
            </w:r>
            <w:r w:rsidR="00D74E65">
              <w:rPr>
                <w:noProof/>
                <w:webHidden/>
              </w:rPr>
            </w:r>
            <w:r w:rsidR="00D74E65">
              <w:rPr>
                <w:noProof/>
                <w:webHidden/>
              </w:rPr>
              <w:fldChar w:fldCharType="separate"/>
            </w:r>
            <w:r w:rsidR="00D74E65">
              <w:rPr>
                <w:noProof/>
                <w:webHidden/>
              </w:rPr>
              <w:t>94</w:t>
            </w:r>
            <w:r w:rsidR="00D74E65">
              <w:rPr>
                <w:noProof/>
                <w:webHidden/>
              </w:rPr>
              <w:fldChar w:fldCharType="end"/>
            </w:r>
          </w:hyperlink>
        </w:p>
        <w:p w14:paraId="3DA2713D" w14:textId="41134B8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23" w:history="1">
            <w:r w:rsidR="00D74E65" w:rsidRPr="00F71322">
              <w:rPr>
                <w:rStyle w:val="Hyperlink"/>
                <w:noProof/>
              </w:rPr>
              <w:t>8.11.7</w:t>
            </w:r>
            <w:r w:rsidR="00D74E65">
              <w:rPr>
                <w:rFonts w:asciiTheme="minorHAnsi" w:eastAsiaTheme="minorEastAsia" w:hAnsiTheme="minorHAnsi"/>
                <w:iCs w:val="0"/>
                <w:noProof/>
                <w:szCs w:val="22"/>
              </w:rPr>
              <w:tab/>
            </w:r>
            <w:r w:rsidR="00D74E65" w:rsidRPr="00F71322">
              <w:rPr>
                <w:rStyle w:val="Hyperlink"/>
                <w:noProof/>
              </w:rPr>
              <w:t>Contacting the DEA</w:t>
            </w:r>
            <w:r w:rsidR="00D74E65">
              <w:rPr>
                <w:noProof/>
                <w:webHidden/>
              </w:rPr>
              <w:tab/>
            </w:r>
            <w:r w:rsidR="00D74E65">
              <w:rPr>
                <w:noProof/>
                <w:webHidden/>
              </w:rPr>
              <w:fldChar w:fldCharType="begin"/>
            </w:r>
            <w:r w:rsidR="00D74E65">
              <w:rPr>
                <w:noProof/>
                <w:webHidden/>
              </w:rPr>
              <w:instrText xml:space="preserve"> PAGEREF _Toc535397223 \h </w:instrText>
            </w:r>
            <w:r w:rsidR="00D74E65">
              <w:rPr>
                <w:noProof/>
                <w:webHidden/>
              </w:rPr>
            </w:r>
            <w:r w:rsidR="00D74E65">
              <w:rPr>
                <w:noProof/>
                <w:webHidden/>
              </w:rPr>
              <w:fldChar w:fldCharType="separate"/>
            </w:r>
            <w:r w:rsidR="00D74E65">
              <w:rPr>
                <w:noProof/>
                <w:webHidden/>
              </w:rPr>
              <w:t>94</w:t>
            </w:r>
            <w:r w:rsidR="00D74E65">
              <w:rPr>
                <w:noProof/>
                <w:webHidden/>
              </w:rPr>
              <w:fldChar w:fldCharType="end"/>
            </w:r>
          </w:hyperlink>
        </w:p>
        <w:p w14:paraId="1BDEFB57" w14:textId="3B55AA39" w:rsidR="00D74E65" w:rsidRDefault="00EF46B8">
          <w:pPr>
            <w:pStyle w:val="TOC2"/>
            <w:tabs>
              <w:tab w:val="left" w:pos="880"/>
              <w:tab w:val="right" w:leader="dot" w:pos="10214"/>
            </w:tabs>
            <w:rPr>
              <w:rFonts w:asciiTheme="minorHAnsi" w:eastAsiaTheme="minorEastAsia" w:hAnsiTheme="minorHAnsi"/>
              <w:noProof/>
              <w:szCs w:val="22"/>
            </w:rPr>
          </w:pPr>
          <w:hyperlink w:anchor="_Toc535397224" w:history="1">
            <w:r w:rsidR="00D74E65" w:rsidRPr="00F71322">
              <w:rPr>
                <w:rStyle w:val="Hyperlink"/>
                <w:noProof/>
              </w:rPr>
              <w:t>8.12</w:t>
            </w:r>
            <w:r w:rsidR="00D74E65">
              <w:rPr>
                <w:rFonts w:asciiTheme="minorHAnsi" w:eastAsiaTheme="minorEastAsia" w:hAnsiTheme="minorHAnsi"/>
                <w:noProof/>
                <w:szCs w:val="22"/>
              </w:rPr>
              <w:tab/>
            </w:r>
            <w:r w:rsidR="00D74E65" w:rsidRPr="00F71322">
              <w:rPr>
                <w:rStyle w:val="Hyperlink"/>
                <w:noProof/>
              </w:rPr>
              <w:t>Explosive Materials in Research</w:t>
            </w:r>
            <w:r w:rsidR="00D74E65">
              <w:rPr>
                <w:noProof/>
                <w:webHidden/>
              </w:rPr>
              <w:tab/>
            </w:r>
            <w:r w:rsidR="00D74E65">
              <w:rPr>
                <w:noProof/>
                <w:webHidden/>
              </w:rPr>
              <w:fldChar w:fldCharType="begin"/>
            </w:r>
            <w:r w:rsidR="00D74E65">
              <w:rPr>
                <w:noProof/>
                <w:webHidden/>
              </w:rPr>
              <w:instrText xml:space="preserve"> PAGEREF _Toc535397224 \h </w:instrText>
            </w:r>
            <w:r w:rsidR="00D74E65">
              <w:rPr>
                <w:noProof/>
                <w:webHidden/>
              </w:rPr>
            </w:r>
            <w:r w:rsidR="00D74E65">
              <w:rPr>
                <w:noProof/>
                <w:webHidden/>
              </w:rPr>
              <w:fldChar w:fldCharType="separate"/>
            </w:r>
            <w:r w:rsidR="00D74E65">
              <w:rPr>
                <w:noProof/>
                <w:webHidden/>
              </w:rPr>
              <w:t>94</w:t>
            </w:r>
            <w:r w:rsidR="00D74E65">
              <w:rPr>
                <w:noProof/>
                <w:webHidden/>
              </w:rPr>
              <w:fldChar w:fldCharType="end"/>
            </w:r>
          </w:hyperlink>
        </w:p>
        <w:p w14:paraId="545D0BB3" w14:textId="39F7BDC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25" w:history="1">
            <w:r w:rsidR="00D74E65" w:rsidRPr="00F71322">
              <w:rPr>
                <w:rStyle w:val="Hyperlink"/>
                <w:noProof/>
              </w:rPr>
              <w:t>8.12.1</w:t>
            </w:r>
            <w:r w:rsidR="00D74E65">
              <w:rPr>
                <w:rFonts w:asciiTheme="minorHAnsi" w:eastAsiaTheme="minorEastAsia" w:hAnsiTheme="minorHAnsi"/>
                <w:iCs w:val="0"/>
                <w:noProof/>
                <w:szCs w:val="22"/>
              </w:rPr>
              <w:tab/>
            </w:r>
            <w:r w:rsidR="00D74E65" w:rsidRPr="00F71322">
              <w:rPr>
                <w:rStyle w:val="Hyperlink"/>
                <w:noProof/>
              </w:rPr>
              <w:t>Applicability Assessment</w:t>
            </w:r>
            <w:r w:rsidR="00D74E65">
              <w:rPr>
                <w:noProof/>
                <w:webHidden/>
              </w:rPr>
              <w:tab/>
            </w:r>
            <w:r w:rsidR="00D74E65">
              <w:rPr>
                <w:noProof/>
                <w:webHidden/>
              </w:rPr>
              <w:fldChar w:fldCharType="begin"/>
            </w:r>
            <w:r w:rsidR="00D74E65">
              <w:rPr>
                <w:noProof/>
                <w:webHidden/>
              </w:rPr>
              <w:instrText xml:space="preserve"> PAGEREF _Toc535397225 \h </w:instrText>
            </w:r>
            <w:r w:rsidR="00D74E65">
              <w:rPr>
                <w:noProof/>
                <w:webHidden/>
              </w:rPr>
            </w:r>
            <w:r w:rsidR="00D74E65">
              <w:rPr>
                <w:noProof/>
                <w:webHidden/>
              </w:rPr>
              <w:fldChar w:fldCharType="separate"/>
            </w:r>
            <w:r w:rsidR="00D74E65">
              <w:rPr>
                <w:noProof/>
                <w:webHidden/>
              </w:rPr>
              <w:t>95</w:t>
            </w:r>
            <w:r w:rsidR="00D74E65">
              <w:rPr>
                <w:noProof/>
                <w:webHidden/>
              </w:rPr>
              <w:fldChar w:fldCharType="end"/>
            </w:r>
          </w:hyperlink>
        </w:p>
        <w:p w14:paraId="1096BCBA" w14:textId="463EE99B"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226" w:history="1">
            <w:r w:rsidR="00D74E65" w:rsidRPr="00F71322">
              <w:rPr>
                <w:rStyle w:val="Hyperlink"/>
                <w:noProof/>
              </w:rPr>
              <w:t>9.0</w:t>
            </w:r>
            <w:r w:rsidR="00D74E65">
              <w:rPr>
                <w:rFonts w:asciiTheme="minorHAnsi" w:eastAsiaTheme="minorEastAsia" w:hAnsiTheme="minorHAnsi"/>
                <w:bCs w:val="0"/>
                <w:caps w:val="0"/>
                <w:noProof/>
                <w:szCs w:val="22"/>
              </w:rPr>
              <w:tab/>
            </w:r>
            <w:r w:rsidR="00D74E65" w:rsidRPr="00F71322">
              <w:rPr>
                <w:rStyle w:val="Hyperlink"/>
                <w:noProof/>
              </w:rPr>
              <w:t>BIOLOGICAL AGENTS</w:t>
            </w:r>
            <w:r w:rsidR="00D74E65">
              <w:rPr>
                <w:noProof/>
                <w:webHidden/>
              </w:rPr>
              <w:tab/>
            </w:r>
            <w:r w:rsidR="00D74E65">
              <w:rPr>
                <w:noProof/>
                <w:webHidden/>
              </w:rPr>
              <w:fldChar w:fldCharType="begin"/>
            </w:r>
            <w:r w:rsidR="00D74E65">
              <w:rPr>
                <w:noProof/>
                <w:webHidden/>
              </w:rPr>
              <w:instrText xml:space="preserve"> PAGEREF _Toc535397226 \h </w:instrText>
            </w:r>
            <w:r w:rsidR="00D74E65">
              <w:rPr>
                <w:noProof/>
                <w:webHidden/>
              </w:rPr>
            </w:r>
            <w:r w:rsidR="00D74E65">
              <w:rPr>
                <w:noProof/>
                <w:webHidden/>
              </w:rPr>
              <w:fldChar w:fldCharType="separate"/>
            </w:r>
            <w:r w:rsidR="00D74E65">
              <w:rPr>
                <w:noProof/>
                <w:webHidden/>
              </w:rPr>
              <w:t>96</w:t>
            </w:r>
            <w:r w:rsidR="00D74E65">
              <w:rPr>
                <w:noProof/>
                <w:webHidden/>
              </w:rPr>
              <w:fldChar w:fldCharType="end"/>
            </w:r>
          </w:hyperlink>
        </w:p>
        <w:p w14:paraId="01D2F83A" w14:textId="0121D461" w:rsidR="00D74E65" w:rsidRDefault="00EF46B8">
          <w:pPr>
            <w:pStyle w:val="TOC2"/>
            <w:tabs>
              <w:tab w:val="left" w:pos="880"/>
              <w:tab w:val="right" w:leader="dot" w:pos="10214"/>
            </w:tabs>
            <w:rPr>
              <w:rFonts w:asciiTheme="minorHAnsi" w:eastAsiaTheme="minorEastAsia" w:hAnsiTheme="minorHAnsi"/>
              <w:noProof/>
              <w:szCs w:val="22"/>
            </w:rPr>
          </w:pPr>
          <w:hyperlink w:anchor="_Toc535397227" w:history="1">
            <w:r w:rsidR="00D74E65" w:rsidRPr="00F71322">
              <w:rPr>
                <w:rStyle w:val="Hyperlink"/>
                <w:noProof/>
              </w:rPr>
              <w:t>9.1</w:t>
            </w:r>
            <w:r w:rsidR="00D74E65">
              <w:rPr>
                <w:rFonts w:asciiTheme="minorHAnsi" w:eastAsiaTheme="minorEastAsia" w:hAnsiTheme="minorHAnsi"/>
                <w:noProof/>
                <w:szCs w:val="22"/>
              </w:rPr>
              <w:tab/>
            </w:r>
            <w:r w:rsidR="00D74E65" w:rsidRPr="00F71322">
              <w:rPr>
                <w:rStyle w:val="Hyperlink"/>
                <w:noProof/>
              </w:rPr>
              <w:t>General</w:t>
            </w:r>
            <w:r w:rsidR="00D74E65">
              <w:rPr>
                <w:noProof/>
                <w:webHidden/>
              </w:rPr>
              <w:tab/>
            </w:r>
            <w:r w:rsidR="00D74E65">
              <w:rPr>
                <w:noProof/>
                <w:webHidden/>
              </w:rPr>
              <w:fldChar w:fldCharType="begin"/>
            </w:r>
            <w:r w:rsidR="00D74E65">
              <w:rPr>
                <w:noProof/>
                <w:webHidden/>
              </w:rPr>
              <w:instrText xml:space="preserve"> PAGEREF _Toc535397227 \h </w:instrText>
            </w:r>
            <w:r w:rsidR="00D74E65">
              <w:rPr>
                <w:noProof/>
                <w:webHidden/>
              </w:rPr>
            </w:r>
            <w:r w:rsidR="00D74E65">
              <w:rPr>
                <w:noProof/>
                <w:webHidden/>
              </w:rPr>
              <w:fldChar w:fldCharType="separate"/>
            </w:r>
            <w:r w:rsidR="00D74E65">
              <w:rPr>
                <w:noProof/>
                <w:webHidden/>
              </w:rPr>
              <w:t>96</w:t>
            </w:r>
            <w:r w:rsidR="00D74E65">
              <w:rPr>
                <w:noProof/>
                <w:webHidden/>
              </w:rPr>
              <w:fldChar w:fldCharType="end"/>
            </w:r>
          </w:hyperlink>
        </w:p>
        <w:p w14:paraId="15897595" w14:textId="38BFF58D" w:rsidR="00D74E65" w:rsidRDefault="00EF46B8">
          <w:pPr>
            <w:pStyle w:val="TOC2"/>
            <w:tabs>
              <w:tab w:val="left" w:pos="880"/>
              <w:tab w:val="right" w:leader="dot" w:pos="10214"/>
            </w:tabs>
            <w:rPr>
              <w:rFonts w:asciiTheme="minorHAnsi" w:eastAsiaTheme="minorEastAsia" w:hAnsiTheme="minorHAnsi"/>
              <w:noProof/>
              <w:szCs w:val="22"/>
            </w:rPr>
          </w:pPr>
          <w:hyperlink w:anchor="_Toc535397228" w:history="1">
            <w:r w:rsidR="00D74E65" w:rsidRPr="00F71322">
              <w:rPr>
                <w:rStyle w:val="Hyperlink"/>
                <w:noProof/>
              </w:rPr>
              <w:t>9.2</w:t>
            </w:r>
            <w:r w:rsidR="00D74E65">
              <w:rPr>
                <w:rFonts w:asciiTheme="minorHAnsi" w:eastAsiaTheme="minorEastAsia" w:hAnsiTheme="minorHAnsi"/>
                <w:noProof/>
                <w:szCs w:val="22"/>
              </w:rPr>
              <w:tab/>
            </w:r>
            <w:r w:rsidR="00D74E65" w:rsidRPr="00F71322">
              <w:rPr>
                <w:rStyle w:val="Hyperlink"/>
                <w:noProof/>
              </w:rPr>
              <w:t>Responsibilities</w:t>
            </w:r>
            <w:r w:rsidR="00D74E65">
              <w:rPr>
                <w:noProof/>
                <w:webHidden/>
              </w:rPr>
              <w:tab/>
            </w:r>
            <w:r w:rsidR="00D74E65">
              <w:rPr>
                <w:noProof/>
                <w:webHidden/>
              </w:rPr>
              <w:fldChar w:fldCharType="begin"/>
            </w:r>
            <w:r w:rsidR="00D74E65">
              <w:rPr>
                <w:noProof/>
                <w:webHidden/>
              </w:rPr>
              <w:instrText xml:space="preserve"> PAGEREF _Toc535397228 \h </w:instrText>
            </w:r>
            <w:r w:rsidR="00D74E65">
              <w:rPr>
                <w:noProof/>
                <w:webHidden/>
              </w:rPr>
            </w:r>
            <w:r w:rsidR="00D74E65">
              <w:rPr>
                <w:noProof/>
                <w:webHidden/>
              </w:rPr>
              <w:fldChar w:fldCharType="separate"/>
            </w:r>
            <w:r w:rsidR="00D74E65">
              <w:rPr>
                <w:noProof/>
                <w:webHidden/>
              </w:rPr>
              <w:t>96</w:t>
            </w:r>
            <w:r w:rsidR="00D74E65">
              <w:rPr>
                <w:noProof/>
                <w:webHidden/>
              </w:rPr>
              <w:fldChar w:fldCharType="end"/>
            </w:r>
          </w:hyperlink>
        </w:p>
        <w:p w14:paraId="5570848F" w14:textId="2B1FF96E"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29" w:history="1">
            <w:r w:rsidR="00D74E65" w:rsidRPr="00F71322">
              <w:rPr>
                <w:rStyle w:val="Hyperlink"/>
                <w:noProof/>
              </w:rPr>
              <w:t>9.2.1</w:t>
            </w:r>
            <w:r w:rsidR="00D74E65">
              <w:rPr>
                <w:rFonts w:asciiTheme="minorHAnsi" w:eastAsiaTheme="minorEastAsia" w:hAnsiTheme="minorHAnsi"/>
                <w:iCs w:val="0"/>
                <w:noProof/>
                <w:szCs w:val="22"/>
              </w:rPr>
              <w:tab/>
            </w:r>
            <w:r w:rsidR="00D74E65" w:rsidRPr="00F71322">
              <w:rPr>
                <w:rStyle w:val="Hyperlink"/>
                <w:noProof/>
              </w:rPr>
              <w:t>General</w:t>
            </w:r>
            <w:r w:rsidR="00D74E65">
              <w:rPr>
                <w:noProof/>
                <w:webHidden/>
              </w:rPr>
              <w:tab/>
            </w:r>
            <w:r w:rsidR="00D74E65">
              <w:rPr>
                <w:noProof/>
                <w:webHidden/>
              </w:rPr>
              <w:fldChar w:fldCharType="begin"/>
            </w:r>
            <w:r w:rsidR="00D74E65">
              <w:rPr>
                <w:noProof/>
                <w:webHidden/>
              </w:rPr>
              <w:instrText xml:space="preserve"> PAGEREF _Toc535397229 \h </w:instrText>
            </w:r>
            <w:r w:rsidR="00D74E65">
              <w:rPr>
                <w:noProof/>
                <w:webHidden/>
              </w:rPr>
            </w:r>
            <w:r w:rsidR="00D74E65">
              <w:rPr>
                <w:noProof/>
                <w:webHidden/>
              </w:rPr>
              <w:fldChar w:fldCharType="separate"/>
            </w:r>
            <w:r w:rsidR="00D74E65">
              <w:rPr>
                <w:noProof/>
                <w:webHidden/>
              </w:rPr>
              <w:t>96</w:t>
            </w:r>
            <w:r w:rsidR="00D74E65">
              <w:rPr>
                <w:noProof/>
                <w:webHidden/>
              </w:rPr>
              <w:fldChar w:fldCharType="end"/>
            </w:r>
          </w:hyperlink>
        </w:p>
        <w:p w14:paraId="589A51F7" w14:textId="4F58628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0" w:history="1">
            <w:r w:rsidR="00D74E65" w:rsidRPr="00F71322">
              <w:rPr>
                <w:rStyle w:val="Hyperlink"/>
                <w:noProof/>
              </w:rPr>
              <w:t>9.2.2</w:t>
            </w:r>
            <w:r w:rsidR="00D74E65">
              <w:rPr>
                <w:rFonts w:asciiTheme="minorHAnsi" w:eastAsiaTheme="minorEastAsia" w:hAnsiTheme="minorHAnsi"/>
                <w:iCs w:val="0"/>
                <w:noProof/>
                <w:szCs w:val="22"/>
              </w:rPr>
              <w:tab/>
            </w:r>
            <w:r w:rsidR="00D74E65" w:rsidRPr="00F71322">
              <w:rPr>
                <w:rStyle w:val="Hyperlink"/>
                <w:noProof/>
              </w:rPr>
              <w:t>Institutional Biosafety Committee Application</w:t>
            </w:r>
            <w:r w:rsidR="00D74E65">
              <w:rPr>
                <w:noProof/>
                <w:webHidden/>
              </w:rPr>
              <w:tab/>
            </w:r>
            <w:r w:rsidR="00D74E65">
              <w:rPr>
                <w:noProof/>
                <w:webHidden/>
              </w:rPr>
              <w:fldChar w:fldCharType="begin"/>
            </w:r>
            <w:r w:rsidR="00D74E65">
              <w:rPr>
                <w:noProof/>
                <w:webHidden/>
              </w:rPr>
              <w:instrText xml:space="preserve"> PAGEREF _Toc535397230 \h </w:instrText>
            </w:r>
            <w:r w:rsidR="00D74E65">
              <w:rPr>
                <w:noProof/>
                <w:webHidden/>
              </w:rPr>
            </w:r>
            <w:r w:rsidR="00D74E65">
              <w:rPr>
                <w:noProof/>
                <w:webHidden/>
              </w:rPr>
              <w:fldChar w:fldCharType="separate"/>
            </w:r>
            <w:r w:rsidR="00D74E65">
              <w:rPr>
                <w:noProof/>
                <w:webHidden/>
              </w:rPr>
              <w:t>96</w:t>
            </w:r>
            <w:r w:rsidR="00D74E65">
              <w:rPr>
                <w:noProof/>
                <w:webHidden/>
              </w:rPr>
              <w:fldChar w:fldCharType="end"/>
            </w:r>
          </w:hyperlink>
        </w:p>
        <w:p w14:paraId="33475FC6" w14:textId="6D9B14E1" w:rsidR="00D74E65" w:rsidRDefault="00EF46B8">
          <w:pPr>
            <w:pStyle w:val="TOC2"/>
            <w:tabs>
              <w:tab w:val="left" w:pos="880"/>
              <w:tab w:val="right" w:leader="dot" w:pos="10214"/>
            </w:tabs>
            <w:rPr>
              <w:rFonts w:asciiTheme="minorHAnsi" w:eastAsiaTheme="minorEastAsia" w:hAnsiTheme="minorHAnsi"/>
              <w:noProof/>
              <w:szCs w:val="22"/>
            </w:rPr>
          </w:pPr>
          <w:hyperlink w:anchor="_Toc535397231" w:history="1">
            <w:r w:rsidR="00D74E65" w:rsidRPr="00F71322">
              <w:rPr>
                <w:rStyle w:val="Hyperlink"/>
                <w:noProof/>
              </w:rPr>
              <w:t>9.3</w:t>
            </w:r>
            <w:r w:rsidR="00D74E65">
              <w:rPr>
                <w:rFonts w:asciiTheme="minorHAnsi" w:eastAsiaTheme="minorEastAsia" w:hAnsiTheme="minorHAnsi"/>
                <w:noProof/>
                <w:szCs w:val="22"/>
              </w:rPr>
              <w:tab/>
            </w:r>
            <w:r w:rsidR="00D74E65" w:rsidRPr="00F71322">
              <w:rPr>
                <w:rStyle w:val="Hyperlink"/>
                <w:noProof/>
              </w:rPr>
              <w:t>Containment Methods</w:t>
            </w:r>
            <w:r w:rsidR="00D74E65">
              <w:rPr>
                <w:noProof/>
                <w:webHidden/>
              </w:rPr>
              <w:tab/>
            </w:r>
            <w:r w:rsidR="00D74E65">
              <w:rPr>
                <w:noProof/>
                <w:webHidden/>
              </w:rPr>
              <w:fldChar w:fldCharType="begin"/>
            </w:r>
            <w:r w:rsidR="00D74E65">
              <w:rPr>
                <w:noProof/>
                <w:webHidden/>
              </w:rPr>
              <w:instrText xml:space="preserve"> PAGEREF _Toc535397231 \h </w:instrText>
            </w:r>
            <w:r w:rsidR="00D74E65">
              <w:rPr>
                <w:noProof/>
                <w:webHidden/>
              </w:rPr>
            </w:r>
            <w:r w:rsidR="00D74E65">
              <w:rPr>
                <w:noProof/>
                <w:webHidden/>
              </w:rPr>
              <w:fldChar w:fldCharType="separate"/>
            </w:r>
            <w:r w:rsidR="00D74E65">
              <w:rPr>
                <w:noProof/>
                <w:webHidden/>
              </w:rPr>
              <w:t>96</w:t>
            </w:r>
            <w:r w:rsidR="00D74E65">
              <w:rPr>
                <w:noProof/>
                <w:webHidden/>
              </w:rPr>
              <w:fldChar w:fldCharType="end"/>
            </w:r>
          </w:hyperlink>
        </w:p>
        <w:p w14:paraId="5432101C" w14:textId="265A5840"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2" w:history="1">
            <w:r w:rsidR="00D74E65" w:rsidRPr="00F71322">
              <w:rPr>
                <w:rStyle w:val="Hyperlink"/>
                <w:noProof/>
              </w:rPr>
              <w:t>9.3.1</w:t>
            </w:r>
            <w:r w:rsidR="00D74E65">
              <w:rPr>
                <w:rFonts w:asciiTheme="minorHAnsi" w:eastAsiaTheme="minorEastAsia" w:hAnsiTheme="minorHAnsi"/>
                <w:iCs w:val="0"/>
                <w:noProof/>
                <w:szCs w:val="22"/>
              </w:rPr>
              <w:tab/>
            </w:r>
            <w:r w:rsidR="00D74E65" w:rsidRPr="00F71322">
              <w:rPr>
                <w:rStyle w:val="Hyperlink"/>
                <w:noProof/>
              </w:rPr>
              <w:t>Laboratory Practice and Technique</w:t>
            </w:r>
            <w:r w:rsidR="00D74E65">
              <w:rPr>
                <w:noProof/>
                <w:webHidden/>
              </w:rPr>
              <w:tab/>
            </w:r>
            <w:r w:rsidR="00D74E65">
              <w:rPr>
                <w:noProof/>
                <w:webHidden/>
              </w:rPr>
              <w:fldChar w:fldCharType="begin"/>
            </w:r>
            <w:r w:rsidR="00D74E65">
              <w:rPr>
                <w:noProof/>
                <w:webHidden/>
              </w:rPr>
              <w:instrText xml:space="preserve"> PAGEREF _Toc535397232 \h </w:instrText>
            </w:r>
            <w:r w:rsidR="00D74E65">
              <w:rPr>
                <w:noProof/>
                <w:webHidden/>
              </w:rPr>
            </w:r>
            <w:r w:rsidR="00D74E65">
              <w:rPr>
                <w:noProof/>
                <w:webHidden/>
              </w:rPr>
              <w:fldChar w:fldCharType="separate"/>
            </w:r>
            <w:r w:rsidR="00D74E65">
              <w:rPr>
                <w:noProof/>
                <w:webHidden/>
              </w:rPr>
              <w:t>96</w:t>
            </w:r>
            <w:r w:rsidR="00D74E65">
              <w:rPr>
                <w:noProof/>
                <w:webHidden/>
              </w:rPr>
              <w:fldChar w:fldCharType="end"/>
            </w:r>
          </w:hyperlink>
        </w:p>
        <w:p w14:paraId="1FA0F291" w14:textId="15496AE5"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3" w:history="1">
            <w:r w:rsidR="00D74E65" w:rsidRPr="00F71322">
              <w:rPr>
                <w:rStyle w:val="Hyperlink"/>
                <w:noProof/>
              </w:rPr>
              <w:t>9.3.2</w:t>
            </w:r>
            <w:r w:rsidR="00D74E65">
              <w:rPr>
                <w:rFonts w:asciiTheme="minorHAnsi" w:eastAsiaTheme="minorEastAsia" w:hAnsiTheme="minorHAnsi"/>
                <w:iCs w:val="0"/>
                <w:noProof/>
                <w:szCs w:val="22"/>
              </w:rPr>
              <w:tab/>
            </w:r>
            <w:r w:rsidR="00D74E65" w:rsidRPr="00F71322">
              <w:rPr>
                <w:rStyle w:val="Hyperlink"/>
                <w:noProof/>
              </w:rPr>
              <w:t>Safety Equipment (Primary Barriers)</w:t>
            </w:r>
            <w:r w:rsidR="00D74E65">
              <w:rPr>
                <w:noProof/>
                <w:webHidden/>
              </w:rPr>
              <w:tab/>
            </w:r>
            <w:r w:rsidR="00D74E65">
              <w:rPr>
                <w:noProof/>
                <w:webHidden/>
              </w:rPr>
              <w:fldChar w:fldCharType="begin"/>
            </w:r>
            <w:r w:rsidR="00D74E65">
              <w:rPr>
                <w:noProof/>
                <w:webHidden/>
              </w:rPr>
              <w:instrText xml:space="preserve"> PAGEREF _Toc535397233 \h </w:instrText>
            </w:r>
            <w:r w:rsidR="00D74E65">
              <w:rPr>
                <w:noProof/>
                <w:webHidden/>
              </w:rPr>
            </w:r>
            <w:r w:rsidR="00D74E65">
              <w:rPr>
                <w:noProof/>
                <w:webHidden/>
              </w:rPr>
              <w:fldChar w:fldCharType="separate"/>
            </w:r>
            <w:r w:rsidR="00D74E65">
              <w:rPr>
                <w:noProof/>
                <w:webHidden/>
              </w:rPr>
              <w:t>97</w:t>
            </w:r>
            <w:r w:rsidR="00D74E65">
              <w:rPr>
                <w:noProof/>
                <w:webHidden/>
              </w:rPr>
              <w:fldChar w:fldCharType="end"/>
            </w:r>
          </w:hyperlink>
        </w:p>
        <w:p w14:paraId="7C8669D5" w14:textId="0A0512D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4" w:history="1">
            <w:r w:rsidR="00D74E65" w:rsidRPr="00F71322">
              <w:rPr>
                <w:rStyle w:val="Hyperlink"/>
                <w:noProof/>
              </w:rPr>
              <w:t>9.3.3</w:t>
            </w:r>
            <w:r w:rsidR="00D74E65">
              <w:rPr>
                <w:rFonts w:asciiTheme="minorHAnsi" w:eastAsiaTheme="minorEastAsia" w:hAnsiTheme="minorHAnsi"/>
                <w:iCs w:val="0"/>
                <w:noProof/>
                <w:szCs w:val="22"/>
              </w:rPr>
              <w:tab/>
            </w:r>
            <w:r w:rsidR="00D74E65" w:rsidRPr="00F71322">
              <w:rPr>
                <w:rStyle w:val="Hyperlink"/>
                <w:noProof/>
              </w:rPr>
              <w:t>Facility Design (Secondary Barriers)</w:t>
            </w:r>
            <w:r w:rsidR="00D74E65">
              <w:rPr>
                <w:noProof/>
                <w:webHidden/>
              </w:rPr>
              <w:tab/>
            </w:r>
            <w:r w:rsidR="00D74E65">
              <w:rPr>
                <w:noProof/>
                <w:webHidden/>
              </w:rPr>
              <w:fldChar w:fldCharType="begin"/>
            </w:r>
            <w:r w:rsidR="00D74E65">
              <w:rPr>
                <w:noProof/>
                <w:webHidden/>
              </w:rPr>
              <w:instrText xml:space="preserve"> PAGEREF _Toc535397234 \h </w:instrText>
            </w:r>
            <w:r w:rsidR="00D74E65">
              <w:rPr>
                <w:noProof/>
                <w:webHidden/>
              </w:rPr>
            </w:r>
            <w:r w:rsidR="00D74E65">
              <w:rPr>
                <w:noProof/>
                <w:webHidden/>
              </w:rPr>
              <w:fldChar w:fldCharType="separate"/>
            </w:r>
            <w:r w:rsidR="00D74E65">
              <w:rPr>
                <w:noProof/>
                <w:webHidden/>
              </w:rPr>
              <w:t>98</w:t>
            </w:r>
            <w:r w:rsidR="00D74E65">
              <w:rPr>
                <w:noProof/>
                <w:webHidden/>
              </w:rPr>
              <w:fldChar w:fldCharType="end"/>
            </w:r>
          </w:hyperlink>
        </w:p>
        <w:p w14:paraId="4B970352" w14:textId="3A8C3333" w:rsidR="00D74E65" w:rsidRDefault="00EF46B8">
          <w:pPr>
            <w:pStyle w:val="TOC2"/>
            <w:tabs>
              <w:tab w:val="left" w:pos="880"/>
              <w:tab w:val="right" w:leader="dot" w:pos="10214"/>
            </w:tabs>
            <w:rPr>
              <w:rFonts w:asciiTheme="minorHAnsi" w:eastAsiaTheme="minorEastAsia" w:hAnsiTheme="minorHAnsi"/>
              <w:noProof/>
              <w:szCs w:val="22"/>
            </w:rPr>
          </w:pPr>
          <w:hyperlink w:anchor="_Toc535397235" w:history="1">
            <w:r w:rsidR="00D74E65" w:rsidRPr="00F71322">
              <w:rPr>
                <w:rStyle w:val="Hyperlink"/>
                <w:noProof/>
              </w:rPr>
              <w:t>9.4</w:t>
            </w:r>
            <w:r w:rsidR="00D74E65">
              <w:rPr>
                <w:rFonts w:asciiTheme="minorHAnsi" w:eastAsiaTheme="minorEastAsia" w:hAnsiTheme="minorHAnsi"/>
                <w:noProof/>
                <w:szCs w:val="22"/>
              </w:rPr>
              <w:tab/>
            </w:r>
            <w:r w:rsidR="00D74E65" w:rsidRPr="00F71322">
              <w:rPr>
                <w:rStyle w:val="Hyperlink"/>
                <w:noProof/>
              </w:rPr>
              <w:t>Biosafety Levels</w:t>
            </w:r>
            <w:r w:rsidR="00D74E65">
              <w:rPr>
                <w:noProof/>
                <w:webHidden/>
              </w:rPr>
              <w:tab/>
            </w:r>
            <w:r w:rsidR="00D74E65">
              <w:rPr>
                <w:noProof/>
                <w:webHidden/>
              </w:rPr>
              <w:fldChar w:fldCharType="begin"/>
            </w:r>
            <w:r w:rsidR="00D74E65">
              <w:rPr>
                <w:noProof/>
                <w:webHidden/>
              </w:rPr>
              <w:instrText xml:space="preserve"> PAGEREF _Toc535397235 \h </w:instrText>
            </w:r>
            <w:r w:rsidR="00D74E65">
              <w:rPr>
                <w:noProof/>
                <w:webHidden/>
              </w:rPr>
            </w:r>
            <w:r w:rsidR="00D74E65">
              <w:rPr>
                <w:noProof/>
                <w:webHidden/>
              </w:rPr>
              <w:fldChar w:fldCharType="separate"/>
            </w:r>
            <w:r w:rsidR="00D74E65">
              <w:rPr>
                <w:noProof/>
                <w:webHidden/>
              </w:rPr>
              <w:t>98</w:t>
            </w:r>
            <w:r w:rsidR="00D74E65">
              <w:rPr>
                <w:noProof/>
                <w:webHidden/>
              </w:rPr>
              <w:fldChar w:fldCharType="end"/>
            </w:r>
          </w:hyperlink>
        </w:p>
        <w:p w14:paraId="7B672CD7" w14:textId="474C7D07"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6" w:history="1">
            <w:r w:rsidR="00D74E65" w:rsidRPr="00F71322">
              <w:rPr>
                <w:rStyle w:val="Hyperlink"/>
                <w:noProof/>
              </w:rPr>
              <w:t>9.4.1</w:t>
            </w:r>
            <w:r w:rsidR="00D74E65">
              <w:rPr>
                <w:rFonts w:asciiTheme="minorHAnsi" w:eastAsiaTheme="minorEastAsia" w:hAnsiTheme="minorHAnsi"/>
                <w:iCs w:val="0"/>
                <w:noProof/>
                <w:szCs w:val="22"/>
              </w:rPr>
              <w:tab/>
            </w:r>
            <w:r w:rsidR="00D74E65" w:rsidRPr="00F71322">
              <w:rPr>
                <w:rStyle w:val="Hyperlink"/>
                <w:noProof/>
              </w:rPr>
              <w:t>Biosafety Level 1</w:t>
            </w:r>
            <w:r w:rsidR="00D74E65">
              <w:rPr>
                <w:noProof/>
                <w:webHidden/>
              </w:rPr>
              <w:tab/>
            </w:r>
            <w:r w:rsidR="00D74E65">
              <w:rPr>
                <w:noProof/>
                <w:webHidden/>
              </w:rPr>
              <w:fldChar w:fldCharType="begin"/>
            </w:r>
            <w:r w:rsidR="00D74E65">
              <w:rPr>
                <w:noProof/>
                <w:webHidden/>
              </w:rPr>
              <w:instrText xml:space="preserve"> PAGEREF _Toc535397236 \h </w:instrText>
            </w:r>
            <w:r w:rsidR="00D74E65">
              <w:rPr>
                <w:noProof/>
                <w:webHidden/>
              </w:rPr>
            </w:r>
            <w:r w:rsidR="00D74E65">
              <w:rPr>
                <w:noProof/>
                <w:webHidden/>
              </w:rPr>
              <w:fldChar w:fldCharType="separate"/>
            </w:r>
            <w:r w:rsidR="00D74E65">
              <w:rPr>
                <w:noProof/>
                <w:webHidden/>
              </w:rPr>
              <w:t>98</w:t>
            </w:r>
            <w:r w:rsidR="00D74E65">
              <w:rPr>
                <w:noProof/>
                <w:webHidden/>
              </w:rPr>
              <w:fldChar w:fldCharType="end"/>
            </w:r>
          </w:hyperlink>
        </w:p>
        <w:p w14:paraId="40301BF5" w14:textId="62409741"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7" w:history="1">
            <w:r w:rsidR="00D74E65" w:rsidRPr="00F71322">
              <w:rPr>
                <w:rStyle w:val="Hyperlink"/>
                <w:noProof/>
              </w:rPr>
              <w:t>9.4.2</w:t>
            </w:r>
            <w:r w:rsidR="00D74E65">
              <w:rPr>
                <w:rFonts w:asciiTheme="minorHAnsi" w:eastAsiaTheme="minorEastAsia" w:hAnsiTheme="minorHAnsi"/>
                <w:iCs w:val="0"/>
                <w:noProof/>
                <w:szCs w:val="22"/>
              </w:rPr>
              <w:tab/>
            </w:r>
            <w:r w:rsidR="00D74E65" w:rsidRPr="00F71322">
              <w:rPr>
                <w:rStyle w:val="Hyperlink"/>
                <w:noProof/>
              </w:rPr>
              <w:t>Biosafety Level 2</w:t>
            </w:r>
            <w:r w:rsidR="00D74E65">
              <w:rPr>
                <w:noProof/>
                <w:webHidden/>
              </w:rPr>
              <w:tab/>
            </w:r>
            <w:r w:rsidR="00D74E65">
              <w:rPr>
                <w:noProof/>
                <w:webHidden/>
              </w:rPr>
              <w:fldChar w:fldCharType="begin"/>
            </w:r>
            <w:r w:rsidR="00D74E65">
              <w:rPr>
                <w:noProof/>
                <w:webHidden/>
              </w:rPr>
              <w:instrText xml:space="preserve"> PAGEREF _Toc535397237 \h </w:instrText>
            </w:r>
            <w:r w:rsidR="00D74E65">
              <w:rPr>
                <w:noProof/>
                <w:webHidden/>
              </w:rPr>
            </w:r>
            <w:r w:rsidR="00D74E65">
              <w:rPr>
                <w:noProof/>
                <w:webHidden/>
              </w:rPr>
              <w:fldChar w:fldCharType="separate"/>
            </w:r>
            <w:r w:rsidR="00D74E65">
              <w:rPr>
                <w:noProof/>
                <w:webHidden/>
              </w:rPr>
              <w:t>101</w:t>
            </w:r>
            <w:r w:rsidR="00D74E65">
              <w:rPr>
                <w:noProof/>
                <w:webHidden/>
              </w:rPr>
              <w:fldChar w:fldCharType="end"/>
            </w:r>
          </w:hyperlink>
        </w:p>
        <w:p w14:paraId="10AD568E" w14:textId="645636C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8" w:history="1">
            <w:r w:rsidR="00D74E65" w:rsidRPr="00F71322">
              <w:rPr>
                <w:rStyle w:val="Hyperlink"/>
                <w:noProof/>
              </w:rPr>
              <w:t>9.4.3</w:t>
            </w:r>
            <w:r w:rsidR="00D74E65">
              <w:rPr>
                <w:rFonts w:asciiTheme="minorHAnsi" w:eastAsiaTheme="minorEastAsia" w:hAnsiTheme="minorHAnsi"/>
                <w:iCs w:val="0"/>
                <w:noProof/>
                <w:szCs w:val="22"/>
              </w:rPr>
              <w:tab/>
            </w:r>
            <w:r w:rsidR="00D74E65" w:rsidRPr="00F71322">
              <w:rPr>
                <w:rStyle w:val="Hyperlink"/>
                <w:noProof/>
              </w:rPr>
              <w:t>Biosafety Level 3</w:t>
            </w:r>
            <w:r w:rsidR="00D74E65">
              <w:rPr>
                <w:noProof/>
                <w:webHidden/>
              </w:rPr>
              <w:tab/>
            </w:r>
            <w:r w:rsidR="00D74E65">
              <w:rPr>
                <w:noProof/>
                <w:webHidden/>
              </w:rPr>
              <w:fldChar w:fldCharType="begin"/>
            </w:r>
            <w:r w:rsidR="00D74E65">
              <w:rPr>
                <w:noProof/>
                <w:webHidden/>
              </w:rPr>
              <w:instrText xml:space="preserve"> PAGEREF _Toc535397238 \h </w:instrText>
            </w:r>
            <w:r w:rsidR="00D74E65">
              <w:rPr>
                <w:noProof/>
                <w:webHidden/>
              </w:rPr>
            </w:r>
            <w:r w:rsidR="00D74E65">
              <w:rPr>
                <w:noProof/>
                <w:webHidden/>
              </w:rPr>
              <w:fldChar w:fldCharType="separate"/>
            </w:r>
            <w:r w:rsidR="00D74E65">
              <w:rPr>
                <w:noProof/>
                <w:webHidden/>
              </w:rPr>
              <w:t>104</w:t>
            </w:r>
            <w:r w:rsidR="00D74E65">
              <w:rPr>
                <w:noProof/>
                <w:webHidden/>
              </w:rPr>
              <w:fldChar w:fldCharType="end"/>
            </w:r>
          </w:hyperlink>
        </w:p>
        <w:p w14:paraId="64DE432D" w14:textId="22AE6AE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39" w:history="1">
            <w:r w:rsidR="00D74E65" w:rsidRPr="00F71322">
              <w:rPr>
                <w:rStyle w:val="Hyperlink"/>
                <w:noProof/>
              </w:rPr>
              <w:t>9.4.4</w:t>
            </w:r>
            <w:r w:rsidR="00D74E65">
              <w:rPr>
                <w:rFonts w:asciiTheme="minorHAnsi" w:eastAsiaTheme="minorEastAsia" w:hAnsiTheme="minorHAnsi"/>
                <w:iCs w:val="0"/>
                <w:noProof/>
                <w:szCs w:val="22"/>
              </w:rPr>
              <w:tab/>
            </w:r>
            <w:r w:rsidR="00D74E65" w:rsidRPr="00F71322">
              <w:rPr>
                <w:rStyle w:val="Hyperlink"/>
                <w:noProof/>
              </w:rPr>
              <w:t>Biosafety Level 4</w:t>
            </w:r>
            <w:r w:rsidR="00D74E65">
              <w:rPr>
                <w:noProof/>
                <w:webHidden/>
              </w:rPr>
              <w:tab/>
            </w:r>
            <w:r w:rsidR="00D74E65">
              <w:rPr>
                <w:noProof/>
                <w:webHidden/>
              </w:rPr>
              <w:fldChar w:fldCharType="begin"/>
            </w:r>
            <w:r w:rsidR="00D74E65">
              <w:rPr>
                <w:noProof/>
                <w:webHidden/>
              </w:rPr>
              <w:instrText xml:space="preserve"> PAGEREF _Toc535397239 \h </w:instrText>
            </w:r>
            <w:r w:rsidR="00D74E65">
              <w:rPr>
                <w:noProof/>
                <w:webHidden/>
              </w:rPr>
            </w:r>
            <w:r w:rsidR="00D74E65">
              <w:rPr>
                <w:noProof/>
                <w:webHidden/>
              </w:rPr>
              <w:fldChar w:fldCharType="separate"/>
            </w:r>
            <w:r w:rsidR="00D74E65">
              <w:rPr>
                <w:noProof/>
                <w:webHidden/>
              </w:rPr>
              <w:t>105</w:t>
            </w:r>
            <w:r w:rsidR="00D74E65">
              <w:rPr>
                <w:noProof/>
                <w:webHidden/>
              </w:rPr>
              <w:fldChar w:fldCharType="end"/>
            </w:r>
          </w:hyperlink>
        </w:p>
        <w:p w14:paraId="3DC3FB07" w14:textId="141C4E1E" w:rsidR="00D74E65" w:rsidRDefault="00EF46B8">
          <w:pPr>
            <w:pStyle w:val="TOC2"/>
            <w:tabs>
              <w:tab w:val="left" w:pos="880"/>
              <w:tab w:val="right" w:leader="dot" w:pos="10214"/>
            </w:tabs>
            <w:rPr>
              <w:rFonts w:asciiTheme="minorHAnsi" w:eastAsiaTheme="minorEastAsia" w:hAnsiTheme="minorHAnsi"/>
              <w:noProof/>
              <w:szCs w:val="22"/>
            </w:rPr>
          </w:pPr>
          <w:hyperlink w:anchor="_Toc535397240" w:history="1">
            <w:r w:rsidR="00D74E65" w:rsidRPr="00F71322">
              <w:rPr>
                <w:rStyle w:val="Hyperlink"/>
                <w:noProof/>
              </w:rPr>
              <w:t>9.5</w:t>
            </w:r>
            <w:r w:rsidR="00D74E65">
              <w:rPr>
                <w:rFonts w:asciiTheme="minorHAnsi" w:eastAsiaTheme="minorEastAsia" w:hAnsiTheme="minorHAnsi"/>
                <w:noProof/>
                <w:szCs w:val="22"/>
              </w:rPr>
              <w:tab/>
            </w:r>
            <w:r w:rsidR="00D74E65" w:rsidRPr="00F71322">
              <w:rPr>
                <w:rStyle w:val="Hyperlink"/>
                <w:noProof/>
              </w:rPr>
              <w:t>Biological Spills</w:t>
            </w:r>
            <w:r w:rsidR="00D74E65">
              <w:rPr>
                <w:noProof/>
                <w:webHidden/>
              </w:rPr>
              <w:tab/>
            </w:r>
            <w:r w:rsidR="00D74E65">
              <w:rPr>
                <w:noProof/>
                <w:webHidden/>
              </w:rPr>
              <w:fldChar w:fldCharType="begin"/>
            </w:r>
            <w:r w:rsidR="00D74E65">
              <w:rPr>
                <w:noProof/>
                <w:webHidden/>
              </w:rPr>
              <w:instrText xml:space="preserve"> PAGEREF _Toc535397240 \h </w:instrText>
            </w:r>
            <w:r w:rsidR="00D74E65">
              <w:rPr>
                <w:noProof/>
                <w:webHidden/>
              </w:rPr>
            </w:r>
            <w:r w:rsidR="00D74E65">
              <w:rPr>
                <w:noProof/>
                <w:webHidden/>
              </w:rPr>
              <w:fldChar w:fldCharType="separate"/>
            </w:r>
            <w:r w:rsidR="00D74E65">
              <w:rPr>
                <w:noProof/>
                <w:webHidden/>
              </w:rPr>
              <w:t>105</w:t>
            </w:r>
            <w:r w:rsidR="00D74E65">
              <w:rPr>
                <w:noProof/>
                <w:webHidden/>
              </w:rPr>
              <w:fldChar w:fldCharType="end"/>
            </w:r>
          </w:hyperlink>
        </w:p>
        <w:p w14:paraId="228201AE" w14:textId="14F4157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1" w:history="1">
            <w:r w:rsidR="00D74E65" w:rsidRPr="00F71322">
              <w:rPr>
                <w:rStyle w:val="Hyperlink"/>
                <w:noProof/>
              </w:rPr>
              <w:t>9.5.1</w:t>
            </w:r>
            <w:r w:rsidR="00D74E65">
              <w:rPr>
                <w:rFonts w:asciiTheme="minorHAnsi" w:eastAsiaTheme="minorEastAsia" w:hAnsiTheme="minorHAnsi"/>
                <w:iCs w:val="0"/>
                <w:noProof/>
                <w:szCs w:val="22"/>
              </w:rPr>
              <w:tab/>
            </w:r>
            <w:r w:rsidR="00D74E65" w:rsidRPr="00F71322">
              <w:rPr>
                <w:rStyle w:val="Hyperlink"/>
                <w:noProof/>
              </w:rPr>
              <w:t>Sterilization, Disinfection, and Decontamination</w:t>
            </w:r>
            <w:r w:rsidR="00D74E65">
              <w:rPr>
                <w:noProof/>
                <w:webHidden/>
              </w:rPr>
              <w:tab/>
            </w:r>
            <w:r w:rsidR="00D74E65">
              <w:rPr>
                <w:noProof/>
                <w:webHidden/>
              </w:rPr>
              <w:fldChar w:fldCharType="begin"/>
            </w:r>
            <w:r w:rsidR="00D74E65">
              <w:rPr>
                <w:noProof/>
                <w:webHidden/>
              </w:rPr>
              <w:instrText xml:space="preserve"> PAGEREF _Toc535397241 \h </w:instrText>
            </w:r>
            <w:r w:rsidR="00D74E65">
              <w:rPr>
                <w:noProof/>
                <w:webHidden/>
              </w:rPr>
            </w:r>
            <w:r w:rsidR="00D74E65">
              <w:rPr>
                <w:noProof/>
                <w:webHidden/>
              </w:rPr>
              <w:fldChar w:fldCharType="separate"/>
            </w:r>
            <w:r w:rsidR="00D74E65">
              <w:rPr>
                <w:noProof/>
                <w:webHidden/>
              </w:rPr>
              <w:t>105</w:t>
            </w:r>
            <w:r w:rsidR="00D74E65">
              <w:rPr>
                <w:noProof/>
                <w:webHidden/>
              </w:rPr>
              <w:fldChar w:fldCharType="end"/>
            </w:r>
          </w:hyperlink>
        </w:p>
        <w:p w14:paraId="70872449" w14:textId="1E0C59E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2" w:history="1">
            <w:r w:rsidR="00D74E65" w:rsidRPr="00F71322">
              <w:rPr>
                <w:rStyle w:val="Hyperlink"/>
                <w:noProof/>
              </w:rPr>
              <w:t>9.5.2</w:t>
            </w:r>
            <w:r w:rsidR="00D74E65">
              <w:rPr>
                <w:rFonts w:asciiTheme="minorHAnsi" w:eastAsiaTheme="minorEastAsia" w:hAnsiTheme="minorHAnsi"/>
                <w:iCs w:val="0"/>
                <w:noProof/>
                <w:szCs w:val="22"/>
              </w:rPr>
              <w:tab/>
            </w:r>
            <w:r w:rsidR="00D74E65" w:rsidRPr="00F71322">
              <w:rPr>
                <w:rStyle w:val="Hyperlink"/>
                <w:noProof/>
              </w:rPr>
              <w:t>Decontamination of Spills</w:t>
            </w:r>
            <w:r w:rsidR="00D74E65">
              <w:rPr>
                <w:noProof/>
                <w:webHidden/>
              </w:rPr>
              <w:tab/>
            </w:r>
            <w:r w:rsidR="00D74E65">
              <w:rPr>
                <w:noProof/>
                <w:webHidden/>
              </w:rPr>
              <w:fldChar w:fldCharType="begin"/>
            </w:r>
            <w:r w:rsidR="00D74E65">
              <w:rPr>
                <w:noProof/>
                <w:webHidden/>
              </w:rPr>
              <w:instrText xml:space="preserve"> PAGEREF _Toc535397242 \h </w:instrText>
            </w:r>
            <w:r w:rsidR="00D74E65">
              <w:rPr>
                <w:noProof/>
                <w:webHidden/>
              </w:rPr>
            </w:r>
            <w:r w:rsidR="00D74E65">
              <w:rPr>
                <w:noProof/>
                <w:webHidden/>
              </w:rPr>
              <w:fldChar w:fldCharType="separate"/>
            </w:r>
            <w:r w:rsidR="00D74E65">
              <w:rPr>
                <w:noProof/>
                <w:webHidden/>
              </w:rPr>
              <w:t>109</w:t>
            </w:r>
            <w:r w:rsidR="00D74E65">
              <w:rPr>
                <w:noProof/>
                <w:webHidden/>
              </w:rPr>
              <w:fldChar w:fldCharType="end"/>
            </w:r>
          </w:hyperlink>
        </w:p>
        <w:p w14:paraId="0B87E794" w14:textId="3A5F4A8C"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3" w:history="1">
            <w:r w:rsidR="00D74E65" w:rsidRPr="00F71322">
              <w:rPr>
                <w:rStyle w:val="Hyperlink"/>
                <w:noProof/>
              </w:rPr>
              <w:t>9.5.3</w:t>
            </w:r>
            <w:r w:rsidR="00D74E65">
              <w:rPr>
                <w:rFonts w:asciiTheme="minorHAnsi" w:eastAsiaTheme="minorEastAsia" w:hAnsiTheme="minorHAnsi"/>
                <w:iCs w:val="0"/>
                <w:noProof/>
                <w:szCs w:val="22"/>
              </w:rPr>
              <w:tab/>
            </w:r>
            <w:r w:rsidR="00D74E65" w:rsidRPr="00F71322">
              <w:rPr>
                <w:rStyle w:val="Hyperlink"/>
                <w:noProof/>
              </w:rPr>
              <w:t>Biological Spill in the Open Laboratory</w:t>
            </w:r>
            <w:r w:rsidR="00D74E65">
              <w:rPr>
                <w:noProof/>
                <w:webHidden/>
              </w:rPr>
              <w:tab/>
            </w:r>
            <w:r w:rsidR="00D74E65">
              <w:rPr>
                <w:noProof/>
                <w:webHidden/>
              </w:rPr>
              <w:fldChar w:fldCharType="begin"/>
            </w:r>
            <w:r w:rsidR="00D74E65">
              <w:rPr>
                <w:noProof/>
                <w:webHidden/>
              </w:rPr>
              <w:instrText xml:space="preserve"> PAGEREF _Toc535397243 \h </w:instrText>
            </w:r>
            <w:r w:rsidR="00D74E65">
              <w:rPr>
                <w:noProof/>
                <w:webHidden/>
              </w:rPr>
            </w:r>
            <w:r w:rsidR="00D74E65">
              <w:rPr>
                <w:noProof/>
                <w:webHidden/>
              </w:rPr>
              <w:fldChar w:fldCharType="separate"/>
            </w:r>
            <w:r w:rsidR="00D74E65">
              <w:rPr>
                <w:noProof/>
                <w:webHidden/>
              </w:rPr>
              <w:t>110</w:t>
            </w:r>
            <w:r w:rsidR="00D74E65">
              <w:rPr>
                <w:noProof/>
                <w:webHidden/>
              </w:rPr>
              <w:fldChar w:fldCharType="end"/>
            </w:r>
          </w:hyperlink>
        </w:p>
        <w:p w14:paraId="77CBD155" w14:textId="23FCB4BA"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4" w:history="1">
            <w:r w:rsidR="00D74E65" w:rsidRPr="00F71322">
              <w:rPr>
                <w:rStyle w:val="Hyperlink"/>
                <w:noProof/>
              </w:rPr>
              <w:t>9.5.4</w:t>
            </w:r>
            <w:r w:rsidR="00D74E65">
              <w:rPr>
                <w:rFonts w:asciiTheme="minorHAnsi" w:eastAsiaTheme="minorEastAsia" w:hAnsiTheme="minorHAnsi"/>
                <w:iCs w:val="0"/>
                <w:noProof/>
                <w:szCs w:val="22"/>
              </w:rPr>
              <w:tab/>
            </w:r>
            <w:r w:rsidR="00D74E65" w:rsidRPr="00F71322">
              <w:rPr>
                <w:rStyle w:val="Hyperlink"/>
                <w:noProof/>
              </w:rPr>
              <w:t>Biological Spill within a Biological Safety Cabinet</w:t>
            </w:r>
            <w:r w:rsidR="00D74E65">
              <w:rPr>
                <w:noProof/>
                <w:webHidden/>
              </w:rPr>
              <w:tab/>
            </w:r>
            <w:r w:rsidR="00D74E65">
              <w:rPr>
                <w:noProof/>
                <w:webHidden/>
              </w:rPr>
              <w:fldChar w:fldCharType="begin"/>
            </w:r>
            <w:r w:rsidR="00D74E65">
              <w:rPr>
                <w:noProof/>
                <w:webHidden/>
              </w:rPr>
              <w:instrText xml:space="preserve"> PAGEREF _Toc535397244 \h </w:instrText>
            </w:r>
            <w:r w:rsidR="00D74E65">
              <w:rPr>
                <w:noProof/>
                <w:webHidden/>
              </w:rPr>
            </w:r>
            <w:r w:rsidR="00D74E65">
              <w:rPr>
                <w:noProof/>
                <w:webHidden/>
              </w:rPr>
              <w:fldChar w:fldCharType="separate"/>
            </w:r>
            <w:r w:rsidR="00D74E65">
              <w:rPr>
                <w:noProof/>
                <w:webHidden/>
              </w:rPr>
              <w:t>110</w:t>
            </w:r>
            <w:r w:rsidR="00D74E65">
              <w:rPr>
                <w:noProof/>
                <w:webHidden/>
              </w:rPr>
              <w:fldChar w:fldCharType="end"/>
            </w:r>
          </w:hyperlink>
        </w:p>
        <w:p w14:paraId="612AAF66" w14:textId="1ABDE5A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5" w:history="1">
            <w:r w:rsidR="00D74E65" w:rsidRPr="00F71322">
              <w:rPr>
                <w:rStyle w:val="Hyperlink"/>
                <w:noProof/>
              </w:rPr>
              <w:t>9.5.5</w:t>
            </w:r>
            <w:r w:rsidR="00D74E65">
              <w:rPr>
                <w:rFonts w:asciiTheme="minorHAnsi" w:eastAsiaTheme="minorEastAsia" w:hAnsiTheme="minorHAnsi"/>
                <w:iCs w:val="0"/>
                <w:noProof/>
                <w:szCs w:val="22"/>
              </w:rPr>
              <w:tab/>
            </w:r>
            <w:r w:rsidR="00D74E65" w:rsidRPr="00F71322">
              <w:rPr>
                <w:rStyle w:val="Hyperlink"/>
                <w:noProof/>
              </w:rPr>
              <w:t>Biological Spill in a Centrifuge or Other Equipment</w:t>
            </w:r>
            <w:r w:rsidR="00D74E65">
              <w:rPr>
                <w:noProof/>
                <w:webHidden/>
              </w:rPr>
              <w:tab/>
            </w:r>
            <w:r w:rsidR="00D74E65">
              <w:rPr>
                <w:noProof/>
                <w:webHidden/>
              </w:rPr>
              <w:fldChar w:fldCharType="begin"/>
            </w:r>
            <w:r w:rsidR="00D74E65">
              <w:rPr>
                <w:noProof/>
                <w:webHidden/>
              </w:rPr>
              <w:instrText xml:space="preserve"> PAGEREF _Toc535397245 \h </w:instrText>
            </w:r>
            <w:r w:rsidR="00D74E65">
              <w:rPr>
                <w:noProof/>
                <w:webHidden/>
              </w:rPr>
            </w:r>
            <w:r w:rsidR="00D74E65">
              <w:rPr>
                <w:noProof/>
                <w:webHidden/>
              </w:rPr>
              <w:fldChar w:fldCharType="separate"/>
            </w:r>
            <w:r w:rsidR="00D74E65">
              <w:rPr>
                <w:noProof/>
                <w:webHidden/>
              </w:rPr>
              <w:t>110</w:t>
            </w:r>
            <w:r w:rsidR="00D74E65">
              <w:rPr>
                <w:noProof/>
                <w:webHidden/>
              </w:rPr>
              <w:fldChar w:fldCharType="end"/>
            </w:r>
          </w:hyperlink>
        </w:p>
        <w:p w14:paraId="3D97D045" w14:textId="1A46BB5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6" w:history="1">
            <w:r w:rsidR="00D74E65" w:rsidRPr="00F71322">
              <w:rPr>
                <w:rStyle w:val="Hyperlink"/>
                <w:noProof/>
              </w:rPr>
              <w:t>9.5.6</w:t>
            </w:r>
            <w:r w:rsidR="00D74E65">
              <w:rPr>
                <w:rFonts w:asciiTheme="minorHAnsi" w:eastAsiaTheme="minorEastAsia" w:hAnsiTheme="minorHAnsi"/>
                <w:iCs w:val="0"/>
                <w:noProof/>
                <w:szCs w:val="22"/>
              </w:rPr>
              <w:tab/>
            </w:r>
            <w:r w:rsidR="00D74E65" w:rsidRPr="00F71322">
              <w:rPr>
                <w:rStyle w:val="Hyperlink"/>
                <w:noProof/>
              </w:rPr>
              <w:t>Biological Spill on a Person</w:t>
            </w:r>
            <w:r w:rsidR="00D74E65">
              <w:rPr>
                <w:noProof/>
                <w:webHidden/>
              </w:rPr>
              <w:tab/>
            </w:r>
            <w:r w:rsidR="00D74E65">
              <w:rPr>
                <w:noProof/>
                <w:webHidden/>
              </w:rPr>
              <w:fldChar w:fldCharType="begin"/>
            </w:r>
            <w:r w:rsidR="00D74E65">
              <w:rPr>
                <w:noProof/>
                <w:webHidden/>
              </w:rPr>
              <w:instrText xml:space="preserve"> PAGEREF _Toc535397246 \h </w:instrText>
            </w:r>
            <w:r w:rsidR="00D74E65">
              <w:rPr>
                <w:noProof/>
                <w:webHidden/>
              </w:rPr>
            </w:r>
            <w:r w:rsidR="00D74E65">
              <w:rPr>
                <w:noProof/>
                <w:webHidden/>
              </w:rPr>
              <w:fldChar w:fldCharType="separate"/>
            </w:r>
            <w:r w:rsidR="00D74E65">
              <w:rPr>
                <w:noProof/>
                <w:webHidden/>
              </w:rPr>
              <w:t>110</w:t>
            </w:r>
            <w:r w:rsidR="00D74E65">
              <w:rPr>
                <w:noProof/>
                <w:webHidden/>
              </w:rPr>
              <w:fldChar w:fldCharType="end"/>
            </w:r>
          </w:hyperlink>
        </w:p>
        <w:p w14:paraId="041DB658" w14:textId="2C77F890" w:rsidR="00D74E65" w:rsidRDefault="00EF46B8">
          <w:pPr>
            <w:pStyle w:val="TOC2"/>
            <w:tabs>
              <w:tab w:val="left" w:pos="880"/>
              <w:tab w:val="right" w:leader="dot" w:pos="10214"/>
            </w:tabs>
            <w:rPr>
              <w:rFonts w:asciiTheme="minorHAnsi" w:eastAsiaTheme="minorEastAsia" w:hAnsiTheme="minorHAnsi"/>
              <w:noProof/>
              <w:szCs w:val="22"/>
            </w:rPr>
          </w:pPr>
          <w:hyperlink w:anchor="_Toc535397247" w:history="1">
            <w:r w:rsidR="00D74E65" w:rsidRPr="00F71322">
              <w:rPr>
                <w:rStyle w:val="Hyperlink"/>
                <w:noProof/>
              </w:rPr>
              <w:t>9.6</w:t>
            </w:r>
            <w:r w:rsidR="00D74E65">
              <w:rPr>
                <w:rFonts w:asciiTheme="minorHAnsi" w:eastAsiaTheme="minorEastAsia" w:hAnsiTheme="minorHAnsi"/>
                <w:noProof/>
                <w:szCs w:val="22"/>
              </w:rPr>
              <w:tab/>
            </w:r>
            <w:r w:rsidR="00D74E65" w:rsidRPr="00F71322">
              <w:rPr>
                <w:rStyle w:val="Hyperlink"/>
                <w:noProof/>
              </w:rPr>
              <w:t>Human Blood, Blood Products, and Other Potentially Infectious Materials</w:t>
            </w:r>
            <w:r w:rsidR="00D74E65">
              <w:rPr>
                <w:noProof/>
                <w:webHidden/>
              </w:rPr>
              <w:tab/>
            </w:r>
            <w:r w:rsidR="00D74E65">
              <w:rPr>
                <w:noProof/>
                <w:webHidden/>
              </w:rPr>
              <w:fldChar w:fldCharType="begin"/>
            </w:r>
            <w:r w:rsidR="00D74E65">
              <w:rPr>
                <w:noProof/>
                <w:webHidden/>
              </w:rPr>
              <w:instrText xml:space="preserve"> PAGEREF _Toc535397247 \h </w:instrText>
            </w:r>
            <w:r w:rsidR="00D74E65">
              <w:rPr>
                <w:noProof/>
                <w:webHidden/>
              </w:rPr>
            </w:r>
            <w:r w:rsidR="00D74E65">
              <w:rPr>
                <w:noProof/>
                <w:webHidden/>
              </w:rPr>
              <w:fldChar w:fldCharType="separate"/>
            </w:r>
            <w:r w:rsidR="00D74E65">
              <w:rPr>
                <w:noProof/>
                <w:webHidden/>
              </w:rPr>
              <w:t>110</w:t>
            </w:r>
            <w:r w:rsidR="00D74E65">
              <w:rPr>
                <w:noProof/>
                <w:webHidden/>
              </w:rPr>
              <w:fldChar w:fldCharType="end"/>
            </w:r>
          </w:hyperlink>
        </w:p>
        <w:p w14:paraId="02E90831" w14:textId="40889CF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8" w:history="1">
            <w:r w:rsidR="00D74E65" w:rsidRPr="00F71322">
              <w:rPr>
                <w:rStyle w:val="Hyperlink"/>
                <w:noProof/>
              </w:rPr>
              <w:t>9.6.1</w:t>
            </w:r>
            <w:r w:rsidR="00D74E65">
              <w:rPr>
                <w:rFonts w:asciiTheme="minorHAnsi" w:eastAsiaTheme="minorEastAsia" w:hAnsiTheme="minorHAnsi"/>
                <w:iCs w:val="0"/>
                <w:noProof/>
                <w:szCs w:val="22"/>
              </w:rPr>
              <w:tab/>
            </w:r>
            <w:r w:rsidR="00D74E65" w:rsidRPr="00F71322">
              <w:rPr>
                <w:rStyle w:val="Hyperlink"/>
                <w:noProof/>
              </w:rPr>
              <w:t>Exposure Control Plan</w:t>
            </w:r>
            <w:r w:rsidR="00D74E65">
              <w:rPr>
                <w:noProof/>
                <w:webHidden/>
              </w:rPr>
              <w:tab/>
            </w:r>
            <w:r w:rsidR="00D74E65">
              <w:rPr>
                <w:noProof/>
                <w:webHidden/>
              </w:rPr>
              <w:fldChar w:fldCharType="begin"/>
            </w:r>
            <w:r w:rsidR="00D74E65">
              <w:rPr>
                <w:noProof/>
                <w:webHidden/>
              </w:rPr>
              <w:instrText xml:space="preserve"> PAGEREF _Toc535397248 \h </w:instrText>
            </w:r>
            <w:r w:rsidR="00D74E65">
              <w:rPr>
                <w:noProof/>
                <w:webHidden/>
              </w:rPr>
            </w:r>
            <w:r w:rsidR="00D74E65">
              <w:rPr>
                <w:noProof/>
                <w:webHidden/>
              </w:rPr>
              <w:fldChar w:fldCharType="separate"/>
            </w:r>
            <w:r w:rsidR="00D74E65">
              <w:rPr>
                <w:noProof/>
                <w:webHidden/>
              </w:rPr>
              <w:t>111</w:t>
            </w:r>
            <w:r w:rsidR="00D74E65">
              <w:rPr>
                <w:noProof/>
                <w:webHidden/>
              </w:rPr>
              <w:fldChar w:fldCharType="end"/>
            </w:r>
          </w:hyperlink>
        </w:p>
        <w:p w14:paraId="40EBF872" w14:textId="26CF4B9F"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49" w:history="1">
            <w:r w:rsidR="00D74E65" w:rsidRPr="00F71322">
              <w:rPr>
                <w:rStyle w:val="Hyperlink"/>
                <w:noProof/>
              </w:rPr>
              <w:t>9.6.2</w:t>
            </w:r>
            <w:r w:rsidR="00D74E65">
              <w:rPr>
                <w:rFonts w:asciiTheme="minorHAnsi" w:eastAsiaTheme="minorEastAsia" w:hAnsiTheme="minorHAnsi"/>
                <w:iCs w:val="0"/>
                <w:noProof/>
                <w:szCs w:val="22"/>
              </w:rPr>
              <w:tab/>
            </w:r>
            <w:r w:rsidR="00D74E65" w:rsidRPr="00F71322">
              <w:rPr>
                <w:rStyle w:val="Hyperlink"/>
                <w:noProof/>
              </w:rPr>
              <w:t>Unit Specific Plan</w:t>
            </w:r>
            <w:r w:rsidR="00D74E65">
              <w:rPr>
                <w:noProof/>
                <w:webHidden/>
              </w:rPr>
              <w:tab/>
            </w:r>
            <w:r w:rsidR="00D74E65">
              <w:rPr>
                <w:noProof/>
                <w:webHidden/>
              </w:rPr>
              <w:fldChar w:fldCharType="begin"/>
            </w:r>
            <w:r w:rsidR="00D74E65">
              <w:rPr>
                <w:noProof/>
                <w:webHidden/>
              </w:rPr>
              <w:instrText xml:space="preserve"> PAGEREF _Toc535397249 \h </w:instrText>
            </w:r>
            <w:r w:rsidR="00D74E65">
              <w:rPr>
                <w:noProof/>
                <w:webHidden/>
              </w:rPr>
            </w:r>
            <w:r w:rsidR="00D74E65">
              <w:rPr>
                <w:noProof/>
                <w:webHidden/>
              </w:rPr>
              <w:fldChar w:fldCharType="separate"/>
            </w:r>
            <w:r w:rsidR="00D74E65">
              <w:rPr>
                <w:noProof/>
                <w:webHidden/>
              </w:rPr>
              <w:t>111</w:t>
            </w:r>
            <w:r w:rsidR="00D74E65">
              <w:rPr>
                <w:noProof/>
                <w:webHidden/>
              </w:rPr>
              <w:fldChar w:fldCharType="end"/>
            </w:r>
          </w:hyperlink>
        </w:p>
        <w:p w14:paraId="37A7138B" w14:textId="453EE3D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0" w:history="1">
            <w:r w:rsidR="00D74E65" w:rsidRPr="00F71322">
              <w:rPr>
                <w:rStyle w:val="Hyperlink"/>
                <w:noProof/>
              </w:rPr>
              <w:t>9.6.3</w:t>
            </w:r>
            <w:r w:rsidR="00D74E65">
              <w:rPr>
                <w:rFonts w:asciiTheme="minorHAnsi" w:eastAsiaTheme="minorEastAsia" w:hAnsiTheme="minorHAnsi"/>
                <w:iCs w:val="0"/>
                <w:noProof/>
                <w:szCs w:val="22"/>
              </w:rPr>
              <w:tab/>
            </w:r>
            <w:r w:rsidR="00D74E65" w:rsidRPr="00F71322">
              <w:rPr>
                <w:rStyle w:val="Hyperlink"/>
                <w:noProof/>
              </w:rPr>
              <w:t>HIV and HBV Research Laboratories and Production Facilities</w:t>
            </w:r>
            <w:r w:rsidR="00D74E65">
              <w:rPr>
                <w:noProof/>
                <w:webHidden/>
              </w:rPr>
              <w:tab/>
            </w:r>
            <w:r w:rsidR="00D74E65">
              <w:rPr>
                <w:noProof/>
                <w:webHidden/>
              </w:rPr>
              <w:fldChar w:fldCharType="begin"/>
            </w:r>
            <w:r w:rsidR="00D74E65">
              <w:rPr>
                <w:noProof/>
                <w:webHidden/>
              </w:rPr>
              <w:instrText xml:space="preserve"> PAGEREF _Toc535397250 \h </w:instrText>
            </w:r>
            <w:r w:rsidR="00D74E65">
              <w:rPr>
                <w:noProof/>
                <w:webHidden/>
              </w:rPr>
            </w:r>
            <w:r w:rsidR="00D74E65">
              <w:rPr>
                <w:noProof/>
                <w:webHidden/>
              </w:rPr>
              <w:fldChar w:fldCharType="separate"/>
            </w:r>
            <w:r w:rsidR="00D74E65">
              <w:rPr>
                <w:noProof/>
                <w:webHidden/>
              </w:rPr>
              <w:t>111</w:t>
            </w:r>
            <w:r w:rsidR="00D74E65">
              <w:rPr>
                <w:noProof/>
                <w:webHidden/>
              </w:rPr>
              <w:fldChar w:fldCharType="end"/>
            </w:r>
          </w:hyperlink>
        </w:p>
        <w:p w14:paraId="1FA59C15" w14:textId="77FD6FA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1" w:history="1">
            <w:r w:rsidR="00D74E65" w:rsidRPr="00F71322">
              <w:rPr>
                <w:rStyle w:val="Hyperlink"/>
                <w:noProof/>
              </w:rPr>
              <w:t>9.6.4</w:t>
            </w:r>
            <w:r w:rsidR="00D74E65">
              <w:rPr>
                <w:rFonts w:asciiTheme="minorHAnsi" w:eastAsiaTheme="minorEastAsia" w:hAnsiTheme="minorHAnsi"/>
                <w:iCs w:val="0"/>
                <w:noProof/>
                <w:szCs w:val="22"/>
              </w:rPr>
              <w:tab/>
            </w:r>
            <w:r w:rsidR="00D74E65" w:rsidRPr="00F71322">
              <w:rPr>
                <w:rStyle w:val="Hyperlink"/>
                <w:noProof/>
              </w:rPr>
              <w:t>Universal Precautions</w:t>
            </w:r>
            <w:r w:rsidR="00D74E65">
              <w:rPr>
                <w:noProof/>
                <w:webHidden/>
              </w:rPr>
              <w:tab/>
            </w:r>
            <w:r w:rsidR="00D74E65">
              <w:rPr>
                <w:noProof/>
                <w:webHidden/>
              </w:rPr>
              <w:fldChar w:fldCharType="begin"/>
            </w:r>
            <w:r w:rsidR="00D74E65">
              <w:rPr>
                <w:noProof/>
                <w:webHidden/>
              </w:rPr>
              <w:instrText xml:space="preserve"> PAGEREF _Toc535397251 \h </w:instrText>
            </w:r>
            <w:r w:rsidR="00D74E65">
              <w:rPr>
                <w:noProof/>
                <w:webHidden/>
              </w:rPr>
            </w:r>
            <w:r w:rsidR="00D74E65">
              <w:rPr>
                <w:noProof/>
                <w:webHidden/>
              </w:rPr>
              <w:fldChar w:fldCharType="separate"/>
            </w:r>
            <w:r w:rsidR="00D74E65">
              <w:rPr>
                <w:noProof/>
                <w:webHidden/>
              </w:rPr>
              <w:t>112</w:t>
            </w:r>
            <w:r w:rsidR="00D74E65">
              <w:rPr>
                <w:noProof/>
                <w:webHidden/>
              </w:rPr>
              <w:fldChar w:fldCharType="end"/>
            </w:r>
          </w:hyperlink>
        </w:p>
        <w:p w14:paraId="2F618A47" w14:textId="45E521E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2" w:history="1">
            <w:r w:rsidR="00D74E65" w:rsidRPr="00F71322">
              <w:rPr>
                <w:rStyle w:val="Hyperlink"/>
                <w:noProof/>
              </w:rPr>
              <w:t>9.6.5</w:t>
            </w:r>
            <w:r w:rsidR="00D74E65">
              <w:rPr>
                <w:rFonts w:asciiTheme="minorHAnsi" w:eastAsiaTheme="minorEastAsia" w:hAnsiTheme="minorHAnsi"/>
                <w:iCs w:val="0"/>
                <w:noProof/>
                <w:szCs w:val="22"/>
              </w:rPr>
              <w:tab/>
            </w:r>
            <w:r w:rsidR="00D74E65" w:rsidRPr="00F71322">
              <w:rPr>
                <w:rStyle w:val="Hyperlink"/>
                <w:noProof/>
              </w:rPr>
              <w:t>Engineering and Work Practice Controls</w:t>
            </w:r>
            <w:r w:rsidR="00D74E65">
              <w:rPr>
                <w:noProof/>
                <w:webHidden/>
              </w:rPr>
              <w:tab/>
            </w:r>
            <w:r w:rsidR="00D74E65">
              <w:rPr>
                <w:noProof/>
                <w:webHidden/>
              </w:rPr>
              <w:fldChar w:fldCharType="begin"/>
            </w:r>
            <w:r w:rsidR="00D74E65">
              <w:rPr>
                <w:noProof/>
                <w:webHidden/>
              </w:rPr>
              <w:instrText xml:space="preserve"> PAGEREF _Toc535397252 \h </w:instrText>
            </w:r>
            <w:r w:rsidR="00D74E65">
              <w:rPr>
                <w:noProof/>
                <w:webHidden/>
              </w:rPr>
            </w:r>
            <w:r w:rsidR="00D74E65">
              <w:rPr>
                <w:noProof/>
                <w:webHidden/>
              </w:rPr>
              <w:fldChar w:fldCharType="separate"/>
            </w:r>
            <w:r w:rsidR="00D74E65">
              <w:rPr>
                <w:noProof/>
                <w:webHidden/>
              </w:rPr>
              <w:t>112</w:t>
            </w:r>
            <w:r w:rsidR="00D74E65">
              <w:rPr>
                <w:noProof/>
                <w:webHidden/>
              </w:rPr>
              <w:fldChar w:fldCharType="end"/>
            </w:r>
          </w:hyperlink>
        </w:p>
        <w:p w14:paraId="4C02858E" w14:textId="13FD46FF"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3" w:history="1">
            <w:r w:rsidR="00D74E65" w:rsidRPr="00F71322">
              <w:rPr>
                <w:rStyle w:val="Hyperlink"/>
                <w:noProof/>
              </w:rPr>
              <w:t>9.6.6</w:t>
            </w:r>
            <w:r w:rsidR="00D74E65">
              <w:rPr>
                <w:rFonts w:asciiTheme="minorHAnsi" w:eastAsiaTheme="minorEastAsia" w:hAnsiTheme="minorHAnsi"/>
                <w:iCs w:val="0"/>
                <w:noProof/>
                <w:szCs w:val="22"/>
              </w:rPr>
              <w:tab/>
            </w:r>
            <w:r w:rsidR="00D74E65" w:rsidRPr="00F71322">
              <w:rPr>
                <w:rStyle w:val="Hyperlink"/>
                <w:noProof/>
              </w:rPr>
              <w:t>Personal Protective Equipment</w:t>
            </w:r>
            <w:r w:rsidR="00D74E65">
              <w:rPr>
                <w:noProof/>
                <w:webHidden/>
              </w:rPr>
              <w:tab/>
            </w:r>
            <w:r w:rsidR="00D74E65">
              <w:rPr>
                <w:noProof/>
                <w:webHidden/>
              </w:rPr>
              <w:fldChar w:fldCharType="begin"/>
            </w:r>
            <w:r w:rsidR="00D74E65">
              <w:rPr>
                <w:noProof/>
                <w:webHidden/>
              </w:rPr>
              <w:instrText xml:space="preserve"> PAGEREF _Toc535397253 \h </w:instrText>
            </w:r>
            <w:r w:rsidR="00D74E65">
              <w:rPr>
                <w:noProof/>
                <w:webHidden/>
              </w:rPr>
            </w:r>
            <w:r w:rsidR="00D74E65">
              <w:rPr>
                <w:noProof/>
                <w:webHidden/>
              </w:rPr>
              <w:fldChar w:fldCharType="separate"/>
            </w:r>
            <w:r w:rsidR="00D74E65">
              <w:rPr>
                <w:noProof/>
                <w:webHidden/>
              </w:rPr>
              <w:t>113</w:t>
            </w:r>
            <w:r w:rsidR="00D74E65">
              <w:rPr>
                <w:noProof/>
                <w:webHidden/>
              </w:rPr>
              <w:fldChar w:fldCharType="end"/>
            </w:r>
          </w:hyperlink>
        </w:p>
        <w:p w14:paraId="17CA8888" w14:textId="50D3AE0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4" w:history="1">
            <w:r w:rsidR="00D74E65" w:rsidRPr="00F71322">
              <w:rPr>
                <w:rStyle w:val="Hyperlink"/>
                <w:noProof/>
              </w:rPr>
              <w:t>9.6.7</w:t>
            </w:r>
            <w:r w:rsidR="00D74E65">
              <w:rPr>
                <w:rFonts w:asciiTheme="minorHAnsi" w:eastAsiaTheme="minorEastAsia" w:hAnsiTheme="minorHAnsi"/>
                <w:iCs w:val="0"/>
                <w:noProof/>
                <w:szCs w:val="22"/>
              </w:rPr>
              <w:tab/>
            </w:r>
            <w:r w:rsidR="00D74E65" w:rsidRPr="00F71322">
              <w:rPr>
                <w:rStyle w:val="Hyperlink"/>
                <w:noProof/>
              </w:rPr>
              <w:t>Housekeeping</w:t>
            </w:r>
            <w:r w:rsidR="00D74E65">
              <w:rPr>
                <w:noProof/>
                <w:webHidden/>
              </w:rPr>
              <w:tab/>
            </w:r>
            <w:r w:rsidR="00D74E65">
              <w:rPr>
                <w:noProof/>
                <w:webHidden/>
              </w:rPr>
              <w:fldChar w:fldCharType="begin"/>
            </w:r>
            <w:r w:rsidR="00D74E65">
              <w:rPr>
                <w:noProof/>
                <w:webHidden/>
              </w:rPr>
              <w:instrText xml:space="preserve"> PAGEREF _Toc535397254 \h </w:instrText>
            </w:r>
            <w:r w:rsidR="00D74E65">
              <w:rPr>
                <w:noProof/>
                <w:webHidden/>
              </w:rPr>
            </w:r>
            <w:r w:rsidR="00D74E65">
              <w:rPr>
                <w:noProof/>
                <w:webHidden/>
              </w:rPr>
              <w:fldChar w:fldCharType="separate"/>
            </w:r>
            <w:r w:rsidR="00D74E65">
              <w:rPr>
                <w:noProof/>
                <w:webHidden/>
              </w:rPr>
              <w:t>114</w:t>
            </w:r>
            <w:r w:rsidR="00D74E65">
              <w:rPr>
                <w:noProof/>
                <w:webHidden/>
              </w:rPr>
              <w:fldChar w:fldCharType="end"/>
            </w:r>
          </w:hyperlink>
        </w:p>
        <w:p w14:paraId="4FE48B1E" w14:textId="1E3FC23D"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5" w:history="1">
            <w:r w:rsidR="00D74E65" w:rsidRPr="00F71322">
              <w:rPr>
                <w:rStyle w:val="Hyperlink"/>
                <w:noProof/>
              </w:rPr>
              <w:t>9.6.8</w:t>
            </w:r>
            <w:r w:rsidR="00D74E65">
              <w:rPr>
                <w:rFonts w:asciiTheme="minorHAnsi" w:eastAsiaTheme="minorEastAsia" w:hAnsiTheme="minorHAnsi"/>
                <w:iCs w:val="0"/>
                <w:noProof/>
                <w:szCs w:val="22"/>
              </w:rPr>
              <w:tab/>
            </w:r>
            <w:r w:rsidR="00D74E65" w:rsidRPr="00F71322">
              <w:rPr>
                <w:rStyle w:val="Hyperlink"/>
                <w:noProof/>
              </w:rPr>
              <w:t>Waste Disposal</w:t>
            </w:r>
            <w:r w:rsidR="00D74E65">
              <w:rPr>
                <w:noProof/>
                <w:webHidden/>
              </w:rPr>
              <w:tab/>
            </w:r>
            <w:r w:rsidR="00D74E65">
              <w:rPr>
                <w:noProof/>
                <w:webHidden/>
              </w:rPr>
              <w:fldChar w:fldCharType="begin"/>
            </w:r>
            <w:r w:rsidR="00D74E65">
              <w:rPr>
                <w:noProof/>
                <w:webHidden/>
              </w:rPr>
              <w:instrText xml:space="preserve"> PAGEREF _Toc535397255 \h </w:instrText>
            </w:r>
            <w:r w:rsidR="00D74E65">
              <w:rPr>
                <w:noProof/>
                <w:webHidden/>
              </w:rPr>
            </w:r>
            <w:r w:rsidR="00D74E65">
              <w:rPr>
                <w:noProof/>
                <w:webHidden/>
              </w:rPr>
              <w:fldChar w:fldCharType="separate"/>
            </w:r>
            <w:r w:rsidR="00D74E65">
              <w:rPr>
                <w:noProof/>
                <w:webHidden/>
              </w:rPr>
              <w:t>115</w:t>
            </w:r>
            <w:r w:rsidR="00D74E65">
              <w:rPr>
                <w:noProof/>
                <w:webHidden/>
              </w:rPr>
              <w:fldChar w:fldCharType="end"/>
            </w:r>
          </w:hyperlink>
        </w:p>
        <w:p w14:paraId="0DB9E334" w14:textId="53053F44"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6" w:history="1">
            <w:r w:rsidR="00D74E65" w:rsidRPr="00F71322">
              <w:rPr>
                <w:rStyle w:val="Hyperlink"/>
                <w:noProof/>
              </w:rPr>
              <w:t>9.6.9</w:t>
            </w:r>
            <w:r w:rsidR="00D74E65">
              <w:rPr>
                <w:rFonts w:asciiTheme="minorHAnsi" w:eastAsiaTheme="minorEastAsia" w:hAnsiTheme="minorHAnsi"/>
                <w:iCs w:val="0"/>
                <w:noProof/>
                <w:szCs w:val="22"/>
              </w:rPr>
              <w:tab/>
            </w:r>
            <w:r w:rsidR="00D74E65" w:rsidRPr="00F71322">
              <w:rPr>
                <w:rStyle w:val="Hyperlink"/>
                <w:noProof/>
              </w:rPr>
              <w:t>Laundry</w:t>
            </w:r>
            <w:r w:rsidR="00D74E65">
              <w:rPr>
                <w:noProof/>
                <w:webHidden/>
              </w:rPr>
              <w:tab/>
            </w:r>
            <w:r w:rsidR="00D74E65">
              <w:rPr>
                <w:noProof/>
                <w:webHidden/>
              </w:rPr>
              <w:fldChar w:fldCharType="begin"/>
            </w:r>
            <w:r w:rsidR="00D74E65">
              <w:rPr>
                <w:noProof/>
                <w:webHidden/>
              </w:rPr>
              <w:instrText xml:space="preserve"> PAGEREF _Toc535397256 \h </w:instrText>
            </w:r>
            <w:r w:rsidR="00D74E65">
              <w:rPr>
                <w:noProof/>
                <w:webHidden/>
              </w:rPr>
            </w:r>
            <w:r w:rsidR="00D74E65">
              <w:rPr>
                <w:noProof/>
                <w:webHidden/>
              </w:rPr>
              <w:fldChar w:fldCharType="separate"/>
            </w:r>
            <w:r w:rsidR="00D74E65">
              <w:rPr>
                <w:noProof/>
                <w:webHidden/>
              </w:rPr>
              <w:t>115</w:t>
            </w:r>
            <w:r w:rsidR="00D74E65">
              <w:rPr>
                <w:noProof/>
                <w:webHidden/>
              </w:rPr>
              <w:fldChar w:fldCharType="end"/>
            </w:r>
          </w:hyperlink>
        </w:p>
        <w:p w14:paraId="2F4E0B8C" w14:textId="4D27777B"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7" w:history="1">
            <w:r w:rsidR="00D74E65" w:rsidRPr="00F71322">
              <w:rPr>
                <w:rStyle w:val="Hyperlink"/>
                <w:noProof/>
              </w:rPr>
              <w:t>9.6.10</w:t>
            </w:r>
            <w:r w:rsidR="00D74E65">
              <w:rPr>
                <w:rFonts w:asciiTheme="minorHAnsi" w:eastAsiaTheme="minorEastAsia" w:hAnsiTheme="minorHAnsi"/>
                <w:iCs w:val="0"/>
                <w:noProof/>
                <w:szCs w:val="22"/>
              </w:rPr>
              <w:tab/>
            </w:r>
            <w:r w:rsidR="00D74E65" w:rsidRPr="00F71322">
              <w:rPr>
                <w:rStyle w:val="Hyperlink"/>
                <w:noProof/>
              </w:rPr>
              <w:t>Hepatitis B Vaccination and Postexposure Evaluation and Follow-up</w:t>
            </w:r>
            <w:r w:rsidR="00D74E65">
              <w:rPr>
                <w:noProof/>
                <w:webHidden/>
              </w:rPr>
              <w:tab/>
            </w:r>
            <w:r w:rsidR="00D74E65">
              <w:rPr>
                <w:noProof/>
                <w:webHidden/>
              </w:rPr>
              <w:fldChar w:fldCharType="begin"/>
            </w:r>
            <w:r w:rsidR="00D74E65">
              <w:rPr>
                <w:noProof/>
                <w:webHidden/>
              </w:rPr>
              <w:instrText xml:space="preserve"> PAGEREF _Toc535397257 \h </w:instrText>
            </w:r>
            <w:r w:rsidR="00D74E65">
              <w:rPr>
                <w:noProof/>
                <w:webHidden/>
              </w:rPr>
            </w:r>
            <w:r w:rsidR="00D74E65">
              <w:rPr>
                <w:noProof/>
                <w:webHidden/>
              </w:rPr>
              <w:fldChar w:fldCharType="separate"/>
            </w:r>
            <w:r w:rsidR="00D74E65">
              <w:rPr>
                <w:noProof/>
                <w:webHidden/>
              </w:rPr>
              <w:t>115</w:t>
            </w:r>
            <w:r w:rsidR="00D74E65">
              <w:rPr>
                <w:noProof/>
                <w:webHidden/>
              </w:rPr>
              <w:fldChar w:fldCharType="end"/>
            </w:r>
          </w:hyperlink>
        </w:p>
        <w:p w14:paraId="601DC28A" w14:textId="179DEB42"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8" w:history="1">
            <w:r w:rsidR="00D74E65" w:rsidRPr="00F71322">
              <w:rPr>
                <w:rStyle w:val="Hyperlink"/>
                <w:noProof/>
              </w:rPr>
              <w:t>9.6.11</w:t>
            </w:r>
            <w:r w:rsidR="00D74E65">
              <w:rPr>
                <w:rFonts w:asciiTheme="minorHAnsi" w:eastAsiaTheme="minorEastAsia" w:hAnsiTheme="minorHAnsi"/>
                <w:iCs w:val="0"/>
                <w:noProof/>
                <w:szCs w:val="22"/>
              </w:rPr>
              <w:tab/>
            </w:r>
            <w:r w:rsidR="00D74E65" w:rsidRPr="00F71322">
              <w:rPr>
                <w:rStyle w:val="Hyperlink"/>
                <w:noProof/>
              </w:rPr>
              <w:t>Communication of Hazard to Employees: Labels</w:t>
            </w:r>
            <w:r w:rsidR="00D74E65">
              <w:rPr>
                <w:noProof/>
                <w:webHidden/>
              </w:rPr>
              <w:tab/>
            </w:r>
            <w:r w:rsidR="00D74E65">
              <w:rPr>
                <w:noProof/>
                <w:webHidden/>
              </w:rPr>
              <w:fldChar w:fldCharType="begin"/>
            </w:r>
            <w:r w:rsidR="00D74E65">
              <w:rPr>
                <w:noProof/>
                <w:webHidden/>
              </w:rPr>
              <w:instrText xml:space="preserve"> PAGEREF _Toc535397258 \h </w:instrText>
            </w:r>
            <w:r w:rsidR="00D74E65">
              <w:rPr>
                <w:noProof/>
                <w:webHidden/>
              </w:rPr>
            </w:r>
            <w:r w:rsidR="00D74E65">
              <w:rPr>
                <w:noProof/>
                <w:webHidden/>
              </w:rPr>
              <w:fldChar w:fldCharType="separate"/>
            </w:r>
            <w:r w:rsidR="00D74E65">
              <w:rPr>
                <w:noProof/>
                <w:webHidden/>
              </w:rPr>
              <w:t>116</w:t>
            </w:r>
            <w:r w:rsidR="00D74E65">
              <w:rPr>
                <w:noProof/>
                <w:webHidden/>
              </w:rPr>
              <w:fldChar w:fldCharType="end"/>
            </w:r>
          </w:hyperlink>
        </w:p>
        <w:p w14:paraId="70BD0950" w14:textId="48E65FC3"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59" w:history="1">
            <w:r w:rsidR="00D74E65" w:rsidRPr="00F71322">
              <w:rPr>
                <w:rStyle w:val="Hyperlink"/>
                <w:noProof/>
              </w:rPr>
              <w:t>9.6.12</w:t>
            </w:r>
            <w:r w:rsidR="00D74E65">
              <w:rPr>
                <w:rFonts w:asciiTheme="minorHAnsi" w:eastAsiaTheme="minorEastAsia" w:hAnsiTheme="minorHAnsi"/>
                <w:iCs w:val="0"/>
                <w:noProof/>
                <w:szCs w:val="22"/>
              </w:rPr>
              <w:tab/>
            </w:r>
            <w:r w:rsidR="00D74E65" w:rsidRPr="00F71322">
              <w:rPr>
                <w:rStyle w:val="Hyperlink"/>
                <w:noProof/>
              </w:rPr>
              <w:t>Communication of Hazard to Employees: Information and Training</w:t>
            </w:r>
            <w:r w:rsidR="00D74E65">
              <w:rPr>
                <w:noProof/>
                <w:webHidden/>
              </w:rPr>
              <w:tab/>
            </w:r>
            <w:r w:rsidR="00D74E65">
              <w:rPr>
                <w:noProof/>
                <w:webHidden/>
              </w:rPr>
              <w:fldChar w:fldCharType="begin"/>
            </w:r>
            <w:r w:rsidR="00D74E65">
              <w:rPr>
                <w:noProof/>
                <w:webHidden/>
              </w:rPr>
              <w:instrText xml:space="preserve"> PAGEREF _Toc535397259 \h </w:instrText>
            </w:r>
            <w:r w:rsidR="00D74E65">
              <w:rPr>
                <w:noProof/>
                <w:webHidden/>
              </w:rPr>
            </w:r>
            <w:r w:rsidR="00D74E65">
              <w:rPr>
                <w:noProof/>
                <w:webHidden/>
              </w:rPr>
              <w:fldChar w:fldCharType="separate"/>
            </w:r>
            <w:r w:rsidR="00D74E65">
              <w:rPr>
                <w:noProof/>
                <w:webHidden/>
              </w:rPr>
              <w:t>116</w:t>
            </w:r>
            <w:r w:rsidR="00D74E65">
              <w:rPr>
                <w:noProof/>
                <w:webHidden/>
              </w:rPr>
              <w:fldChar w:fldCharType="end"/>
            </w:r>
          </w:hyperlink>
        </w:p>
        <w:p w14:paraId="1F1B3275" w14:textId="1357D292" w:rsidR="00D74E65" w:rsidRDefault="00EF46B8">
          <w:pPr>
            <w:pStyle w:val="TOC2"/>
            <w:tabs>
              <w:tab w:val="left" w:pos="880"/>
              <w:tab w:val="right" w:leader="dot" w:pos="10214"/>
            </w:tabs>
            <w:rPr>
              <w:rFonts w:asciiTheme="minorHAnsi" w:eastAsiaTheme="minorEastAsia" w:hAnsiTheme="minorHAnsi"/>
              <w:noProof/>
              <w:szCs w:val="22"/>
            </w:rPr>
          </w:pPr>
          <w:hyperlink w:anchor="_Toc535397260" w:history="1">
            <w:r w:rsidR="00D74E65" w:rsidRPr="00F71322">
              <w:rPr>
                <w:rStyle w:val="Hyperlink"/>
                <w:noProof/>
              </w:rPr>
              <w:t>9.7</w:t>
            </w:r>
            <w:r w:rsidR="00D74E65">
              <w:rPr>
                <w:rFonts w:asciiTheme="minorHAnsi" w:eastAsiaTheme="minorEastAsia" w:hAnsiTheme="minorHAnsi"/>
                <w:noProof/>
                <w:szCs w:val="22"/>
              </w:rPr>
              <w:tab/>
            </w:r>
            <w:r w:rsidR="00D74E65" w:rsidRPr="00F71322">
              <w:rPr>
                <w:rStyle w:val="Hyperlink"/>
                <w:noProof/>
              </w:rPr>
              <w:t>Recombinant DNA Activities</w:t>
            </w:r>
            <w:r w:rsidR="00D74E65">
              <w:rPr>
                <w:noProof/>
                <w:webHidden/>
              </w:rPr>
              <w:tab/>
            </w:r>
            <w:r w:rsidR="00D74E65">
              <w:rPr>
                <w:noProof/>
                <w:webHidden/>
              </w:rPr>
              <w:fldChar w:fldCharType="begin"/>
            </w:r>
            <w:r w:rsidR="00D74E65">
              <w:rPr>
                <w:noProof/>
                <w:webHidden/>
              </w:rPr>
              <w:instrText xml:space="preserve"> PAGEREF _Toc535397260 \h </w:instrText>
            </w:r>
            <w:r w:rsidR="00D74E65">
              <w:rPr>
                <w:noProof/>
                <w:webHidden/>
              </w:rPr>
            </w:r>
            <w:r w:rsidR="00D74E65">
              <w:rPr>
                <w:noProof/>
                <w:webHidden/>
              </w:rPr>
              <w:fldChar w:fldCharType="separate"/>
            </w:r>
            <w:r w:rsidR="00D74E65">
              <w:rPr>
                <w:noProof/>
                <w:webHidden/>
              </w:rPr>
              <w:t>117</w:t>
            </w:r>
            <w:r w:rsidR="00D74E65">
              <w:rPr>
                <w:noProof/>
                <w:webHidden/>
              </w:rPr>
              <w:fldChar w:fldCharType="end"/>
            </w:r>
          </w:hyperlink>
        </w:p>
        <w:p w14:paraId="716B77A9" w14:textId="50DE8E1C" w:rsidR="00D74E65" w:rsidRDefault="00EF46B8">
          <w:pPr>
            <w:pStyle w:val="TOC2"/>
            <w:tabs>
              <w:tab w:val="left" w:pos="880"/>
              <w:tab w:val="right" w:leader="dot" w:pos="10214"/>
            </w:tabs>
            <w:rPr>
              <w:rFonts w:asciiTheme="minorHAnsi" w:eastAsiaTheme="minorEastAsia" w:hAnsiTheme="minorHAnsi"/>
              <w:noProof/>
              <w:szCs w:val="22"/>
            </w:rPr>
          </w:pPr>
          <w:hyperlink w:anchor="_Toc535397261" w:history="1">
            <w:r w:rsidR="00D74E65" w:rsidRPr="00F71322">
              <w:rPr>
                <w:rStyle w:val="Hyperlink"/>
                <w:noProof/>
              </w:rPr>
              <w:t>9.8</w:t>
            </w:r>
            <w:r w:rsidR="00D74E65">
              <w:rPr>
                <w:rFonts w:asciiTheme="minorHAnsi" w:eastAsiaTheme="minorEastAsia" w:hAnsiTheme="minorHAnsi"/>
                <w:noProof/>
                <w:szCs w:val="22"/>
              </w:rPr>
              <w:tab/>
            </w:r>
            <w:r w:rsidR="00D74E65" w:rsidRPr="00F71322">
              <w:rPr>
                <w:rStyle w:val="Hyperlink"/>
                <w:noProof/>
              </w:rPr>
              <w:t>Infectious Waste Management</w:t>
            </w:r>
            <w:r w:rsidR="00D74E65">
              <w:rPr>
                <w:noProof/>
                <w:webHidden/>
              </w:rPr>
              <w:tab/>
            </w:r>
            <w:r w:rsidR="00D74E65">
              <w:rPr>
                <w:noProof/>
                <w:webHidden/>
              </w:rPr>
              <w:fldChar w:fldCharType="begin"/>
            </w:r>
            <w:r w:rsidR="00D74E65">
              <w:rPr>
                <w:noProof/>
                <w:webHidden/>
              </w:rPr>
              <w:instrText xml:space="preserve"> PAGEREF _Toc535397261 \h </w:instrText>
            </w:r>
            <w:r w:rsidR="00D74E65">
              <w:rPr>
                <w:noProof/>
                <w:webHidden/>
              </w:rPr>
            </w:r>
            <w:r w:rsidR="00D74E65">
              <w:rPr>
                <w:noProof/>
                <w:webHidden/>
              </w:rPr>
              <w:fldChar w:fldCharType="separate"/>
            </w:r>
            <w:r w:rsidR="00D74E65">
              <w:rPr>
                <w:noProof/>
                <w:webHidden/>
              </w:rPr>
              <w:t>117</w:t>
            </w:r>
            <w:r w:rsidR="00D74E65">
              <w:rPr>
                <w:noProof/>
                <w:webHidden/>
              </w:rPr>
              <w:fldChar w:fldCharType="end"/>
            </w:r>
          </w:hyperlink>
        </w:p>
        <w:p w14:paraId="42DA8156" w14:textId="542792C6"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62" w:history="1">
            <w:r w:rsidR="00D74E65" w:rsidRPr="00F71322">
              <w:rPr>
                <w:rStyle w:val="Hyperlink"/>
                <w:noProof/>
              </w:rPr>
              <w:t>9.8.1</w:t>
            </w:r>
            <w:r w:rsidR="00D74E65">
              <w:rPr>
                <w:rFonts w:asciiTheme="minorHAnsi" w:eastAsiaTheme="minorEastAsia" w:hAnsiTheme="minorHAnsi"/>
                <w:iCs w:val="0"/>
                <w:noProof/>
                <w:szCs w:val="22"/>
              </w:rPr>
              <w:tab/>
            </w:r>
            <w:r w:rsidR="00D74E65" w:rsidRPr="00F71322">
              <w:rPr>
                <w:rStyle w:val="Hyperlink"/>
                <w:noProof/>
              </w:rPr>
              <w:t>Separation and Packaging of Infectious Waste</w:t>
            </w:r>
            <w:r w:rsidR="00D74E65">
              <w:rPr>
                <w:noProof/>
                <w:webHidden/>
              </w:rPr>
              <w:tab/>
            </w:r>
            <w:r w:rsidR="00D74E65">
              <w:rPr>
                <w:noProof/>
                <w:webHidden/>
              </w:rPr>
              <w:fldChar w:fldCharType="begin"/>
            </w:r>
            <w:r w:rsidR="00D74E65">
              <w:rPr>
                <w:noProof/>
                <w:webHidden/>
              </w:rPr>
              <w:instrText xml:space="preserve"> PAGEREF _Toc535397262 \h </w:instrText>
            </w:r>
            <w:r w:rsidR="00D74E65">
              <w:rPr>
                <w:noProof/>
                <w:webHidden/>
              </w:rPr>
            </w:r>
            <w:r w:rsidR="00D74E65">
              <w:rPr>
                <w:noProof/>
                <w:webHidden/>
              </w:rPr>
              <w:fldChar w:fldCharType="separate"/>
            </w:r>
            <w:r w:rsidR="00D74E65">
              <w:rPr>
                <w:noProof/>
                <w:webHidden/>
              </w:rPr>
              <w:t>118</w:t>
            </w:r>
            <w:r w:rsidR="00D74E65">
              <w:rPr>
                <w:noProof/>
                <w:webHidden/>
              </w:rPr>
              <w:fldChar w:fldCharType="end"/>
            </w:r>
          </w:hyperlink>
        </w:p>
        <w:p w14:paraId="53A08C4B" w14:textId="4F2E809A"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63" w:history="1">
            <w:r w:rsidR="00D74E65" w:rsidRPr="00F71322">
              <w:rPr>
                <w:rStyle w:val="Hyperlink"/>
                <w:noProof/>
              </w:rPr>
              <w:t>9.8.2</w:t>
            </w:r>
            <w:r w:rsidR="00D74E65">
              <w:rPr>
                <w:rFonts w:asciiTheme="minorHAnsi" w:eastAsiaTheme="minorEastAsia" w:hAnsiTheme="minorHAnsi"/>
                <w:iCs w:val="0"/>
                <w:noProof/>
                <w:szCs w:val="22"/>
              </w:rPr>
              <w:tab/>
            </w:r>
            <w:r w:rsidR="00D74E65" w:rsidRPr="00F71322">
              <w:rPr>
                <w:rStyle w:val="Hyperlink"/>
                <w:noProof/>
              </w:rPr>
              <w:t>Storage and Transport of Infectious Waste</w:t>
            </w:r>
            <w:r w:rsidR="00D74E65">
              <w:rPr>
                <w:noProof/>
                <w:webHidden/>
              </w:rPr>
              <w:tab/>
            </w:r>
            <w:r w:rsidR="00D74E65">
              <w:rPr>
                <w:noProof/>
                <w:webHidden/>
              </w:rPr>
              <w:fldChar w:fldCharType="begin"/>
            </w:r>
            <w:r w:rsidR="00D74E65">
              <w:rPr>
                <w:noProof/>
                <w:webHidden/>
              </w:rPr>
              <w:instrText xml:space="preserve"> PAGEREF _Toc535397263 \h </w:instrText>
            </w:r>
            <w:r w:rsidR="00D74E65">
              <w:rPr>
                <w:noProof/>
                <w:webHidden/>
              </w:rPr>
            </w:r>
            <w:r w:rsidR="00D74E65">
              <w:rPr>
                <w:noProof/>
                <w:webHidden/>
              </w:rPr>
              <w:fldChar w:fldCharType="separate"/>
            </w:r>
            <w:r w:rsidR="00D74E65">
              <w:rPr>
                <w:noProof/>
                <w:webHidden/>
              </w:rPr>
              <w:t>118</w:t>
            </w:r>
            <w:r w:rsidR="00D74E65">
              <w:rPr>
                <w:noProof/>
                <w:webHidden/>
              </w:rPr>
              <w:fldChar w:fldCharType="end"/>
            </w:r>
          </w:hyperlink>
        </w:p>
        <w:p w14:paraId="51330119" w14:textId="4AA6D308" w:rsidR="00D74E65" w:rsidRDefault="00EF46B8">
          <w:pPr>
            <w:pStyle w:val="TOC3"/>
            <w:tabs>
              <w:tab w:val="left" w:pos="1320"/>
              <w:tab w:val="right" w:leader="dot" w:pos="10214"/>
            </w:tabs>
            <w:rPr>
              <w:rFonts w:asciiTheme="minorHAnsi" w:eastAsiaTheme="minorEastAsia" w:hAnsiTheme="minorHAnsi"/>
              <w:iCs w:val="0"/>
              <w:noProof/>
              <w:szCs w:val="22"/>
            </w:rPr>
          </w:pPr>
          <w:hyperlink w:anchor="_Toc535397264" w:history="1">
            <w:r w:rsidR="00D74E65" w:rsidRPr="00F71322">
              <w:rPr>
                <w:rStyle w:val="Hyperlink"/>
                <w:noProof/>
              </w:rPr>
              <w:t>9.8.3</w:t>
            </w:r>
            <w:r w:rsidR="00D74E65">
              <w:rPr>
                <w:rFonts w:asciiTheme="minorHAnsi" w:eastAsiaTheme="minorEastAsia" w:hAnsiTheme="minorHAnsi"/>
                <w:iCs w:val="0"/>
                <w:noProof/>
                <w:szCs w:val="22"/>
              </w:rPr>
              <w:tab/>
            </w:r>
            <w:r w:rsidR="00D74E65" w:rsidRPr="00F71322">
              <w:rPr>
                <w:rStyle w:val="Hyperlink"/>
                <w:noProof/>
              </w:rPr>
              <w:t>Infectious Waste Treatment</w:t>
            </w:r>
            <w:r w:rsidR="00D74E65">
              <w:rPr>
                <w:noProof/>
                <w:webHidden/>
              </w:rPr>
              <w:tab/>
            </w:r>
            <w:r w:rsidR="00D74E65">
              <w:rPr>
                <w:noProof/>
                <w:webHidden/>
              </w:rPr>
              <w:fldChar w:fldCharType="begin"/>
            </w:r>
            <w:r w:rsidR="00D74E65">
              <w:rPr>
                <w:noProof/>
                <w:webHidden/>
              </w:rPr>
              <w:instrText xml:space="preserve"> PAGEREF _Toc535397264 \h </w:instrText>
            </w:r>
            <w:r w:rsidR="00D74E65">
              <w:rPr>
                <w:noProof/>
                <w:webHidden/>
              </w:rPr>
            </w:r>
            <w:r w:rsidR="00D74E65">
              <w:rPr>
                <w:noProof/>
                <w:webHidden/>
              </w:rPr>
              <w:fldChar w:fldCharType="separate"/>
            </w:r>
            <w:r w:rsidR="00D74E65">
              <w:rPr>
                <w:noProof/>
                <w:webHidden/>
              </w:rPr>
              <w:t>118</w:t>
            </w:r>
            <w:r w:rsidR="00D74E65">
              <w:rPr>
                <w:noProof/>
                <w:webHidden/>
              </w:rPr>
              <w:fldChar w:fldCharType="end"/>
            </w:r>
          </w:hyperlink>
        </w:p>
        <w:p w14:paraId="2CBDEC7B" w14:textId="48DBD6A1"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265" w:history="1">
            <w:r w:rsidR="00D74E65" w:rsidRPr="00F71322">
              <w:rPr>
                <w:rStyle w:val="Hyperlink"/>
                <w:noProof/>
              </w:rPr>
              <w:t>10.0</w:t>
            </w:r>
            <w:r w:rsidR="00D74E65">
              <w:rPr>
                <w:rFonts w:asciiTheme="minorHAnsi" w:eastAsiaTheme="minorEastAsia" w:hAnsiTheme="minorHAnsi"/>
                <w:bCs w:val="0"/>
                <w:caps w:val="0"/>
                <w:noProof/>
                <w:szCs w:val="22"/>
              </w:rPr>
              <w:tab/>
            </w:r>
            <w:r w:rsidR="00D74E65" w:rsidRPr="00F71322">
              <w:rPr>
                <w:rStyle w:val="Hyperlink"/>
                <w:noProof/>
              </w:rPr>
              <w:t>Research Involving Animals</w:t>
            </w:r>
            <w:r w:rsidR="00D74E65">
              <w:rPr>
                <w:noProof/>
                <w:webHidden/>
              </w:rPr>
              <w:tab/>
            </w:r>
            <w:r w:rsidR="00D74E65">
              <w:rPr>
                <w:noProof/>
                <w:webHidden/>
              </w:rPr>
              <w:fldChar w:fldCharType="begin"/>
            </w:r>
            <w:r w:rsidR="00D74E65">
              <w:rPr>
                <w:noProof/>
                <w:webHidden/>
              </w:rPr>
              <w:instrText xml:space="preserve"> PAGEREF _Toc535397265 \h </w:instrText>
            </w:r>
            <w:r w:rsidR="00D74E65">
              <w:rPr>
                <w:noProof/>
                <w:webHidden/>
              </w:rPr>
            </w:r>
            <w:r w:rsidR="00D74E65">
              <w:rPr>
                <w:noProof/>
                <w:webHidden/>
              </w:rPr>
              <w:fldChar w:fldCharType="separate"/>
            </w:r>
            <w:r w:rsidR="00D74E65">
              <w:rPr>
                <w:noProof/>
                <w:webHidden/>
              </w:rPr>
              <w:t>120</w:t>
            </w:r>
            <w:r w:rsidR="00D74E65">
              <w:rPr>
                <w:noProof/>
                <w:webHidden/>
              </w:rPr>
              <w:fldChar w:fldCharType="end"/>
            </w:r>
          </w:hyperlink>
        </w:p>
        <w:p w14:paraId="0D2600B4" w14:textId="55599349" w:rsidR="00D74E65" w:rsidRDefault="00EF46B8">
          <w:pPr>
            <w:pStyle w:val="TOC2"/>
            <w:tabs>
              <w:tab w:val="left" w:pos="880"/>
              <w:tab w:val="right" w:leader="dot" w:pos="10214"/>
            </w:tabs>
            <w:rPr>
              <w:rFonts w:asciiTheme="minorHAnsi" w:eastAsiaTheme="minorEastAsia" w:hAnsiTheme="minorHAnsi"/>
              <w:noProof/>
              <w:szCs w:val="22"/>
            </w:rPr>
          </w:pPr>
          <w:hyperlink w:anchor="_Toc535397266" w:history="1">
            <w:r w:rsidR="00D74E65" w:rsidRPr="00F71322">
              <w:rPr>
                <w:rStyle w:val="Hyperlink"/>
                <w:noProof/>
              </w:rPr>
              <w:t>10.1</w:t>
            </w:r>
            <w:r w:rsidR="00D74E65">
              <w:rPr>
                <w:rFonts w:asciiTheme="minorHAnsi" w:eastAsiaTheme="minorEastAsia" w:hAnsiTheme="minorHAnsi"/>
                <w:noProof/>
                <w:szCs w:val="22"/>
              </w:rPr>
              <w:tab/>
            </w:r>
            <w:r w:rsidR="00D74E65" w:rsidRPr="00F71322">
              <w:rPr>
                <w:rStyle w:val="Hyperlink"/>
                <w:noProof/>
              </w:rPr>
              <w:t>Chemical Hazards</w:t>
            </w:r>
            <w:r w:rsidR="00D74E65">
              <w:rPr>
                <w:noProof/>
                <w:webHidden/>
              </w:rPr>
              <w:tab/>
            </w:r>
            <w:r w:rsidR="00D74E65">
              <w:rPr>
                <w:noProof/>
                <w:webHidden/>
              </w:rPr>
              <w:fldChar w:fldCharType="begin"/>
            </w:r>
            <w:r w:rsidR="00D74E65">
              <w:rPr>
                <w:noProof/>
                <w:webHidden/>
              </w:rPr>
              <w:instrText xml:space="preserve"> PAGEREF _Toc535397266 \h </w:instrText>
            </w:r>
            <w:r w:rsidR="00D74E65">
              <w:rPr>
                <w:noProof/>
                <w:webHidden/>
              </w:rPr>
            </w:r>
            <w:r w:rsidR="00D74E65">
              <w:rPr>
                <w:noProof/>
                <w:webHidden/>
              </w:rPr>
              <w:fldChar w:fldCharType="separate"/>
            </w:r>
            <w:r w:rsidR="00D74E65">
              <w:rPr>
                <w:noProof/>
                <w:webHidden/>
              </w:rPr>
              <w:t>120</w:t>
            </w:r>
            <w:r w:rsidR="00D74E65">
              <w:rPr>
                <w:noProof/>
                <w:webHidden/>
              </w:rPr>
              <w:fldChar w:fldCharType="end"/>
            </w:r>
          </w:hyperlink>
        </w:p>
        <w:p w14:paraId="05F5C0F3" w14:textId="6D491176" w:rsidR="00D74E65" w:rsidRDefault="00EF46B8">
          <w:pPr>
            <w:pStyle w:val="TOC2"/>
            <w:tabs>
              <w:tab w:val="left" w:pos="880"/>
              <w:tab w:val="right" w:leader="dot" w:pos="10214"/>
            </w:tabs>
            <w:rPr>
              <w:rFonts w:asciiTheme="minorHAnsi" w:eastAsiaTheme="minorEastAsia" w:hAnsiTheme="minorHAnsi"/>
              <w:noProof/>
              <w:szCs w:val="22"/>
            </w:rPr>
          </w:pPr>
          <w:hyperlink w:anchor="_Toc535397267" w:history="1">
            <w:r w:rsidR="00D74E65" w:rsidRPr="00F71322">
              <w:rPr>
                <w:rStyle w:val="Hyperlink"/>
                <w:noProof/>
              </w:rPr>
              <w:t>10.2</w:t>
            </w:r>
            <w:r w:rsidR="00D74E65">
              <w:rPr>
                <w:rFonts w:asciiTheme="minorHAnsi" w:eastAsiaTheme="minorEastAsia" w:hAnsiTheme="minorHAnsi"/>
                <w:noProof/>
                <w:szCs w:val="22"/>
              </w:rPr>
              <w:tab/>
            </w:r>
            <w:r w:rsidR="00D74E65" w:rsidRPr="00F71322">
              <w:rPr>
                <w:rStyle w:val="Hyperlink"/>
                <w:noProof/>
              </w:rPr>
              <w:t>Biological Hazards</w:t>
            </w:r>
            <w:r w:rsidR="00D74E65">
              <w:rPr>
                <w:noProof/>
                <w:webHidden/>
              </w:rPr>
              <w:tab/>
            </w:r>
            <w:r w:rsidR="00D74E65">
              <w:rPr>
                <w:noProof/>
                <w:webHidden/>
              </w:rPr>
              <w:fldChar w:fldCharType="begin"/>
            </w:r>
            <w:r w:rsidR="00D74E65">
              <w:rPr>
                <w:noProof/>
                <w:webHidden/>
              </w:rPr>
              <w:instrText xml:space="preserve"> PAGEREF _Toc535397267 \h </w:instrText>
            </w:r>
            <w:r w:rsidR="00D74E65">
              <w:rPr>
                <w:noProof/>
                <w:webHidden/>
              </w:rPr>
            </w:r>
            <w:r w:rsidR="00D74E65">
              <w:rPr>
                <w:noProof/>
                <w:webHidden/>
              </w:rPr>
              <w:fldChar w:fldCharType="separate"/>
            </w:r>
            <w:r w:rsidR="00D74E65">
              <w:rPr>
                <w:noProof/>
                <w:webHidden/>
              </w:rPr>
              <w:t>120</w:t>
            </w:r>
            <w:r w:rsidR="00D74E65">
              <w:rPr>
                <w:noProof/>
                <w:webHidden/>
              </w:rPr>
              <w:fldChar w:fldCharType="end"/>
            </w:r>
          </w:hyperlink>
        </w:p>
        <w:p w14:paraId="3FF7EFA9" w14:textId="330E593D" w:rsidR="00D74E65" w:rsidRDefault="00EF46B8">
          <w:pPr>
            <w:pStyle w:val="TOC2"/>
            <w:tabs>
              <w:tab w:val="left" w:pos="880"/>
              <w:tab w:val="right" w:leader="dot" w:pos="10214"/>
            </w:tabs>
            <w:rPr>
              <w:rFonts w:asciiTheme="minorHAnsi" w:eastAsiaTheme="minorEastAsia" w:hAnsiTheme="minorHAnsi"/>
              <w:noProof/>
              <w:szCs w:val="22"/>
            </w:rPr>
          </w:pPr>
          <w:hyperlink w:anchor="_Toc535397268" w:history="1">
            <w:r w:rsidR="00D74E65" w:rsidRPr="00F71322">
              <w:rPr>
                <w:rStyle w:val="Hyperlink"/>
                <w:noProof/>
              </w:rPr>
              <w:t>10.3</w:t>
            </w:r>
            <w:r w:rsidR="00D74E65">
              <w:rPr>
                <w:rFonts w:asciiTheme="minorHAnsi" w:eastAsiaTheme="minorEastAsia" w:hAnsiTheme="minorHAnsi"/>
                <w:noProof/>
                <w:szCs w:val="22"/>
              </w:rPr>
              <w:tab/>
            </w:r>
            <w:r w:rsidR="00D74E65" w:rsidRPr="00F71322">
              <w:rPr>
                <w:rStyle w:val="Hyperlink"/>
                <w:noProof/>
              </w:rPr>
              <w:t>Physical Hazards</w:t>
            </w:r>
            <w:r w:rsidR="00D74E65">
              <w:rPr>
                <w:noProof/>
                <w:webHidden/>
              </w:rPr>
              <w:tab/>
            </w:r>
            <w:r w:rsidR="00D74E65">
              <w:rPr>
                <w:noProof/>
                <w:webHidden/>
              </w:rPr>
              <w:fldChar w:fldCharType="begin"/>
            </w:r>
            <w:r w:rsidR="00D74E65">
              <w:rPr>
                <w:noProof/>
                <w:webHidden/>
              </w:rPr>
              <w:instrText xml:space="preserve"> PAGEREF _Toc535397268 \h </w:instrText>
            </w:r>
            <w:r w:rsidR="00D74E65">
              <w:rPr>
                <w:noProof/>
                <w:webHidden/>
              </w:rPr>
            </w:r>
            <w:r w:rsidR="00D74E65">
              <w:rPr>
                <w:noProof/>
                <w:webHidden/>
              </w:rPr>
              <w:fldChar w:fldCharType="separate"/>
            </w:r>
            <w:r w:rsidR="00D74E65">
              <w:rPr>
                <w:noProof/>
                <w:webHidden/>
              </w:rPr>
              <w:t>120</w:t>
            </w:r>
            <w:r w:rsidR="00D74E65">
              <w:rPr>
                <w:noProof/>
                <w:webHidden/>
              </w:rPr>
              <w:fldChar w:fldCharType="end"/>
            </w:r>
          </w:hyperlink>
        </w:p>
        <w:p w14:paraId="25B207E1" w14:textId="131A355B" w:rsidR="00D74E65" w:rsidRDefault="00EF46B8">
          <w:pPr>
            <w:pStyle w:val="TOC2"/>
            <w:tabs>
              <w:tab w:val="left" w:pos="880"/>
              <w:tab w:val="right" w:leader="dot" w:pos="10214"/>
            </w:tabs>
            <w:rPr>
              <w:rFonts w:asciiTheme="minorHAnsi" w:eastAsiaTheme="minorEastAsia" w:hAnsiTheme="minorHAnsi"/>
              <w:noProof/>
              <w:szCs w:val="22"/>
            </w:rPr>
          </w:pPr>
          <w:hyperlink w:anchor="_Toc535397269" w:history="1">
            <w:r w:rsidR="00D74E65" w:rsidRPr="00F71322">
              <w:rPr>
                <w:rStyle w:val="Hyperlink"/>
                <w:rFonts w:cs="Arial"/>
                <w:noProof/>
              </w:rPr>
              <w:t>10.4</w:t>
            </w:r>
            <w:r w:rsidR="00D74E65">
              <w:rPr>
                <w:rFonts w:asciiTheme="minorHAnsi" w:eastAsiaTheme="minorEastAsia" w:hAnsiTheme="minorHAnsi"/>
                <w:noProof/>
                <w:szCs w:val="22"/>
              </w:rPr>
              <w:tab/>
            </w:r>
            <w:r w:rsidR="00D74E65" w:rsidRPr="00F71322">
              <w:rPr>
                <w:rStyle w:val="Hyperlink"/>
                <w:noProof/>
              </w:rPr>
              <w:t>Allergens</w:t>
            </w:r>
            <w:r w:rsidR="00D74E65">
              <w:rPr>
                <w:noProof/>
                <w:webHidden/>
              </w:rPr>
              <w:tab/>
            </w:r>
            <w:r w:rsidR="00D74E65">
              <w:rPr>
                <w:noProof/>
                <w:webHidden/>
              </w:rPr>
              <w:fldChar w:fldCharType="begin"/>
            </w:r>
            <w:r w:rsidR="00D74E65">
              <w:rPr>
                <w:noProof/>
                <w:webHidden/>
              </w:rPr>
              <w:instrText xml:space="preserve"> PAGEREF _Toc535397269 \h </w:instrText>
            </w:r>
            <w:r w:rsidR="00D74E65">
              <w:rPr>
                <w:noProof/>
                <w:webHidden/>
              </w:rPr>
            </w:r>
            <w:r w:rsidR="00D74E65">
              <w:rPr>
                <w:noProof/>
                <w:webHidden/>
              </w:rPr>
              <w:fldChar w:fldCharType="separate"/>
            </w:r>
            <w:r w:rsidR="00D74E65">
              <w:rPr>
                <w:noProof/>
                <w:webHidden/>
              </w:rPr>
              <w:t>120</w:t>
            </w:r>
            <w:r w:rsidR="00D74E65">
              <w:rPr>
                <w:noProof/>
                <w:webHidden/>
              </w:rPr>
              <w:fldChar w:fldCharType="end"/>
            </w:r>
          </w:hyperlink>
        </w:p>
        <w:p w14:paraId="39E50247" w14:textId="07C0CBCD" w:rsidR="00D74E65" w:rsidRDefault="00EF46B8">
          <w:pPr>
            <w:pStyle w:val="TOC2"/>
            <w:tabs>
              <w:tab w:val="left" w:pos="880"/>
              <w:tab w:val="right" w:leader="dot" w:pos="10214"/>
            </w:tabs>
            <w:rPr>
              <w:rFonts w:asciiTheme="minorHAnsi" w:eastAsiaTheme="minorEastAsia" w:hAnsiTheme="minorHAnsi"/>
              <w:noProof/>
              <w:szCs w:val="22"/>
            </w:rPr>
          </w:pPr>
          <w:hyperlink w:anchor="_Toc535397270" w:history="1">
            <w:r w:rsidR="00D74E65" w:rsidRPr="00F71322">
              <w:rPr>
                <w:rStyle w:val="Hyperlink"/>
                <w:rFonts w:cs="Arial"/>
                <w:noProof/>
              </w:rPr>
              <w:t>10.5</w:t>
            </w:r>
            <w:r w:rsidR="00D74E65">
              <w:rPr>
                <w:rFonts w:asciiTheme="minorHAnsi" w:eastAsiaTheme="minorEastAsia" w:hAnsiTheme="minorHAnsi"/>
                <w:noProof/>
                <w:szCs w:val="22"/>
              </w:rPr>
              <w:tab/>
            </w:r>
            <w:r w:rsidR="00D74E65" w:rsidRPr="00F71322">
              <w:rPr>
                <w:rStyle w:val="Hyperlink"/>
                <w:noProof/>
              </w:rPr>
              <w:t>Zoonoses</w:t>
            </w:r>
            <w:r w:rsidR="00D74E65">
              <w:rPr>
                <w:noProof/>
                <w:webHidden/>
              </w:rPr>
              <w:tab/>
            </w:r>
            <w:r w:rsidR="00D74E65">
              <w:rPr>
                <w:noProof/>
                <w:webHidden/>
              </w:rPr>
              <w:fldChar w:fldCharType="begin"/>
            </w:r>
            <w:r w:rsidR="00D74E65">
              <w:rPr>
                <w:noProof/>
                <w:webHidden/>
              </w:rPr>
              <w:instrText xml:space="preserve"> PAGEREF _Toc535397270 \h </w:instrText>
            </w:r>
            <w:r w:rsidR="00D74E65">
              <w:rPr>
                <w:noProof/>
                <w:webHidden/>
              </w:rPr>
            </w:r>
            <w:r w:rsidR="00D74E65">
              <w:rPr>
                <w:noProof/>
                <w:webHidden/>
              </w:rPr>
              <w:fldChar w:fldCharType="separate"/>
            </w:r>
            <w:r w:rsidR="00D74E65">
              <w:rPr>
                <w:noProof/>
                <w:webHidden/>
              </w:rPr>
              <w:t>120</w:t>
            </w:r>
            <w:r w:rsidR="00D74E65">
              <w:rPr>
                <w:noProof/>
                <w:webHidden/>
              </w:rPr>
              <w:fldChar w:fldCharType="end"/>
            </w:r>
          </w:hyperlink>
        </w:p>
        <w:p w14:paraId="219538D5" w14:textId="1B94417E"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271" w:history="1">
            <w:r w:rsidR="00D74E65" w:rsidRPr="00F71322">
              <w:rPr>
                <w:rStyle w:val="Hyperlink"/>
                <w:noProof/>
              </w:rPr>
              <w:t>11.0</w:t>
            </w:r>
            <w:r w:rsidR="00D74E65">
              <w:rPr>
                <w:rFonts w:asciiTheme="minorHAnsi" w:eastAsiaTheme="minorEastAsia" w:hAnsiTheme="minorHAnsi"/>
                <w:bCs w:val="0"/>
                <w:caps w:val="0"/>
                <w:noProof/>
                <w:szCs w:val="22"/>
              </w:rPr>
              <w:tab/>
            </w:r>
            <w:r w:rsidR="00D74E65" w:rsidRPr="00F71322">
              <w:rPr>
                <w:rStyle w:val="Hyperlink"/>
                <w:noProof/>
              </w:rPr>
              <w:t>Radiation Protection</w:t>
            </w:r>
            <w:r w:rsidR="00D74E65">
              <w:rPr>
                <w:noProof/>
                <w:webHidden/>
              </w:rPr>
              <w:tab/>
            </w:r>
            <w:r w:rsidR="00D74E65">
              <w:rPr>
                <w:noProof/>
                <w:webHidden/>
              </w:rPr>
              <w:fldChar w:fldCharType="begin"/>
            </w:r>
            <w:r w:rsidR="00D74E65">
              <w:rPr>
                <w:noProof/>
                <w:webHidden/>
              </w:rPr>
              <w:instrText xml:space="preserve"> PAGEREF _Toc535397271 \h </w:instrText>
            </w:r>
            <w:r w:rsidR="00D74E65">
              <w:rPr>
                <w:noProof/>
                <w:webHidden/>
              </w:rPr>
            </w:r>
            <w:r w:rsidR="00D74E65">
              <w:rPr>
                <w:noProof/>
                <w:webHidden/>
              </w:rPr>
              <w:fldChar w:fldCharType="separate"/>
            </w:r>
            <w:r w:rsidR="00D74E65">
              <w:rPr>
                <w:noProof/>
                <w:webHidden/>
              </w:rPr>
              <w:t>122</w:t>
            </w:r>
            <w:r w:rsidR="00D74E65">
              <w:rPr>
                <w:noProof/>
                <w:webHidden/>
              </w:rPr>
              <w:fldChar w:fldCharType="end"/>
            </w:r>
          </w:hyperlink>
        </w:p>
        <w:p w14:paraId="74B21174" w14:textId="773A45CD" w:rsidR="00D74E65" w:rsidRDefault="00EF46B8">
          <w:pPr>
            <w:pStyle w:val="TOC2"/>
            <w:tabs>
              <w:tab w:val="left" w:pos="880"/>
              <w:tab w:val="right" w:leader="dot" w:pos="10214"/>
            </w:tabs>
            <w:rPr>
              <w:rFonts w:asciiTheme="minorHAnsi" w:eastAsiaTheme="minorEastAsia" w:hAnsiTheme="minorHAnsi"/>
              <w:noProof/>
              <w:szCs w:val="22"/>
            </w:rPr>
          </w:pPr>
          <w:hyperlink w:anchor="_Toc535397272" w:history="1">
            <w:r w:rsidR="00D74E65" w:rsidRPr="00F71322">
              <w:rPr>
                <w:rStyle w:val="Hyperlink"/>
                <w:noProof/>
              </w:rPr>
              <w:t>11.1</w:t>
            </w:r>
            <w:r w:rsidR="00D74E65">
              <w:rPr>
                <w:rFonts w:asciiTheme="minorHAnsi" w:eastAsiaTheme="minorEastAsia" w:hAnsiTheme="minorHAnsi"/>
                <w:noProof/>
                <w:szCs w:val="22"/>
              </w:rPr>
              <w:tab/>
            </w:r>
            <w:r w:rsidR="00D74E65" w:rsidRPr="00F71322">
              <w:rPr>
                <w:rStyle w:val="Hyperlink"/>
                <w:noProof/>
              </w:rPr>
              <w:t>Radioactive Materials</w:t>
            </w:r>
            <w:r w:rsidR="00D74E65">
              <w:rPr>
                <w:noProof/>
                <w:webHidden/>
              </w:rPr>
              <w:tab/>
            </w:r>
            <w:r w:rsidR="00D74E65">
              <w:rPr>
                <w:noProof/>
                <w:webHidden/>
              </w:rPr>
              <w:fldChar w:fldCharType="begin"/>
            </w:r>
            <w:r w:rsidR="00D74E65">
              <w:rPr>
                <w:noProof/>
                <w:webHidden/>
              </w:rPr>
              <w:instrText xml:space="preserve"> PAGEREF _Toc535397272 \h </w:instrText>
            </w:r>
            <w:r w:rsidR="00D74E65">
              <w:rPr>
                <w:noProof/>
                <w:webHidden/>
              </w:rPr>
            </w:r>
            <w:r w:rsidR="00D74E65">
              <w:rPr>
                <w:noProof/>
                <w:webHidden/>
              </w:rPr>
              <w:fldChar w:fldCharType="separate"/>
            </w:r>
            <w:r w:rsidR="00D74E65">
              <w:rPr>
                <w:noProof/>
                <w:webHidden/>
              </w:rPr>
              <w:t>122</w:t>
            </w:r>
            <w:r w:rsidR="00D74E65">
              <w:rPr>
                <w:noProof/>
                <w:webHidden/>
              </w:rPr>
              <w:fldChar w:fldCharType="end"/>
            </w:r>
          </w:hyperlink>
        </w:p>
        <w:p w14:paraId="6E547351" w14:textId="4B9DA9BE" w:rsidR="00D74E65" w:rsidRDefault="00EF46B8">
          <w:pPr>
            <w:pStyle w:val="TOC2"/>
            <w:tabs>
              <w:tab w:val="left" w:pos="880"/>
              <w:tab w:val="right" w:leader="dot" w:pos="10214"/>
            </w:tabs>
            <w:rPr>
              <w:rFonts w:asciiTheme="minorHAnsi" w:eastAsiaTheme="minorEastAsia" w:hAnsiTheme="minorHAnsi"/>
              <w:noProof/>
              <w:szCs w:val="22"/>
            </w:rPr>
          </w:pPr>
          <w:hyperlink w:anchor="_Toc535397273" w:history="1">
            <w:r w:rsidR="00D74E65" w:rsidRPr="00F71322">
              <w:rPr>
                <w:rStyle w:val="Hyperlink"/>
                <w:noProof/>
              </w:rPr>
              <w:t>11.2</w:t>
            </w:r>
            <w:r w:rsidR="00D74E65">
              <w:rPr>
                <w:rFonts w:asciiTheme="minorHAnsi" w:eastAsiaTheme="minorEastAsia" w:hAnsiTheme="minorHAnsi"/>
                <w:noProof/>
                <w:szCs w:val="22"/>
              </w:rPr>
              <w:tab/>
            </w:r>
            <w:r w:rsidR="00D74E65" w:rsidRPr="00F71322">
              <w:rPr>
                <w:rStyle w:val="Hyperlink"/>
                <w:noProof/>
              </w:rPr>
              <w:t>Lasers</w:t>
            </w:r>
            <w:r w:rsidR="00D74E65">
              <w:rPr>
                <w:noProof/>
                <w:webHidden/>
              </w:rPr>
              <w:tab/>
            </w:r>
            <w:r w:rsidR="00D74E65">
              <w:rPr>
                <w:noProof/>
                <w:webHidden/>
              </w:rPr>
              <w:fldChar w:fldCharType="begin"/>
            </w:r>
            <w:r w:rsidR="00D74E65">
              <w:rPr>
                <w:noProof/>
                <w:webHidden/>
              </w:rPr>
              <w:instrText xml:space="preserve"> PAGEREF _Toc535397273 \h </w:instrText>
            </w:r>
            <w:r w:rsidR="00D74E65">
              <w:rPr>
                <w:noProof/>
                <w:webHidden/>
              </w:rPr>
            </w:r>
            <w:r w:rsidR="00D74E65">
              <w:rPr>
                <w:noProof/>
                <w:webHidden/>
              </w:rPr>
              <w:fldChar w:fldCharType="separate"/>
            </w:r>
            <w:r w:rsidR="00D74E65">
              <w:rPr>
                <w:noProof/>
                <w:webHidden/>
              </w:rPr>
              <w:t>122</w:t>
            </w:r>
            <w:r w:rsidR="00D74E65">
              <w:rPr>
                <w:noProof/>
                <w:webHidden/>
              </w:rPr>
              <w:fldChar w:fldCharType="end"/>
            </w:r>
          </w:hyperlink>
        </w:p>
        <w:p w14:paraId="38D8E516" w14:textId="0839FC12" w:rsidR="00D74E65" w:rsidRDefault="00EF46B8">
          <w:pPr>
            <w:pStyle w:val="TOC2"/>
            <w:tabs>
              <w:tab w:val="left" w:pos="880"/>
              <w:tab w:val="right" w:leader="dot" w:pos="10214"/>
            </w:tabs>
            <w:rPr>
              <w:rFonts w:asciiTheme="minorHAnsi" w:eastAsiaTheme="minorEastAsia" w:hAnsiTheme="minorHAnsi"/>
              <w:noProof/>
              <w:szCs w:val="22"/>
            </w:rPr>
          </w:pPr>
          <w:hyperlink w:anchor="_Toc535397274" w:history="1">
            <w:r w:rsidR="00D74E65" w:rsidRPr="00F71322">
              <w:rPr>
                <w:rStyle w:val="Hyperlink"/>
                <w:noProof/>
              </w:rPr>
              <w:t>11.3</w:t>
            </w:r>
            <w:r w:rsidR="00D74E65">
              <w:rPr>
                <w:rFonts w:asciiTheme="minorHAnsi" w:eastAsiaTheme="minorEastAsia" w:hAnsiTheme="minorHAnsi"/>
                <w:noProof/>
                <w:szCs w:val="22"/>
              </w:rPr>
              <w:tab/>
            </w:r>
            <w:r w:rsidR="00D74E65" w:rsidRPr="00F71322">
              <w:rPr>
                <w:rStyle w:val="Hyperlink"/>
                <w:noProof/>
              </w:rPr>
              <w:t>Non-ionizing Radiation</w:t>
            </w:r>
            <w:r w:rsidR="00D74E65">
              <w:rPr>
                <w:noProof/>
                <w:webHidden/>
              </w:rPr>
              <w:tab/>
            </w:r>
            <w:r w:rsidR="00D74E65">
              <w:rPr>
                <w:noProof/>
                <w:webHidden/>
              </w:rPr>
              <w:fldChar w:fldCharType="begin"/>
            </w:r>
            <w:r w:rsidR="00D74E65">
              <w:rPr>
                <w:noProof/>
                <w:webHidden/>
              </w:rPr>
              <w:instrText xml:space="preserve"> PAGEREF _Toc535397274 \h </w:instrText>
            </w:r>
            <w:r w:rsidR="00D74E65">
              <w:rPr>
                <w:noProof/>
                <w:webHidden/>
              </w:rPr>
            </w:r>
            <w:r w:rsidR="00D74E65">
              <w:rPr>
                <w:noProof/>
                <w:webHidden/>
              </w:rPr>
              <w:fldChar w:fldCharType="separate"/>
            </w:r>
            <w:r w:rsidR="00D74E65">
              <w:rPr>
                <w:noProof/>
                <w:webHidden/>
              </w:rPr>
              <w:t>122</w:t>
            </w:r>
            <w:r w:rsidR="00D74E65">
              <w:rPr>
                <w:noProof/>
                <w:webHidden/>
              </w:rPr>
              <w:fldChar w:fldCharType="end"/>
            </w:r>
          </w:hyperlink>
        </w:p>
        <w:p w14:paraId="73D93DCD" w14:textId="7BB1FED4" w:rsidR="00D74E65" w:rsidRDefault="00EF46B8">
          <w:pPr>
            <w:pStyle w:val="TOC2"/>
            <w:tabs>
              <w:tab w:val="left" w:pos="880"/>
              <w:tab w:val="right" w:leader="dot" w:pos="10214"/>
            </w:tabs>
            <w:rPr>
              <w:rFonts w:asciiTheme="minorHAnsi" w:eastAsiaTheme="minorEastAsia" w:hAnsiTheme="minorHAnsi"/>
              <w:noProof/>
              <w:szCs w:val="22"/>
            </w:rPr>
          </w:pPr>
          <w:hyperlink w:anchor="_Toc535397275" w:history="1">
            <w:r w:rsidR="00D74E65" w:rsidRPr="00F71322">
              <w:rPr>
                <w:rStyle w:val="Hyperlink"/>
                <w:noProof/>
              </w:rPr>
              <w:t>11.4</w:t>
            </w:r>
            <w:r w:rsidR="00D74E65">
              <w:rPr>
                <w:rFonts w:asciiTheme="minorHAnsi" w:eastAsiaTheme="minorEastAsia" w:hAnsiTheme="minorHAnsi"/>
                <w:noProof/>
                <w:szCs w:val="22"/>
              </w:rPr>
              <w:tab/>
            </w:r>
            <w:r w:rsidR="00D74E65" w:rsidRPr="00F71322">
              <w:rPr>
                <w:rStyle w:val="Hyperlink"/>
                <w:noProof/>
              </w:rPr>
              <w:t>Radiation Producing Equipment</w:t>
            </w:r>
            <w:r w:rsidR="00D74E65">
              <w:rPr>
                <w:noProof/>
                <w:webHidden/>
              </w:rPr>
              <w:tab/>
            </w:r>
            <w:r w:rsidR="00D74E65">
              <w:rPr>
                <w:noProof/>
                <w:webHidden/>
              </w:rPr>
              <w:fldChar w:fldCharType="begin"/>
            </w:r>
            <w:r w:rsidR="00D74E65">
              <w:rPr>
                <w:noProof/>
                <w:webHidden/>
              </w:rPr>
              <w:instrText xml:space="preserve"> PAGEREF _Toc535397275 \h </w:instrText>
            </w:r>
            <w:r w:rsidR="00D74E65">
              <w:rPr>
                <w:noProof/>
                <w:webHidden/>
              </w:rPr>
            </w:r>
            <w:r w:rsidR="00D74E65">
              <w:rPr>
                <w:noProof/>
                <w:webHidden/>
              </w:rPr>
              <w:fldChar w:fldCharType="separate"/>
            </w:r>
            <w:r w:rsidR="00D74E65">
              <w:rPr>
                <w:noProof/>
                <w:webHidden/>
              </w:rPr>
              <w:t>122</w:t>
            </w:r>
            <w:r w:rsidR="00D74E65">
              <w:rPr>
                <w:noProof/>
                <w:webHidden/>
              </w:rPr>
              <w:fldChar w:fldCharType="end"/>
            </w:r>
          </w:hyperlink>
        </w:p>
        <w:p w14:paraId="7024E63E" w14:textId="021DFFDE" w:rsidR="00D74E65" w:rsidRDefault="00EF46B8">
          <w:pPr>
            <w:pStyle w:val="TOC2"/>
            <w:tabs>
              <w:tab w:val="left" w:pos="880"/>
              <w:tab w:val="right" w:leader="dot" w:pos="10214"/>
            </w:tabs>
            <w:rPr>
              <w:rFonts w:asciiTheme="minorHAnsi" w:eastAsiaTheme="minorEastAsia" w:hAnsiTheme="minorHAnsi"/>
              <w:noProof/>
              <w:szCs w:val="22"/>
            </w:rPr>
          </w:pPr>
          <w:hyperlink w:anchor="_Toc535397276" w:history="1">
            <w:r w:rsidR="00D74E65" w:rsidRPr="00F71322">
              <w:rPr>
                <w:rStyle w:val="Hyperlink"/>
                <w:noProof/>
              </w:rPr>
              <w:t>11.5</w:t>
            </w:r>
            <w:r w:rsidR="00D74E65">
              <w:rPr>
                <w:rFonts w:asciiTheme="minorHAnsi" w:eastAsiaTheme="minorEastAsia" w:hAnsiTheme="minorHAnsi"/>
                <w:noProof/>
                <w:szCs w:val="22"/>
              </w:rPr>
              <w:tab/>
            </w:r>
            <w:r w:rsidR="00D74E65" w:rsidRPr="00F71322">
              <w:rPr>
                <w:rStyle w:val="Hyperlink"/>
                <w:noProof/>
              </w:rPr>
              <w:t>Special Precautions against Ultraviolet Light</w:t>
            </w:r>
            <w:r w:rsidR="00D74E65">
              <w:rPr>
                <w:noProof/>
                <w:webHidden/>
              </w:rPr>
              <w:tab/>
            </w:r>
            <w:r w:rsidR="00D74E65">
              <w:rPr>
                <w:noProof/>
                <w:webHidden/>
              </w:rPr>
              <w:fldChar w:fldCharType="begin"/>
            </w:r>
            <w:r w:rsidR="00D74E65">
              <w:rPr>
                <w:noProof/>
                <w:webHidden/>
              </w:rPr>
              <w:instrText xml:space="preserve"> PAGEREF _Toc535397276 \h </w:instrText>
            </w:r>
            <w:r w:rsidR="00D74E65">
              <w:rPr>
                <w:noProof/>
                <w:webHidden/>
              </w:rPr>
            </w:r>
            <w:r w:rsidR="00D74E65">
              <w:rPr>
                <w:noProof/>
                <w:webHidden/>
              </w:rPr>
              <w:fldChar w:fldCharType="separate"/>
            </w:r>
            <w:r w:rsidR="00D74E65">
              <w:rPr>
                <w:noProof/>
                <w:webHidden/>
              </w:rPr>
              <w:t>122</w:t>
            </w:r>
            <w:r w:rsidR="00D74E65">
              <w:rPr>
                <w:noProof/>
                <w:webHidden/>
              </w:rPr>
              <w:fldChar w:fldCharType="end"/>
            </w:r>
          </w:hyperlink>
        </w:p>
        <w:p w14:paraId="52A1D3A1" w14:textId="59990D92" w:rsidR="00D74E65" w:rsidRDefault="00EF46B8">
          <w:pPr>
            <w:pStyle w:val="TOC2"/>
            <w:tabs>
              <w:tab w:val="left" w:pos="880"/>
              <w:tab w:val="right" w:leader="dot" w:pos="10214"/>
            </w:tabs>
            <w:rPr>
              <w:rFonts w:asciiTheme="minorHAnsi" w:eastAsiaTheme="minorEastAsia" w:hAnsiTheme="minorHAnsi"/>
              <w:noProof/>
              <w:szCs w:val="22"/>
            </w:rPr>
          </w:pPr>
          <w:hyperlink w:anchor="_Toc535397277" w:history="1">
            <w:r w:rsidR="00D74E65" w:rsidRPr="00F71322">
              <w:rPr>
                <w:rStyle w:val="Hyperlink"/>
                <w:noProof/>
              </w:rPr>
              <w:t>11.6</w:t>
            </w:r>
            <w:r w:rsidR="00D74E65">
              <w:rPr>
                <w:rFonts w:asciiTheme="minorHAnsi" w:eastAsiaTheme="minorEastAsia" w:hAnsiTheme="minorHAnsi"/>
                <w:noProof/>
                <w:szCs w:val="22"/>
              </w:rPr>
              <w:tab/>
            </w:r>
            <w:r w:rsidR="00D74E65" w:rsidRPr="00F71322">
              <w:rPr>
                <w:rStyle w:val="Hyperlink"/>
                <w:noProof/>
              </w:rPr>
              <w:t>X-rays</w:t>
            </w:r>
            <w:r w:rsidR="00D74E65">
              <w:rPr>
                <w:noProof/>
                <w:webHidden/>
              </w:rPr>
              <w:tab/>
            </w:r>
            <w:r w:rsidR="00D74E65">
              <w:rPr>
                <w:noProof/>
                <w:webHidden/>
              </w:rPr>
              <w:fldChar w:fldCharType="begin"/>
            </w:r>
            <w:r w:rsidR="00D74E65">
              <w:rPr>
                <w:noProof/>
                <w:webHidden/>
              </w:rPr>
              <w:instrText xml:space="preserve"> PAGEREF _Toc535397277 \h </w:instrText>
            </w:r>
            <w:r w:rsidR="00D74E65">
              <w:rPr>
                <w:noProof/>
                <w:webHidden/>
              </w:rPr>
            </w:r>
            <w:r w:rsidR="00D74E65">
              <w:rPr>
                <w:noProof/>
                <w:webHidden/>
              </w:rPr>
              <w:fldChar w:fldCharType="separate"/>
            </w:r>
            <w:r w:rsidR="00D74E65">
              <w:rPr>
                <w:noProof/>
                <w:webHidden/>
              </w:rPr>
              <w:t>123</w:t>
            </w:r>
            <w:r w:rsidR="00D74E65">
              <w:rPr>
                <w:noProof/>
                <w:webHidden/>
              </w:rPr>
              <w:fldChar w:fldCharType="end"/>
            </w:r>
          </w:hyperlink>
        </w:p>
        <w:p w14:paraId="2540B21D" w14:textId="6A43BAE8"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278" w:history="1">
            <w:r w:rsidR="00D74E65" w:rsidRPr="00F71322">
              <w:rPr>
                <w:rStyle w:val="Hyperlink"/>
                <w:noProof/>
              </w:rPr>
              <w:t>12.0</w:t>
            </w:r>
            <w:r w:rsidR="00D74E65">
              <w:rPr>
                <w:rFonts w:asciiTheme="minorHAnsi" w:eastAsiaTheme="minorEastAsia" w:hAnsiTheme="minorHAnsi"/>
                <w:bCs w:val="0"/>
                <w:caps w:val="0"/>
                <w:noProof/>
                <w:szCs w:val="22"/>
              </w:rPr>
              <w:tab/>
            </w:r>
            <w:r w:rsidR="00D74E65" w:rsidRPr="00F71322">
              <w:rPr>
                <w:rStyle w:val="Hyperlink"/>
                <w:noProof/>
              </w:rPr>
              <w:t>REFERENCES</w:t>
            </w:r>
            <w:r w:rsidR="00D74E65">
              <w:rPr>
                <w:noProof/>
                <w:webHidden/>
              </w:rPr>
              <w:tab/>
            </w:r>
            <w:r w:rsidR="00D74E65">
              <w:rPr>
                <w:noProof/>
                <w:webHidden/>
              </w:rPr>
              <w:fldChar w:fldCharType="begin"/>
            </w:r>
            <w:r w:rsidR="00D74E65">
              <w:rPr>
                <w:noProof/>
                <w:webHidden/>
              </w:rPr>
              <w:instrText xml:space="preserve"> PAGEREF _Toc535397278 \h </w:instrText>
            </w:r>
            <w:r w:rsidR="00D74E65">
              <w:rPr>
                <w:noProof/>
                <w:webHidden/>
              </w:rPr>
            </w:r>
            <w:r w:rsidR="00D74E65">
              <w:rPr>
                <w:noProof/>
                <w:webHidden/>
              </w:rPr>
              <w:fldChar w:fldCharType="separate"/>
            </w:r>
            <w:r w:rsidR="00D74E65">
              <w:rPr>
                <w:noProof/>
                <w:webHidden/>
              </w:rPr>
              <w:t>124</w:t>
            </w:r>
            <w:r w:rsidR="00D74E65">
              <w:rPr>
                <w:noProof/>
                <w:webHidden/>
              </w:rPr>
              <w:fldChar w:fldCharType="end"/>
            </w:r>
          </w:hyperlink>
        </w:p>
        <w:p w14:paraId="3DFDC838" w14:textId="4D308B25" w:rsidR="00D74E65" w:rsidRDefault="00EF46B8">
          <w:pPr>
            <w:pStyle w:val="TOC2"/>
            <w:tabs>
              <w:tab w:val="left" w:pos="880"/>
              <w:tab w:val="right" w:leader="dot" w:pos="10214"/>
            </w:tabs>
            <w:rPr>
              <w:rFonts w:asciiTheme="minorHAnsi" w:eastAsiaTheme="minorEastAsia" w:hAnsiTheme="minorHAnsi"/>
              <w:noProof/>
              <w:szCs w:val="22"/>
            </w:rPr>
          </w:pPr>
          <w:hyperlink w:anchor="_Toc535397279" w:history="1">
            <w:r w:rsidR="00D74E65" w:rsidRPr="00F71322">
              <w:rPr>
                <w:rStyle w:val="Hyperlink"/>
                <w:noProof/>
              </w:rPr>
              <w:t>12.1</w:t>
            </w:r>
            <w:r w:rsidR="00D74E65">
              <w:rPr>
                <w:rFonts w:asciiTheme="minorHAnsi" w:eastAsiaTheme="minorEastAsia" w:hAnsiTheme="minorHAnsi"/>
                <w:noProof/>
                <w:szCs w:val="22"/>
              </w:rPr>
              <w:tab/>
            </w:r>
            <w:r w:rsidR="00D74E65" w:rsidRPr="00F71322">
              <w:rPr>
                <w:rStyle w:val="Hyperlink"/>
                <w:noProof/>
              </w:rPr>
              <w:t>Federal Laws</w:t>
            </w:r>
            <w:r w:rsidR="00D74E65">
              <w:rPr>
                <w:noProof/>
                <w:webHidden/>
              </w:rPr>
              <w:tab/>
            </w:r>
            <w:r w:rsidR="00D74E65">
              <w:rPr>
                <w:noProof/>
                <w:webHidden/>
              </w:rPr>
              <w:fldChar w:fldCharType="begin"/>
            </w:r>
            <w:r w:rsidR="00D74E65">
              <w:rPr>
                <w:noProof/>
                <w:webHidden/>
              </w:rPr>
              <w:instrText xml:space="preserve"> PAGEREF _Toc535397279 \h </w:instrText>
            </w:r>
            <w:r w:rsidR="00D74E65">
              <w:rPr>
                <w:noProof/>
                <w:webHidden/>
              </w:rPr>
            </w:r>
            <w:r w:rsidR="00D74E65">
              <w:rPr>
                <w:noProof/>
                <w:webHidden/>
              </w:rPr>
              <w:fldChar w:fldCharType="separate"/>
            </w:r>
            <w:r w:rsidR="00D74E65">
              <w:rPr>
                <w:noProof/>
                <w:webHidden/>
              </w:rPr>
              <w:t>124</w:t>
            </w:r>
            <w:r w:rsidR="00D74E65">
              <w:rPr>
                <w:noProof/>
                <w:webHidden/>
              </w:rPr>
              <w:fldChar w:fldCharType="end"/>
            </w:r>
          </w:hyperlink>
        </w:p>
        <w:p w14:paraId="4BF6E356" w14:textId="3AAF2856" w:rsidR="00D74E65" w:rsidRDefault="00EF46B8">
          <w:pPr>
            <w:pStyle w:val="TOC2"/>
            <w:tabs>
              <w:tab w:val="left" w:pos="880"/>
              <w:tab w:val="right" w:leader="dot" w:pos="10214"/>
            </w:tabs>
            <w:rPr>
              <w:rFonts w:asciiTheme="minorHAnsi" w:eastAsiaTheme="minorEastAsia" w:hAnsiTheme="minorHAnsi"/>
              <w:noProof/>
              <w:szCs w:val="22"/>
            </w:rPr>
          </w:pPr>
          <w:hyperlink w:anchor="_Toc535397280" w:history="1">
            <w:r w:rsidR="00D74E65" w:rsidRPr="00F71322">
              <w:rPr>
                <w:rStyle w:val="Hyperlink"/>
                <w:noProof/>
              </w:rPr>
              <w:t>12.2</w:t>
            </w:r>
            <w:r w:rsidR="00D74E65">
              <w:rPr>
                <w:rFonts w:asciiTheme="minorHAnsi" w:eastAsiaTheme="minorEastAsia" w:hAnsiTheme="minorHAnsi"/>
                <w:noProof/>
                <w:szCs w:val="22"/>
              </w:rPr>
              <w:tab/>
            </w:r>
            <w:r w:rsidR="00D74E65" w:rsidRPr="00F71322">
              <w:rPr>
                <w:rStyle w:val="Hyperlink"/>
                <w:noProof/>
              </w:rPr>
              <w:t>Penn State Policies and Programs</w:t>
            </w:r>
            <w:r w:rsidR="00D74E65">
              <w:rPr>
                <w:noProof/>
                <w:webHidden/>
              </w:rPr>
              <w:tab/>
            </w:r>
            <w:r w:rsidR="00D74E65">
              <w:rPr>
                <w:noProof/>
                <w:webHidden/>
              </w:rPr>
              <w:fldChar w:fldCharType="begin"/>
            </w:r>
            <w:r w:rsidR="00D74E65">
              <w:rPr>
                <w:noProof/>
                <w:webHidden/>
              </w:rPr>
              <w:instrText xml:space="preserve"> PAGEREF _Toc535397280 \h </w:instrText>
            </w:r>
            <w:r w:rsidR="00D74E65">
              <w:rPr>
                <w:noProof/>
                <w:webHidden/>
              </w:rPr>
            </w:r>
            <w:r w:rsidR="00D74E65">
              <w:rPr>
                <w:noProof/>
                <w:webHidden/>
              </w:rPr>
              <w:fldChar w:fldCharType="separate"/>
            </w:r>
            <w:r w:rsidR="00D74E65">
              <w:rPr>
                <w:noProof/>
                <w:webHidden/>
              </w:rPr>
              <w:t>124</w:t>
            </w:r>
            <w:r w:rsidR="00D74E65">
              <w:rPr>
                <w:noProof/>
                <w:webHidden/>
              </w:rPr>
              <w:fldChar w:fldCharType="end"/>
            </w:r>
          </w:hyperlink>
        </w:p>
        <w:p w14:paraId="597C2FA9" w14:textId="7D582B25"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281" w:history="1">
            <w:r w:rsidR="00D74E65" w:rsidRPr="00F71322">
              <w:rPr>
                <w:rStyle w:val="Hyperlink"/>
                <w:noProof/>
              </w:rPr>
              <w:t>13.0</w:t>
            </w:r>
            <w:r w:rsidR="00D74E65">
              <w:rPr>
                <w:rFonts w:asciiTheme="minorHAnsi" w:eastAsiaTheme="minorEastAsia" w:hAnsiTheme="minorHAnsi"/>
                <w:bCs w:val="0"/>
                <w:caps w:val="0"/>
                <w:noProof/>
                <w:szCs w:val="22"/>
              </w:rPr>
              <w:tab/>
            </w:r>
            <w:r w:rsidR="00D74E65" w:rsidRPr="00F71322">
              <w:rPr>
                <w:rStyle w:val="Hyperlink"/>
                <w:noProof/>
              </w:rPr>
              <w:t>REVISION SUMMARY TABLE</w:t>
            </w:r>
            <w:r w:rsidR="00D74E65">
              <w:rPr>
                <w:noProof/>
                <w:webHidden/>
              </w:rPr>
              <w:tab/>
            </w:r>
            <w:r w:rsidR="00D74E65">
              <w:rPr>
                <w:noProof/>
                <w:webHidden/>
              </w:rPr>
              <w:fldChar w:fldCharType="begin"/>
            </w:r>
            <w:r w:rsidR="00D74E65">
              <w:rPr>
                <w:noProof/>
                <w:webHidden/>
              </w:rPr>
              <w:instrText xml:space="preserve"> PAGEREF _Toc535397281 \h </w:instrText>
            </w:r>
            <w:r w:rsidR="00D74E65">
              <w:rPr>
                <w:noProof/>
                <w:webHidden/>
              </w:rPr>
            </w:r>
            <w:r w:rsidR="00D74E65">
              <w:rPr>
                <w:noProof/>
                <w:webHidden/>
              </w:rPr>
              <w:fldChar w:fldCharType="separate"/>
            </w:r>
            <w:r w:rsidR="00D74E65">
              <w:rPr>
                <w:noProof/>
                <w:webHidden/>
              </w:rPr>
              <w:t>126</w:t>
            </w:r>
            <w:r w:rsidR="00D74E65">
              <w:rPr>
                <w:noProof/>
                <w:webHidden/>
              </w:rPr>
              <w:fldChar w:fldCharType="end"/>
            </w:r>
          </w:hyperlink>
        </w:p>
        <w:p w14:paraId="0C3D42EF" w14:textId="5B014786" w:rsidR="00D74E65" w:rsidRDefault="00EF46B8">
          <w:pPr>
            <w:pStyle w:val="TOC1"/>
            <w:tabs>
              <w:tab w:val="left" w:pos="660"/>
              <w:tab w:val="right" w:leader="dot" w:pos="10214"/>
            </w:tabs>
            <w:rPr>
              <w:rFonts w:asciiTheme="minorHAnsi" w:eastAsiaTheme="minorEastAsia" w:hAnsiTheme="minorHAnsi"/>
              <w:bCs w:val="0"/>
              <w:caps w:val="0"/>
              <w:noProof/>
              <w:szCs w:val="22"/>
            </w:rPr>
          </w:pPr>
          <w:hyperlink w:anchor="_Toc535397282" w:history="1">
            <w:r w:rsidR="00D74E65" w:rsidRPr="00F71322">
              <w:rPr>
                <w:rStyle w:val="Hyperlink"/>
                <w:noProof/>
              </w:rPr>
              <w:t>14.0</w:t>
            </w:r>
            <w:r w:rsidR="00D74E65">
              <w:rPr>
                <w:rFonts w:asciiTheme="minorHAnsi" w:eastAsiaTheme="minorEastAsia" w:hAnsiTheme="minorHAnsi"/>
                <w:bCs w:val="0"/>
                <w:caps w:val="0"/>
                <w:noProof/>
                <w:szCs w:val="22"/>
              </w:rPr>
              <w:tab/>
            </w:r>
            <w:r w:rsidR="00D74E65" w:rsidRPr="00F71322">
              <w:rPr>
                <w:rStyle w:val="Hyperlink"/>
                <w:noProof/>
              </w:rPr>
              <w:t>fact sheets</w:t>
            </w:r>
            <w:r w:rsidR="00D74E65">
              <w:rPr>
                <w:noProof/>
                <w:webHidden/>
              </w:rPr>
              <w:tab/>
            </w:r>
            <w:r w:rsidR="00D74E65">
              <w:rPr>
                <w:noProof/>
                <w:webHidden/>
              </w:rPr>
              <w:fldChar w:fldCharType="begin"/>
            </w:r>
            <w:r w:rsidR="00D74E65">
              <w:rPr>
                <w:noProof/>
                <w:webHidden/>
              </w:rPr>
              <w:instrText xml:space="preserve"> PAGEREF _Toc535397282 \h </w:instrText>
            </w:r>
            <w:r w:rsidR="00D74E65">
              <w:rPr>
                <w:noProof/>
                <w:webHidden/>
              </w:rPr>
            </w:r>
            <w:r w:rsidR="00D74E65">
              <w:rPr>
                <w:noProof/>
                <w:webHidden/>
              </w:rPr>
              <w:fldChar w:fldCharType="separate"/>
            </w:r>
            <w:r w:rsidR="00D74E65">
              <w:rPr>
                <w:noProof/>
                <w:webHidden/>
              </w:rPr>
              <w:t>127</w:t>
            </w:r>
            <w:r w:rsidR="00D74E65">
              <w:rPr>
                <w:noProof/>
                <w:webHidden/>
              </w:rPr>
              <w:fldChar w:fldCharType="end"/>
            </w:r>
          </w:hyperlink>
        </w:p>
        <w:p w14:paraId="253D8AD1" w14:textId="0DA484D9" w:rsidR="00D74E65" w:rsidRDefault="00EF46B8">
          <w:pPr>
            <w:pStyle w:val="TOC2"/>
            <w:tabs>
              <w:tab w:val="left" w:pos="880"/>
              <w:tab w:val="right" w:leader="dot" w:pos="10214"/>
            </w:tabs>
            <w:rPr>
              <w:rFonts w:asciiTheme="minorHAnsi" w:eastAsiaTheme="minorEastAsia" w:hAnsiTheme="minorHAnsi"/>
              <w:noProof/>
              <w:szCs w:val="22"/>
            </w:rPr>
          </w:pPr>
          <w:hyperlink w:anchor="_Toc535397283" w:history="1">
            <w:r w:rsidR="00D74E65" w:rsidRPr="00F71322">
              <w:rPr>
                <w:rStyle w:val="Hyperlink"/>
                <w:noProof/>
              </w:rPr>
              <w:t>14.1</w:t>
            </w:r>
            <w:r w:rsidR="00D74E65">
              <w:rPr>
                <w:rFonts w:asciiTheme="minorHAnsi" w:eastAsiaTheme="minorEastAsia" w:hAnsiTheme="minorHAnsi"/>
                <w:noProof/>
                <w:szCs w:val="22"/>
              </w:rPr>
              <w:tab/>
            </w:r>
            <w:r w:rsidR="00D74E65" w:rsidRPr="00F71322">
              <w:rPr>
                <w:rStyle w:val="Hyperlink"/>
                <w:noProof/>
              </w:rPr>
              <w:t>EMERGENCY RESPONSE TRAINING FACT SHEET</w:t>
            </w:r>
            <w:r w:rsidR="00D74E65">
              <w:rPr>
                <w:noProof/>
                <w:webHidden/>
              </w:rPr>
              <w:tab/>
            </w:r>
            <w:r w:rsidR="00D74E65">
              <w:rPr>
                <w:noProof/>
                <w:webHidden/>
              </w:rPr>
              <w:fldChar w:fldCharType="begin"/>
            </w:r>
            <w:r w:rsidR="00D74E65">
              <w:rPr>
                <w:noProof/>
                <w:webHidden/>
              </w:rPr>
              <w:instrText xml:space="preserve"> PAGEREF _Toc535397283 \h </w:instrText>
            </w:r>
            <w:r w:rsidR="00D74E65">
              <w:rPr>
                <w:noProof/>
                <w:webHidden/>
              </w:rPr>
            </w:r>
            <w:r w:rsidR="00D74E65">
              <w:rPr>
                <w:noProof/>
                <w:webHidden/>
              </w:rPr>
              <w:fldChar w:fldCharType="separate"/>
            </w:r>
            <w:r w:rsidR="00D74E65">
              <w:rPr>
                <w:noProof/>
                <w:webHidden/>
              </w:rPr>
              <w:t>128</w:t>
            </w:r>
            <w:r w:rsidR="00D74E65">
              <w:rPr>
                <w:noProof/>
                <w:webHidden/>
              </w:rPr>
              <w:fldChar w:fldCharType="end"/>
            </w:r>
          </w:hyperlink>
        </w:p>
        <w:p w14:paraId="45032C0C" w14:textId="356AE6AC" w:rsidR="00D74E65" w:rsidRDefault="00EF46B8">
          <w:pPr>
            <w:pStyle w:val="TOC2"/>
            <w:tabs>
              <w:tab w:val="left" w:pos="880"/>
              <w:tab w:val="right" w:leader="dot" w:pos="10214"/>
            </w:tabs>
            <w:rPr>
              <w:rFonts w:asciiTheme="minorHAnsi" w:eastAsiaTheme="minorEastAsia" w:hAnsiTheme="minorHAnsi"/>
              <w:noProof/>
              <w:szCs w:val="22"/>
            </w:rPr>
          </w:pPr>
          <w:hyperlink w:anchor="_Toc535397284" w:history="1">
            <w:r w:rsidR="00D74E65" w:rsidRPr="00F71322">
              <w:rPr>
                <w:rStyle w:val="Hyperlink"/>
                <w:noProof/>
              </w:rPr>
              <w:t>14.2</w:t>
            </w:r>
            <w:r w:rsidR="00D74E65">
              <w:rPr>
                <w:rFonts w:asciiTheme="minorHAnsi" w:eastAsiaTheme="minorEastAsia" w:hAnsiTheme="minorHAnsi"/>
                <w:noProof/>
                <w:szCs w:val="22"/>
              </w:rPr>
              <w:tab/>
            </w:r>
            <w:r w:rsidR="00D74E65" w:rsidRPr="00F71322">
              <w:rPr>
                <w:rStyle w:val="Hyperlink"/>
                <w:noProof/>
              </w:rPr>
              <w:t>CHEMICAL SAFETY FACT SHEET</w:t>
            </w:r>
            <w:r w:rsidR="00D74E65">
              <w:rPr>
                <w:noProof/>
                <w:webHidden/>
              </w:rPr>
              <w:tab/>
            </w:r>
            <w:r w:rsidR="00D74E65">
              <w:rPr>
                <w:noProof/>
                <w:webHidden/>
              </w:rPr>
              <w:fldChar w:fldCharType="begin"/>
            </w:r>
            <w:r w:rsidR="00D74E65">
              <w:rPr>
                <w:noProof/>
                <w:webHidden/>
              </w:rPr>
              <w:instrText xml:space="preserve"> PAGEREF _Toc535397284 \h </w:instrText>
            </w:r>
            <w:r w:rsidR="00D74E65">
              <w:rPr>
                <w:noProof/>
                <w:webHidden/>
              </w:rPr>
            </w:r>
            <w:r w:rsidR="00D74E65">
              <w:rPr>
                <w:noProof/>
                <w:webHidden/>
              </w:rPr>
              <w:fldChar w:fldCharType="separate"/>
            </w:r>
            <w:r w:rsidR="00D74E65">
              <w:rPr>
                <w:noProof/>
                <w:webHidden/>
              </w:rPr>
              <w:t>130</w:t>
            </w:r>
            <w:r w:rsidR="00D74E65">
              <w:rPr>
                <w:noProof/>
                <w:webHidden/>
              </w:rPr>
              <w:fldChar w:fldCharType="end"/>
            </w:r>
          </w:hyperlink>
        </w:p>
        <w:p w14:paraId="25BDA413" w14:textId="2E000B91" w:rsidR="00D74E65" w:rsidRDefault="00EF46B8">
          <w:pPr>
            <w:pStyle w:val="TOC2"/>
            <w:tabs>
              <w:tab w:val="left" w:pos="880"/>
              <w:tab w:val="right" w:leader="dot" w:pos="10214"/>
            </w:tabs>
            <w:rPr>
              <w:rFonts w:asciiTheme="minorHAnsi" w:eastAsiaTheme="minorEastAsia" w:hAnsiTheme="minorHAnsi"/>
              <w:noProof/>
              <w:szCs w:val="22"/>
            </w:rPr>
          </w:pPr>
          <w:hyperlink w:anchor="_Toc535397285" w:history="1">
            <w:r w:rsidR="00D74E65" w:rsidRPr="00F71322">
              <w:rPr>
                <w:rStyle w:val="Hyperlink"/>
                <w:noProof/>
              </w:rPr>
              <w:t>14.3</w:t>
            </w:r>
            <w:r w:rsidR="00D74E65">
              <w:rPr>
                <w:rFonts w:asciiTheme="minorHAnsi" w:eastAsiaTheme="minorEastAsia" w:hAnsiTheme="minorHAnsi"/>
                <w:noProof/>
                <w:szCs w:val="22"/>
              </w:rPr>
              <w:tab/>
            </w:r>
            <w:r w:rsidR="00D74E65" w:rsidRPr="00F71322">
              <w:rPr>
                <w:rStyle w:val="Hyperlink"/>
                <w:noProof/>
              </w:rPr>
              <w:t>COMPRESSED GAS CYLINDERS FACT SHEET</w:t>
            </w:r>
            <w:r w:rsidR="00D74E65">
              <w:rPr>
                <w:noProof/>
                <w:webHidden/>
              </w:rPr>
              <w:tab/>
            </w:r>
            <w:r w:rsidR="00D74E65">
              <w:rPr>
                <w:noProof/>
                <w:webHidden/>
              </w:rPr>
              <w:fldChar w:fldCharType="begin"/>
            </w:r>
            <w:r w:rsidR="00D74E65">
              <w:rPr>
                <w:noProof/>
                <w:webHidden/>
              </w:rPr>
              <w:instrText xml:space="preserve"> PAGEREF _Toc535397285 \h </w:instrText>
            </w:r>
            <w:r w:rsidR="00D74E65">
              <w:rPr>
                <w:noProof/>
                <w:webHidden/>
              </w:rPr>
            </w:r>
            <w:r w:rsidR="00D74E65">
              <w:rPr>
                <w:noProof/>
                <w:webHidden/>
              </w:rPr>
              <w:fldChar w:fldCharType="separate"/>
            </w:r>
            <w:r w:rsidR="00D74E65">
              <w:rPr>
                <w:noProof/>
                <w:webHidden/>
              </w:rPr>
              <w:t>134</w:t>
            </w:r>
            <w:r w:rsidR="00D74E65">
              <w:rPr>
                <w:noProof/>
                <w:webHidden/>
              </w:rPr>
              <w:fldChar w:fldCharType="end"/>
            </w:r>
          </w:hyperlink>
        </w:p>
        <w:p w14:paraId="774C2CF7" w14:textId="65FF2F50" w:rsidR="00D74E65" w:rsidRDefault="00EF46B8" w:rsidP="00AB01F0">
          <w:pPr>
            <w:pStyle w:val="TOC2"/>
            <w:tabs>
              <w:tab w:val="left" w:pos="880"/>
              <w:tab w:val="right" w:leader="dot" w:pos="10214"/>
            </w:tabs>
            <w:ind w:left="880" w:hanging="660"/>
            <w:rPr>
              <w:rFonts w:asciiTheme="minorHAnsi" w:eastAsiaTheme="minorEastAsia" w:hAnsiTheme="minorHAnsi"/>
              <w:noProof/>
              <w:szCs w:val="22"/>
            </w:rPr>
          </w:pPr>
          <w:hyperlink w:anchor="_Toc535397286" w:history="1">
            <w:r w:rsidR="00D74E65" w:rsidRPr="00F71322">
              <w:rPr>
                <w:rStyle w:val="Hyperlink"/>
                <w:noProof/>
              </w:rPr>
              <w:t>14.4</w:t>
            </w:r>
            <w:r w:rsidR="00D74E65">
              <w:rPr>
                <w:rFonts w:asciiTheme="minorHAnsi" w:eastAsiaTheme="minorEastAsia" w:hAnsiTheme="minorHAnsi"/>
                <w:noProof/>
                <w:szCs w:val="22"/>
              </w:rPr>
              <w:tab/>
            </w:r>
            <w:r w:rsidR="00D74E65" w:rsidRPr="00F71322">
              <w:rPr>
                <w:rStyle w:val="Hyperlink"/>
                <w:noProof/>
              </w:rPr>
              <w:t>HIGHLY REACTIVE MATERIALS, HIGH-PRESSURE REACTIONS, OR VACUUM SYSTEMS FACT SHEET</w:t>
            </w:r>
            <w:r w:rsidR="00D74E65">
              <w:rPr>
                <w:noProof/>
                <w:webHidden/>
              </w:rPr>
              <w:tab/>
            </w:r>
            <w:r w:rsidR="00D74E65">
              <w:rPr>
                <w:noProof/>
                <w:webHidden/>
              </w:rPr>
              <w:fldChar w:fldCharType="begin"/>
            </w:r>
            <w:r w:rsidR="00D74E65">
              <w:rPr>
                <w:noProof/>
                <w:webHidden/>
              </w:rPr>
              <w:instrText xml:space="preserve"> PAGEREF _Toc535397286 \h </w:instrText>
            </w:r>
            <w:r w:rsidR="00D74E65">
              <w:rPr>
                <w:noProof/>
                <w:webHidden/>
              </w:rPr>
            </w:r>
            <w:r w:rsidR="00D74E65">
              <w:rPr>
                <w:noProof/>
                <w:webHidden/>
              </w:rPr>
              <w:fldChar w:fldCharType="separate"/>
            </w:r>
            <w:r w:rsidR="00D74E65">
              <w:rPr>
                <w:noProof/>
                <w:webHidden/>
              </w:rPr>
              <w:t>137</w:t>
            </w:r>
            <w:r w:rsidR="00D74E65">
              <w:rPr>
                <w:noProof/>
                <w:webHidden/>
              </w:rPr>
              <w:fldChar w:fldCharType="end"/>
            </w:r>
          </w:hyperlink>
        </w:p>
        <w:p w14:paraId="4065E52F" w14:textId="108886CD" w:rsidR="00D74E65" w:rsidRDefault="00EF46B8">
          <w:pPr>
            <w:pStyle w:val="TOC2"/>
            <w:tabs>
              <w:tab w:val="left" w:pos="880"/>
              <w:tab w:val="right" w:leader="dot" w:pos="10214"/>
            </w:tabs>
            <w:rPr>
              <w:rFonts w:asciiTheme="minorHAnsi" w:eastAsiaTheme="minorEastAsia" w:hAnsiTheme="minorHAnsi"/>
              <w:noProof/>
              <w:szCs w:val="22"/>
            </w:rPr>
          </w:pPr>
          <w:hyperlink w:anchor="_Toc535397287" w:history="1">
            <w:r w:rsidR="00D74E65" w:rsidRPr="00F71322">
              <w:rPr>
                <w:rStyle w:val="Hyperlink"/>
                <w:noProof/>
              </w:rPr>
              <w:t>14.5</w:t>
            </w:r>
            <w:r w:rsidR="00D74E65">
              <w:rPr>
                <w:rFonts w:asciiTheme="minorHAnsi" w:eastAsiaTheme="minorEastAsia" w:hAnsiTheme="minorHAnsi"/>
                <w:noProof/>
                <w:szCs w:val="22"/>
              </w:rPr>
              <w:tab/>
            </w:r>
            <w:r w:rsidR="00D74E65" w:rsidRPr="00F71322">
              <w:rPr>
                <w:rStyle w:val="Hyperlink"/>
                <w:noProof/>
              </w:rPr>
              <w:t>BIOLOGICAL SAFETY FACT SHEET</w:t>
            </w:r>
            <w:r w:rsidR="00D74E65">
              <w:rPr>
                <w:noProof/>
                <w:webHidden/>
              </w:rPr>
              <w:tab/>
            </w:r>
            <w:r w:rsidR="00D74E65">
              <w:rPr>
                <w:noProof/>
                <w:webHidden/>
              </w:rPr>
              <w:fldChar w:fldCharType="begin"/>
            </w:r>
            <w:r w:rsidR="00D74E65">
              <w:rPr>
                <w:noProof/>
                <w:webHidden/>
              </w:rPr>
              <w:instrText xml:space="preserve"> PAGEREF _Toc535397287 \h </w:instrText>
            </w:r>
            <w:r w:rsidR="00D74E65">
              <w:rPr>
                <w:noProof/>
                <w:webHidden/>
              </w:rPr>
            </w:r>
            <w:r w:rsidR="00D74E65">
              <w:rPr>
                <w:noProof/>
                <w:webHidden/>
              </w:rPr>
              <w:fldChar w:fldCharType="separate"/>
            </w:r>
            <w:r w:rsidR="00D74E65">
              <w:rPr>
                <w:noProof/>
                <w:webHidden/>
              </w:rPr>
              <w:t>141</w:t>
            </w:r>
            <w:r w:rsidR="00D74E65">
              <w:rPr>
                <w:noProof/>
                <w:webHidden/>
              </w:rPr>
              <w:fldChar w:fldCharType="end"/>
            </w:r>
          </w:hyperlink>
        </w:p>
        <w:p w14:paraId="550DD6A9" w14:textId="00425B5A" w:rsidR="003C7CC5" w:rsidRDefault="00A0115E" w:rsidP="001C3C86">
          <w:r>
            <w:rPr>
              <w:szCs w:val="20"/>
            </w:rPr>
            <w:fldChar w:fldCharType="end"/>
          </w:r>
        </w:p>
      </w:sdtContent>
    </w:sdt>
    <w:p w14:paraId="45086C86" w14:textId="03AC6B79" w:rsidR="00986608" w:rsidRDefault="00986608" w:rsidP="001C3C86">
      <w:pPr>
        <w:spacing w:line="240" w:lineRule="auto"/>
        <w:rPr>
          <w:rFonts w:cs="Arial"/>
          <w:b/>
          <w:u w:val="single"/>
        </w:rPr>
      </w:pPr>
    </w:p>
    <w:p w14:paraId="36EC692A" w14:textId="77777777" w:rsidR="00986608" w:rsidRDefault="00986608" w:rsidP="001C3C86">
      <w:pPr>
        <w:spacing w:line="240" w:lineRule="auto"/>
        <w:rPr>
          <w:rFonts w:cs="Arial"/>
          <w:b/>
          <w:spacing w:val="-2"/>
        </w:rPr>
      </w:pPr>
      <w:r>
        <w:rPr>
          <w:rFonts w:cs="Arial"/>
          <w:b/>
          <w:spacing w:val="-2"/>
        </w:rPr>
        <w:br w:type="page"/>
      </w:r>
    </w:p>
    <w:p w14:paraId="6F382E30" w14:textId="123C85F9" w:rsidR="00986608" w:rsidRDefault="00986608" w:rsidP="001C3C86">
      <w:pPr>
        <w:suppressAutoHyphens/>
        <w:spacing w:line="240" w:lineRule="auto"/>
        <w:jc w:val="both"/>
        <w:rPr>
          <w:rFonts w:cs="Arial"/>
          <w:b/>
          <w:spacing w:val="-2"/>
        </w:rPr>
      </w:pPr>
      <w:r w:rsidRPr="00D1463D">
        <w:rPr>
          <w:rFonts w:cs="Arial"/>
          <w:b/>
          <w:spacing w:val="-2"/>
        </w:rPr>
        <w:lastRenderedPageBreak/>
        <w:t>LIST OF TABLES</w:t>
      </w:r>
    </w:p>
    <w:p w14:paraId="209FCF9B" w14:textId="77777777" w:rsidR="003C7CC5" w:rsidRDefault="003C7CC5" w:rsidP="001C3C86">
      <w:pPr>
        <w:suppressAutoHyphens/>
        <w:spacing w:line="240" w:lineRule="auto"/>
        <w:jc w:val="both"/>
        <w:rPr>
          <w:rFonts w:cs="Arial"/>
          <w:b/>
          <w:spacing w:val="-2"/>
        </w:rPr>
      </w:pPr>
    </w:p>
    <w:p w14:paraId="2FECA87F" w14:textId="578DF1C8" w:rsidR="00AB01F0" w:rsidRDefault="00D24E14">
      <w:pPr>
        <w:pStyle w:val="TableofFigures"/>
        <w:tabs>
          <w:tab w:val="left" w:pos="1320"/>
          <w:tab w:val="right" w:leader="dot" w:pos="10214"/>
        </w:tabs>
        <w:rPr>
          <w:rFonts w:asciiTheme="minorHAnsi" w:eastAsiaTheme="minorEastAsia" w:hAnsiTheme="minorHAnsi"/>
          <w:noProof/>
        </w:rPr>
      </w:pPr>
      <w:r>
        <w:rPr>
          <w:rFonts w:cs="Arial"/>
          <w:b/>
          <w:spacing w:val="-2"/>
        </w:rPr>
        <w:fldChar w:fldCharType="begin"/>
      </w:r>
      <w:r>
        <w:rPr>
          <w:rFonts w:cs="Arial"/>
          <w:b/>
          <w:spacing w:val="-2"/>
        </w:rPr>
        <w:instrText xml:space="preserve"> TOC \h \z \c "Table" </w:instrText>
      </w:r>
      <w:r>
        <w:rPr>
          <w:rFonts w:cs="Arial"/>
          <w:b/>
          <w:spacing w:val="-2"/>
        </w:rPr>
        <w:fldChar w:fldCharType="separate"/>
      </w:r>
      <w:hyperlink w:anchor="_Toc535397288" w:history="1">
        <w:r w:rsidR="00AB01F0" w:rsidRPr="00C21991">
          <w:rPr>
            <w:rStyle w:val="Hyperlink"/>
            <w:noProof/>
          </w:rPr>
          <w:t>Table 7.1</w:t>
        </w:r>
        <w:r w:rsidR="00AB01F0">
          <w:rPr>
            <w:rFonts w:asciiTheme="minorHAnsi" w:eastAsiaTheme="minorEastAsia" w:hAnsiTheme="minorHAnsi"/>
            <w:noProof/>
          </w:rPr>
          <w:tab/>
        </w:r>
        <w:r w:rsidR="00AB01F0" w:rsidRPr="00C21991">
          <w:rPr>
            <w:rStyle w:val="Hyperlink"/>
            <w:noProof/>
          </w:rPr>
          <w:t>Properties of Protective Clothing Materials</w:t>
        </w:r>
        <w:r w:rsidR="00AB01F0">
          <w:rPr>
            <w:noProof/>
            <w:webHidden/>
          </w:rPr>
          <w:tab/>
        </w:r>
        <w:r w:rsidR="00AB01F0">
          <w:rPr>
            <w:noProof/>
            <w:webHidden/>
          </w:rPr>
          <w:fldChar w:fldCharType="begin"/>
        </w:r>
        <w:r w:rsidR="00AB01F0">
          <w:rPr>
            <w:noProof/>
            <w:webHidden/>
          </w:rPr>
          <w:instrText xml:space="preserve"> PAGEREF _Toc535397288 \h </w:instrText>
        </w:r>
        <w:r w:rsidR="00AB01F0">
          <w:rPr>
            <w:noProof/>
            <w:webHidden/>
          </w:rPr>
        </w:r>
        <w:r w:rsidR="00AB01F0">
          <w:rPr>
            <w:noProof/>
            <w:webHidden/>
          </w:rPr>
          <w:fldChar w:fldCharType="separate"/>
        </w:r>
        <w:r w:rsidR="00AB01F0">
          <w:rPr>
            <w:noProof/>
            <w:webHidden/>
          </w:rPr>
          <w:t>35</w:t>
        </w:r>
        <w:r w:rsidR="00AB01F0">
          <w:rPr>
            <w:noProof/>
            <w:webHidden/>
          </w:rPr>
          <w:fldChar w:fldCharType="end"/>
        </w:r>
      </w:hyperlink>
    </w:p>
    <w:p w14:paraId="2508EB07" w14:textId="305F94E9" w:rsidR="00AB01F0" w:rsidRDefault="00EF46B8">
      <w:pPr>
        <w:pStyle w:val="TableofFigures"/>
        <w:tabs>
          <w:tab w:val="left" w:pos="1320"/>
          <w:tab w:val="right" w:leader="dot" w:pos="10214"/>
        </w:tabs>
        <w:rPr>
          <w:rFonts w:asciiTheme="minorHAnsi" w:eastAsiaTheme="minorEastAsia" w:hAnsiTheme="minorHAnsi"/>
          <w:noProof/>
        </w:rPr>
      </w:pPr>
      <w:hyperlink w:anchor="_Toc535397289" w:history="1">
        <w:r w:rsidR="00AB01F0" w:rsidRPr="00C21991">
          <w:rPr>
            <w:rStyle w:val="Hyperlink"/>
            <w:noProof/>
          </w:rPr>
          <w:t>Table 8.1</w:t>
        </w:r>
        <w:r w:rsidR="00AB01F0">
          <w:rPr>
            <w:rFonts w:asciiTheme="minorHAnsi" w:eastAsiaTheme="minorEastAsia" w:hAnsiTheme="minorHAnsi"/>
            <w:noProof/>
          </w:rPr>
          <w:tab/>
        </w:r>
        <w:r w:rsidR="00AB01F0" w:rsidRPr="00C21991">
          <w:rPr>
            <w:rStyle w:val="Hyperlink"/>
            <w:noProof/>
          </w:rPr>
          <w:t>GHS pictograms and their corresponding chemical hazards.</w:t>
        </w:r>
        <w:r w:rsidR="00AB01F0">
          <w:rPr>
            <w:noProof/>
            <w:webHidden/>
          </w:rPr>
          <w:tab/>
        </w:r>
        <w:r w:rsidR="00AB01F0">
          <w:rPr>
            <w:noProof/>
            <w:webHidden/>
          </w:rPr>
          <w:fldChar w:fldCharType="begin"/>
        </w:r>
        <w:r w:rsidR="00AB01F0">
          <w:rPr>
            <w:noProof/>
            <w:webHidden/>
          </w:rPr>
          <w:instrText xml:space="preserve"> PAGEREF _Toc535397289 \h </w:instrText>
        </w:r>
        <w:r w:rsidR="00AB01F0">
          <w:rPr>
            <w:noProof/>
            <w:webHidden/>
          </w:rPr>
        </w:r>
        <w:r w:rsidR="00AB01F0">
          <w:rPr>
            <w:noProof/>
            <w:webHidden/>
          </w:rPr>
          <w:fldChar w:fldCharType="separate"/>
        </w:r>
        <w:r w:rsidR="00AB01F0">
          <w:rPr>
            <w:noProof/>
            <w:webHidden/>
          </w:rPr>
          <w:t>48</w:t>
        </w:r>
        <w:r w:rsidR="00AB01F0">
          <w:rPr>
            <w:noProof/>
            <w:webHidden/>
          </w:rPr>
          <w:fldChar w:fldCharType="end"/>
        </w:r>
      </w:hyperlink>
    </w:p>
    <w:p w14:paraId="622D2BAE" w14:textId="5802F7F0" w:rsidR="00AB01F0" w:rsidRDefault="00EF46B8">
      <w:pPr>
        <w:pStyle w:val="TableofFigures"/>
        <w:tabs>
          <w:tab w:val="left" w:pos="1320"/>
          <w:tab w:val="right" w:leader="dot" w:pos="10214"/>
        </w:tabs>
        <w:rPr>
          <w:rFonts w:asciiTheme="minorHAnsi" w:eastAsiaTheme="minorEastAsia" w:hAnsiTheme="minorHAnsi"/>
          <w:noProof/>
        </w:rPr>
      </w:pPr>
      <w:hyperlink w:anchor="_Toc535397290" w:history="1">
        <w:r w:rsidR="00AB01F0" w:rsidRPr="00C21991">
          <w:rPr>
            <w:rStyle w:val="Hyperlink"/>
            <w:noProof/>
          </w:rPr>
          <w:t>Table 8.2</w:t>
        </w:r>
        <w:r w:rsidR="00AB01F0">
          <w:rPr>
            <w:rFonts w:asciiTheme="minorHAnsi" w:eastAsiaTheme="minorEastAsia" w:hAnsiTheme="minorHAnsi"/>
            <w:noProof/>
          </w:rPr>
          <w:tab/>
        </w:r>
        <w:r w:rsidR="00AB01F0" w:rsidRPr="00C21991">
          <w:rPr>
            <w:rStyle w:val="Hyperlink"/>
            <w:noProof/>
          </w:rPr>
          <w:t>Flammable and Combustible Liquid Classification</w:t>
        </w:r>
        <w:r w:rsidR="00AB01F0">
          <w:rPr>
            <w:noProof/>
            <w:webHidden/>
          </w:rPr>
          <w:tab/>
        </w:r>
        <w:r w:rsidR="00AB01F0">
          <w:rPr>
            <w:noProof/>
            <w:webHidden/>
          </w:rPr>
          <w:fldChar w:fldCharType="begin"/>
        </w:r>
        <w:r w:rsidR="00AB01F0">
          <w:rPr>
            <w:noProof/>
            <w:webHidden/>
          </w:rPr>
          <w:instrText xml:space="preserve"> PAGEREF _Toc535397290 \h </w:instrText>
        </w:r>
        <w:r w:rsidR="00AB01F0">
          <w:rPr>
            <w:noProof/>
            <w:webHidden/>
          </w:rPr>
        </w:r>
        <w:r w:rsidR="00AB01F0">
          <w:rPr>
            <w:noProof/>
            <w:webHidden/>
          </w:rPr>
          <w:fldChar w:fldCharType="separate"/>
        </w:r>
        <w:r w:rsidR="00AB01F0">
          <w:rPr>
            <w:noProof/>
            <w:webHidden/>
          </w:rPr>
          <w:t>57</w:t>
        </w:r>
        <w:r w:rsidR="00AB01F0">
          <w:rPr>
            <w:noProof/>
            <w:webHidden/>
          </w:rPr>
          <w:fldChar w:fldCharType="end"/>
        </w:r>
      </w:hyperlink>
    </w:p>
    <w:p w14:paraId="79F19EA1" w14:textId="31EBC182" w:rsidR="00AB01F0" w:rsidRDefault="00EF46B8" w:rsidP="00AB01F0">
      <w:pPr>
        <w:pStyle w:val="TableofFigures"/>
        <w:tabs>
          <w:tab w:val="left" w:pos="1350"/>
          <w:tab w:val="right" w:leader="dot" w:pos="10214"/>
        </w:tabs>
        <w:rPr>
          <w:rFonts w:asciiTheme="minorHAnsi" w:eastAsiaTheme="minorEastAsia" w:hAnsiTheme="minorHAnsi"/>
          <w:noProof/>
        </w:rPr>
      </w:pPr>
      <w:hyperlink w:anchor="_Toc535397291" w:history="1">
        <w:r w:rsidR="00AB01F0" w:rsidRPr="00C21991">
          <w:rPr>
            <w:rStyle w:val="Hyperlink"/>
            <w:noProof/>
          </w:rPr>
          <w:t xml:space="preserve">Table 8.3 </w:t>
        </w:r>
        <w:r w:rsidR="00AB01F0">
          <w:rPr>
            <w:rStyle w:val="Hyperlink"/>
            <w:noProof/>
          </w:rPr>
          <w:tab/>
        </w:r>
        <w:r w:rsidR="00AB01F0" w:rsidRPr="00C21991">
          <w:rPr>
            <w:rStyle w:val="Hyperlink"/>
            <w:noProof/>
          </w:rPr>
          <w:t>Characteristics of Common Solvents</w:t>
        </w:r>
        <w:r w:rsidR="00AB01F0">
          <w:rPr>
            <w:noProof/>
            <w:webHidden/>
          </w:rPr>
          <w:tab/>
        </w:r>
        <w:r w:rsidR="00AB01F0">
          <w:rPr>
            <w:noProof/>
            <w:webHidden/>
          </w:rPr>
          <w:fldChar w:fldCharType="begin"/>
        </w:r>
        <w:r w:rsidR="00AB01F0">
          <w:rPr>
            <w:noProof/>
            <w:webHidden/>
          </w:rPr>
          <w:instrText xml:space="preserve"> PAGEREF _Toc535397291 \h </w:instrText>
        </w:r>
        <w:r w:rsidR="00AB01F0">
          <w:rPr>
            <w:noProof/>
            <w:webHidden/>
          </w:rPr>
        </w:r>
        <w:r w:rsidR="00AB01F0">
          <w:rPr>
            <w:noProof/>
            <w:webHidden/>
          </w:rPr>
          <w:fldChar w:fldCharType="separate"/>
        </w:r>
        <w:r w:rsidR="00AB01F0">
          <w:rPr>
            <w:noProof/>
            <w:webHidden/>
          </w:rPr>
          <w:t>57</w:t>
        </w:r>
        <w:r w:rsidR="00AB01F0">
          <w:rPr>
            <w:noProof/>
            <w:webHidden/>
          </w:rPr>
          <w:fldChar w:fldCharType="end"/>
        </w:r>
      </w:hyperlink>
    </w:p>
    <w:p w14:paraId="455F8052" w14:textId="5434C42A" w:rsidR="00AB01F0" w:rsidRDefault="00EF46B8">
      <w:pPr>
        <w:pStyle w:val="TableofFigures"/>
        <w:tabs>
          <w:tab w:val="left" w:pos="1320"/>
          <w:tab w:val="right" w:leader="dot" w:pos="10214"/>
        </w:tabs>
        <w:rPr>
          <w:rFonts w:asciiTheme="minorHAnsi" w:eastAsiaTheme="minorEastAsia" w:hAnsiTheme="minorHAnsi"/>
          <w:noProof/>
        </w:rPr>
      </w:pPr>
      <w:hyperlink w:anchor="_Toc535397292" w:history="1">
        <w:r w:rsidR="00AB01F0" w:rsidRPr="00C21991">
          <w:rPr>
            <w:rStyle w:val="Hyperlink"/>
            <w:noProof/>
          </w:rPr>
          <w:t>Table 8.4</w:t>
        </w:r>
        <w:r w:rsidR="00AB01F0">
          <w:rPr>
            <w:rFonts w:asciiTheme="minorHAnsi" w:eastAsiaTheme="minorEastAsia" w:hAnsiTheme="minorHAnsi"/>
            <w:noProof/>
          </w:rPr>
          <w:tab/>
        </w:r>
        <w:r w:rsidR="00AB01F0" w:rsidRPr="00C21991">
          <w:rPr>
            <w:rStyle w:val="Hyperlink"/>
            <w:noProof/>
          </w:rPr>
          <w:t>Maximum Allowable Size of Flammable and Combustible Liquid Containers in Laboratories</w:t>
        </w:r>
        <w:r w:rsidR="00AB01F0">
          <w:rPr>
            <w:noProof/>
            <w:webHidden/>
          </w:rPr>
          <w:tab/>
        </w:r>
        <w:r w:rsidR="00AB01F0">
          <w:rPr>
            <w:noProof/>
            <w:webHidden/>
          </w:rPr>
          <w:tab/>
        </w:r>
        <w:r w:rsidR="00AB01F0">
          <w:rPr>
            <w:noProof/>
            <w:webHidden/>
          </w:rPr>
          <w:tab/>
        </w:r>
        <w:r w:rsidR="00AB01F0">
          <w:rPr>
            <w:noProof/>
            <w:webHidden/>
          </w:rPr>
          <w:fldChar w:fldCharType="begin"/>
        </w:r>
        <w:r w:rsidR="00AB01F0">
          <w:rPr>
            <w:noProof/>
            <w:webHidden/>
          </w:rPr>
          <w:instrText xml:space="preserve"> PAGEREF _Toc535397292 \h </w:instrText>
        </w:r>
        <w:r w:rsidR="00AB01F0">
          <w:rPr>
            <w:noProof/>
            <w:webHidden/>
          </w:rPr>
        </w:r>
        <w:r w:rsidR="00AB01F0">
          <w:rPr>
            <w:noProof/>
            <w:webHidden/>
          </w:rPr>
          <w:fldChar w:fldCharType="separate"/>
        </w:r>
        <w:r w:rsidR="00AB01F0">
          <w:rPr>
            <w:noProof/>
            <w:webHidden/>
          </w:rPr>
          <w:t>58</w:t>
        </w:r>
        <w:r w:rsidR="00AB01F0">
          <w:rPr>
            <w:noProof/>
            <w:webHidden/>
          </w:rPr>
          <w:fldChar w:fldCharType="end"/>
        </w:r>
      </w:hyperlink>
    </w:p>
    <w:p w14:paraId="7BCAB11D" w14:textId="48F64384" w:rsidR="00AB01F0" w:rsidRDefault="00EF46B8">
      <w:pPr>
        <w:pStyle w:val="TableofFigures"/>
        <w:tabs>
          <w:tab w:val="left" w:pos="1320"/>
          <w:tab w:val="right" w:leader="dot" w:pos="10214"/>
        </w:tabs>
        <w:rPr>
          <w:rFonts w:asciiTheme="minorHAnsi" w:eastAsiaTheme="minorEastAsia" w:hAnsiTheme="minorHAnsi"/>
          <w:noProof/>
        </w:rPr>
      </w:pPr>
      <w:hyperlink w:anchor="_Toc535397293" w:history="1">
        <w:r w:rsidR="00AB01F0" w:rsidRPr="00C21991">
          <w:rPr>
            <w:rStyle w:val="Hyperlink"/>
            <w:noProof/>
          </w:rPr>
          <w:t>Table 8.5</w:t>
        </w:r>
        <w:r w:rsidR="00AB01F0">
          <w:rPr>
            <w:rFonts w:asciiTheme="minorHAnsi" w:eastAsiaTheme="minorEastAsia" w:hAnsiTheme="minorHAnsi"/>
            <w:noProof/>
          </w:rPr>
          <w:tab/>
        </w:r>
        <w:r w:rsidR="00AB01F0" w:rsidRPr="00C21991">
          <w:rPr>
            <w:rStyle w:val="Hyperlink"/>
            <w:noProof/>
          </w:rPr>
          <w:t>Common Peroxide Forming Chemicals</w:t>
        </w:r>
        <w:r w:rsidR="00AB01F0">
          <w:rPr>
            <w:noProof/>
            <w:webHidden/>
          </w:rPr>
          <w:tab/>
        </w:r>
        <w:r w:rsidR="00AB01F0">
          <w:rPr>
            <w:noProof/>
            <w:webHidden/>
          </w:rPr>
          <w:fldChar w:fldCharType="begin"/>
        </w:r>
        <w:r w:rsidR="00AB01F0">
          <w:rPr>
            <w:noProof/>
            <w:webHidden/>
          </w:rPr>
          <w:instrText xml:space="preserve"> PAGEREF _Toc535397293 \h </w:instrText>
        </w:r>
        <w:r w:rsidR="00AB01F0">
          <w:rPr>
            <w:noProof/>
            <w:webHidden/>
          </w:rPr>
        </w:r>
        <w:r w:rsidR="00AB01F0">
          <w:rPr>
            <w:noProof/>
            <w:webHidden/>
          </w:rPr>
          <w:fldChar w:fldCharType="separate"/>
        </w:r>
        <w:r w:rsidR="00AB01F0">
          <w:rPr>
            <w:noProof/>
            <w:webHidden/>
          </w:rPr>
          <w:t>61</w:t>
        </w:r>
        <w:r w:rsidR="00AB01F0">
          <w:rPr>
            <w:noProof/>
            <w:webHidden/>
          </w:rPr>
          <w:fldChar w:fldCharType="end"/>
        </w:r>
      </w:hyperlink>
    </w:p>
    <w:p w14:paraId="29F991E2" w14:textId="7CD4430B" w:rsidR="00AB01F0" w:rsidRDefault="00EF46B8" w:rsidP="00AB01F0">
      <w:pPr>
        <w:pStyle w:val="TableofFigures"/>
        <w:tabs>
          <w:tab w:val="left" w:pos="1320"/>
          <w:tab w:val="right" w:leader="dot" w:pos="10214"/>
        </w:tabs>
        <w:ind w:left="1320" w:hanging="1320"/>
        <w:rPr>
          <w:rFonts w:asciiTheme="minorHAnsi" w:eastAsiaTheme="minorEastAsia" w:hAnsiTheme="minorHAnsi"/>
          <w:noProof/>
        </w:rPr>
      </w:pPr>
      <w:hyperlink w:anchor="_Toc535397294" w:history="1">
        <w:r w:rsidR="00AB01F0" w:rsidRPr="00C21991">
          <w:rPr>
            <w:rStyle w:val="Hyperlink"/>
            <w:noProof/>
          </w:rPr>
          <w:t>Table 8.6</w:t>
        </w:r>
        <w:r w:rsidR="00AB01F0">
          <w:rPr>
            <w:rFonts w:asciiTheme="minorHAnsi" w:eastAsiaTheme="minorEastAsia" w:hAnsiTheme="minorHAnsi"/>
            <w:noProof/>
          </w:rPr>
          <w:tab/>
        </w:r>
        <w:r w:rsidR="00AB01F0" w:rsidRPr="00C21991">
          <w:rPr>
            <w:rStyle w:val="Hyperlink"/>
            <w:noProof/>
          </w:rPr>
          <w:t>Maximum Size and Quantity Limitations for Compressed or Liquefied Gas Cylinders in Laboratories</w:t>
        </w:r>
        <w:r w:rsidR="00AB01F0">
          <w:rPr>
            <w:noProof/>
            <w:webHidden/>
          </w:rPr>
          <w:tab/>
        </w:r>
        <w:r w:rsidR="00AB01F0">
          <w:rPr>
            <w:noProof/>
            <w:webHidden/>
          </w:rPr>
          <w:fldChar w:fldCharType="begin"/>
        </w:r>
        <w:r w:rsidR="00AB01F0">
          <w:rPr>
            <w:noProof/>
            <w:webHidden/>
          </w:rPr>
          <w:instrText xml:space="preserve"> PAGEREF _Toc535397294 \h </w:instrText>
        </w:r>
        <w:r w:rsidR="00AB01F0">
          <w:rPr>
            <w:noProof/>
            <w:webHidden/>
          </w:rPr>
        </w:r>
        <w:r w:rsidR="00AB01F0">
          <w:rPr>
            <w:noProof/>
            <w:webHidden/>
          </w:rPr>
          <w:fldChar w:fldCharType="separate"/>
        </w:r>
        <w:r w:rsidR="00AB01F0">
          <w:rPr>
            <w:noProof/>
            <w:webHidden/>
          </w:rPr>
          <w:t>63</w:t>
        </w:r>
        <w:r w:rsidR="00AB01F0">
          <w:rPr>
            <w:noProof/>
            <w:webHidden/>
          </w:rPr>
          <w:fldChar w:fldCharType="end"/>
        </w:r>
      </w:hyperlink>
    </w:p>
    <w:p w14:paraId="665E57C0" w14:textId="6A073C1B" w:rsidR="00AB01F0" w:rsidRDefault="00EF46B8">
      <w:pPr>
        <w:pStyle w:val="TableofFigures"/>
        <w:tabs>
          <w:tab w:val="left" w:pos="1320"/>
          <w:tab w:val="right" w:leader="dot" w:pos="10214"/>
        </w:tabs>
        <w:rPr>
          <w:rFonts w:asciiTheme="minorHAnsi" w:eastAsiaTheme="minorEastAsia" w:hAnsiTheme="minorHAnsi"/>
          <w:noProof/>
        </w:rPr>
      </w:pPr>
      <w:hyperlink w:anchor="_Toc535397295" w:history="1">
        <w:r w:rsidR="00AB01F0" w:rsidRPr="00C21991">
          <w:rPr>
            <w:rStyle w:val="Hyperlink"/>
            <w:noProof/>
          </w:rPr>
          <w:t>Table 8.7</w:t>
        </w:r>
        <w:r w:rsidR="00AB01F0">
          <w:rPr>
            <w:rFonts w:asciiTheme="minorHAnsi" w:eastAsiaTheme="minorEastAsia" w:hAnsiTheme="minorHAnsi"/>
            <w:noProof/>
          </w:rPr>
          <w:tab/>
        </w:r>
        <w:r w:rsidR="00AB01F0" w:rsidRPr="00C21991">
          <w:rPr>
            <w:rStyle w:val="Hyperlink"/>
            <w:rFonts w:cs="Arial"/>
            <w:noProof/>
          </w:rPr>
          <w:t>NIOSH Carcinogen List</w:t>
        </w:r>
        <w:r w:rsidR="00AB01F0">
          <w:rPr>
            <w:noProof/>
            <w:webHidden/>
          </w:rPr>
          <w:tab/>
        </w:r>
        <w:r w:rsidR="00AB01F0">
          <w:rPr>
            <w:noProof/>
            <w:webHidden/>
          </w:rPr>
          <w:fldChar w:fldCharType="begin"/>
        </w:r>
        <w:r w:rsidR="00AB01F0">
          <w:rPr>
            <w:noProof/>
            <w:webHidden/>
          </w:rPr>
          <w:instrText xml:space="preserve"> PAGEREF _Toc535397295 \h </w:instrText>
        </w:r>
        <w:r w:rsidR="00AB01F0">
          <w:rPr>
            <w:noProof/>
            <w:webHidden/>
          </w:rPr>
        </w:r>
        <w:r w:rsidR="00AB01F0">
          <w:rPr>
            <w:noProof/>
            <w:webHidden/>
          </w:rPr>
          <w:fldChar w:fldCharType="separate"/>
        </w:r>
        <w:r w:rsidR="00AB01F0">
          <w:rPr>
            <w:noProof/>
            <w:webHidden/>
          </w:rPr>
          <w:t>67</w:t>
        </w:r>
        <w:r w:rsidR="00AB01F0">
          <w:rPr>
            <w:noProof/>
            <w:webHidden/>
          </w:rPr>
          <w:fldChar w:fldCharType="end"/>
        </w:r>
      </w:hyperlink>
    </w:p>
    <w:p w14:paraId="4C5959FC" w14:textId="53B80D46" w:rsidR="00AB01F0" w:rsidRDefault="00EF46B8" w:rsidP="00AB01F0">
      <w:pPr>
        <w:pStyle w:val="TableofFigures"/>
        <w:tabs>
          <w:tab w:val="left" w:pos="1320"/>
          <w:tab w:val="right" w:leader="dot" w:pos="10214"/>
        </w:tabs>
        <w:ind w:left="1320" w:hanging="1320"/>
        <w:rPr>
          <w:rFonts w:asciiTheme="minorHAnsi" w:eastAsiaTheme="minorEastAsia" w:hAnsiTheme="minorHAnsi"/>
          <w:noProof/>
        </w:rPr>
      </w:pPr>
      <w:hyperlink w:anchor="_Toc535397296" w:history="1">
        <w:r w:rsidR="00AB01F0" w:rsidRPr="00C21991">
          <w:rPr>
            <w:rStyle w:val="Hyperlink"/>
            <w:noProof/>
          </w:rPr>
          <w:t>Table 8.9</w:t>
        </w:r>
        <w:r w:rsidR="00AB01F0">
          <w:rPr>
            <w:rFonts w:asciiTheme="minorHAnsi" w:eastAsiaTheme="minorEastAsia" w:hAnsiTheme="minorHAnsi"/>
            <w:noProof/>
          </w:rPr>
          <w:tab/>
        </w:r>
        <w:r w:rsidR="00AB01F0" w:rsidRPr="00C21991">
          <w:rPr>
            <w:rStyle w:val="Hyperlink"/>
            <w:noProof/>
          </w:rPr>
          <w:t>Exposure Risks and Control Measures for Common Laboratory Operations Involving Nanomaterials</w:t>
        </w:r>
        <w:r w:rsidR="00AB01F0">
          <w:rPr>
            <w:noProof/>
            <w:webHidden/>
          </w:rPr>
          <w:tab/>
        </w:r>
        <w:r w:rsidR="00AB01F0">
          <w:rPr>
            <w:noProof/>
            <w:webHidden/>
          </w:rPr>
          <w:fldChar w:fldCharType="begin"/>
        </w:r>
        <w:r w:rsidR="00AB01F0">
          <w:rPr>
            <w:noProof/>
            <w:webHidden/>
          </w:rPr>
          <w:instrText xml:space="preserve"> PAGEREF _Toc535397296 \h </w:instrText>
        </w:r>
        <w:r w:rsidR="00AB01F0">
          <w:rPr>
            <w:noProof/>
            <w:webHidden/>
          </w:rPr>
        </w:r>
        <w:r w:rsidR="00AB01F0">
          <w:rPr>
            <w:noProof/>
            <w:webHidden/>
          </w:rPr>
          <w:fldChar w:fldCharType="separate"/>
        </w:r>
        <w:r w:rsidR="00AB01F0">
          <w:rPr>
            <w:noProof/>
            <w:webHidden/>
          </w:rPr>
          <w:t>90</w:t>
        </w:r>
        <w:r w:rsidR="00AB01F0">
          <w:rPr>
            <w:noProof/>
            <w:webHidden/>
          </w:rPr>
          <w:fldChar w:fldCharType="end"/>
        </w:r>
      </w:hyperlink>
    </w:p>
    <w:p w14:paraId="1ADDEE58" w14:textId="47D783E5" w:rsidR="00AB01F0" w:rsidRDefault="00EF46B8">
      <w:pPr>
        <w:pStyle w:val="TableofFigures"/>
        <w:tabs>
          <w:tab w:val="left" w:pos="1320"/>
          <w:tab w:val="right" w:leader="dot" w:pos="10214"/>
        </w:tabs>
        <w:rPr>
          <w:rFonts w:asciiTheme="minorHAnsi" w:eastAsiaTheme="minorEastAsia" w:hAnsiTheme="minorHAnsi"/>
          <w:noProof/>
        </w:rPr>
      </w:pPr>
      <w:hyperlink w:anchor="_Toc535397297" w:history="1">
        <w:r w:rsidR="00AB01F0" w:rsidRPr="00C21991">
          <w:rPr>
            <w:rStyle w:val="Hyperlink"/>
            <w:noProof/>
          </w:rPr>
          <w:t>Table 9.1</w:t>
        </w:r>
        <w:r w:rsidR="00AB01F0">
          <w:rPr>
            <w:rFonts w:asciiTheme="minorHAnsi" w:eastAsiaTheme="minorEastAsia" w:hAnsiTheme="minorHAnsi"/>
            <w:noProof/>
          </w:rPr>
          <w:tab/>
        </w:r>
        <w:r w:rsidR="00AB01F0" w:rsidRPr="00C21991">
          <w:rPr>
            <w:rStyle w:val="Hyperlink"/>
            <w:noProof/>
          </w:rPr>
          <w:t>Summary of Practical Disinfectants</w:t>
        </w:r>
        <w:r w:rsidR="00AB01F0">
          <w:rPr>
            <w:noProof/>
            <w:webHidden/>
          </w:rPr>
          <w:tab/>
        </w:r>
        <w:r w:rsidR="00AB01F0">
          <w:rPr>
            <w:noProof/>
            <w:webHidden/>
          </w:rPr>
          <w:fldChar w:fldCharType="begin"/>
        </w:r>
        <w:r w:rsidR="00AB01F0">
          <w:rPr>
            <w:noProof/>
            <w:webHidden/>
          </w:rPr>
          <w:instrText xml:space="preserve"> PAGEREF _Toc535397297 \h </w:instrText>
        </w:r>
        <w:r w:rsidR="00AB01F0">
          <w:rPr>
            <w:noProof/>
            <w:webHidden/>
          </w:rPr>
        </w:r>
        <w:r w:rsidR="00AB01F0">
          <w:rPr>
            <w:noProof/>
            <w:webHidden/>
          </w:rPr>
          <w:fldChar w:fldCharType="separate"/>
        </w:r>
        <w:r w:rsidR="00AB01F0">
          <w:rPr>
            <w:noProof/>
            <w:webHidden/>
          </w:rPr>
          <w:t>109</w:t>
        </w:r>
        <w:r w:rsidR="00AB01F0">
          <w:rPr>
            <w:noProof/>
            <w:webHidden/>
          </w:rPr>
          <w:fldChar w:fldCharType="end"/>
        </w:r>
      </w:hyperlink>
    </w:p>
    <w:p w14:paraId="755C85A4" w14:textId="2E66919B" w:rsidR="00BC3F24" w:rsidRPr="00BC3F24" w:rsidRDefault="00D24E14" w:rsidP="001C3C86">
      <w:pPr>
        <w:suppressAutoHyphens/>
        <w:spacing w:line="240" w:lineRule="auto"/>
        <w:jc w:val="both"/>
        <w:rPr>
          <w:rFonts w:cs="Arial"/>
          <w:spacing w:val="-2"/>
        </w:rPr>
      </w:pPr>
      <w:r>
        <w:rPr>
          <w:rFonts w:cs="Arial"/>
          <w:b/>
          <w:spacing w:val="-2"/>
        </w:rPr>
        <w:fldChar w:fldCharType="end"/>
      </w:r>
    </w:p>
    <w:p w14:paraId="420C9986" w14:textId="77777777" w:rsidR="003C7CC5" w:rsidRPr="00D1463D" w:rsidRDefault="003C7CC5" w:rsidP="001C3C86">
      <w:pPr>
        <w:suppressAutoHyphens/>
        <w:spacing w:line="240" w:lineRule="auto"/>
        <w:jc w:val="both"/>
        <w:rPr>
          <w:rFonts w:cs="Arial"/>
          <w:spacing w:val="-2"/>
        </w:rPr>
      </w:pPr>
      <w:r w:rsidRPr="00D1463D">
        <w:rPr>
          <w:rFonts w:cs="Arial"/>
          <w:b/>
          <w:spacing w:val="-2"/>
        </w:rPr>
        <w:t>LIST OF FIGURES</w:t>
      </w:r>
    </w:p>
    <w:p w14:paraId="2D265E2F" w14:textId="77777777" w:rsidR="00D24E14" w:rsidRPr="00D24E14" w:rsidRDefault="00D24E14" w:rsidP="001C3C86"/>
    <w:p w14:paraId="5FA064D0" w14:textId="2A8F749D" w:rsidR="00AB01F0" w:rsidRDefault="003C7CC5">
      <w:pPr>
        <w:pStyle w:val="TableofFigures"/>
        <w:tabs>
          <w:tab w:val="left" w:pos="1320"/>
          <w:tab w:val="right" w:leader="dot" w:pos="10214"/>
        </w:tabs>
        <w:rPr>
          <w:rFonts w:asciiTheme="minorHAnsi" w:eastAsiaTheme="minorEastAsia" w:hAnsiTheme="minorHAnsi"/>
          <w:noProof/>
        </w:rPr>
      </w:pPr>
      <w:r>
        <w:rPr>
          <w:rFonts w:cs="Arial"/>
          <w:spacing w:val="-2"/>
        </w:rPr>
        <w:fldChar w:fldCharType="begin"/>
      </w:r>
      <w:r>
        <w:rPr>
          <w:rFonts w:cs="Arial"/>
          <w:spacing w:val="-2"/>
        </w:rPr>
        <w:instrText xml:space="preserve"> TOC \h \z \c "Figure" </w:instrText>
      </w:r>
      <w:r>
        <w:rPr>
          <w:rFonts w:cs="Arial"/>
          <w:spacing w:val="-2"/>
        </w:rPr>
        <w:fldChar w:fldCharType="separate"/>
      </w:r>
      <w:hyperlink w:anchor="_Toc535397298" w:history="1">
        <w:r w:rsidR="00AB01F0" w:rsidRPr="0029250A">
          <w:rPr>
            <w:rStyle w:val="Hyperlink"/>
            <w:noProof/>
          </w:rPr>
          <w:t>Figure 8.1</w:t>
        </w:r>
        <w:r w:rsidR="00AB01F0">
          <w:rPr>
            <w:rFonts w:asciiTheme="minorHAnsi" w:eastAsiaTheme="minorEastAsia" w:hAnsiTheme="minorHAnsi"/>
            <w:noProof/>
          </w:rPr>
          <w:tab/>
        </w:r>
        <w:r w:rsidR="00AB01F0" w:rsidRPr="0029250A">
          <w:rPr>
            <w:rStyle w:val="Hyperlink"/>
            <w:noProof/>
          </w:rPr>
          <w:t>Standard hazard warning label.</w:t>
        </w:r>
        <w:r w:rsidR="00AB01F0">
          <w:rPr>
            <w:noProof/>
            <w:webHidden/>
          </w:rPr>
          <w:tab/>
        </w:r>
        <w:r w:rsidR="00AB01F0">
          <w:rPr>
            <w:noProof/>
            <w:webHidden/>
          </w:rPr>
          <w:fldChar w:fldCharType="begin"/>
        </w:r>
        <w:r w:rsidR="00AB01F0">
          <w:rPr>
            <w:noProof/>
            <w:webHidden/>
          </w:rPr>
          <w:instrText xml:space="preserve"> PAGEREF _Toc535397298 \h </w:instrText>
        </w:r>
        <w:r w:rsidR="00AB01F0">
          <w:rPr>
            <w:noProof/>
            <w:webHidden/>
          </w:rPr>
        </w:r>
        <w:r w:rsidR="00AB01F0">
          <w:rPr>
            <w:noProof/>
            <w:webHidden/>
          </w:rPr>
          <w:fldChar w:fldCharType="separate"/>
        </w:r>
        <w:r w:rsidR="00AB01F0">
          <w:rPr>
            <w:noProof/>
            <w:webHidden/>
          </w:rPr>
          <w:t>53</w:t>
        </w:r>
        <w:r w:rsidR="00AB01F0">
          <w:rPr>
            <w:noProof/>
            <w:webHidden/>
          </w:rPr>
          <w:fldChar w:fldCharType="end"/>
        </w:r>
      </w:hyperlink>
    </w:p>
    <w:p w14:paraId="27486996" w14:textId="580793E7" w:rsidR="00AB01F0" w:rsidRDefault="00EF46B8">
      <w:pPr>
        <w:pStyle w:val="TableofFigures"/>
        <w:tabs>
          <w:tab w:val="left" w:pos="1320"/>
          <w:tab w:val="right" w:leader="dot" w:pos="10214"/>
        </w:tabs>
        <w:rPr>
          <w:rFonts w:asciiTheme="minorHAnsi" w:eastAsiaTheme="minorEastAsia" w:hAnsiTheme="minorHAnsi"/>
          <w:noProof/>
        </w:rPr>
      </w:pPr>
      <w:hyperlink w:anchor="_Toc535397299" w:history="1">
        <w:r w:rsidR="00AB01F0" w:rsidRPr="0029250A">
          <w:rPr>
            <w:rStyle w:val="Hyperlink"/>
            <w:noProof/>
          </w:rPr>
          <w:t>Figure 8.2</w:t>
        </w:r>
        <w:r w:rsidR="00AB01F0">
          <w:rPr>
            <w:rFonts w:asciiTheme="minorHAnsi" w:eastAsiaTheme="minorEastAsia" w:hAnsiTheme="minorHAnsi"/>
            <w:noProof/>
          </w:rPr>
          <w:tab/>
        </w:r>
        <w:r w:rsidR="00AB01F0" w:rsidRPr="0029250A">
          <w:rPr>
            <w:rStyle w:val="Hyperlink"/>
            <w:noProof/>
          </w:rPr>
          <w:t>Alternate labeling using HMIS is allowed for workplace chemical bottles.</w:t>
        </w:r>
        <w:r w:rsidR="00AB01F0">
          <w:rPr>
            <w:noProof/>
            <w:webHidden/>
          </w:rPr>
          <w:tab/>
        </w:r>
        <w:r w:rsidR="00AB01F0">
          <w:rPr>
            <w:noProof/>
            <w:webHidden/>
          </w:rPr>
          <w:fldChar w:fldCharType="begin"/>
        </w:r>
        <w:r w:rsidR="00AB01F0">
          <w:rPr>
            <w:noProof/>
            <w:webHidden/>
          </w:rPr>
          <w:instrText xml:space="preserve"> PAGEREF _Toc535397299 \h </w:instrText>
        </w:r>
        <w:r w:rsidR="00AB01F0">
          <w:rPr>
            <w:noProof/>
            <w:webHidden/>
          </w:rPr>
        </w:r>
        <w:r w:rsidR="00AB01F0">
          <w:rPr>
            <w:noProof/>
            <w:webHidden/>
          </w:rPr>
          <w:fldChar w:fldCharType="separate"/>
        </w:r>
        <w:r w:rsidR="00AB01F0">
          <w:rPr>
            <w:noProof/>
            <w:webHidden/>
          </w:rPr>
          <w:t>54</w:t>
        </w:r>
        <w:r w:rsidR="00AB01F0">
          <w:rPr>
            <w:noProof/>
            <w:webHidden/>
          </w:rPr>
          <w:fldChar w:fldCharType="end"/>
        </w:r>
      </w:hyperlink>
    </w:p>
    <w:p w14:paraId="20077A28" w14:textId="4D389B1D" w:rsidR="00AB01F0" w:rsidRDefault="00EF46B8">
      <w:pPr>
        <w:pStyle w:val="TableofFigures"/>
        <w:tabs>
          <w:tab w:val="left" w:pos="1320"/>
          <w:tab w:val="right" w:leader="dot" w:pos="10214"/>
        </w:tabs>
        <w:rPr>
          <w:rFonts w:asciiTheme="minorHAnsi" w:eastAsiaTheme="minorEastAsia" w:hAnsiTheme="minorHAnsi"/>
          <w:noProof/>
        </w:rPr>
      </w:pPr>
      <w:hyperlink w:anchor="_Toc535397300" w:history="1">
        <w:r w:rsidR="00AB01F0" w:rsidRPr="0029250A">
          <w:rPr>
            <w:rStyle w:val="Hyperlink"/>
            <w:noProof/>
          </w:rPr>
          <w:t>Figure 8.3</w:t>
        </w:r>
        <w:r w:rsidR="00AB01F0">
          <w:rPr>
            <w:rFonts w:asciiTheme="minorHAnsi" w:eastAsiaTheme="minorEastAsia" w:hAnsiTheme="minorHAnsi"/>
            <w:noProof/>
          </w:rPr>
          <w:tab/>
        </w:r>
        <w:r w:rsidR="00AB01F0" w:rsidRPr="0029250A">
          <w:rPr>
            <w:rStyle w:val="Hyperlink"/>
            <w:noProof/>
          </w:rPr>
          <w:t>Alternate labeling using the NFPA diamond is also allowed.</w:t>
        </w:r>
        <w:r w:rsidR="00AB01F0">
          <w:rPr>
            <w:noProof/>
            <w:webHidden/>
          </w:rPr>
          <w:tab/>
        </w:r>
        <w:r w:rsidR="00AB01F0">
          <w:rPr>
            <w:noProof/>
            <w:webHidden/>
          </w:rPr>
          <w:fldChar w:fldCharType="begin"/>
        </w:r>
        <w:r w:rsidR="00AB01F0">
          <w:rPr>
            <w:noProof/>
            <w:webHidden/>
          </w:rPr>
          <w:instrText xml:space="preserve"> PAGEREF _Toc535397300 \h </w:instrText>
        </w:r>
        <w:r w:rsidR="00AB01F0">
          <w:rPr>
            <w:noProof/>
            <w:webHidden/>
          </w:rPr>
        </w:r>
        <w:r w:rsidR="00AB01F0">
          <w:rPr>
            <w:noProof/>
            <w:webHidden/>
          </w:rPr>
          <w:fldChar w:fldCharType="separate"/>
        </w:r>
        <w:r w:rsidR="00AB01F0">
          <w:rPr>
            <w:noProof/>
            <w:webHidden/>
          </w:rPr>
          <w:t>54</w:t>
        </w:r>
        <w:r w:rsidR="00AB01F0">
          <w:rPr>
            <w:noProof/>
            <w:webHidden/>
          </w:rPr>
          <w:fldChar w:fldCharType="end"/>
        </w:r>
      </w:hyperlink>
    </w:p>
    <w:p w14:paraId="797FE7C6" w14:textId="0444D4B2" w:rsidR="00BC3F24" w:rsidRDefault="003C7CC5" w:rsidP="001C3C86">
      <w:pPr>
        <w:suppressAutoHyphens/>
        <w:spacing w:line="240" w:lineRule="auto"/>
        <w:jc w:val="both"/>
        <w:rPr>
          <w:rFonts w:cs="Arial"/>
          <w:spacing w:val="-2"/>
        </w:rPr>
      </w:pPr>
      <w:r>
        <w:rPr>
          <w:rFonts w:cs="Arial"/>
          <w:spacing w:val="-2"/>
        </w:rPr>
        <w:fldChar w:fldCharType="end"/>
      </w:r>
    </w:p>
    <w:p w14:paraId="0C728A9F" w14:textId="49BDE170" w:rsidR="00986608" w:rsidRPr="003C7CC5" w:rsidRDefault="003C7CC5" w:rsidP="001C3C86">
      <w:pPr>
        <w:suppressAutoHyphens/>
        <w:spacing w:line="240" w:lineRule="auto"/>
        <w:jc w:val="both"/>
        <w:rPr>
          <w:rFonts w:cs="Arial"/>
          <w:b/>
          <w:caps/>
          <w:spacing w:val="-2"/>
        </w:rPr>
      </w:pPr>
      <w:r w:rsidRPr="003C7CC5">
        <w:rPr>
          <w:rFonts w:cs="Arial"/>
          <w:b/>
          <w:caps/>
          <w:spacing w:val="-2"/>
        </w:rPr>
        <w:t>List of Boxes</w:t>
      </w:r>
    </w:p>
    <w:p w14:paraId="023BC33E" w14:textId="77777777" w:rsidR="003C7CC5" w:rsidRDefault="003C7CC5" w:rsidP="001C3C86">
      <w:pPr>
        <w:suppressAutoHyphens/>
        <w:spacing w:line="240" w:lineRule="auto"/>
        <w:jc w:val="both"/>
        <w:rPr>
          <w:rFonts w:cs="Arial"/>
          <w:spacing w:val="-2"/>
        </w:rPr>
      </w:pPr>
    </w:p>
    <w:p w14:paraId="18D6D80D" w14:textId="710C4FB2" w:rsidR="00AB01F0" w:rsidRDefault="00E519D0">
      <w:pPr>
        <w:pStyle w:val="TableofFigures"/>
        <w:tabs>
          <w:tab w:val="left" w:pos="1100"/>
          <w:tab w:val="right" w:leader="dot" w:pos="10214"/>
        </w:tabs>
        <w:rPr>
          <w:rFonts w:asciiTheme="minorHAnsi" w:eastAsiaTheme="minorEastAsia" w:hAnsiTheme="minorHAnsi"/>
          <w:noProof/>
        </w:rPr>
      </w:pPr>
      <w:r>
        <w:rPr>
          <w:rFonts w:cs="Arial"/>
          <w:spacing w:val="-2"/>
        </w:rPr>
        <w:fldChar w:fldCharType="begin"/>
      </w:r>
      <w:r>
        <w:rPr>
          <w:rFonts w:cs="Arial"/>
          <w:spacing w:val="-2"/>
        </w:rPr>
        <w:instrText xml:space="preserve"> TOC \h \z \c "Box" </w:instrText>
      </w:r>
      <w:r>
        <w:rPr>
          <w:rFonts w:cs="Arial"/>
          <w:spacing w:val="-2"/>
        </w:rPr>
        <w:fldChar w:fldCharType="separate"/>
      </w:r>
      <w:hyperlink w:anchor="_Toc535397301" w:history="1">
        <w:r w:rsidR="00AB01F0" w:rsidRPr="00F35A91">
          <w:rPr>
            <w:rStyle w:val="Hyperlink"/>
            <w:noProof/>
          </w:rPr>
          <w:t>Box 8.1</w:t>
        </w:r>
        <w:r w:rsidR="00AB01F0">
          <w:rPr>
            <w:rFonts w:asciiTheme="minorHAnsi" w:eastAsiaTheme="minorEastAsia" w:hAnsiTheme="minorHAnsi"/>
            <w:noProof/>
          </w:rPr>
          <w:tab/>
        </w:r>
        <w:r w:rsidR="00AB01F0" w:rsidRPr="00F35A91">
          <w:rPr>
            <w:rStyle w:val="Hyperlink"/>
            <w:noProof/>
          </w:rPr>
          <w:t>Procedure for Inorganic Acid Neutralization</w:t>
        </w:r>
        <w:r w:rsidR="00AB01F0">
          <w:rPr>
            <w:noProof/>
            <w:webHidden/>
          </w:rPr>
          <w:tab/>
        </w:r>
        <w:r w:rsidR="00AB01F0">
          <w:rPr>
            <w:noProof/>
            <w:webHidden/>
          </w:rPr>
          <w:fldChar w:fldCharType="begin"/>
        </w:r>
        <w:r w:rsidR="00AB01F0">
          <w:rPr>
            <w:noProof/>
            <w:webHidden/>
          </w:rPr>
          <w:instrText xml:space="preserve"> PAGEREF _Toc535397301 \h </w:instrText>
        </w:r>
        <w:r w:rsidR="00AB01F0">
          <w:rPr>
            <w:noProof/>
            <w:webHidden/>
          </w:rPr>
        </w:r>
        <w:r w:rsidR="00AB01F0">
          <w:rPr>
            <w:noProof/>
            <w:webHidden/>
          </w:rPr>
          <w:fldChar w:fldCharType="separate"/>
        </w:r>
        <w:r w:rsidR="00AB01F0">
          <w:rPr>
            <w:noProof/>
            <w:webHidden/>
          </w:rPr>
          <w:t>56</w:t>
        </w:r>
        <w:r w:rsidR="00AB01F0">
          <w:rPr>
            <w:noProof/>
            <w:webHidden/>
          </w:rPr>
          <w:fldChar w:fldCharType="end"/>
        </w:r>
      </w:hyperlink>
    </w:p>
    <w:p w14:paraId="052B1762" w14:textId="6201CBDC" w:rsidR="00AB01F0" w:rsidRDefault="00EF46B8">
      <w:pPr>
        <w:pStyle w:val="TableofFigures"/>
        <w:tabs>
          <w:tab w:val="left" w:pos="1100"/>
          <w:tab w:val="right" w:leader="dot" w:pos="10214"/>
        </w:tabs>
        <w:rPr>
          <w:rFonts w:asciiTheme="minorHAnsi" w:eastAsiaTheme="minorEastAsia" w:hAnsiTheme="minorHAnsi"/>
          <w:noProof/>
        </w:rPr>
      </w:pPr>
      <w:hyperlink w:anchor="_Toc535397302" w:history="1">
        <w:r w:rsidR="00AB01F0" w:rsidRPr="00F35A91">
          <w:rPr>
            <w:rStyle w:val="Hyperlink"/>
            <w:noProof/>
          </w:rPr>
          <w:t>Box 8.2</w:t>
        </w:r>
        <w:r w:rsidR="00AB01F0">
          <w:rPr>
            <w:rFonts w:asciiTheme="minorHAnsi" w:eastAsiaTheme="minorEastAsia" w:hAnsiTheme="minorHAnsi"/>
            <w:noProof/>
          </w:rPr>
          <w:tab/>
        </w:r>
        <w:r w:rsidR="00AB01F0" w:rsidRPr="00F35A91">
          <w:rPr>
            <w:rStyle w:val="Hyperlink"/>
            <w:noProof/>
          </w:rPr>
          <w:t>General Guidelines for Chemical Handling</w:t>
        </w:r>
        <w:r w:rsidR="00AB01F0">
          <w:rPr>
            <w:noProof/>
            <w:webHidden/>
          </w:rPr>
          <w:tab/>
        </w:r>
        <w:r w:rsidR="00AB01F0">
          <w:rPr>
            <w:noProof/>
            <w:webHidden/>
          </w:rPr>
          <w:fldChar w:fldCharType="begin"/>
        </w:r>
        <w:r w:rsidR="00AB01F0">
          <w:rPr>
            <w:noProof/>
            <w:webHidden/>
          </w:rPr>
          <w:instrText xml:space="preserve"> PAGEREF _Toc535397302 \h </w:instrText>
        </w:r>
        <w:r w:rsidR="00AB01F0">
          <w:rPr>
            <w:noProof/>
            <w:webHidden/>
          </w:rPr>
        </w:r>
        <w:r w:rsidR="00AB01F0">
          <w:rPr>
            <w:noProof/>
            <w:webHidden/>
          </w:rPr>
          <w:fldChar w:fldCharType="separate"/>
        </w:r>
        <w:r w:rsidR="00AB01F0">
          <w:rPr>
            <w:noProof/>
            <w:webHidden/>
          </w:rPr>
          <w:t>69</w:t>
        </w:r>
        <w:r w:rsidR="00AB01F0">
          <w:rPr>
            <w:noProof/>
            <w:webHidden/>
          </w:rPr>
          <w:fldChar w:fldCharType="end"/>
        </w:r>
      </w:hyperlink>
    </w:p>
    <w:p w14:paraId="612CC7F7" w14:textId="4F3A938F" w:rsidR="00AB01F0" w:rsidRDefault="00EF46B8">
      <w:pPr>
        <w:pStyle w:val="TableofFigures"/>
        <w:tabs>
          <w:tab w:val="left" w:pos="1100"/>
          <w:tab w:val="right" w:leader="dot" w:pos="10214"/>
        </w:tabs>
        <w:rPr>
          <w:rFonts w:asciiTheme="minorHAnsi" w:eastAsiaTheme="minorEastAsia" w:hAnsiTheme="minorHAnsi"/>
          <w:noProof/>
        </w:rPr>
      </w:pPr>
      <w:hyperlink w:anchor="_Toc535397303" w:history="1">
        <w:r w:rsidR="00AB01F0" w:rsidRPr="00F35A91">
          <w:rPr>
            <w:rStyle w:val="Hyperlink"/>
            <w:noProof/>
          </w:rPr>
          <w:t>Box 8.3</w:t>
        </w:r>
        <w:r w:rsidR="00AB01F0">
          <w:rPr>
            <w:rFonts w:asciiTheme="minorHAnsi" w:eastAsiaTheme="minorEastAsia" w:hAnsiTheme="minorHAnsi"/>
            <w:noProof/>
          </w:rPr>
          <w:tab/>
        </w:r>
        <w:r w:rsidR="00AB01F0" w:rsidRPr="00F35A91">
          <w:rPr>
            <w:rStyle w:val="Hyperlink"/>
            <w:noProof/>
          </w:rPr>
          <w:t>Guidelines for Handling Acutely Toxic Chemicals</w:t>
        </w:r>
        <w:r w:rsidR="00AB01F0">
          <w:rPr>
            <w:noProof/>
            <w:webHidden/>
          </w:rPr>
          <w:tab/>
        </w:r>
        <w:r w:rsidR="00AB01F0">
          <w:rPr>
            <w:noProof/>
            <w:webHidden/>
          </w:rPr>
          <w:fldChar w:fldCharType="begin"/>
        </w:r>
        <w:r w:rsidR="00AB01F0">
          <w:rPr>
            <w:noProof/>
            <w:webHidden/>
          </w:rPr>
          <w:instrText xml:space="preserve"> PAGEREF _Toc535397303 \h </w:instrText>
        </w:r>
        <w:r w:rsidR="00AB01F0">
          <w:rPr>
            <w:noProof/>
            <w:webHidden/>
          </w:rPr>
        </w:r>
        <w:r w:rsidR="00AB01F0">
          <w:rPr>
            <w:noProof/>
            <w:webHidden/>
          </w:rPr>
          <w:fldChar w:fldCharType="separate"/>
        </w:r>
        <w:r w:rsidR="00AB01F0">
          <w:rPr>
            <w:noProof/>
            <w:webHidden/>
          </w:rPr>
          <w:t>71</w:t>
        </w:r>
        <w:r w:rsidR="00AB01F0">
          <w:rPr>
            <w:noProof/>
            <w:webHidden/>
          </w:rPr>
          <w:fldChar w:fldCharType="end"/>
        </w:r>
      </w:hyperlink>
    </w:p>
    <w:p w14:paraId="0E0045DF" w14:textId="06303C63" w:rsidR="00AB01F0" w:rsidRDefault="00EF46B8" w:rsidP="00AB01F0">
      <w:pPr>
        <w:pStyle w:val="TableofFigures"/>
        <w:tabs>
          <w:tab w:val="left" w:pos="1100"/>
          <w:tab w:val="right" w:leader="dot" w:pos="10214"/>
        </w:tabs>
        <w:ind w:left="1100" w:hanging="1100"/>
        <w:rPr>
          <w:rFonts w:asciiTheme="minorHAnsi" w:eastAsiaTheme="minorEastAsia" w:hAnsiTheme="minorHAnsi"/>
          <w:noProof/>
        </w:rPr>
      </w:pPr>
      <w:hyperlink w:anchor="_Toc535397304" w:history="1">
        <w:r w:rsidR="00AB01F0" w:rsidRPr="00F35A91">
          <w:rPr>
            <w:rStyle w:val="Hyperlink"/>
            <w:noProof/>
          </w:rPr>
          <w:t>Box 8.4</w:t>
        </w:r>
        <w:r w:rsidR="00AB01F0">
          <w:rPr>
            <w:rFonts w:asciiTheme="minorHAnsi" w:eastAsiaTheme="minorEastAsia" w:hAnsiTheme="minorHAnsi"/>
            <w:noProof/>
          </w:rPr>
          <w:tab/>
        </w:r>
        <w:r w:rsidR="00AB01F0" w:rsidRPr="00F35A91">
          <w:rPr>
            <w:rStyle w:val="Hyperlink"/>
            <w:noProof/>
          </w:rPr>
          <w:t>Guidelines for Handling Chemicals with High Chronic Toxicity, Carcinogens, and Reproductive Toxins</w:t>
        </w:r>
        <w:r w:rsidR="00AB01F0">
          <w:rPr>
            <w:noProof/>
            <w:webHidden/>
          </w:rPr>
          <w:tab/>
        </w:r>
        <w:r w:rsidR="00AB01F0">
          <w:rPr>
            <w:noProof/>
            <w:webHidden/>
          </w:rPr>
          <w:fldChar w:fldCharType="begin"/>
        </w:r>
        <w:r w:rsidR="00AB01F0">
          <w:rPr>
            <w:noProof/>
            <w:webHidden/>
          </w:rPr>
          <w:instrText xml:space="preserve"> PAGEREF _Toc535397304 \h </w:instrText>
        </w:r>
        <w:r w:rsidR="00AB01F0">
          <w:rPr>
            <w:noProof/>
            <w:webHidden/>
          </w:rPr>
        </w:r>
        <w:r w:rsidR="00AB01F0">
          <w:rPr>
            <w:noProof/>
            <w:webHidden/>
          </w:rPr>
          <w:fldChar w:fldCharType="separate"/>
        </w:r>
        <w:r w:rsidR="00AB01F0">
          <w:rPr>
            <w:noProof/>
            <w:webHidden/>
          </w:rPr>
          <w:t>71</w:t>
        </w:r>
        <w:r w:rsidR="00AB01F0">
          <w:rPr>
            <w:noProof/>
            <w:webHidden/>
          </w:rPr>
          <w:fldChar w:fldCharType="end"/>
        </w:r>
      </w:hyperlink>
    </w:p>
    <w:p w14:paraId="3B852825" w14:textId="056F1A43" w:rsidR="00AB01F0" w:rsidRDefault="00EF46B8">
      <w:pPr>
        <w:pStyle w:val="TableofFigures"/>
        <w:tabs>
          <w:tab w:val="left" w:pos="1100"/>
          <w:tab w:val="right" w:leader="dot" w:pos="10214"/>
        </w:tabs>
        <w:rPr>
          <w:rFonts w:asciiTheme="minorHAnsi" w:eastAsiaTheme="minorEastAsia" w:hAnsiTheme="minorHAnsi"/>
          <w:noProof/>
        </w:rPr>
      </w:pPr>
      <w:hyperlink w:anchor="_Toc535397305" w:history="1">
        <w:r w:rsidR="00AB01F0" w:rsidRPr="00AB01F0">
          <w:rPr>
            <w:rStyle w:val="Hyperlink"/>
            <w:noProof/>
          </w:rPr>
          <w:t>Box 8.5</w:t>
        </w:r>
        <w:r w:rsidR="00AB01F0" w:rsidRPr="00AB01F0">
          <w:rPr>
            <w:rFonts w:asciiTheme="minorHAnsi" w:eastAsiaTheme="minorEastAsia" w:hAnsiTheme="minorHAnsi"/>
            <w:noProof/>
          </w:rPr>
          <w:tab/>
        </w:r>
        <w:r w:rsidR="00AB01F0" w:rsidRPr="00AB01F0">
          <w:rPr>
            <w:rStyle w:val="Hyperlink"/>
            <w:rFonts w:cs="Arial"/>
            <w:noProof/>
            <w:spacing w:val="-2"/>
          </w:rPr>
          <w:t>Guidelines for Working with Pesticides</w:t>
        </w:r>
        <w:r w:rsidR="00AB01F0">
          <w:rPr>
            <w:noProof/>
            <w:webHidden/>
          </w:rPr>
          <w:tab/>
        </w:r>
        <w:r w:rsidR="00AB01F0">
          <w:rPr>
            <w:noProof/>
            <w:webHidden/>
          </w:rPr>
          <w:fldChar w:fldCharType="begin"/>
        </w:r>
        <w:r w:rsidR="00AB01F0">
          <w:rPr>
            <w:noProof/>
            <w:webHidden/>
          </w:rPr>
          <w:instrText xml:space="preserve"> PAGEREF _Toc535397305 \h </w:instrText>
        </w:r>
        <w:r w:rsidR="00AB01F0">
          <w:rPr>
            <w:noProof/>
            <w:webHidden/>
          </w:rPr>
        </w:r>
        <w:r w:rsidR="00AB01F0">
          <w:rPr>
            <w:noProof/>
            <w:webHidden/>
          </w:rPr>
          <w:fldChar w:fldCharType="separate"/>
        </w:r>
        <w:r w:rsidR="00AB01F0">
          <w:rPr>
            <w:noProof/>
            <w:webHidden/>
          </w:rPr>
          <w:t>72</w:t>
        </w:r>
        <w:r w:rsidR="00AB01F0">
          <w:rPr>
            <w:noProof/>
            <w:webHidden/>
          </w:rPr>
          <w:fldChar w:fldCharType="end"/>
        </w:r>
      </w:hyperlink>
    </w:p>
    <w:p w14:paraId="7E61ECC1" w14:textId="6B9A9CEE" w:rsidR="00AB01F0" w:rsidRDefault="00EF46B8">
      <w:pPr>
        <w:pStyle w:val="TableofFigures"/>
        <w:tabs>
          <w:tab w:val="left" w:pos="1100"/>
          <w:tab w:val="right" w:leader="dot" w:pos="10214"/>
        </w:tabs>
        <w:rPr>
          <w:rFonts w:asciiTheme="minorHAnsi" w:eastAsiaTheme="minorEastAsia" w:hAnsiTheme="minorHAnsi"/>
          <w:noProof/>
        </w:rPr>
      </w:pPr>
      <w:hyperlink w:anchor="_Toc535397306" w:history="1">
        <w:r w:rsidR="00AB01F0" w:rsidRPr="00F35A91">
          <w:rPr>
            <w:rStyle w:val="Hyperlink"/>
            <w:noProof/>
          </w:rPr>
          <w:t>Box 8.6</w:t>
        </w:r>
        <w:r w:rsidR="00AB01F0">
          <w:rPr>
            <w:rFonts w:asciiTheme="minorHAnsi" w:eastAsiaTheme="minorEastAsia" w:hAnsiTheme="minorHAnsi"/>
            <w:noProof/>
          </w:rPr>
          <w:tab/>
        </w:r>
        <w:r w:rsidR="00AB01F0" w:rsidRPr="00F35A91">
          <w:rPr>
            <w:rStyle w:val="Hyperlink"/>
            <w:noProof/>
          </w:rPr>
          <w:t>Procedure for Small, Low-Toxicity Chemical Spills</w:t>
        </w:r>
        <w:r w:rsidR="00AB01F0">
          <w:rPr>
            <w:noProof/>
            <w:webHidden/>
          </w:rPr>
          <w:tab/>
        </w:r>
        <w:r w:rsidR="00AB01F0">
          <w:rPr>
            <w:noProof/>
            <w:webHidden/>
          </w:rPr>
          <w:fldChar w:fldCharType="begin"/>
        </w:r>
        <w:r w:rsidR="00AB01F0">
          <w:rPr>
            <w:noProof/>
            <w:webHidden/>
          </w:rPr>
          <w:instrText xml:space="preserve"> PAGEREF _Toc535397306 \h </w:instrText>
        </w:r>
        <w:r w:rsidR="00AB01F0">
          <w:rPr>
            <w:noProof/>
            <w:webHidden/>
          </w:rPr>
        </w:r>
        <w:r w:rsidR="00AB01F0">
          <w:rPr>
            <w:noProof/>
            <w:webHidden/>
          </w:rPr>
          <w:fldChar w:fldCharType="separate"/>
        </w:r>
        <w:r w:rsidR="00AB01F0">
          <w:rPr>
            <w:noProof/>
            <w:webHidden/>
          </w:rPr>
          <w:t>74</w:t>
        </w:r>
        <w:r w:rsidR="00AB01F0">
          <w:rPr>
            <w:noProof/>
            <w:webHidden/>
          </w:rPr>
          <w:fldChar w:fldCharType="end"/>
        </w:r>
      </w:hyperlink>
    </w:p>
    <w:p w14:paraId="0DC495BD" w14:textId="1CB1B46E" w:rsidR="00AB01F0" w:rsidRDefault="00EF46B8">
      <w:pPr>
        <w:pStyle w:val="TableofFigures"/>
        <w:tabs>
          <w:tab w:val="left" w:pos="1100"/>
          <w:tab w:val="right" w:leader="dot" w:pos="10214"/>
        </w:tabs>
        <w:rPr>
          <w:rFonts w:asciiTheme="minorHAnsi" w:eastAsiaTheme="minorEastAsia" w:hAnsiTheme="minorHAnsi"/>
          <w:noProof/>
        </w:rPr>
      </w:pPr>
      <w:hyperlink w:anchor="_Toc535397307" w:history="1">
        <w:r w:rsidR="00AB01F0" w:rsidRPr="00F35A91">
          <w:rPr>
            <w:rStyle w:val="Hyperlink"/>
            <w:noProof/>
          </w:rPr>
          <w:t>Box 8.7</w:t>
        </w:r>
        <w:r w:rsidR="00AB01F0">
          <w:rPr>
            <w:rFonts w:asciiTheme="minorHAnsi" w:eastAsiaTheme="minorEastAsia" w:hAnsiTheme="minorHAnsi"/>
            <w:noProof/>
          </w:rPr>
          <w:tab/>
        </w:r>
        <w:r w:rsidR="00AB01F0" w:rsidRPr="00F35A91">
          <w:rPr>
            <w:rStyle w:val="Hyperlink"/>
            <w:noProof/>
          </w:rPr>
          <w:t>Procedure for Spills of Flammable, Toxic, or Volatile Materials</w:t>
        </w:r>
        <w:r w:rsidR="00AB01F0">
          <w:rPr>
            <w:noProof/>
            <w:webHidden/>
          </w:rPr>
          <w:tab/>
        </w:r>
        <w:r w:rsidR="00AB01F0">
          <w:rPr>
            <w:noProof/>
            <w:webHidden/>
          </w:rPr>
          <w:fldChar w:fldCharType="begin"/>
        </w:r>
        <w:r w:rsidR="00AB01F0">
          <w:rPr>
            <w:noProof/>
            <w:webHidden/>
          </w:rPr>
          <w:instrText xml:space="preserve"> PAGEREF _Toc535397307 \h </w:instrText>
        </w:r>
        <w:r w:rsidR="00AB01F0">
          <w:rPr>
            <w:noProof/>
            <w:webHidden/>
          </w:rPr>
        </w:r>
        <w:r w:rsidR="00AB01F0">
          <w:rPr>
            <w:noProof/>
            <w:webHidden/>
          </w:rPr>
          <w:fldChar w:fldCharType="separate"/>
        </w:r>
        <w:r w:rsidR="00AB01F0">
          <w:rPr>
            <w:noProof/>
            <w:webHidden/>
          </w:rPr>
          <w:t>74</w:t>
        </w:r>
        <w:r w:rsidR="00AB01F0">
          <w:rPr>
            <w:noProof/>
            <w:webHidden/>
          </w:rPr>
          <w:fldChar w:fldCharType="end"/>
        </w:r>
      </w:hyperlink>
    </w:p>
    <w:p w14:paraId="49B11D3F" w14:textId="581D5C69" w:rsidR="00AB01F0" w:rsidRDefault="00EF46B8">
      <w:pPr>
        <w:pStyle w:val="TableofFigures"/>
        <w:tabs>
          <w:tab w:val="left" w:pos="1100"/>
          <w:tab w:val="right" w:leader="dot" w:pos="10214"/>
        </w:tabs>
        <w:rPr>
          <w:rFonts w:asciiTheme="minorHAnsi" w:eastAsiaTheme="minorEastAsia" w:hAnsiTheme="minorHAnsi"/>
          <w:noProof/>
        </w:rPr>
      </w:pPr>
      <w:hyperlink w:anchor="_Toc535397308" w:history="1">
        <w:r w:rsidR="00AB01F0" w:rsidRPr="00F35A91">
          <w:rPr>
            <w:rStyle w:val="Hyperlink"/>
            <w:noProof/>
          </w:rPr>
          <w:t>Box 8.8</w:t>
        </w:r>
        <w:r w:rsidR="00AB01F0">
          <w:rPr>
            <w:rFonts w:asciiTheme="minorHAnsi" w:eastAsiaTheme="minorEastAsia" w:hAnsiTheme="minorHAnsi"/>
            <w:noProof/>
          </w:rPr>
          <w:tab/>
        </w:r>
        <w:r w:rsidR="00AB01F0" w:rsidRPr="00F35A91">
          <w:rPr>
            <w:rStyle w:val="Hyperlink"/>
            <w:noProof/>
          </w:rPr>
          <w:t>Mercury Spill Procedure</w:t>
        </w:r>
        <w:r w:rsidR="00AB01F0">
          <w:rPr>
            <w:noProof/>
            <w:webHidden/>
          </w:rPr>
          <w:tab/>
        </w:r>
        <w:r w:rsidR="00AB01F0">
          <w:rPr>
            <w:noProof/>
            <w:webHidden/>
          </w:rPr>
          <w:fldChar w:fldCharType="begin"/>
        </w:r>
        <w:r w:rsidR="00AB01F0">
          <w:rPr>
            <w:noProof/>
            <w:webHidden/>
          </w:rPr>
          <w:instrText xml:space="preserve"> PAGEREF _Toc535397308 \h </w:instrText>
        </w:r>
        <w:r w:rsidR="00AB01F0">
          <w:rPr>
            <w:noProof/>
            <w:webHidden/>
          </w:rPr>
        </w:r>
        <w:r w:rsidR="00AB01F0">
          <w:rPr>
            <w:noProof/>
            <w:webHidden/>
          </w:rPr>
          <w:fldChar w:fldCharType="separate"/>
        </w:r>
        <w:r w:rsidR="00AB01F0">
          <w:rPr>
            <w:noProof/>
            <w:webHidden/>
          </w:rPr>
          <w:t>75</w:t>
        </w:r>
        <w:r w:rsidR="00AB01F0">
          <w:rPr>
            <w:noProof/>
            <w:webHidden/>
          </w:rPr>
          <w:fldChar w:fldCharType="end"/>
        </w:r>
      </w:hyperlink>
    </w:p>
    <w:p w14:paraId="2ABBCC76" w14:textId="21852D3D" w:rsidR="00AB01F0" w:rsidRDefault="00EF46B8">
      <w:pPr>
        <w:pStyle w:val="TableofFigures"/>
        <w:tabs>
          <w:tab w:val="left" w:pos="1100"/>
          <w:tab w:val="right" w:leader="dot" w:pos="10214"/>
        </w:tabs>
        <w:rPr>
          <w:rFonts w:asciiTheme="minorHAnsi" w:eastAsiaTheme="minorEastAsia" w:hAnsiTheme="minorHAnsi"/>
          <w:noProof/>
        </w:rPr>
      </w:pPr>
      <w:hyperlink w:anchor="_Toc535397309" w:history="1">
        <w:r w:rsidR="00AB01F0" w:rsidRPr="00F35A91">
          <w:rPr>
            <w:rStyle w:val="Hyperlink"/>
            <w:noProof/>
          </w:rPr>
          <w:t>Box 8.9</w:t>
        </w:r>
        <w:r w:rsidR="00AB01F0">
          <w:rPr>
            <w:rFonts w:asciiTheme="minorHAnsi" w:eastAsiaTheme="minorEastAsia" w:hAnsiTheme="minorHAnsi"/>
            <w:noProof/>
          </w:rPr>
          <w:tab/>
        </w:r>
        <w:r w:rsidR="00AB01F0" w:rsidRPr="00F35A91">
          <w:rPr>
            <w:rStyle w:val="Hyperlink"/>
            <w:noProof/>
          </w:rPr>
          <w:t>Procedure for Chemical Spill on a Person</w:t>
        </w:r>
        <w:r w:rsidR="00AB01F0">
          <w:rPr>
            <w:noProof/>
            <w:webHidden/>
          </w:rPr>
          <w:tab/>
        </w:r>
        <w:r w:rsidR="00AB01F0">
          <w:rPr>
            <w:noProof/>
            <w:webHidden/>
          </w:rPr>
          <w:fldChar w:fldCharType="begin"/>
        </w:r>
        <w:r w:rsidR="00AB01F0">
          <w:rPr>
            <w:noProof/>
            <w:webHidden/>
          </w:rPr>
          <w:instrText xml:space="preserve"> PAGEREF _Toc535397309 \h </w:instrText>
        </w:r>
        <w:r w:rsidR="00AB01F0">
          <w:rPr>
            <w:noProof/>
            <w:webHidden/>
          </w:rPr>
        </w:r>
        <w:r w:rsidR="00AB01F0">
          <w:rPr>
            <w:noProof/>
            <w:webHidden/>
          </w:rPr>
          <w:fldChar w:fldCharType="separate"/>
        </w:r>
        <w:r w:rsidR="00AB01F0">
          <w:rPr>
            <w:noProof/>
            <w:webHidden/>
          </w:rPr>
          <w:t>75</w:t>
        </w:r>
        <w:r w:rsidR="00AB01F0">
          <w:rPr>
            <w:noProof/>
            <w:webHidden/>
          </w:rPr>
          <w:fldChar w:fldCharType="end"/>
        </w:r>
      </w:hyperlink>
    </w:p>
    <w:p w14:paraId="019F84CA" w14:textId="43708E5C" w:rsidR="00AB01F0" w:rsidRDefault="00EF46B8">
      <w:pPr>
        <w:pStyle w:val="TableofFigures"/>
        <w:tabs>
          <w:tab w:val="left" w:pos="1100"/>
          <w:tab w:val="right" w:leader="dot" w:pos="10214"/>
        </w:tabs>
        <w:rPr>
          <w:rFonts w:asciiTheme="minorHAnsi" w:eastAsiaTheme="minorEastAsia" w:hAnsiTheme="minorHAnsi"/>
          <w:noProof/>
        </w:rPr>
      </w:pPr>
      <w:hyperlink w:anchor="_Toc535397310" w:history="1">
        <w:r w:rsidR="00AB01F0" w:rsidRPr="00F35A91">
          <w:rPr>
            <w:rStyle w:val="Hyperlink"/>
            <w:noProof/>
          </w:rPr>
          <w:t>Box 8.10</w:t>
        </w:r>
        <w:r w:rsidR="00AB01F0">
          <w:rPr>
            <w:rFonts w:asciiTheme="minorHAnsi" w:eastAsiaTheme="minorEastAsia" w:hAnsiTheme="minorHAnsi"/>
            <w:noProof/>
          </w:rPr>
          <w:tab/>
        </w:r>
        <w:r w:rsidR="00AB01F0" w:rsidRPr="00F35A91">
          <w:rPr>
            <w:rStyle w:val="Hyperlink"/>
            <w:noProof/>
          </w:rPr>
          <w:t>Procedure for Cryogenic Liquid Spill on a Person</w:t>
        </w:r>
        <w:r w:rsidR="00AB01F0">
          <w:rPr>
            <w:noProof/>
            <w:webHidden/>
          </w:rPr>
          <w:tab/>
        </w:r>
        <w:r w:rsidR="00AB01F0">
          <w:rPr>
            <w:noProof/>
            <w:webHidden/>
          </w:rPr>
          <w:fldChar w:fldCharType="begin"/>
        </w:r>
        <w:r w:rsidR="00AB01F0">
          <w:rPr>
            <w:noProof/>
            <w:webHidden/>
          </w:rPr>
          <w:instrText xml:space="preserve"> PAGEREF _Toc535397310 \h </w:instrText>
        </w:r>
        <w:r w:rsidR="00AB01F0">
          <w:rPr>
            <w:noProof/>
            <w:webHidden/>
          </w:rPr>
        </w:r>
        <w:r w:rsidR="00AB01F0">
          <w:rPr>
            <w:noProof/>
            <w:webHidden/>
          </w:rPr>
          <w:fldChar w:fldCharType="separate"/>
        </w:r>
        <w:r w:rsidR="00AB01F0">
          <w:rPr>
            <w:noProof/>
            <w:webHidden/>
          </w:rPr>
          <w:t>75</w:t>
        </w:r>
        <w:r w:rsidR="00AB01F0">
          <w:rPr>
            <w:noProof/>
            <w:webHidden/>
          </w:rPr>
          <w:fldChar w:fldCharType="end"/>
        </w:r>
      </w:hyperlink>
    </w:p>
    <w:p w14:paraId="2D5CB6CF" w14:textId="574BFA86" w:rsidR="003C7CC5" w:rsidRDefault="00E519D0" w:rsidP="001C3C86">
      <w:pPr>
        <w:suppressAutoHyphens/>
        <w:spacing w:line="240" w:lineRule="auto"/>
        <w:jc w:val="both"/>
        <w:rPr>
          <w:rFonts w:cs="Arial"/>
          <w:spacing w:val="-2"/>
        </w:rPr>
      </w:pPr>
      <w:r>
        <w:rPr>
          <w:rFonts w:cs="Arial"/>
          <w:spacing w:val="-2"/>
        </w:rPr>
        <w:fldChar w:fldCharType="end"/>
      </w:r>
    </w:p>
    <w:p w14:paraId="58C730BF" w14:textId="6F21EC1D" w:rsidR="005B4ECF" w:rsidRPr="00821465" w:rsidRDefault="00986608" w:rsidP="001C3C86">
      <w:pPr>
        <w:pStyle w:val="Heading1"/>
      </w:pPr>
      <w:r w:rsidRPr="00D1463D">
        <w:rPr>
          <w:rFonts w:cs="Arial"/>
        </w:rPr>
        <w:br w:type="page"/>
      </w:r>
      <w:bookmarkStart w:id="1" w:name="_Toc535397058"/>
      <w:r w:rsidR="005B4ECF" w:rsidRPr="00821465">
        <w:lastRenderedPageBreak/>
        <w:t>LABORATORY AND RESEARCH SAFETY PLAN</w:t>
      </w:r>
      <w:bookmarkEnd w:id="1"/>
      <w:r w:rsidR="005B4ECF" w:rsidRPr="00821465">
        <w:fldChar w:fldCharType="begin"/>
      </w:r>
      <w:r w:rsidR="005B4ECF" w:rsidRPr="00821465">
        <w:instrText xml:space="preserve">PRIVATE </w:instrText>
      </w:r>
      <w:r w:rsidR="005B4ECF" w:rsidRPr="00821465">
        <w:fldChar w:fldCharType="end"/>
      </w:r>
    </w:p>
    <w:p w14:paraId="6CA5EBFF" w14:textId="77777777" w:rsidR="005B4ECF" w:rsidRPr="00821465" w:rsidRDefault="005B4ECF" w:rsidP="001C3C86">
      <w:pPr>
        <w:suppressAutoHyphens/>
        <w:spacing w:line="240" w:lineRule="auto"/>
        <w:jc w:val="both"/>
        <w:rPr>
          <w:rFonts w:cs="Arial"/>
          <w:spacing w:val="-2"/>
        </w:rPr>
      </w:pPr>
    </w:p>
    <w:p w14:paraId="345B82F5" w14:textId="44C53EC5" w:rsidR="005B4ECF" w:rsidRPr="00821465" w:rsidRDefault="006D2747" w:rsidP="001C3C86">
      <w:pPr>
        <w:pStyle w:val="Heading2"/>
      </w:pPr>
      <w:bookmarkStart w:id="2" w:name="_Toc535397059"/>
      <w:r>
        <w:t>P</w:t>
      </w:r>
      <w:r w:rsidR="0047152E">
        <w:t>urpose</w:t>
      </w:r>
      <w:bookmarkEnd w:id="2"/>
    </w:p>
    <w:p w14:paraId="35BBCB71" w14:textId="77777777" w:rsidR="005B4ECF" w:rsidRPr="00821465" w:rsidRDefault="005B4ECF" w:rsidP="001C3C86">
      <w:pPr>
        <w:suppressAutoHyphens/>
        <w:spacing w:line="240" w:lineRule="auto"/>
        <w:jc w:val="both"/>
        <w:rPr>
          <w:rFonts w:cs="Arial"/>
          <w:b/>
          <w:spacing w:val="-2"/>
        </w:rPr>
      </w:pPr>
    </w:p>
    <w:p w14:paraId="6CED0EE2" w14:textId="77777777" w:rsidR="00714599" w:rsidRDefault="005B4ECF" w:rsidP="001C3C86">
      <w:pPr>
        <w:suppressAutoHyphens/>
        <w:spacing w:after="240" w:line="240" w:lineRule="auto"/>
        <w:jc w:val="both"/>
        <w:rPr>
          <w:rFonts w:cs="Arial"/>
          <w:bCs/>
          <w:spacing w:val="-2"/>
        </w:rPr>
      </w:pPr>
      <w:r w:rsidRPr="00821465">
        <w:rPr>
          <w:rFonts w:cs="Arial"/>
          <w:bCs/>
          <w:spacing w:val="-2"/>
        </w:rPr>
        <w:t xml:space="preserve">The Pennsylvania State University (Penn State) has established a policy for the management of laboratory and research hazards, </w:t>
      </w:r>
      <w:hyperlink r:id="rId9" w:history="1">
        <w:r w:rsidRPr="00B04DE7">
          <w:rPr>
            <w:rStyle w:val="Hyperlink"/>
            <w:rFonts w:cs="Arial"/>
            <w:b/>
            <w:bCs/>
            <w:spacing w:val="-2"/>
            <w:u w:val="none"/>
          </w:rPr>
          <w:t>SY43</w:t>
        </w:r>
      </w:hyperlink>
      <w:r w:rsidR="007A6B5B">
        <w:rPr>
          <w:rFonts w:cs="Arial"/>
          <w:b/>
          <w:bCs/>
          <w:spacing w:val="-2"/>
        </w:rPr>
        <w:t xml:space="preserve">, </w:t>
      </w:r>
      <w:r w:rsidRPr="00821465">
        <w:rPr>
          <w:rFonts w:cs="Arial"/>
          <w:bCs/>
          <w:spacing w:val="-2"/>
        </w:rPr>
        <w:t>Laboratory and Research Safety Plan (LRSP)</w:t>
      </w:r>
      <w:r w:rsidRPr="00821465">
        <w:rPr>
          <w:rFonts w:cs="Arial"/>
        </w:rPr>
        <w:t>.</w:t>
      </w:r>
    </w:p>
    <w:p w14:paraId="25FE5224" w14:textId="77777777" w:rsidR="00714599" w:rsidRDefault="006D2747" w:rsidP="001C3C86">
      <w:pPr>
        <w:suppressAutoHyphens/>
        <w:spacing w:after="240" w:line="240" w:lineRule="auto"/>
        <w:jc w:val="both"/>
        <w:rPr>
          <w:rFonts w:cs="Arial"/>
          <w:spacing w:val="-2"/>
        </w:rPr>
      </w:pPr>
      <w:r w:rsidRPr="00821465">
        <w:rPr>
          <w:rFonts w:cs="Arial"/>
          <w:spacing w:val="-2"/>
        </w:rPr>
        <w:t>The LRSP provides information and guidance to help you conduct your laboratory and research work safely and in compliance with environmental health and safety regulations and Penn State policy. It is also a useful training resource for principal investigators (PI) an</w:t>
      </w:r>
      <w:r w:rsidR="00714599">
        <w:rPr>
          <w:rFonts w:cs="Arial"/>
          <w:spacing w:val="-2"/>
        </w:rPr>
        <w:t>d other supervisory personnel.</w:t>
      </w:r>
    </w:p>
    <w:p w14:paraId="351A7A7F" w14:textId="425FE279" w:rsidR="00714599" w:rsidRDefault="005B4ECF" w:rsidP="001C3C86">
      <w:pPr>
        <w:suppressAutoHyphens/>
        <w:spacing w:after="240" w:line="240" w:lineRule="auto"/>
        <w:jc w:val="both"/>
        <w:rPr>
          <w:rFonts w:cs="Arial"/>
          <w:bCs/>
          <w:spacing w:val="-2"/>
        </w:rPr>
      </w:pPr>
      <w:r w:rsidRPr="00821465">
        <w:rPr>
          <w:rFonts w:cs="Arial"/>
          <w:bCs/>
          <w:spacing w:val="-2"/>
        </w:rPr>
        <w:t>The LRSP is made up of four sections: the General Safety Plan</w:t>
      </w:r>
      <w:r w:rsidR="00E2771E">
        <w:rPr>
          <w:rFonts w:cs="Arial"/>
          <w:bCs/>
          <w:spacing w:val="-2"/>
        </w:rPr>
        <w:t xml:space="preserve"> (this document)</w:t>
      </w:r>
      <w:r w:rsidRPr="00821465">
        <w:rPr>
          <w:rFonts w:cs="Arial"/>
          <w:bCs/>
          <w:spacing w:val="-2"/>
        </w:rPr>
        <w:t>,</w:t>
      </w:r>
      <w:r w:rsidR="003B6B8B">
        <w:rPr>
          <w:rFonts w:cs="Arial"/>
          <w:bCs/>
          <w:spacing w:val="-2"/>
        </w:rPr>
        <w:t xml:space="preserve"> the</w:t>
      </w:r>
      <w:r w:rsidRPr="00821465">
        <w:rPr>
          <w:rFonts w:cs="Arial"/>
          <w:bCs/>
          <w:spacing w:val="-2"/>
        </w:rPr>
        <w:t xml:space="preserve"> </w:t>
      </w:r>
      <w:hyperlink r:id="rId10" w:history="1">
        <w:r w:rsidR="002A3163" w:rsidRPr="001405D9">
          <w:rPr>
            <w:rStyle w:val="Hyperlink"/>
            <w:rFonts w:cs="Arial"/>
            <w:b/>
            <w:bCs/>
            <w:spacing w:val="-2"/>
            <w:u w:val="none"/>
          </w:rPr>
          <w:t>Laboratory Waste</w:t>
        </w:r>
        <w:r w:rsidRPr="001405D9">
          <w:rPr>
            <w:rStyle w:val="Hyperlink"/>
            <w:rFonts w:cs="Arial"/>
            <w:b/>
            <w:bCs/>
            <w:spacing w:val="-2"/>
            <w:u w:val="none"/>
          </w:rPr>
          <w:t xml:space="preserve"> Management </w:t>
        </w:r>
        <w:r w:rsidR="002A3163" w:rsidRPr="001405D9">
          <w:rPr>
            <w:rStyle w:val="Hyperlink"/>
            <w:rFonts w:cs="Arial"/>
            <w:b/>
            <w:bCs/>
            <w:spacing w:val="-2"/>
            <w:u w:val="none"/>
          </w:rPr>
          <w:t>Plan</w:t>
        </w:r>
      </w:hyperlink>
      <w:r w:rsidRPr="00821465">
        <w:rPr>
          <w:rFonts w:cs="Arial"/>
          <w:bCs/>
          <w:spacing w:val="-2"/>
        </w:rPr>
        <w:t xml:space="preserve">, </w:t>
      </w:r>
      <w:hyperlink r:id="rId11" w:history="1">
        <w:r w:rsidRPr="00B04DE7">
          <w:rPr>
            <w:rStyle w:val="Hyperlink"/>
            <w:rFonts w:cs="Arial"/>
            <w:b/>
            <w:bCs/>
            <w:spacing w:val="-2"/>
            <w:u w:val="none"/>
          </w:rPr>
          <w:t>Rules and Procedures for the Use of Radioactive Material at The Pennsylvania State University</w:t>
        </w:r>
      </w:hyperlink>
      <w:r w:rsidRPr="00821465">
        <w:rPr>
          <w:rFonts w:cs="Arial"/>
          <w:bCs/>
          <w:spacing w:val="-2"/>
        </w:rPr>
        <w:t xml:space="preserve">, and the </w:t>
      </w:r>
      <w:hyperlink r:id="rId12" w:history="1">
        <w:r w:rsidRPr="001405D9">
          <w:rPr>
            <w:rStyle w:val="Hyperlink"/>
            <w:rFonts w:cs="Arial"/>
            <w:b/>
            <w:bCs/>
            <w:spacing w:val="-2"/>
            <w:u w:val="none"/>
          </w:rPr>
          <w:t>Unit Specific Plan</w:t>
        </w:r>
      </w:hyperlink>
      <w:r w:rsidRPr="00821465">
        <w:rPr>
          <w:rFonts w:cs="Arial"/>
          <w:bCs/>
          <w:spacing w:val="-2"/>
        </w:rPr>
        <w:t>.</w:t>
      </w:r>
      <w:r w:rsidR="001405D9">
        <w:rPr>
          <w:rFonts w:cs="Arial"/>
          <w:bCs/>
          <w:spacing w:val="-2"/>
        </w:rPr>
        <w:t xml:space="preserve"> All four documents make up the entirety of the LRSP.</w:t>
      </w:r>
    </w:p>
    <w:p w14:paraId="135D5B98" w14:textId="10DDC8D1" w:rsidR="00714599" w:rsidRDefault="005B4ECF" w:rsidP="001C3C86">
      <w:pPr>
        <w:suppressAutoHyphens/>
        <w:spacing w:after="240" w:line="240" w:lineRule="auto"/>
        <w:jc w:val="both"/>
        <w:rPr>
          <w:rFonts w:cs="Arial"/>
          <w:spacing w:val="-2"/>
        </w:rPr>
      </w:pPr>
      <w:r w:rsidRPr="00821465">
        <w:rPr>
          <w:rFonts w:cs="Arial"/>
          <w:spacing w:val="-2"/>
        </w:rPr>
        <w:t xml:space="preserve">The General Safety Plan serves as a reference source for a broad range of general safety issues for laboratories and research areas. Your facility's </w:t>
      </w:r>
      <w:hyperlink r:id="rId13" w:history="1">
        <w:r w:rsidRPr="001405D9">
          <w:rPr>
            <w:rStyle w:val="Hyperlink"/>
            <w:rFonts w:cs="Arial"/>
            <w:b/>
            <w:spacing w:val="-2"/>
            <w:u w:val="none"/>
          </w:rPr>
          <w:t>Unit Specific Plan</w:t>
        </w:r>
      </w:hyperlink>
      <w:r w:rsidRPr="00821465">
        <w:rPr>
          <w:rFonts w:cs="Arial"/>
          <w:spacing w:val="-2"/>
        </w:rPr>
        <w:t xml:space="preserve"> is the portion of the plan that addresses hazards specific to your laborat</w:t>
      </w:r>
      <w:r w:rsidR="002A3163">
        <w:rPr>
          <w:rFonts w:cs="Arial"/>
          <w:spacing w:val="-2"/>
        </w:rPr>
        <w:t>ory or research area. Users of r</w:t>
      </w:r>
      <w:r w:rsidRPr="00821465">
        <w:rPr>
          <w:rFonts w:cs="Arial"/>
          <w:spacing w:val="-2"/>
        </w:rPr>
        <w:t xml:space="preserve">adioactive material </w:t>
      </w:r>
      <w:r w:rsidR="00134C28">
        <w:rPr>
          <w:rFonts w:cs="Arial"/>
          <w:spacing w:val="-2"/>
        </w:rPr>
        <w:t>shall</w:t>
      </w:r>
      <w:r w:rsidR="00134C28" w:rsidRPr="00821465">
        <w:rPr>
          <w:rFonts w:cs="Arial"/>
          <w:spacing w:val="-2"/>
        </w:rPr>
        <w:t xml:space="preserve"> </w:t>
      </w:r>
      <w:r w:rsidR="002A3163">
        <w:rPr>
          <w:rFonts w:cs="Arial"/>
          <w:spacing w:val="-2"/>
        </w:rPr>
        <w:t>follow the</w:t>
      </w:r>
      <w:r w:rsidRPr="00821465">
        <w:rPr>
          <w:rFonts w:cs="Arial"/>
          <w:spacing w:val="-2"/>
        </w:rPr>
        <w:t xml:space="preserve"> </w:t>
      </w:r>
      <w:hyperlink r:id="rId14" w:history="1">
        <w:r w:rsidR="00691EB1">
          <w:rPr>
            <w:rStyle w:val="Hyperlink"/>
            <w:rFonts w:cs="Arial"/>
            <w:b/>
            <w:spacing w:val="-2"/>
            <w:u w:val="none"/>
          </w:rPr>
          <w:t>Rules and Procedures for the Use of Radioactive Material at The Pennsylvania State University</w:t>
        </w:r>
      </w:hyperlink>
      <w:r w:rsidR="00B04DE7">
        <w:rPr>
          <w:rStyle w:val="Hyperlink"/>
          <w:rFonts w:cs="Arial"/>
          <w:color w:val="auto"/>
          <w:spacing w:val="-2"/>
          <w:u w:val="none"/>
        </w:rPr>
        <w:t>.</w:t>
      </w:r>
      <w:r w:rsidRPr="00821465">
        <w:rPr>
          <w:rFonts w:cs="Arial"/>
          <w:spacing w:val="-2"/>
        </w:rPr>
        <w:t xml:space="preserve"> Generators of </w:t>
      </w:r>
      <w:r w:rsidR="007549AE">
        <w:rPr>
          <w:rFonts w:cs="Arial"/>
          <w:spacing w:val="-2"/>
        </w:rPr>
        <w:t>unwanted chemical material</w:t>
      </w:r>
      <w:r w:rsidRPr="00821465">
        <w:rPr>
          <w:rFonts w:cs="Arial"/>
          <w:spacing w:val="-2"/>
        </w:rPr>
        <w:t xml:space="preserve"> </w:t>
      </w:r>
      <w:r w:rsidR="00134C28">
        <w:rPr>
          <w:rFonts w:cs="Arial"/>
          <w:spacing w:val="-2"/>
        </w:rPr>
        <w:t>shall</w:t>
      </w:r>
      <w:r w:rsidR="002A3163">
        <w:rPr>
          <w:rFonts w:cs="Arial"/>
          <w:spacing w:val="-2"/>
        </w:rPr>
        <w:t xml:space="preserve"> follow the </w:t>
      </w:r>
      <w:hyperlink r:id="rId15" w:history="1">
        <w:r w:rsidR="001405D9" w:rsidRPr="001405D9">
          <w:rPr>
            <w:rStyle w:val="Hyperlink"/>
            <w:rFonts w:cs="Arial"/>
            <w:b/>
            <w:bCs/>
            <w:spacing w:val="-2"/>
            <w:u w:val="none"/>
          </w:rPr>
          <w:t>Laboratory Waste Management Plan</w:t>
        </w:r>
      </w:hyperlink>
      <w:r w:rsidRPr="00821465">
        <w:rPr>
          <w:rFonts w:cs="Arial"/>
          <w:spacing w:val="-2"/>
        </w:rPr>
        <w:t>. These four sections should provide comprehensive information to address hazards in your area.</w:t>
      </w:r>
    </w:p>
    <w:p w14:paraId="219878DF" w14:textId="276DBD83" w:rsidR="00714599" w:rsidRDefault="005B4ECF" w:rsidP="001C3C86">
      <w:pPr>
        <w:suppressAutoHyphens/>
        <w:spacing w:after="240" w:line="240" w:lineRule="auto"/>
        <w:jc w:val="both"/>
        <w:rPr>
          <w:rFonts w:cs="Arial"/>
          <w:spacing w:val="-2"/>
        </w:rPr>
      </w:pPr>
      <w:r w:rsidRPr="00821465">
        <w:rPr>
          <w:rFonts w:cs="Arial"/>
          <w:spacing w:val="-2"/>
        </w:rPr>
        <w:t xml:space="preserve">The LRSP </w:t>
      </w:r>
      <w:r w:rsidR="002A789D">
        <w:rPr>
          <w:rFonts w:cs="Arial"/>
          <w:spacing w:val="-2"/>
        </w:rPr>
        <w:t>shall</w:t>
      </w:r>
      <w:r w:rsidRPr="00821465">
        <w:rPr>
          <w:rFonts w:cs="Arial"/>
          <w:spacing w:val="-2"/>
        </w:rPr>
        <w:t xml:space="preserve"> be made available to all research and laboratory workers.</w:t>
      </w:r>
      <w:r w:rsidR="002A789D">
        <w:rPr>
          <w:rFonts w:cs="Arial"/>
          <w:spacing w:val="-2"/>
        </w:rPr>
        <w:t xml:space="preserve"> Electronic access</w:t>
      </w:r>
      <w:r w:rsidR="00406E9C">
        <w:rPr>
          <w:rFonts w:cs="Arial"/>
          <w:spacing w:val="-2"/>
        </w:rPr>
        <w:t xml:space="preserve"> to the General Safety Plan</w:t>
      </w:r>
      <w:r w:rsidR="001405D9">
        <w:rPr>
          <w:rFonts w:cs="Arial"/>
          <w:spacing w:val="-2"/>
        </w:rPr>
        <w:t xml:space="preserve"> (this document)</w:t>
      </w:r>
      <w:r w:rsidR="002A3163">
        <w:rPr>
          <w:rFonts w:cs="Arial"/>
          <w:spacing w:val="-2"/>
        </w:rPr>
        <w:t xml:space="preserve">, </w:t>
      </w:r>
      <w:hyperlink r:id="rId16" w:history="1">
        <w:r w:rsidR="001405D9" w:rsidRPr="001405D9">
          <w:rPr>
            <w:rStyle w:val="Hyperlink"/>
            <w:rFonts w:cs="Arial"/>
            <w:b/>
            <w:bCs/>
            <w:spacing w:val="-2"/>
            <w:u w:val="none"/>
          </w:rPr>
          <w:t>Laboratory Waste Management Plan</w:t>
        </w:r>
      </w:hyperlink>
      <w:r w:rsidR="002A3163">
        <w:rPr>
          <w:rFonts w:cs="Arial"/>
          <w:spacing w:val="-2"/>
        </w:rPr>
        <w:t xml:space="preserve">, and </w:t>
      </w:r>
      <w:hyperlink r:id="rId17" w:history="1">
        <w:r w:rsidR="001405D9" w:rsidRPr="00B04DE7">
          <w:rPr>
            <w:rStyle w:val="Hyperlink"/>
            <w:rFonts w:cs="Arial"/>
            <w:b/>
            <w:bCs/>
            <w:spacing w:val="-2"/>
            <w:u w:val="none"/>
          </w:rPr>
          <w:t>Rules and Procedures for the Use of Radioactive Material at The Pennsylvania State University</w:t>
        </w:r>
      </w:hyperlink>
      <w:r w:rsidR="002A3163">
        <w:rPr>
          <w:rFonts w:cs="Arial"/>
          <w:spacing w:val="-2"/>
        </w:rPr>
        <w:t xml:space="preserve"> </w:t>
      </w:r>
      <w:r w:rsidR="002A789D">
        <w:rPr>
          <w:rFonts w:cs="Arial"/>
          <w:spacing w:val="-2"/>
        </w:rPr>
        <w:t>is sufficient.</w:t>
      </w:r>
      <w:r w:rsidR="00134C28">
        <w:rPr>
          <w:rFonts w:cs="Arial"/>
          <w:spacing w:val="-2"/>
        </w:rPr>
        <w:t xml:space="preserve"> </w:t>
      </w:r>
      <w:r w:rsidR="001405D9">
        <w:rPr>
          <w:rFonts w:cs="Arial"/>
          <w:spacing w:val="-2"/>
        </w:rPr>
        <w:t>A completed</w:t>
      </w:r>
      <w:r w:rsidR="00134C28">
        <w:rPr>
          <w:rFonts w:cs="Arial"/>
          <w:spacing w:val="-2"/>
        </w:rPr>
        <w:t xml:space="preserve"> </w:t>
      </w:r>
      <w:hyperlink r:id="rId18" w:history="1">
        <w:r w:rsidR="00134C28" w:rsidRPr="001405D9">
          <w:rPr>
            <w:rStyle w:val="Hyperlink"/>
            <w:rFonts w:cs="Arial"/>
            <w:b/>
            <w:spacing w:val="-2"/>
            <w:u w:val="none"/>
          </w:rPr>
          <w:t>Unit Specific Plan</w:t>
        </w:r>
      </w:hyperlink>
      <w:r w:rsidR="00134C28">
        <w:rPr>
          <w:rFonts w:cs="Arial"/>
          <w:spacing w:val="-2"/>
        </w:rPr>
        <w:t xml:space="preserve"> shall be made available in paper copy in each lab</w:t>
      </w:r>
      <w:r w:rsidR="009978D4">
        <w:rPr>
          <w:rFonts w:cs="Arial"/>
          <w:spacing w:val="-2"/>
        </w:rPr>
        <w:t>oratory or research area</w:t>
      </w:r>
      <w:r w:rsidR="00134C28">
        <w:rPr>
          <w:rFonts w:cs="Arial"/>
          <w:spacing w:val="-2"/>
        </w:rPr>
        <w:t>.</w:t>
      </w:r>
    </w:p>
    <w:p w14:paraId="19E65217" w14:textId="77777777" w:rsidR="00714599" w:rsidRDefault="005B4ECF" w:rsidP="001C3C86">
      <w:pPr>
        <w:suppressAutoHyphens/>
        <w:spacing w:after="240" w:line="240" w:lineRule="auto"/>
        <w:jc w:val="both"/>
        <w:rPr>
          <w:rFonts w:cs="Arial"/>
          <w:spacing w:val="-2"/>
        </w:rPr>
      </w:pPr>
      <w:r w:rsidRPr="00821465">
        <w:rPr>
          <w:rFonts w:cs="Arial"/>
          <w:spacing w:val="-2"/>
        </w:rPr>
        <w:t xml:space="preserve">Although the information in this document is compiled from sources believed to be reliable, it is not </w:t>
      </w:r>
      <w:r w:rsidR="001B2BCC" w:rsidRPr="00821465">
        <w:rPr>
          <w:rFonts w:cs="Arial"/>
          <w:spacing w:val="-2"/>
        </w:rPr>
        <w:t>all encompassing</w:t>
      </w:r>
      <w:r w:rsidRPr="00821465">
        <w:rPr>
          <w:rFonts w:cs="Arial"/>
          <w:spacing w:val="-2"/>
        </w:rPr>
        <w:t xml:space="preserve"> and is intended only to serve as a starting point for good safety practices. The laboratory or research PI or supervisor is responsible for adding specific information, for developing and maintaining a safe workplace, and for complying with federal, state, and local laws, and Penn State policy.</w:t>
      </w:r>
    </w:p>
    <w:p w14:paraId="4A816B21" w14:textId="77777777" w:rsidR="00714599" w:rsidRDefault="005B4ECF" w:rsidP="001C3C86">
      <w:pPr>
        <w:suppressAutoHyphens/>
        <w:spacing w:after="240" w:line="240" w:lineRule="auto"/>
        <w:jc w:val="both"/>
        <w:rPr>
          <w:rFonts w:cs="Arial"/>
          <w:spacing w:val="-2"/>
        </w:rPr>
      </w:pPr>
      <w:r w:rsidRPr="00821465">
        <w:rPr>
          <w:rFonts w:cs="Arial"/>
          <w:spacing w:val="-2"/>
        </w:rPr>
        <w:t xml:space="preserve">Whenever used, the word </w:t>
      </w:r>
      <w:r w:rsidRPr="00821465">
        <w:rPr>
          <w:rFonts w:cs="Arial"/>
          <w:b/>
          <w:spacing w:val="-2"/>
        </w:rPr>
        <w:t>shall</w:t>
      </w:r>
      <w:r w:rsidRPr="00821465">
        <w:rPr>
          <w:rFonts w:cs="Arial"/>
          <w:spacing w:val="-2"/>
        </w:rPr>
        <w:t xml:space="preserve"> indicates required procedures. The word </w:t>
      </w:r>
      <w:r w:rsidRPr="00821465">
        <w:rPr>
          <w:rFonts w:cs="Arial"/>
          <w:b/>
          <w:spacing w:val="-2"/>
        </w:rPr>
        <w:t>should</w:t>
      </w:r>
      <w:r w:rsidRPr="00821465">
        <w:rPr>
          <w:rFonts w:cs="Arial"/>
          <w:spacing w:val="-2"/>
        </w:rPr>
        <w:t xml:space="preserve"> indicates a recommendation for good practice.</w:t>
      </w:r>
    </w:p>
    <w:p w14:paraId="04075A28" w14:textId="397F5D94" w:rsidR="009E662C" w:rsidRDefault="00FA7F97" w:rsidP="001C3C86">
      <w:pPr>
        <w:suppressAutoHyphens/>
        <w:spacing w:after="240" w:line="240" w:lineRule="auto"/>
        <w:jc w:val="both"/>
        <w:rPr>
          <w:rFonts w:cs="Arial"/>
          <w:b/>
        </w:rPr>
      </w:pPr>
      <w:r>
        <w:rPr>
          <w:rFonts w:cs="Arial"/>
        </w:rPr>
        <w:t xml:space="preserve">The LRSP is the Chemical </w:t>
      </w:r>
      <w:r w:rsidR="00574110">
        <w:rPr>
          <w:rFonts w:cs="Arial"/>
        </w:rPr>
        <w:t>Hygiene</w:t>
      </w:r>
      <w:r>
        <w:rPr>
          <w:rFonts w:cs="Arial"/>
        </w:rPr>
        <w:t xml:space="preserve"> Plan for Penn State, </w:t>
      </w:r>
      <w:r w:rsidR="00962923">
        <w:rPr>
          <w:rFonts w:cs="Arial"/>
        </w:rPr>
        <w:t>including</w:t>
      </w:r>
      <w:r>
        <w:rPr>
          <w:rFonts w:cs="Arial"/>
        </w:rPr>
        <w:t xml:space="preserve"> all associated materials, </w:t>
      </w:r>
      <w:r w:rsidR="00962923">
        <w:rPr>
          <w:rFonts w:cs="Arial"/>
        </w:rPr>
        <w:t>such as</w:t>
      </w:r>
      <w:r>
        <w:rPr>
          <w:rFonts w:cs="Arial"/>
        </w:rPr>
        <w:t xml:space="preserve"> the Unit Specific Plan, Standard Operating Procedures, Fact Sheets, CHIMS, etc. Further information about the requirements of the Chemical </w:t>
      </w:r>
      <w:r w:rsidR="00574110">
        <w:rPr>
          <w:rFonts w:cs="Arial"/>
        </w:rPr>
        <w:t>Hygiene</w:t>
      </w:r>
      <w:r>
        <w:rPr>
          <w:rFonts w:cs="Arial"/>
        </w:rPr>
        <w:t xml:space="preserve"> Plan, as per the </w:t>
      </w:r>
      <w:r>
        <w:rPr>
          <w:rFonts w:cs="Arial"/>
          <w:spacing w:val="-2"/>
        </w:rPr>
        <w:t>Occupational Safety and Health Administration</w:t>
      </w:r>
      <w:r>
        <w:rPr>
          <w:rFonts w:cs="Arial"/>
        </w:rPr>
        <w:t xml:space="preserve"> (OSHA), can be found in </w:t>
      </w:r>
      <w:hyperlink r:id="rId19" w:history="1">
        <w:r w:rsidRPr="00B47927">
          <w:rPr>
            <w:rStyle w:val="Hyperlink"/>
            <w:rFonts w:cs="Arial"/>
            <w:b/>
            <w:u w:val="none"/>
          </w:rPr>
          <w:t>29 CFR 1910.1450</w:t>
        </w:r>
      </w:hyperlink>
      <w:r w:rsidR="00E778DB">
        <w:rPr>
          <w:rFonts w:cs="Arial"/>
        </w:rPr>
        <w:t xml:space="preserve"> and its appendices</w:t>
      </w:r>
      <w:r>
        <w:rPr>
          <w:rFonts w:cs="Arial"/>
        </w:rPr>
        <w:t>.</w:t>
      </w:r>
    </w:p>
    <w:p w14:paraId="44E2FE8E" w14:textId="77777777" w:rsidR="009E662C" w:rsidRDefault="009E662C" w:rsidP="001C3C86">
      <w:pPr>
        <w:spacing w:line="240" w:lineRule="auto"/>
        <w:rPr>
          <w:rFonts w:cs="Arial"/>
          <w:b/>
        </w:rPr>
      </w:pPr>
      <w:r>
        <w:rPr>
          <w:rFonts w:cs="Arial"/>
          <w:b/>
        </w:rPr>
        <w:br w:type="page"/>
      </w:r>
    </w:p>
    <w:p w14:paraId="4B09216D" w14:textId="56E0D021" w:rsidR="0078048B" w:rsidRPr="008E270C" w:rsidRDefault="0078048B" w:rsidP="001C3C86">
      <w:pPr>
        <w:pStyle w:val="Heading1"/>
      </w:pPr>
      <w:bookmarkStart w:id="3" w:name="_Toc535397060"/>
      <w:r w:rsidRPr="008E270C">
        <w:lastRenderedPageBreak/>
        <w:t>Scope</w:t>
      </w:r>
      <w:bookmarkEnd w:id="3"/>
    </w:p>
    <w:p w14:paraId="0F95BDBC" w14:textId="77777777" w:rsidR="0078048B" w:rsidRDefault="0078048B" w:rsidP="001C3C86">
      <w:pPr>
        <w:spacing w:line="240" w:lineRule="auto"/>
        <w:rPr>
          <w:rFonts w:cs="Arial"/>
          <w:b/>
        </w:rPr>
      </w:pPr>
    </w:p>
    <w:p w14:paraId="500C0C03" w14:textId="63FB2945" w:rsidR="005B4ECF" w:rsidRPr="00821465" w:rsidRDefault="00E0687C" w:rsidP="00C85CB7">
      <w:pPr>
        <w:spacing w:line="240" w:lineRule="auto"/>
        <w:jc w:val="both"/>
        <w:rPr>
          <w:rFonts w:cs="Arial"/>
        </w:rPr>
      </w:pPr>
      <w:r>
        <w:rPr>
          <w:rFonts w:cs="Arial"/>
        </w:rPr>
        <w:t xml:space="preserve">As per </w:t>
      </w:r>
      <w:hyperlink r:id="rId20" w:history="1">
        <w:r w:rsidRPr="00B47927">
          <w:rPr>
            <w:rStyle w:val="Hyperlink"/>
            <w:rFonts w:cs="Arial"/>
            <w:b/>
            <w:u w:val="none"/>
          </w:rPr>
          <w:t>SY43</w:t>
        </w:r>
      </w:hyperlink>
      <w:r>
        <w:rPr>
          <w:rFonts w:cs="Arial"/>
        </w:rPr>
        <w:t>, t</w:t>
      </w:r>
      <w:r w:rsidRPr="00B11611">
        <w:rPr>
          <w:rFonts w:eastAsia="Times New Roman" w:cs="Arial"/>
        </w:rPr>
        <w:t xml:space="preserve">his program applies to </w:t>
      </w:r>
      <w:r>
        <w:rPr>
          <w:rFonts w:eastAsia="Times New Roman" w:cs="Arial"/>
        </w:rPr>
        <w:t xml:space="preserve">all </w:t>
      </w:r>
      <w:r w:rsidRPr="00B11611">
        <w:rPr>
          <w:rFonts w:eastAsia="Times New Roman" w:cs="Arial"/>
        </w:rPr>
        <w:t xml:space="preserve">employees, </w:t>
      </w:r>
      <w:r>
        <w:rPr>
          <w:rFonts w:eastAsia="Times New Roman" w:cs="Arial"/>
        </w:rPr>
        <w:t>students, visitors</w:t>
      </w:r>
      <w:r w:rsidR="00B05CD9">
        <w:rPr>
          <w:rFonts w:eastAsia="Times New Roman" w:cs="Arial"/>
        </w:rPr>
        <w:t xml:space="preserve">, and </w:t>
      </w:r>
      <w:r w:rsidR="00962923">
        <w:rPr>
          <w:rFonts w:eastAsia="Times New Roman" w:cs="Arial"/>
        </w:rPr>
        <w:t xml:space="preserve">any </w:t>
      </w:r>
      <w:r w:rsidR="00B05CD9">
        <w:rPr>
          <w:rFonts w:eastAsia="Times New Roman" w:cs="Arial"/>
        </w:rPr>
        <w:t>other individuals</w:t>
      </w:r>
      <w:r>
        <w:rPr>
          <w:rFonts w:eastAsia="Times New Roman" w:cs="Arial"/>
        </w:rPr>
        <w:t xml:space="preserve"> </w:t>
      </w:r>
      <w:r w:rsidR="00B05CD9">
        <w:rPr>
          <w:rFonts w:eastAsia="Times New Roman" w:cs="Arial"/>
        </w:rPr>
        <w:t>at all locations of Penn</w:t>
      </w:r>
      <w:r w:rsidRPr="00B11611">
        <w:rPr>
          <w:rFonts w:eastAsia="Times New Roman" w:cs="Arial"/>
        </w:rPr>
        <w:t xml:space="preserve"> State</w:t>
      </w:r>
      <w:r w:rsidR="00D26F81">
        <w:rPr>
          <w:rFonts w:eastAsia="Times New Roman" w:cs="Arial"/>
        </w:rPr>
        <w:t xml:space="preserve"> who work in research or laboratory settings</w:t>
      </w:r>
      <w:r w:rsidRPr="00B11611">
        <w:rPr>
          <w:rFonts w:eastAsia="Times New Roman" w:cs="Arial"/>
        </w:rPr>
        <w:t xml:space="preserve"> (except for the Hershey Medical Center and College </w:t>
      </w:r>
      <w:r>
        <w:rPr>
          <w:rFonts w:eastAsia="Times New Roman" w:cs="Arial"/>
        </w:rPr>
        <w:t>of Medicine</w:t>
      </w:r>
      <w:r w:rsidRPr="00B11611">
        <w:rPr>
          <w:rFonts w:eastAsia="Times New Roman" w:cs="Arial"/>
        </w:rPr>
        <w:t>)</w:t>
      </w:r>
      <w:r>
        <w:rPr>
          <w:rFonts w:eastAsia="Times New Roman" w:cs="Arial"/>
        </w:rPr>
        <w:t>.</w:t>
      </w:r>
      <w:r w:rsidR="00C0106D">
        <w:rPr>
          <w:rFonts w:eastAsia="Times New Roman" w:cs="Arial"/>
        </w:rPr>
        <w:t xml:space="preserve"> </w:t>
      </w:r>
      <w:r w:rsidR="0033271F">
        <w:rPr>
          <w:rFonts w:eastAsia="Times New Roman" w:cs="Arial"/>
        </w:rPr>
        <w:t>Penn State employees and students shall follow the guidelines and regulations of institutions they are visiting for research purposes, including other universities, laboratories, and field sites.</w:t>
      </w:r>
      <w:r w:rsidR="005B4ECF" w:rsidRPr="00821465">
        <w:rPr>
          <w:rFonts w:cs="Arial"/>
          <w:b/>
          <w:spacing w:val="-2"/>
        </w:rPr>
        <w:br w:type="page"/>
      </w:r>
    </w:p>
    <w:p w14:paraId="6C824B6D" w14:textId="3E53A3FE" w:rsidR="005B4ECF" w:rsidRPr="00821465" w:rsidRDefault="005B4ECF" w:rsidP="001C3C86">
      <w:pPr>
        <w:pStyle w:val="Heading1"/>
      </w:pPr>
      <w:bookmarkStart w:id="4" w:name="_Ref469065273"/>
      <w:bookmarkStart w:id="5" w:name="_Ref469299101"/>
      <w:bookmarkStart w:id="6" w:name="_Toc535397061"/>
      <w:r w:rsidRPr="00821465">
        <w:lastRenderedPageBreak/>
        <w:t>RESPONSIBILITIES</w:t>
      </w:r>
      <w:bookmarkEnd w:id="4"/>
      <w:bookmarkEnd w:id="5"/>
      <w:bookmarkEnd w:id="6"/>
      <w:r w:rsidRPr="00821465">
        <w:fldChar w:fldCharType="begin"/>
      </w:r>
      <w:r w:rsidRPr="00821465">
        <w:instrText xml:space="preserve">PRIVATE </w:instrText>
      </w:r>
      <w:r w:rsidRPr="00821465">
        <w:fldChar w:fldCharType="end"/>
      </w:r>
    </w:p>
    <w:p w14:paraId="5D948C68" w14:textId="77777777" w:rsidR="005B4ECF" w:rsidRPr="00821465" w:rsidRDefault="005B4ECF" w:rsidP="001C3C86">
      <w:pPr>
        <w:suppressAutoHyphens/>
        <w:spacing w:line="240" w:lineRule="auto"/>
        <w:jc w:val="both"/>
        <w:rPr>
          <w:rFonts w:cs="Arial"/>
          <w:spacing w:val="-2"/>
        </w:rPr>
      </w:pPr>
    </w:p>
    <w:p w14:paraId="26DB5CB5" w14:textId="534D0972" w:rsidR="005B4ECF" w:rsidRPr="00821465" w:rsidRDefault="005B4ECF" w:rsidP="001C3C86">
      <w:pPr>
        <w:suppressAutoHyphens/>
        <w:spacing w:line="240" w:lineRule="auto"/>
        <w:jc w:val="both"/>
        <w:rPr>
          <w:rFonts w:cs="Arial"/>
          <w:spacing w:val="-2"/>
        </w:rPr>
      </w:pPr>
      <w:r w:rsidRPr="00821465">
        <w:rPr>
          <w:rFonts w:cs="Arial"/>
          <w:spacing w:val="-2"/>
        </w:rPr>
        <w:t>This section assigns</w:t>
      </w:r>
      <w:r w:rsidR="006B70F4">
        <w:rPr>
          <w:rFonts w:cs="Arial"/>
          <w:spacing w:val="-2"/>
        </w:rPr>
        <w:t xml:space="preserve"> and describes</w:t>
      </w:r>
      <w:r w:rsidRPr="00821465">
        <w:rPr>
          <w:rFonts w:cs="Arial"/>
          <w:spacing w:val="-2"/>
        </w:rPr>
        <w:t xml:space="preserve"> responsibilities associated with laboratory and research safety practices.</w:t>
      </w:r>
    </w:p>
    <w:p w14:paraId="488046F2" w14:textId="77777777" w:rsidR="005B4ECF" w:rsidRPr="00821465" w:rsidRDefault="005B4ECF" w:rsidP="001C3C86">
      <w:pPr>
        <w:suppressAutoHyphens/>
        <w:spacing w:line="240" w:lineRule="auto"/>
        <w:jc w:val="both"/>
        <w:rPr>
          <w:rFonts w:cs="Arial"/>
          <w:spacing w:val="-2"/>
        </w:rPr>
      </w:pPr>
    </w:p>
    <w:p w14:paraId="7C2E9EC8" w14:textId="63C70604" w:rsidR="005B4ECF" w:rsidRPr="00821465" w:rsidRDefault="005B4ECF" w:rsidP="001C3C86">
      <w:pPr>
        <w:pStyle w:val="Heading2"/>
      </w:pPr>
      <w:bookmarkStart w:id="7" w:name="_Toc535397062"/>
      <w:r w:rsidRPr="00821465">
        <w:t>Penn State Leadership</w:t>
      </w:r>
      <w:bookmarkEnd w:id="7"/>
    </w:p>
    <w:p w14:paraId="238E5BF0" w14:textId="77777777" w:rsidR="005B4ECF" w:rsidRPr="00821465" w:rsidRDefault="005B4ECF" w:rsidP="001C3C86">
      <w:pPr>
        <w:suppressAutoHyphens/>
        <w:spacing w:line="240" w:lineRule="auto"/>
        <w:ind w:left="720" w:hanging="720"/>
        <w:jc w:val="both"/>
        <w:rPr>
          <w:rFonts w:cs="Arial"/>
          <w:b/>
          <w:spacing w:val="-2"/>
        </w:rPr>
      </w:pPr>
    </w:p>
    <w:p w14:paraId="2769D4A4" w14:textId="43CCCEED" w:rsidR="005B4ECF" w:rsidRPr="00821465" w:rsidRDefault="00134C28" w:rsidP="001C3C86">
      <w:pPr>
        <w:suppressAutoHyphens/>
        <w:spacing w:line="240" w:lineRule="auto"/>
        <w:jc w:val="both"/>
        <w:rPr>
          <w:rFonts w:cs="Arial"/>
          <w:spacing w:val="-2"/>
        </w:rPr>
      </w:pPr>
      <w:r>
        <w:rPr>
          <w:rFonts w:cs="Arial"/>
          <w:spacing w:val="-2"/>
        </w:rPr>
        <w:t>The U</w:t>
      </w:r>
      <w:r w:rsidR="005B4ECF" w:rsidRPr="00821465">
        <w:rPr>
          <w:rFonts w:cs="Arial"/>
          <w:spacing w:val="-2"/>
        </w:rPr>
        <w:t>niversity president endorses Penn State’s E</w:t>
      </w:r>
      <w:r w:rsidR="00EE1399">
        <w:rPr>
          <w:rFonts w:cs="Arial"/>
          <w:spacing w:val="-2"/>
        </w:rPr>
        <w:t xml:space="preserve">nvironmental </w:t>
      </w:r>
      <w:r w:rsidR="005B4ECF" w:rsidRPr="00821465">
        <w:rPr>
          <w:rFonts w:cs="Arial"/>
          <w:spacing w:val="-2"/>
        </w:rPr>
        <w:t>H</w:t>
      </w:r>
      <w:r w:rsidR="00EE1399">
        <w:rPr>
          <w:rFonts w:cs="Arial"/>
          <w:spacing w:val="-2"/>
        </w:rPr>
        <w:t xml:space="preserve">ealth and </w:t>
      </w:r>
      <w:r w:rsidR="005B4ECF" w:rsidRPr="00821465">
        <w:rPr>
          <w:rFonts w:cs="Arial"/>
          <w:spacing w:val="-2"/>
        </w:rPr>
        <w:t>S</w:t>
      </w:r>
      <w:r w:rsidR="00EE1399">
        <w:rPr>
          <w:rFonts w:cs="Arial"/>
          <w:spacing w:val="-2"/>
        </w:rPr>
        <w:t>afety (EHS)</w:t>
      </w:r>
      <w:r w:rsidR="00EE1DA5">
        <w:rPr>
          <w:rFonts w:cs="Arial"/>
          <w:spacing w:val="-2"/>
        </w:rPr>
        <w:t xml:space="preserve"> p</w:t>
      </w:r>
      <w:r w:rsidR="005B4ECF" w:rsidRPr="00821465">
        <w:rPr>
          <w:rFonts w:cs="Arial"/>
          <w:spacing w:val="-2"/>
        </w:rPr>
        <w:t xml:space="preserve">olicy </w:t>
      </w:r>
      <w:hyperlink r:id="rId21" w:history="1">
        <w:r w:rsidR="005B4ECF" w:rsidRPr="00B04DE7">
          <w:rPr>
            <w:rStyle w:val="Hyperlink"/>
            <w:rFonts w:cs="Arial"/>
            <w:b/>
            <w:spacing w:val="-2"/>
            <w:u w:val="none"/>
          </w:rPr>
          <w:t>SY01</w:t>
        </w:r>
      </w:hyperlink>
      <w:r w:rsidR="005B4ECF" w:rsidRPr="00B04DE7">
        <w:rPr>
          <w:rFonts w:cs="Arial"/>
          <w:b/>
          <w:spacing w:val="-2"/>
        </w:rPr>
        <w:t xml:space="preserve"> </w:t>
      </w:r>
      <w:r w:rsidR="005B4ECF" w:rsidRPr="00821465">
        <w:rPr>
          <w:rFonts w:cs="Arial"/>
          <w:spacing w:val="-2"/>
        </w:rPr>
        <w:t xml:space="preserve">requiring that the University leadership </w:t>
      </w:r>
      <w:r w:rsidR="005B4ECF" w:rsidRPr="00821465">
        <w:rPr>
          <w:rFonts w:cs="Arial"/>
        </w:rPr>
        <w:t>maintain a safe work environment within their jurisdiction, by monitoring and exercising control over their assigned areas.</w:t>
      </w:r>
    </w:p>
    <w:p w14:paraId="220F51E0" w14:textId="77777777" w:rsidR="005B4ECF" w:rsidRPr="00821465" w:rsidRDefault="005B4ECF" w:rsidP="001C3C86">
      <w:pPr>
        <w:suppressAutoHyphens/>
        <w:spacing w:line="240" w:lineRule="auto"/>
        <w:ind w:left="720" w:hanging="720"/>
        <w:jc w:val="both"/>
        <w:rPr>
          <w:rFonts w:cs="Arial"/>
          <w:b/>
          <w:spacing w:val="-2"/>
        </w:rPr>
      </w:pPr>
    </w:p>
    <w:p w14:paraId="40C4BDFD" w14:textId="08A9D4E6" w:rsidR="005B4ECF" w:rsidRPr="00821465" w:rsidRDefault="005B4ECF" w:rsidP="001C3C86">
      <w:pPr>
        <w:pStyle w:val="Heading2"/>
      </w:pPr>
      <w:bookmarkStart w:id="8" w:name="_Toc535397063"/>
      <w:r w:rsidRPr="00821465">
        <w:t>Finance and Business</w:t>
      </w:r>
      <w:bookmarkEnd w:id="8"/>
    </w:p>
    <w:p w14:paraId="56B974EA" w14:textId="77777777" w:rsidR="005B4ECF" w:rsidRPr="00821465" w:rsidRDefault="005B4ECF" w:rsidP="001C3C86">
      <w:pPr>
        <w:suppressAutoHyphens/>
        <w:spacing w:line="240" w:lineRule="auto"/>
        <w:jc w:val="both"/>
        <w:rPr>
          <w:rFonts w:cs="Arial"/>
          <w:spacing w:val="-2"/>
        </w:rPr>
      </w:pPr>
    </w:p>
    <w:p w14:paraId="23C72554" w14:textId="7A1B6976" w:rsidR="005B4ECF" w:rsidRPr="00821465" w:rsidRDefault="00B04DE7" w:rsidP="001C3C86">
      <w:pPr>
        <w:suppressAutoHyphens/>
        <w:spacing w:line="240" w:lineRule="auto"/>
        <w:jc w:val="both"/>
        <w:rPr>
          <w:rFonts w:cs="Arial"/>
          <w:spacing w:val="-2"/>
        </w:rPr>
      </w:pPr>
      <w:r>
        <w:rPr>
          <w:rFonts w:cs="Arial"/>
          <w:spacing w:val="-2"/>
        </w:rPr>
        <w:t>The p</w:t>
      </w:r>
      <w:r w:rsidR="005B4ECF" w:rsidRPr="00821465">
        <w:rPr>
          <w:rFonts w:cs="Arial"/>
          <w:spacing w:val="-2"/>
        </w:rPr>
        <w:t xml:space="preserve">resident has delegated administrative responsibility for </w:t>
      </w:r>
      <w:r w:rsidR="00B47C3E">
        <w:rPr>
          <w:rFonts w:cs="Arial"/>
          <w:spacing w:val="-2"/>
        </w:rPr>
        <w:t>activities of EHS</w:t>
      </w:r>
      <w:r>
        <w:rPr>
          <w:rFonts w:cs="Arial"/>
          <w:spacing w:val="-2"/>
        </w:rPr>
        <w:t xml:space="preserve"> to the s</w:t>
      </w:r>
      <w:r w:rsidR="005B4ECF" w:rsidRPr="00821465">
        <w:rPr>
          <w:rFonts w:cs="Arial"/>
          <w:spacing w:val="-2"/>
        </w:rPr>
        <w:t xml:space="preserve">enior </w:t>
      </w:r>
      <w:r>
        <w:rPr>
          <w:rFonts w:cs="Arial"/>
          <w:spacing w:val="-2"/>
        </w:rPr>
        <w:t>v</w:t>
      </w:r>
      <w:r w:rsidR="005B4ECF" w:rsidRPr="00821465">
        <w:rPr>
          <w:rFonts w:cs="Arial"/>
          <w:spacing w:val="-2"/>
        </w:rPr>
        <w:t xml:space="preserve">ice </w:t>
      </w:r>
      <w:r>
        <w:rPr>
          <w:rFonts w:cs="Arial"/>
          <w:spacing w:val="-2"/>
        </w:rPr>
        <w:t>p</w:t>
      </w:r>
      <w:r w:rsidR="005B4ECF" w:rsidRPr="00821465">
        <w:rPr>
          <w:rFonts w:cs="Arial"/>
          <w:spacing w:val="-2"/>
        </w:rPr>
        <w:t>resident for Finance and Business</w:t>
      </w:r>
      <w:r w:rsidR="00425F20">
        <w:rPr>
          <w:rFonts w:cs="Arial"/>
          <w:spacing w:val="-2"/>
        </w:rPr>
        <w:t>.</w:t>
      </w:r>
    </w:p>
    <w:p w14:paraId="29EFC5B5" w14:textId="77777777" w:rsidR="005B4ECF" w:rsidRPr="00821465" w:rsidRDefault="005B4ECF" w:rsidP="001C3C86">
      <w:pPr>
        <w:suppressAutoHyphens/>
        <w:spacing w:line="240" w:lineRule="auto"/>
        <w:ind w:left="720" w:hanging="720"/>
        <w:jc w:val="both"/>
        <w:rPr>
          <w:rFonts w:cs="Arial"/>
          <w:b/>
          <w:spacing w:val="-2"/>
        </w:rPr>
      </w:pPr>
    </w:p>
    <w:p w14:paraId="6E808173" w14:textId="765926EF" w:rsidR="005B4ECF" w:rsidRPr="00821465" w:rsidRDefault="005B4ECF" w:rsidP="001C3C86">
      <w:pPr>
        <w:pStyle w:val="Heading2"/>
      </w:pPr>
      <w:bookmarkStart w:id="9" w:name="_Toc535397064"/>
      <w:r w:rsidRPr="00821465">
        <w:t>Office of Physical Plant</w:t>
      </w:r>
      <w:bookmarkEnd w:id="9"/>
    </w:p>
    <w:p w14:paraId="52F30AAB" w14:textId="77777777" w:rsidR="005B4ECF" w:rsidRPr="00821465" w:rsidRDefault="005B4ECF" w:rsidP="001C3C86">
      <w:pPr>
        <w:suppressAutoHyphens/>
        <w:spacing w:line="240" w:lineRule="auto"/>
        <w:jc w:val="both"/>
        <w:rPr>
          <w:rFonts w:cs="Arial"/>
          <w:spacing w:val="-2"/>
        </w:rPr>
      </w:pPr>
    </w:p>
    <w:p w14:paraId="50ED1F8E" w14:textId="44D0F75A" w:rsidR="005B4ECF" w:rsidRDefault="00B04DE7" w:rsidP="001C3C86">
      <w:pPr>
        <w:suppressAutoHyphens/>
        <w:spacing w:line="240" w:lineRule="auto"/>
        <w:jc w:val="both"/>
        <w:rPr>
          <w:rFonts w:cs="Arial"/>
          <w:spacing w:val="-2"/>
        </w:rPr>
      </w:pPr>
      <w:r>
        <w:rPr>
          <w:rFonts w:cs="Arial"/>
          <w:spacing w:val="-2"/>
        </w:rPr>
        <w:t>The associate vice p</w:t>
      </w:r>
      <w:r w:rsidR="005B4ECF" w:rsidRPr="00821465">
        <w:rPr>
          <w:rFonts w:cs="Arial"/>
          <w:spacing w:val="-2"/>
        </w:rPr>
        <w:t xml:space="preserve">resident of the Office of Physical Plant (OPP) reports to the </w:t>
      </w:r>
      <w:r>
        <w:rPr>
          <w:rFonts w:cs="Arial"/>
          <w:spacing w:val="-2"/>
        </w:rPr>
        <w:t>s</w:t>
      </w:r>
      <w:r w:rsidR="005B4ECF" w:rsidRPr="00821465">
        <w:rPr>
          <w:rFonts w:cs="Arial"/>
          <w:spacing w:val="-2"/>
        </w:rPr>
        <w:t xml:space="preserve">enior </w:t>
      </w:r>
      <w:r>
        <w:rPr>
          <w:rFonts w:cs="Arial"/>
          <w:spacing w:val="-2"/>
        </w:rPr>
        <w:t>vice p</w:t>
      </w:r>
      <w:r w:rsidR="005B4ECF" w:rsidRPr="00821465">
        <w:rPr>
          <w:rFonts w:cs="Arial"/>
          <w:spacing w:val="-2"/>
        </w:rPr>
        <w:t>resident for Finance and Business and oversees the activities of EHS.</w:t>
      </w:r>
    </w:p>
    <w:p w14:paraId="5CB804EF" w14:textId="2B5D0884" w:rsidR="005E2850" w:rsidRPr="00821465" w:rsidRDefault="005E2850" w:rsidP="001C3C86">
      <w:pPr>
        <w:suppressAutoHyphens/>
        <w:spacing w:line="240" w:lineRule="auto"/>
        <w:jc w:val="both"/>
        <w:rPr>
          <w:rFonts w:cs="Arial"/>
          <w:spacing w:val="-2"/>
        </w:rPr>
      </w:pPr>
    </w:p>
    <w:p w14:paraId="4561F9C6" w14:textId="1CD30006" w:rsidR="005B4ECF" w:rsidRPr="00821465" w:rsidRDefault="005B4ECF" w:rsidP="001C3C86">
      <w:pPr>
        <w:pStyle w:val="Heading2"/>
      </w:pPr>
      <w:bookmarkStart w:id="10" w:name="_Toc535397065"/>
      <w:r w:rsidRPr="00821465">
        <w:t>Environmental Health and Safety</w:t>
      </w:r>
      <w:bookmarkEnd w:id="10"/>
    </w:p>
    <w:p w14:paraId="5AB80123" w14:textId="77777777" w:rsidR="005B4ECF" w:rsidRPr="00821465" w:rsidRDefault="005B4ECF" w:rsidP="001C3C86">
      <w:pPr>
        <w:suppressAutoHyphens/>
        <w:spacing w:line="240" w:lineRule="auto"/>
        <w:jc w:val="both"/>
        <w:rPr>
          <w:rFonts w:cs="Arial"/>
          <w:spacing w:val="-2"/>
        </w:rPr>
      </w:pPr>
    </w:p>
    <w:p w14:paraId="60107E3E" w14:textId="7C27B8BB" w:rsidR="005B4ECF" w:rsidRPr="00821465" w:rsidRDefault="005B4ECF" w:rsidP="001C3C86">
      <w:pPr>
        <w:suppressAutoHyphens/>
        <w:spacing w:line="240" w:lineRule="auto"/>
        <w:jc w:val="both"/>
        <w:rPr>
          <w:rFonts w:cs="Arial"/>
          <w:spacing w:val="-2"/>
        </w:rPr>
      </w:pPr>
      <w:r w:rsidRPr="00821465">
        <w:rPr>
          <w:rFonts w:cs="Arial"/>
          <w:spacing w:val="-2"/>
        </w:rPr>
        <w:t xml:space="preserve">The </w:t>
      </w:r>
      <w:r w:rsidR="00B04DE7">
        <w:rPr>
          <w:rFonts w:cs="Arial"/>
          <w:spacing w:val="-2"/>
        </w:rPr>
        <w:t xml:space="preserve">director of EHS reports to the </w:t>
      </w:r>
      <w:r w:rsidR="00691EB1">
        <w:rPr>
          <w:rFonts w:cs="Arial"/>
          <w:spacing w:val="-2"/>
        </w:rPr>
        <w:t xml:space="preserve">associate </w:t>
      </w:r>
      <w:r w:rsidR="00B04DE7">
        <w:rPr>
          <w:rFonts w:cs="Arial"/>
          <w:spacing w:val="-2"/>
        </w:rPr>
        <w:t>v</w:t>
      </w:r>
      <w:r w:rsidRPr="00821465">
        <w:rPr>
          <w:rFonts w:cs="Arial"/>
          <w:spacing w:val="-2"/>
        </w:rPr>
        <w:t xml:space="preserve">ice </w:t>
      </w:r>
      <w:r w:rsidR="00B04DE7">
        <w:rPr>
          <w:rFonts w:cs="Arial"/>
          <w:spacing w:val="-2"/>
        </w:rPr>
        <w:t>p</w:t>
      </w:r>
      <w:r w:rsidRPr="00821465">
        <w:rPr>
          <w:rFonts w:cs="Arial"/>
          <w:spacing w:val="-2"/>
        </w:rPr>
        <w:t xml:space="preserve">resident of OPP. EHS has overall responsibility for the administration of Penn State’s environmental health and safety programs. Their mission is to work with the </w:t>
      </w:r>
      <w:r w:rsidR="00CA637A">
        <w:rPr>
          <w:rFonts w:cs="Arial"/>
          <w:spacing w:val="-2"/>
        </w:rPr>
        <w:t>university</w:t>
      </w:r>
      <w:r w:rsidRPr="00821465">
        <w:rPr>
          <w:rFonts w:cs="Arial"/>
          <w:spacing w:val="-2"/>
        </w:rPr>
        <w:t xml:space="preserve"> community to develop and implement efficient, comprehensive, and pro-active health and safety programs.</w:t>
      </w:r>
    </w:p>
    <w:p w14:paraId="73C80B41" w14:textId="77777777" w:rsidR="005B4ECF" w:rsidRPr="00821465" w:rsidRDefault="005B4ECF" w:rsidP="001C3C86">
      <w:pPr>
        <w:suppressAutoHyphens/>
        <w:spacing w:line="240" w:lineRule="auto"/>
        <w:jc w:val="both"/>
        <w:rPr>
          <w:rFonts w:cs="Arial"/>
          <w:spacing w:val="-2"/>
        </w:rPr>
      </w:pPr>
    </w:p>
    <w:p w14:paraId="5C64AAAE" w14:textId="77777777" w:rsidR="005B4ECF" w:rsidRPr="00821465" w:rsidRDefault="005B4ECF" w:rsidP="001C3C86">
      <w:pPr>
        <w:suppressAutoHyphens/>
        <w:spacing w:line="240" w:lineRule="auto"/>
        <w:jc w:val="both"/>
        <w:rPr>
          <w:rFonts w:cs="Arial"/>
          <w:spacing w:val="-2"/>
        </w:rPr>
      </w:pPr>
      <w:r w:rsidRPr="00821465">
        <w:rPr>
          <w:rFonts w:cs="Arial"/>
          <w:spacing w:val="-2"/>
        </w:rPr>
        <w:t>EHS responsibilities include:</w:t>
      </w:r>
    </w:p>
    <w:p w14:paraId="1CF4CEF9" w14:textId="77777777" w:rsidR="005B4ECF" w:rsidRPr="00821465" w:rsidRDefault="005B4ECF" w:rsidP="001C3C86">
      <w:pPr>
        <w:suppressAutoHyphens/>
        <w:spacing w:line="240" w:lineRule="auto"/>
        <w:jc w:val="both"/>
        <w:rPr>
          <w:rFonts w:cs="Arial"/>
          <w:spacing w:val="-2"/>
        </w:rPr>
      </w:pPr>
    </w:p>
    <w:p w14:paraId="6E53E862" w14:textId="352F8B4A" w:rsidR="00B47C3E" w:rsidRDefault="0078048B" w:rsidP="001C3C86">
      <w:pPr>
        <w:numPr>
          <w:ilvl w:val="0"/>
          <w:numId w:val="4"/>
        </w:numPr>
        <w:tabs>
          <w:tab w:val="clear" w:pos="720"/>
        </w:tabs>
        <w:suppressAutoHyphens/>
        <w:spacing w:line="240" w:lineRule="auto"/>
        <w:ind w:left="360" w:hanging="360"/>
        <w:jc w:val="both"/>
        <w:rPr>
          <w:rFonts w:cs="Arial"/>
          <w:spacing w:val="-2"/>
        </w:rPr>
      </w:pPr>
      <w:r>
        <w:rPr>
          <w:rFonts w:cs="Arial"/>
          <w:spacing w:val="-2"/>
        </w:rPr>
        <w:t>d</w:t>
      </w:r>
      <w:r w:rsidR="005B4ECF" w:rsidRPr="00821465">
        <w:rPr>
          <w:rFonts w:cs="Arial"/>
          <w:spacing w:val="-2"/>
        </w:rPr>
        <w:t xml:space="preserve">eveloping </w:t>
      </w:r>
      <w:r w:rsidR="00B47C3E">
        <w:rPr>
          <w:rFonts w:cs="Arial"/>
          <w:spacing w:val="-2"/>
        </w:rPr>
        <w:t>the LRSP, including appropriate chemical hygiene policies and practices</w:t>
      </w:r>
      <w:r w:rsidR="00494974">
        <w:rPr>
          <w:rFonts w:cs="Arial"/>
          <w:spacing w:val="-2"/>
        </w:rPr>
        <w:t>,</w:t>
      </w:r>
    </w:p>
    <w:p w14:paraId="6FEBA6D1" w14:textId="7BFF5D70" w:rsidR="00B47C3E" w:rsidRDefault="00B47C3E" w:rsidP="001C3C86">
      <w:pPr>
        <w:numPr>
          <w:ilvl w:val="0"/>
          <w:numId w:val="4"/>
        </w:numPr>
        <w:tabs>
          <w:tab w:val="clear" w:pos="720"/>
        </w:tabs>
        <w:suppressAutoHyphens/>
        <w:spacing w:line="240" w:lineRule="auto"/>
        <w:ind w:left="360" w:hanging="360"/>
        <w:jc w:val="both"/>
        <w:rPr>
          <w:rFonts w:cs="Arial"/>
          <w:spacing w:val="-2"/>
        </w:rPr>
      </w:pPr>
      <w:r>
        <w:rPr>
          <w:rFonts w:cs="Arial"/>
          <w:spacing w:val="-2"/>
        </w:rPr>
        <w:t>providing resources and assisting work units in implementing the LRSP</w:t>
      </w:r>
      <w:r w:rsidR="00494974">
        <w:rPr>
          <w:rFonts w:cs="Arial"/>
          <w:spacing w:val="-2"/>
        </w:rPr>
        <w:t>,</w:t>
      </w:r>
    </w:p>
    <w:p w14:paraId="3F8F3EE5" w14:textId="0EB07D70" w:rsidR="00B47C3E" w:rsidRDefault="00B47C3E" w:rsidP="001C3C86">
      <w:pPr>
        <w:numPr>
          <w:ilvl w:val="0"/>
          <w:numId w:val="4"/>
        </w:numPr>
        <w:tabs>
          <w:tab w:val="clear" w:pos="720"/>
        </w:tabs>
        <w:suppressAutoHyphens/>
        <w:spacing w:line="240" w:lineRule="auto"/>
        <w:ind w:left="360" w:hanging="360"/>
        <w:jc w:val="both"/>
        <w:rPr>
          <w:rFonts w:cs="Arial"/>
          <w:spacing w:val="-2"/>
        </w:rPr>
      </w:pPr>
      <w:r>
        <w:rPr>
          <w:rFonts w:cs="Arial"/>
          <w:spacing w:val="-2"/>
        </w:rPr>
        <w:t>developing and providing related training materials</w:t>
      </w:r>
      <w:r w:rsidR="00494974">
        <w:rPr>
          <w:rFonts w:cs="Arial"/>
          <w:spacing w:val="-2"/>
        </w:rPr>
        <w:t>,</w:t>
      </w:r>
    </w:p>
    <w:p w14:paraId="29E45D79" w14:textId="77777777" w:rsidR="00FC14F3" w:rsidRDefault="00B47C3E" w:rsidP="001C3C86">
      <w:pPr>
        <w:numPr>
          <w:ilvl w:val="0"/>
          <w:numId w:val="4"/>
        </w:numPr>
        <w:tabs>
          <w:tab w:val="clear" w:pos="720"/>
        </w:tabs>
        <w:suppressAutoHyphens/>
        <w:spacing w:line="240" w:lineRule="auto"/>
        <w:ind w:left="360" w:hanging="360"/>
        <w:jc w:val="both"/>
        <w:rPr>
          <w:rFonts w:cs="Arial"/>
          <w:spacing w:val="-2"/>
        </w:rPr>
      </w:pPr>
      <w:r>
        <w:rPr>
          <w:rFonts w:cs="Arial"/>
          <w:spacing w:val="-2"/>
        </w:rPr>
        <w:t>aud</w:t>
      </w:r>
      <w:r w:rsidR="007F308B">
        <w:rPr>
          <w:rFonts w:cs="Arial"/>
          <w:spacing w:val="-2"/>
        </w:rPr>
        <w:t>iting compliance in laboratory and research areas</w:t>
      </w:r>
      <w:r w:rsidR="00494974">
        <w:rPr>
          <w:rFonts w:cs="Arial"/>
          <w:spacing w:val="-2"/>
        </w:rPr>
        <w:t xml:space="preserve">, </w:t>
      </w:r>
    </w:p>
    <w:p w14:paraId="11A32A10" w14:textId="77777777" w:rsidR="00FC14F3" w:rsidRDefault="00FC14F3" w:rsidP="001C3C86">
      <w:pPr>
        <w:numPr>
          <w:ilvl w:val="0"/>
          <w:numId w:val="4"/>
        </w:numPr>
        <w:tabs>
          <w:tab w:val="clear" w:pos="720"/>
        </w:tabs>
        <w:suppressAutoHyphens/>
        <w:spacing w:line="240" w:lineRule="auto"/>
        <w:ind w:left="360" w:hanging="360"/>
        <w:jc w:val="both"/>
        <w:rPr>
          <w:rFonts w:cs="Arial"/>
          <w:spacing w:val="-2"/>
        </w:rPr>
      </w:pPr>
      <w:r>
        <w:rPr>
          <w:rFonts w:cs="Arial"/>
          <w:spacing w:val="-2"/>
        </w:rPr>
        <w:t xml:space="preserve">coordinating collection of hazardous waste produced in laboratories, </w:t>
      </w:r>
    </w:p>
    <w:p w14:paraId="6440C38D" w14:textId="2F67B22D" w:rsidR="00B47C3E" w:rsidRDefault="00FC14F3" w:rsidP="001C3C86">
      <w:pPr>
        <w:numPr>
          <w:ilvl w:val="0"/>
          <w:numId w:val="4"/>
        </w:numPr>
        <w:tabs>
          <w:tab w:val="clear" w:pos="720"/>
        </w:tabs>
        <w:suppressAutoHyphens/>
        <w:spacing w:line="240" w:lineRule="auto"/>
        <w:ind w:left="360" w:hanging="360"/>
        <w:jc w:val="both"/>
        <w:rPr>
          <w:rFonts w:cs="Arial"/>
          <w:spacing w:val="-2"/>
        </w:rPr>
      </w:pPr>
      <w:r>
        <w:rPr>
          <w:rFonts w:cs="Arial"/>
          <w:spacing w:val="-2"/>
        </w:rPr>
        <w:t xml:space="preserve">responding to emergencies in the event of a spill, </w:t>
      </w:r>
      <w:r w:rsidR="00494974">
        <w:rPr>
          <w:rFonts w:cs="Arial"/>
          <w:spacing w:val="-2"/>
        </w:rPr>
        <w:t>and</w:t>
      </w:r>
    </w:p>
    <w:p w14:paraId="0AC64472" w14:textId="6F13AF6A" w:rsidR="00B47C3E" w:rsidRDefault="00B47C3E" w:rsidP="001C3C86">
      <w:pPr>
        <w:numPr>
          <w:ilvl w:val="0"/>
          <w:numId w:val="4"/>
        </w:numPr>
        <w:tabs>
          <w:tab w:val="clear" w:pos="720"/>
        </w:tabs>
        <w:suppressAutoHyphens/>
        <w:spacing w:line="240" w:lineRule="auto"/>
        <w:ind w:left="360" w:hanging="360"/>
        <w:jc w:val="both"/>
        <w:rPr>
          <w:rFonts w:cs="Arial"/>
          <w:spacing w:val="-2"/>
        </w:rPr>
      </w:pPr>
      <w:r>
        <w:rPr>
          <w:rFonts w:cs="Arial"/>
          <w:spacing w:val="-2"/>
        </w:rPr>
        <w:t>periodically reviewing a</w:t>
      </w:r>
      <w:r w:rsidR="00F05C49">
        <w:rPr>
          <w:rFonts w:cs="Arial"/>
          <w:spacing w:val="-2"/>
        </w:rPr>
        <w:t>nd updating the LRSP, as needed</w:t>
      </w:r>
      <w:r w:rsidR="00494974">
        <w:rPr>
          <w:rFonts w:cs="Arial"/>
          <w:spacing w:val="-2"/>
        </w:rPr>
        <w:t>.</w:t>
      </w:r>
    </w:p>
    <w:p w14:paraId="4B5E9C43" w14:textId="77777777" w:rsidR="00B47C3E" w:rsidRPr="00821465" w:rsidRDefault="00B47C3E" w:rsidP="001C3C86">
      <w:pPr>
        <w:suppressAutoHyphens/>
        <w:spacing w:line="240" w:lineRule="auto"/>
        <w:jc w:val="both"/>
        <w:rPr>
          <w:rFonts w:cs="Arial"/>
          <w:spacing w:val="-2"/>
        </w:rPr>
      </w:pPr>
    </w:p>
    <w:p w14:paraId="0CB7503A" w14:textId="5A2B18C6" w:rsidR="005B4ECF" w:rsidRPr="00821465" w:rsidRDefault="005B4ECF" w:rsidP="001C3C86">
      <w:pPr>
        <w:suppressAutoHyphens/>
        <w:spacing w:line="240" w:lineRule="auto"/>
        <w:jc w:val="both"/>
        <w:rPr>
          <w:rFonts w:cs="Arial"/>
          <w:spacing w:val="-2"/>
        </w:rPr>
      </w:pPr>
      <w:r w:rsidRPr="00821465">
        <w:rPr>
          <w:rFonts w:cs="Arial"/>
          <w:spacing w:val="-2"/>
        </w:rPr>
        <w:t xml:space="preserve">EHS representatives are authorized to enter </w:t>
      </w:r>
      <w:r w:rsidR="00EE1399">
        <w:rPr>
          <w:rFonts w:cs="Arial"/>
          <w:spacing w:val="-2"/>
        </w:rPr>
        <w:t>Penn State</w:t>
      </w:r>
      <w:r w:rsidR="00EE1399" w:rsidRPr="00821465">
        <w:rPr>
          <w:rFonts w:cs="Arial"/>
          <w:spacing w:val="-2"/>
        </w:rPr>
        <w:t xml:space="preserve"> </w:t>
      </w:r>
      <w:r w:rsidRPr="00821465">
        <w:rPr>
          <w:rFonts w:cs="Arial"/>
          <w:spacing w:val="-2"/>
        </w:rPr>
        <w:t>facilities within their jurisdiction at any time to observe working conditions, monitor equipment, and sample for contaminants. EHS is authorized to close a facility or stop a process or procedure that poses an imminent danger to life or property.</w:t>
      </w:r>
    </w:p>
    <w:p w14:paraId="6F8D8241" w14:textId="77777777" w:rsidR="005B4ECF" w:rsidRDefault="005B4ECF" w:rsidP="001C3C86">
      <w:pPr>
        <w:suppressAutoHyphens/>
        <w:spacing w:line="240" w:lineRule="auto"/>
        <w:jc w:val="both"/>
        <w:rPr>
          <w:rFonts w:cs="Arial"/>
          <w:spacing w:val="-2"/>
        </w:rPr>
      </w:pPr>
    </w:p>
    <w:p w14:paraId="1B0F5A65" w14:textId="7C38980F" w:rsidR="00406E9C" w:rsidRDefault="00406E9C" w:rsidP="001C3C86">
      <w:pPr>
        <w:pStyle w:val="Heading3"/>
      </w:pPr>
      <w:bookmarkStart w:id="11" w:name="_Toc535397066"/>
      <w:r>
        <w:t>Assistant Director of Environmental Health and Safety</w:t>
      </w:r>
      <w:bookmarkEnd w:id="11"/>
    </w:p>
    <w:p w14:paraId="2DFDC9EF" w14:textId="77777777" w:rsidR="00406E9C" w:rsidRDefault="00406E9C" w:rsidP="001C3C86">
      <w:pPr>
        <w:spacing w:line="240" w:lineRule="auto"/>
        <w:ind w:left="720"/>
      </w:pPr>
    </w:p>
    <w:p w14:paraId="222E672B" w14:textId="769BFBF6" w:rsidR="00406E9C" w:rsidRPr="00406E9C" w:rsidRDefault="00F05C49" w:rsidP="001C3C86">
      <w:pPr>
        <w:spacing w:line="240" w:lineRule="auto"/>
        <w:ind w:left="720"/>
      </w:pPr>
      <w:r>
        <w:t>The assistant d</w:t>
      </w:r>
      <w:r w:rsidR="00406E9C">
        <w:t>irector of EHS serves as the Chemical Hygiene Officer for Penn State.</w:t>
      </w:r>
    </w:p>
    <w:p w14:paraId="370B91AF" w14:textId="77777777" w:rsidR="00406E9C" w:rsidRPr="00821465" w:rsidRDefault="00406E9C" w:rsidP="001C3C86">
      <w:pPr>
        <w:suppressAutoHyphens/>
        <w:spacing w:line="240" w:lineRule="auto"/>
        <w:jc w:val="both"/>
        <w:rPr>
          <w:rFonts w:cs="Arial"/>
          <w:spacing w:val="-2"/>
        </w:rPr>
      </w:pPr>
    </w:p>
    <w:p w14:paraId="22CAF8DE" w14:textId="06E17E08" w:rsidR="005B4ECF" w:rsidRPr="00821465" w:rsidRDefault="005B4ECF" w:rsidP="001C3C86">
      <w:pPr>
        <w:pStyle w:val="Heading2"/>
      </w:pPr>
      <w:bookmarkStart w:id="12" w:name="_Toc535397067"/>
      <w:r w:rsidRPr="00821465">
        <w:t>Budget Executives and Budget Administrators</w:t>
      </w:r>
      <w:bookmarkEnd w:id="12"/>
    </w:p>
    <w:p w14:paraId="5FBA1CDC" w14:textId="77777777" w:rsidR="005B4ECF" w:rsidRPr="00821465" w:rsidRDefault="005B4ECF" w:rsidP="001C3C86">
      <w:pPr>
        <w:spacing w:line="240" w:lineRule="auto"/>
        <w:jc w:val="both"/>
        <w:rPr>
          <w:rFonts w:cs="Arial"/>
        </w:rPr>
      </w:pPr>
    </w:p>
    <w:p w14:paraId="3F752769" w14:textId="4E02D5E4" w:rsidR="005B4ECF" w:rsidRPr="00821465" w:rsidRDefault="005B4ECF" w:rsidP="001C3C86">
      <w:pPr>
        <w:spacing w:line="240" w:lineRule="auto"/>
        <w:jc w:val="both"/>
        <w:rPr>
          <w:rFonts w:cs="Arial"/>
        </w:rPr>
      </w:pPr>
      <w:r w:rsidRPr="00821465">
        <w:rPr>
          <w:rFonts w:cs="Arial"/>
        </w:rPr>
        <w:t>Indi</w:t>
      </w:r>
      <w:r w:rsidR="00986608">
        <w:rPr>
          <w:rFonts w:cs="Arial"/>
        </w:rPr>
        <w:t>viduals in roles</w:t>
      </w:r>
      <w:r w:rsidR="00B11611">
        <w:rPr>
          <w:rFonts w:cs="Arial"/>
        </w:rPr>
        <w:t xml:space="preserve"> such </w:t>
      </w:r>
      <w:r w:rsidR="007A6B5B">
        <w:rPr>
          <w:rFonts w:cs="Arial"/>
        </w:rPr>
        <w:t>as c</w:t>
      </w:r>
      <w:r w:rsidR="00B11611">
        <w:rPr>
          <w:rFonts w:cs="Arial"/>
        </w:rPr>
        <w:t xml:space="preserve">hancellor, </w:t>
      </w:r>
      <w:r w:rsidR="007A6B5B">
        <w:rPr>
          <w:rFonts w:cs="Arial"/>
        </w:rPr>
        <w:t>dean, a</w:t>
      </w:r>
      <w:r w:rsidR="00926804">
        <w:rPr>
          <w:rFonts w:cs="Arial"/>
        </w:rPr>
        <w:t xml:space="preserve">ssociate </w:t>
      </w:r>
      <w:r w:rsidR="007A6B5B">
        <w:rPr>
          <w:rFonts w:cs="Arial"/>
        </w:rPr>
        <w:t>d</w:t>
      </w:r>
      <w:r w:rsidR="00926804">
        <w:rPr>
          <w:rFonts w:cs="Arial"/>
        </w:rPr>
        <w:t xml:space="preserve">ean, </w:t>
      </w:r>
      <w:r w:rsidR="007A6B5B">
        <w:rPr>
          <w:rFonts w:cs="Arial"/>
        </w:rPr>
        <w:t>d</w:t>
      </w:r>
      <w:r w:rsidR="00926804">
        <w:rPr>
          <w:rFonts w:cs="Arial"/>
        </w:rPr>
        <w:t>ivision</w:t>
      </w:r>
      <w:r w:rsidR="00B11611">
        <w:rPr>
          <w:rFonts w:cs="Arial"/>
        </w:rPr>
        <w:t xml:space="preserve"> </w:t>
      </w:r>
      <w:r w:rsidR="007A6B5B">
        <w:rPr>
          <w:rFonts w:cs="Arial"/>
        </w:rPr>
        <w:t>h</w:t>
      </w:r>
      <w:r w:rsidR="00B11611">
        <w:rPr>
          <w:rFonts w:cs="Arial"/>
        </w:rPr>
        <w:t>ead,</w:t>
      </w:r>
      <w:r w:rsidR="004200D3">
        <w:rPr>
          <w:rFonts w:cs="Arial"/>
        </w:rPr>
        <w:t xml:space="preserve"> institute directors,</w:t>
      </w:r>
      <w:r w:rsidR="00B11611">
        <w:rPr>
          <w:rFonts w:cs="Arial"/>
        </w:rPr>
        <w:t xml:space="preserve"> etc.,</w:t>
      </w:r>
      <w:r w:rsidR="00986608">
        <w:rPr>
          <w:rFonts w:cs="Arial"/>
        </w:rPr>
        <w:t xml:space="preserve"> have the</w:t>
      </w:r>
      <w:r w:rsidRPr="00821465">
        <w:rPr>
          <w:rFonts w:cs="Arial"/>
        </w:rPr>
        <w:t xml:space="preserve"> primary responsibility to maintain a safe work environment within their jurisdiction, by monitoring and exercising control over their assigned areas</w:t>
      </w:r>
      <w:r w:rsidR="00714599">
        <w:rPr>
          <w:rFonts w:cs="Arial"/>
        </w:rPr>
        <w:t>.</w:t>
      </w:r>
    </w:p>
    <w:p w14:paraId="11E826FD" w14:textId="46D6DC1E" w:rsidR="002460E2" w:rsidRDefault="002460E2" w:rsidP="001C3C86">
      <w:pPr>
        <w:spacing w:line="240" w:lineRule="auto"/>
        <w:jc w:val="both"/>
        <w:rPr>
          <w:rFonts w:cs="Arial"/>
        </w:rPr>
      </w:pPr>
    </w:p>
    <w:p w14:paraId="64035369" w14:textId="54972E44" w:rsidR="002460E2" w:rsidRPr="002460E2" w:rsidRDefault="002460E2" w:rsidP="00E331FD">
      <w:pPr>
        <w:numPr>
          <w:ilvl w:val="0"/>
          <w:numId w:val="103"/>
        </w:numPr>
        <w:spacing w:line="240" w:lineRule="auto"/>
        <w:rPr>
          <w:rFonts w:eastAsia="Times New Roman" w:cs="Arial"/>
        </w:rPr>
      </w:pPr>
      <w:r w:rsidRPr="002460E2">
        <w:rPr>
          <w:rFonts w:eastAsia="Times New Roman" w:cs="Arial"/>
        </w:rPr>
        <w:lastRenderedPageBreak/>
        <w:t xml:space="preserve">These </w:t>
      </w:r>
      <w:r w:rsidR="00E331FD">
        <w:rPr>
          <w:rFonts w:eastAsia="Times New Roman" w:cs="Arial"/>
        </w:rPr>
        <w:t>positions</w:t>
      </w:r>
      <w:r w:rsidR="00E331FD" w:rsidRPr="002460E2">
        <w:rPr>
          <w:rFonts w:eastAsia="Times New Roman" w:cs="Arial"/>
        </w:rPr>
        <w:t xml:space="preserve"> </w:t>
      </w:r>
      <w:r w:rsidRPr="002460E2">
        <w:rPr>
          <w:rFonts w:eastAsia="Times New Roman" w:cs="Arial"/>
        </w:rPr>
        <w:t>have the primary responsibility to maintain a safe work environment within their jurisdiction, by monitoring and exercising control over their assigned areas.</w:t>
      </w:r>
    </w:p>
    <w:p w14:paraId="6EA3CE24" w14:textId="77777777" w:rsidR="002460E2" w:rsidRPr="002460E2" w:rsidRDefault="002460E2" w:rsidP="00E331FD">
      <w:pPr>
        <w:numPr>
          <w:ilvl w:val="0"/>
          <w:numId w:val="103"/>
        </w:numPr>
        <w:spacing w:line="240" w:lineRule="auto"/>
        <w:rPr>
          <w:rFonts w:eastAsia="Times New Roman" w:cs="Arial"/>
        </w:rPr>
      </w:pPr>
      <w:r w:rsidRPr="002460E2">
        <w:rPr>
          <w:rFonts w:eastAsia="Times New Roman" w:cs="Arial"/>
        </w:rPr>
        <w:t>Assign a representative from each academic and administrative unit to the University Safety Council. This representative must be selected to ensure compliance with this policy and other appropriate University safety policies, rules, procedures and practices. This is often the individual designated to act on behalf of the budget executive or budget administrator.</w:t>
      </w:r>
    </w:p>
    <w:p w14:paraId="1D28239B" w14:textId="4CE86FCF" w:rsidR="002460E2" w:rsidRPr="002460E2" w:rsidRDefault="002460E2" w:rsidP="00E331FD">
      <w:pPr>
        <w:numPr>
          <w:ilvl w:val="0"/>
          <w:numId w:val="103"/>
        </w:numPr>
        <w:spacing w:line="240" w:lineRule="auto"/>
        <w:rPr>
          <w:rFonts w:eastAsia="Times New Roman" w:cs="Arial"/>
        </w:rPr>
      </w:pPr>
      <w:r w:rsidRPr="002460E2">
        <w:rPr>
          <w:rFonts w:eastAsia="Times New Roman" w:cs="Arial"/>
        </w:rPr>
        <w:t>Communicate to all faculty, employees</w:t>
      </w:r>
      <w:r w:rsidR="000A7A0E">
        <w:rPr>
          <w:rFonts w:eastAsia="Times New Roman" w:cs="Arial"/>
        </w:rPr>
        <w:t>,</w:t>
      </w:r>
      <w:r w:rsidRPr="002460E2">
        <w:rPr>
          <w:rFonts w:eastAsia="Times New Roman" w:cs="Arial"/>
        </w:rPr>
        <w:t xml:space="preserve"> and students that health and safety of persons in the workplace and environment are of the highest priority at Penn State.</w:t>
      </w:r>
    </w:p>
    <w:p w14:paraId="27EAB3C6" w14:textId="77777777" w:rsidR="002460E2" w:rsidRPr="002460E2" w:rsidRDefault="002460E2" w:rsidP="00E331FD">
      <w:pPr>
        <w:numPr>
          <w:ilvl w:val="0"/>
          <w:numId w:val="103"/>
        </w:numPr>
        <w:spacing w:line="240" w:lineRule="auto"/>
        <w:rPr>
          <w:rFonts w:eastAsia="Times New Roman" w:cs="Arial"/>
        </w:rPr>
      </w:pPr>
      <w:r w:rsidRPr="002460E2">
        <w:rPr>
          <w:rFonts w:eastAsia="Times New Roman" w:cs="Arial"/>
        </w:rPr>
        <w:t>Ensure that health and safety responsibilities are carried out in the academic departments or administrative units for which they are responsible.</w:t>
      </w:r>
    </w:p>
    <w:p w14:paraId="71FF6AD3" w14:textId="77777777" w:rsidR="002460E2" w:rsidRPr="002460E2" w:rsidRDefault="002460E2" w:rsidP="00E331FD">
      <w:pPr>
        <w:numPr>
          <w:ilvl w:val="0"/>
          <w:numId w:val="103"/>
        </w:numPr>
        <w:spacing w:line="240" w:lineRule="auto"/>
        <w:rPr>
          <w:rFonts w:eastAsia="Times New Roman" w:cs="Arial"/>
        </w:rPr>
      </w:pPr>
      <w:r w:rsidRPr="002460E2">
        <w:rPr>
          <w:rFonts w:eastAsia="Times New Roman" w:cs="Arial"/>
        </w:rPr>
        <w:t>Ensure that environmental health and safety obligations established by this program applicable to their areas of jurisdiction are carried out. This includes assuring compliance with applicable state and federal health and safety rules, regulations, standards and procedures. Included, for example, are regulations of the Pennsylvania Department of Environmental Protection (PADEP), and Nuclear Regulatory Commission (NRC), and policies and procedures established by the Office of Environmental Health and Safety.</w:t>
      </w:r>
    </w:p>
    <w:p w14:paraId="6EB20DD2" w14:textId="0C164094" w:rsidR="002460E2" w:rsidRPr="002460E2" w:rsidRDefault="002460E2" w:rsidP="00E331FD">
      <w:pPr>
        <w:numPr>
          <w:ilvl w:val="0"/>
          <w:numId w:val="103"/>
        </w:numPr>
        <w:spacing w:line="240" w:lineRule="auto"/>
        <w:rPr>
          <w:rFonts w:eastAsia="Times New Roman" w:cs="Arial"/>
        </w:rPr>
      </w:pPr>
      <w:r w:rsidRPr="002460E2">
        <w:rPr>
          <w:rFonts w:eastAsia="Times New Roman" w:cs="Arial"/>
        </w:rPr>
        <w:t>Monitor implementation of programs designed to protect the health and safety of faculty, staff, students</w:t>
      </w:r>
      <w:r w:rsidR="000A7A0E">
        <w:rPr>
          <w:rFonts w:eastAsia="Times New Roman" w:cs="Arial"/>
        </w:rPr>
        <w:t>,</w:t>
      </w:r>
      <w:r w:rsidRPr="002460E2">
        <w:rPr>
          <w:rFonts w:eastAsia="Times New Roman" w:cs="Arial"/>
        </w:rPr>
        <w:t xml:space="preserve"> and visitors:</w:t>
      </w:r>
    </w:p>
    <w:p w14:paraId="3FC92428" w14:textId="1FC6CD22" w:rsidR="002460E2" w:rsidRPr="002460E2" w:rsidRDefault="002460E2" w:rsidP="002460E2">
      <w:pPr>
        <w:numPr>
          <w:ilvl w:val="1"/>
          <w:numId w:val="102"/>
        </w:numPr>
        <w:spacing w:line="240" w:lineRule="auto"/>
        <w:rPr>
          <w:rFonts w:eastAsia="Times New Roman" w:cs="Arial"/>
        </w:rPr>
      </w:pPr>
      <w:r w:rsidRPr="002460E2">
        <w:rPr>
          <w:rFonts w:eastAsia="Times New Roman" w:cs="Arial"/>
        </w:rPr>
        <w:t>Consult with their University Safety Council representative and/or EHS with respect to new, existing</w:t>
      </w:r>
      <w:r w:rsidR="000A7A0E">
        <w:rPr>
          <w:rFonts w:eastAsia="Times New Roman" w:cs="Arial"/>
        </w:rPr>
        <w:t>,</w:t>
      </w:r>
      <w:r w:rsidRPr="002460E2">
        <w:rPr>
          <w:rFonts w:eastAsia="Times New Roman" w:cs="Arial"/>
        </w:rPr>
        <w:t xml:space="preserve"> or planned facilities or equipment that may present a health or safety hazard to determine specific measures that may need to be implemented to control these hazards </w:t>
      </w:r>
      <w:r w:rsidRPr="002460E2">
        <w:rPr>
          <w:rFonts w:eastAsia="Times New Roman" w:cs="Arial"/>
          <w:i/>
          <w:iCs/>
        </w:rPr>
        <w:t>before</w:t>
      </w:r>
      <w:r w:rsidRPr="002460E2">
        <w:rPr>
          <w:rFonts w:eastAsia="Times New Roman" w:cs="Arial"/>
        </w:rPr>
        <w:t xml:space="preserve"> exposure to these hazards may occur.</w:t>
      </w:r>
    </w:p>
    <w:p w14:paraId="227CD78B" w14:textId="04259B90" w:rsidR="002460E2" w:rsidRPr="002460E2" w:rsidRDefault="002460E2" w:rsidP="002460E2">
      <w:pPr>
        <w:numPr>
          <w:ilvl w:val="1"/>
          <w:numId w:val="102"/>
        </w:numPr>
        <w:spacing w:line="240" w:lineRule="auto"/>
        <w:rPr>
          <w:rFonts w:eastAsia="Times New Roman" w:cs="Arial"/>
        </w:rPr>
      </w:pPr>
      <w:r w:rsidRPr="002460E2">
        <w:rPr>
          <w:rFonts w:eastAsia="Times New Roman" w:cs="Arial"/>
        </w:rPr>
        <w:t>Support measures such as training, use of protective devices, and resources to control and prevent hazards.</w:t>
      </w:r>
    </w:p>
    <w:p w14:paraId="707F8EE2" w14:textId="77777777" w:rsidR="002460E2" w:rsidRDefault="002460E2" w:rsidP="001C3C86">
      <w:pPr>
        <w:spacing w:line="240" w:lineRule="auto"/>
        <w:jc w:val="both"/>
        <w:rPr>
          <w:rFonts w:cs="Arial"/>
        </w:rPr>
      </w:pPr>
    </w:p>
    <w:p w14:paraId="516365F7" w14:textId="77777777" w:rsidR="00B47C3E" w:rsidRDefault="00B47C3E" w:rsidP="001C3C86">
      <w:pPr>
        <w:pStyle w:val="Heading3"/>
      </w:pPr>
      <w:bookmarkStart w:id="13" w:name="_Toc535397068"/>
      <w:r>
        <w:t>College Safety Officers</w:t>
      </w:r>
      <w:bookmarkEnd w:id="13"/>
    </w:p>
    <w:p w14:paraId="6D4B8713" w14:textId="77777777" w:rsidR="00B47C3E" w:rsidRDefault="00B47C3E" w:rsidP="001C3C86">
      <w:pPr>
        <w:spacing w:line="240" w:lineRule="auto"/>
      </w:pPr>
    </w:p>
    <w:p w14:paraId="2055F314" w14:textId="68F24248" w:rsidR="000D050E" w:rsidRDefault="000D050E" w:rsidP="001C3C86">
      <w:pPr>
        <w:spacing w:line="240" w:lineRule="auto"/>
        <w:ind w:left="720"/>
      </w:pPr>
      <w:r>
        <w:t>Each College Safety Officer shall:</w:t>
      </w:r>
    </w:p>
    <w:p w14:paraId="1C5AF83F" w14:textId="77777777" w:rsidR="000D050E" w:rsidRDefault="000D050E" w:rsidP="001C3C86">
      <w:pPr>
        <w:spacing w:line="240" w:lineRule="auto"/>
        <w:ind w:left="720"/>
      </w:pPr>
    </w:p>
    <w:p w14:paraId="79C74368" w14:textId="77777777" w:rsidR="000D050E" w:rsidRPr="000D050E" w:rsidRDefault="000D050E" w:rsidP="001C3C86">
      <w:pPr>
        <w:pStyle w:val="ListParagraph"/>
        <w:numPr>
          <w:ilvl w:val="0"/>
          <w:numId w:val="94"/>
        </w:numPr>
        <w:spacing w:line="240" w:lineRule="auto"/>
        <w:ind w:left="1080"/>
        <w:jc w:val="both"/>
      </w:pPr>
      <w:r>
        <w:t>attend the regularly scheduled meetings and special meetings of the University Safety Council</w:t>
      </w:r>
      <w:r w:rsidR="00B47C3E" w:rsidRPr="000D050E">
        <w:rPr>
          <w:rFonts w:cs="Arial"/>
        </w:rPr>
        <w:t xml:space="preserve">, and report Council activities to the appropriate budget executive. </w:t>
      </w:r>
    </w:p>
    <w:p w14:paraId="4EF649BF" w14:textId="77777777" w:rsidR="000D050E" w:rsidRPr="000D050E" w:rsidRDefault="00B47C3E" w:rsidP="001C3C86">
      <w:pPr>
        <w:pStyle w:val="ListParagraph"/>
        <w:numPr>
          <w:ilvl w:val="0"/>
          <w:numId w:val="94"/>
        </w:numPr>
        <w:spacing w:line="240" w:lineRule="auto"/>
        <w:ind w:left="1080"/>
        <w:jc w:val="both"/>
      </w:pPr>
      <w:r w:rsidRPr="000D050E">
        <w:rPr>
          <w:rFonts w:cs="Arial"/>
        </w:rPr>
        <w:t xml:space="preserve">establish and maintain, as chairperson, a Safety Committee within the member's area of responsibility. The size and structure of this Committee shall be dictated by the types of activities, the potential hazards inherent to those activities, and the number of persons who may be exposed. </w:t>
      </w:r>
    </w:p>
    <w:p w14:paraId="286C9167" w14:textId="77777777" w:rsidR="000D050E" w:rsidRPr="000D050E" w:rsidRDefault="00B47C3E" w:rsidP="001C3C86">
      <w:pPr>
        <w:pStyle w:val="ListParagraph"/>
        <w:numPr>
          <w:ilvl w:val="0"/>
          <w:numId w:val="94"/>
        </w:numPr>
        <w:spacing w:line="240" w:lineRule="auto"/>
        <w:ind w:left="1080"/>
        <w:jc w:val="both"/>
      </w:pPr>
      <w:r w:rsidRPr="000D050E">
        <w:rPr>
          <w:rFonts w:cs="Arial"/>
        </w:rPr>
        <w:t xml:space="preserve">accompany insurance company loss prevention representatives on inspections of areas under the Safety Officer's jurisdiction. </w:t>
      </w:r>
    </w:p>
    <w:p w14:paraId="7C675A11" w14:textId="60C7E6D6" w:rsidR="000D050E" w:rsidRPr="000D050E" w:rsidRDefault="00B47C3E" w:rsidP="001C3C86">
      <w:pPr>
        <w:pStyle w:val="ListParagraph"/>
        <w:numPr>
          <w:ilvl w:val="0"/>
          <w:numId w:val="94"/>
        </w:numPr>
        <w:spacing w:line="240" w:lineRule="auto"/>
        <w:ind w:left="1080"/>
        <w:jc w:val="both"/>
      </w:pPr>
      <w:r w:rsidRPr="000D050E">
        <w:rPr>
          <w:rFonts w:cs="Arial"/>
        </w:rPr>
        <w:t xml:space="preserve">review all </w:t>
      </w:r>
      <w:hyperlink r:id="rId22" w:history="1">
        <w:r w:rsidR="008665FF">
          <w:rPr>
            <w:rStyle w:val="Hyperlink"/>
            <w:rFonts w:cs="Arial"/>
            <w:b/>
            <w:iCs/>
            <w:u w:val="none"/>
          </w:rPr>
          <w:t>Employer's Report of Occupational Injury or Disease</w:t>
        </w:r>
      </w:hyperlink>
      <w:r w:rsidRPr="000D050E">
        <w:rPr>
          <w:rFonts w:cs="Arial"/>
        </w:rPr>
        <w:t xml:space="preserve"> for employee accidents, or the </w:t>
      </w:r>
      <w:hyperlink r:id="rId23" w:history="1">
        <w:r w:rsidRPr="000D050E">
          <w:rPr>
            <w:rStyle w:val="Hyperlink"/>
            <w:rFonts w:cs="Arial"/>
            <w:b/>
            <w:iCs/>
            <w:u w:val="none"/>
          </w:rPr>
          <w:t>Incident Report</w:t>
        </w:r>
      </w:hyperlink>
      <w:r w:rsidRPr="000D050E">
        <w:rPr>
          <w:rFonts w:cs="Arial"/>
        </w:rPr>
        <w:t xml:space="preserve"> for non-employees or employees not engaged in normal employment activities, whichever report is appropriate for the accident/illness, and any other assoc</w:t>
      </w:r>
      <w:r w:rsidR="000D050E">
        <w:rPr>
          <w:rFonts w:cs="Arial"/>
        </w:rPr>
        <w:t xml:space="preserve">iated accident/illness reports. </w:t>
      </w:r>
      <w:r w:rsidRPr="000D050E">
        <w:rPr>
          <w:rFonts w:cs="Arial"/>
        </w:rPr>
        <w:t xml:space="preserve">They shall </w:t>
      </w:r>
      <w:r w:rsidR="000D050E" w:rsidRPr="000D050E">
        <w:rPr>
          <w:rFonts w:cs="Arial"/>
        </w:rPr>
        <w:t xml:space="preserve">also </w:t>
      </w:r>
      <w:r w:rsidRPr="000D050E">
        <w:rPr>
          <w:rFonts w:cs="Arial"/>
        </w:rPr>
        <w:t xml:space="preserve">assist in the investigation of all serious accidents, and all other accidents when requested by the supervisor. </w:t>
      </w:r>
    </w:p>
    <w:p w14:paraId="0DDEF32F" w14:textId="77777777" w:rsidR="000D050E" w:rsidRPr="000D050E" w:rsidRDefault="00B47C3E" w:rsidP="001C3C86">
      <w:pPr>
        <w:pStyle w:val="ListParagraph"/>
        <w:numPr>
          <w:ilvl w:val="0"/>
          <w:numId w:val="94"/>
        </w:numPr>
        <w:spacing w:line="240" w:lineRule="auto"/>
        <w:ind w:left="1080"/>
        <w:jc w:val="both"/>
      </w:pPr>
      <w:r w:rsidRPr="000D050E">
        <w:rPr>
          <w:rFonts w:cs="Arial"/>
        </w:rPr>
        <w:t xml:space="preserve">initiate proper follow-up measures and ensure corrective actions are implemented when unsafe conditions, practices, or equipment are reported or observed. </w:t>
      </w:r>
    </w:p>
    <w:p w14:paraId="5CD3BF1D" w14:textId="77777777" w:rsidR="005B4ECF" w:rsidRPr="00821465" w:rsidRDefault="005B4ECF" w:rsidP="001C3C86">
      <w:pPr>
        <w:suppressAutoHyphens/>
        <w:spacing w:line="240" w:lineRule="auto"/>
        <w:ind w:left="720" w:hanging="720"/>
        <w:jc w:val="both"/>
        <w:rPr>
          <w:rFonts w:cs="Arial"/>
          <w:b/>
          <w:spacing w:val="-2"/>
        </w:rPr>
      </w:pPr>
    </w:p>
    <w:p w14:paraId="4257960C" w14:textId="42E86A75" w:rsidR="005B4ECF" w:rsidRPr="00821465" w:rsidRDefault="005B4ECF" w:rsidP="000A7A0E">
      <w:pPr>
        <w:pStyle w:val="Heading3"/>
      </w:pPr>
      <w:bookmarkStart w:id="14" w:name="_Toc535397069"/>
      <w:r w:rsidRPr="00821465">
        <w:t>University Safety Council</w:t>
      </w:r>
      <w:bookmarkEnd w:id="14"/>
    </w:p>
    <w:p w14:paraId="35243462" w14:textId="77777777" w:rsidR="005B4ECF" w:rsidRPr="00821465" w:rsidRDefault="005B4ECF" w:rsidP="001C3C86">
      <w:pPr>
        <w:spacing w:line="240" w:lineRule="auto"/>
        <w:rPr>
          <w:rFonts w:cs="Arial"/>
          <w:b/>
          <w:bCs/>
        </w:rPr>
      </w:pPr>
    </w:p>
    <w:p w14:paraId="1E967465" w14:textId="5D2B764E" w:rsidR="005B4ECF" w:rsidRPr="00821465" w:rsidRDefault="005B4ECF" w:rsidP="000A7A0E">
      <w:pPr>
        <w:pStyle w:val="NormalWeb"/>
        <w:spacing w:before="0" w:beforeAutospacing="0" w:after="0" w:afterAutospacing="0"/>
        <w:ind w:left="720"/>
        <w:jc w:val="both"/>
        <w:rPr>
          <w:rFonts w:ascii="Arial" w:hAnsi="Arial" w:cs="Arial"/>
          <w:sz w:val="22"/>
          <w:szCs w:val="22"/>
        </w:rPr>
      </w:pPr>
      <w:r w:rsidRPr="00821465">
        <w:rPr>
          <w:rFonts w:ascii="Arial" w:hAnsi="Arial" w:cs="Arial"/>
          <w:sz w:val="22"/>
          <w:szCs w:val="22"/>
        </w:rPr>
        <w:t>The University Safety Council is comprised of members representing academic colleges and administrative units, as appointed by their respective budget executives. University Safety Council representatives are commonly referred to as "</w:t>
      </w:r>
      <w:r w:rsidR="00CA637A">
        <w:rPr>
          <w:rFonts w:ascii="Arial" w:hAnsi="Arial" w:cs="Arial"/>
          <w:sz w:val="22"/>
          <w:szCs w:val="22"/>
        </w:rPr>
        <w:t xml:space="preserve">College </w:t>
      </w:r>
      <w:r w:rsidRPr="00821465">
        <w:rPr>
          <w:rFonts w:ascii="Arial" w:hAnsi="Arial" w:cs="Arial"/>
          <w:sz w:val="22"/>
          <w:szCs w:val="22"/>
        </w:rPr>
        <w:t>Safety Officers."</w:t>
      </w:r>
    </w:p>
    <w:p w14:paraId="7D10DB1E" w14:textId="64489388" w:rsidR="005B4ECF" w:rsidRDefault="005B4ECF" w:rsidP="001C3C86">
      <w:pPr>
        <w:suppressAutoHyphens/>
        <w:spacing w:line="240" w:lineRule="auto"/>
        <w:ind w:left="720" w:hanging="720"/>
        <w:jc w:val="both"/>
        <w:rPr>
          <w:rFonts w:cs="Arial"/>
          <w:b/>
          <w:spacing w:val="-2"/>
        </w:rPr>
      </w:pPr>
    </w:p>
    <w:p w14:paraId="6638DC5B" w14:textId="77777777" w:rsidR="002460E2" w:rsidRPr="00821465" w:rsidRDefault="002460E2" w:rsidP="000A7A0E">
      <w:pPr>
        <w:pStyle w:val="NormalWeb"/>
        <w:spacing w:before="0" w:beforeAutospacing="0" w:after="0" w:afterAutospacing="0"/>
        <w:ind w:left="720"/>
        <w:jc w:val="both"/>
        <w:rPr>
          <w:rFonts w:ascii="Arial" w:hAnsi="Arial" w:cs="Arial"/>
          <w:sz w:val="22"/>
          <w:szCs w:val="22"/>
        </w:rPr>
      </w:pPr>
      <w:r w:rsidRPr="00821465">
        <w:rPr>
          <w:rFonts w:ascii="Arial" w:hAnsi="Arial" w:cs="Arial"/>
          <w:sz w:val="22"/>
          <w:szCs w:val="22"/>
        </w:rPr>
        <w:lastRenderedPageBreak/>
        <w:t>The duties of the University Safety Council are to develop and implement, under the guidance of EHS, a comprehensive and practical environmental health and safety program, and to maintain an environment that is conducive to the safety, health, and well-being of the University community.</w:t>
      </w:r>
    </w:p>
    <w:p w14:paraId="4F50B4E7" w14:textId="77777777" w:rsidR="002460E2" w:rsidRDefault="002460E2" w:rsidP="001C3C86">
      <w:pPr>
        <w:suppressAutoHyphens/>
        <w:spacing w:line="240" w:lineRule="auto"/>
        <w:ind w:left="720" w:hanging="720"/>
        <w:jc w:val="both"/>
        <w:rPr>
          <w:rFonts w:cs="Arial"/>
          <w:b/>
          <w:spacing w:val="-2"/>
        </w:rPr>
      </w:pPr>
    </w:p>
    <w:p w14:paraId="21286E9D" w14:textId="20DA9790" w:rsidR="008739D7" w:rsidRDefault="008739D7" w:rsidP="001C3C86">
      <w:pPr>
        <w:pStyle w:val="Heading2"/>
      </w:pPr>
      <w:bookmarkStart w:id="15" w:name="_Toc535397070"/>
      <w:r>
        <w:t>Vice President for Research</w:t>
      </w:r>
      <w:bookmarkEnd w:id="15"/>
    </w:p>
    <w:p w14:paraId="2728439F" w14:textId="77777777" w:rsidR="008739D7" w:rsidRDefault="008739D7" w:rsidP="001C3C86">
      <w:pPr>
        <w:suppressAutoHyphens/>
        <w:spacing w:line="240" w:lineRule="auto"/>
        <w:jc w:val="both"/>
        <w:rPr>
          <w:rFonts w:cs="Arial"/>
          <w:spacing w:val="-2"/>
        </w:rPr>
      </w:pPr>
    </w:p>
    <w:p w14:paraId="4EB6E248" w14:textId="6997D450" w:rsidR="008739D7" w:rsidRDefault="008739D7" w:rsidP="001C3C86">
      <w:pPr>
        <w:suppressAutoHyphens/>
        <w:spacing w:line="240" w:lineRule="auto"/>
        <w:jc w:val="both"/>
        <w:rPr>
          <w:rFonts w:cs="Arial"/>
          <w:spacing w:val="-2"/>
        </w:rPr>
      </w:pPr>
      <w:r>
        <w:rPr>
          <w:rFonts w:cs="Arial"/>
          <w:spacing w:val="-2"/>
        </w:rPr>
        <w:t xml:space="preserve">The </w:t>
      </w:r>
      <w:r w:rsidR="007A6B5B">
        <w:rPr>
          <w:rFonts w:cs="Arial"/>
          <w:spacing w:val="-2"/>
        </w:rPr>
        <w:t>v</w:t>
      </w:r>
      <w:r>
        <w:rPr>
          <w:rFonts w:cs="Arial"/>
          <w:spacing w:val="-2"/>
        </w:rPr>
        <w:t xml:space="preserve">ice </w:t>
      </w:r>
      <w:r w:rsidR="007A6B5B">
        <w:rPr>
          <w:rFonts w:cs="Arial"/>
          <w:spacing w:val="-2"/>
        </w:rPr>
        <w:t>p</w:t>
      </w:r>
      <w:r>
        <w:rPr>
          <w:rFonts w:cs="Arial"/>
          <w:spacing w:val="-2"/>
        </w:rPr>
        <w:t xml:space="preserve">resident for </w:t>
      </w:r>
      <w:r w:rsidR="00141D3D">
        <w:rPr>
          <w:rFonts w:cs="Arial"/>
          <w:spacing w:val="-2"/>
        </w:rPr>
        <w:t>r</w:t>
      </w:r>
      <w:r>
        <w:rPr>
          <w:rFonts w:cs="Arial"/>
          <w:spacing w:val="-2"/>
        </w:rPr>
        <w:t xml:space="preserve">esearch reports to the </w:t>
      </w:r>
      <w:r w:rsidR="007A6B5B">
        <w:rPr>
          <w:rFonts w:cs="Arial"/>
          <w:spacing w:val="-2"/>
        </w:rPr>
        <w:t>e</w:t>
      </w:r>
      <w:r>
        <w:rPr>
          <w:rFonts w:cs="Arial"/>
          <w:spacing w:val="-2"/>
        </w:rPr>
        <w:t xml:space="preserve">xecutive </w:t>
      </w:r>
      <w:r w:rsidR="007A6B5B">
        <w:rPr>
          <w:rFonts w:cs="Arial"/>
          <w:spacing w:val="-2"/>
        </w:rPr>
        <w:t>v</w:t>
      </w:r>
      <w:r>
        <w:rPr>
          <w:rFonts w:cs="Arial"/>
          <w:spacing w:val="-2"/>
        </w:rPr>
        <w:t xml:space="preserve">ice </w:t>
      </w:r>
      <w:r w:rsidR="007A6B5B">
        <w:rPr>
          <w:rFonts w:cs="Arial"/>
          <w:spacing w:val="-2"/>
        </w:rPr>
        <w:t>p</w:t>
      </w:r>
      <w:r>
        <w:rPr>
          <w:rFonts w:cs="Arial"/>
          <w:spacing w:val="-2"/>
        </w:rPr>
        <w:t xml:space="preserve">resident and </w:t>
      </w:r>
      <w:r w:rsidR="007A6B5B">
        <w:rPr>
          <w:rFonts w:cs="Arial"/>
          <w:spacing w:val="-2"/>
        </w:rPr>
        <w:t>p</w:t>
      </w:r>
      <w:r>
        <w:rPr>
          <w:rFonts w:cs="Arial"/>
          <w:spacing w:val="-2"/>
        </w:rPr>
        <w:t>rovost and oversees the activities of the Office of Research Protections</w:t>
      </w:r>
      <w:r w:rsidR="00EE1399">
        <w:rPr>
          <w:rFonts w:cs="Arial"/>
          <w:spacing w:val="-2"/>
        </w:rPr>
        <w:t xml:space="preserve"> (ORP)</w:t>
      </w:r>
      <w:r>
        <w:rPr>
          <w:rFonts w:cs="Arial"/>
          <w:spacing w:val="-2"/>
        </w:rPr>
        <w:t>, including appointing members to the</w:t>
      </w:r>
      <w:r w:rsidR="00095A63">
        <w:rPr>
          <w:rFonts w:cs="Arial"/>
          <w:spacing w:val="-2"/>
        </w:rPr>
        <w:t xml:space="preserve"> Institutional Animal Care and Use Committee (IACUC), </w:t>
      </w:r>
      <w:r>
        <w:rPr>
          <w:rFonts w:cs="Arial"/>
          <w:spacing w:val="-2"/>
        </w:rPr>
        <w:t xml:space="preserve">Institutional </w:t>
      </w:r>
      <w:r w:rsidR="000332DF">
        <w:rPr>
          <w:rFonts w:cs="Arial"/>
          <w:spacing w:val="-2"/>
        </w:rPr>
        <w:t>Biosafety</w:t>
      </w:r>
      <w:r>
        <w:rPr>
          <w:rFonts w:cs="Arial"/>
          <w:spacing w:val="-2"/>
        </w:rPr>
        <w:t xml:space="preserve"> Committee (IBC), </w:t>
      </w:r>
      <w:r w:rsidR="00095A63">
        <w:rPr>
          <w:rFonts w:cs="Arial"/>
          <w:spacing w:val="-2"/>
        </w:rPr>
        <w:t xml:space="preserve">Institutional Review Board (IRB), </w:t>
      </w:r>
      <w:r>
        <w:rPr>
          <w:rFonts w:cs="Arial"/>
          <w:spacing w:val="-2"/>
        </w:rPr>
        <w:t>and University Isotope Committee</w:t>
      </w:r>
      <w:r w:rsidR="004413AA">
        <w:rPr>
          <w:rFonts w:cs="Arial"/>
          <w:spacing w:val="-2"/>
        </w:rPr>
        <w:t xml:space="preserve"> (UIC)</w:t>
      </w:r>
      <w:r>
        <w:rPr>
          <w:rFonts w:cs="Arial"/>
          <w:spacing w:val="-2"/>
        </w:rPr>
        <w:t>.</w:t>
      </w:r>
    </w:p>
    <w:p w14:paraId="479B0555" w14:textId="77777777" w:rsidR="008739D7" w:rsidRPr="00821465" w:rsidRDefault="008739D7" w:rsidP="001C3C86">
      <w:pPr>
        <w:suppressAutoHyphens/>
        <w:spacing w:line="240" w:lineRule="auto"/>
        <w:ind w:left="720" w:hanging="720"/>
        <w:jc w:val="both"/>
        <w:rPr>
          <w:rFonts w:cs="Arial"/>
          <w:b/>
          <w:spacing w:val="-2"/>
        </w:rPr>
      </w:pPr>
    </w:p>
    <w:p w14:paraId="0AB2FA19" w14:textId="3175A435" w:rsidR="005B4ECF" w:rsidRPr="00821465" w:rsidRDefault="00FD2569" w:rsidP="001C3C86">
      <w:pPr>
        <w:pStyle w:val="Heading3"/>
      </w:pPr>
      <w:bookmarkStart w:id="16" w:name="_Toc535397071"/>
      <w:r>
        <w:t>Office of Research Protections</w:t>
      </w:r>
      <w:bookmarkEnd w:id="16"/>
    </w:p>
    <w:p w14:paraId="0F314FA7" w14:textId="77777777" w:rsidR="005B4ECF" w:rsidRDefault="005B4ECF" w:rsidP="001C3C86">
      <w:pPr>
        <w:suppressAutoHyphens/>
        <w:spacing w:line="240" w:lineRule="auto"/>
        <w:jc w:val="both"/>
        <w:rPr>
          <w:rFonts w:cs="Arial"/>
          <w:spacing w:val="-2"/>
        </w:rPr>
      </w:pPr>
    </w:p>
    <w:p w14:paraId="6A14796E" w14:textId="07189C8C" w:rsidR="00C204A9" w:rsidRDefault="00EE1399" w:rsidP="001C3C86">
      <w:pPr>
        <w:suppressAutoHyphens/>
        <w:spacing w:line="240" w:lineRule="auto"/>
        <w:ind w:left="720"/>
        <w:jc w:val="both"/>
      </w:pPr>
      <w:r>
        <w:t>The OR</w:t>
      </w:r>
      <w:r w:rsidR="00D86EF2">
        <w:t>P</w:t>
      </w:r>
      <w:r w:rsidR="00C204A9">
        <w:t xml:space="preserve"> partners with researchers working with human subjects, vertebrate animals, regulated biohazardous materials, and radioisotopes</w:t>
      </w:r>
      <w:r w:rsidR="00BF2985">
        <w:t xml:space="preserve"> to maintain the integrity of Penn State research.</w:t>
      </w:r>
    </w:p>
    <w:p w14:paraId="65E21D87" w14:textId="77777777" w:rsidR="00392D27" w:rsidRDefault="00392D27" w:rsidP="001C3C86">
      <w:pPr>
        <w:suppressAutoHyphens/>
        <w:spacing w:line="240" w:lineRule="auto"/>
        <w:jc w:val="both"/>
        <w:rPr>
          <w:rFonts w:cs="Arial"/>
          <w:spacing w:val="-2"/>
        </w:rPr>
      </w:pPr>
    </w:p>
    <w:p w14:paraId="04965F4E" w14:textId="77777777" w:rsidR="000B08DE" w:rsidRDefault="000B08DE" w:rsidP="00AA09B8">
      <w:pPr>
        <w:pStyle w:val="Heading4"/>
      </w:pPr>
      <w:bookmarkStart w:id="17" w:name="_Ref469324529"/>
      <w:bookmarkStart w:id="18" w:name="_Ref469324536"/>
      <w:bookmarkStart w:id="19" w:name="_Ref469324540"/>
      <w:r>
        <w:t>Institutional Animal Care and Use Committee</w:t>
      </w:r>
      <w:bookmarkEnd w:id="17"/>
      <w:bookmarkEnd w:id="18"/>
      <w:bookmarkEnd w:id="19"/>
    </w:p>
    <w:p w14:paraId="17D2EDA2" w14:textId="77777777" w:rsidR="000B08DE" w:rsidRDefault="000B08DE" w:rsidP="001C3C86">
      <w:pPr>
        <w:spacing w:line="240" w:lineRule="auto"/>
      </w:pPr>
    </w:p>
    <w:p w14:paraId="11F31F78" w14:textId="3E7EE038" w:rsidR="000B08DE" w:rsidRDefault="000B08DE" w:rsidP="001C3C86">
      <w:pPr>
        <w:spacing w:line="240" w:lineRule="auto"/>
        <w:ind w:left="1440"/>
        <w:jc w:val="both"/>
      </w:pPr>
      <w:r>
        <w:t>The IACUC is responsible for reviewing all proposed research, testing, or teaching activities involving vertebrate animals to be conducted at Penn State. Animal work involving the use of biohazardous agents or radioisotopes requires prior approval of the IBC or UIC, respectively. See Penn State</w:t>
      </w:r>
      <w:r w:rsidR="00832BDD">
        <w:t xml:space="preserve"> Research Protection</w:t>
      </w:r>
      <w:r>
        <w:t xml:space="preserve"> Policy </w:t>
      </w:r>
      <w:hyperlink r:id="rId24" w:history="1">
        <w:r w:rsidR="007F308B">
          <w:rPr>
            <w:rStyle w:val="Hyperlink"/>
            <w:b/>
            <w:u w:val="none"/>
          </w:rPr>
          <w:t>RP04, Care and Use of Vertebrate Animals</w:t>
        </w:r>
      </w:hyperlink>
      <w:r>
        <w:t xml:space="preserve"> for further details.</w:t>
      </w:r>
    </w:p>
    <w:p w14:paraId="404DD2A2" w14:textId="77777777" w:rsidR="000B08DE" w:rsidRPr="00821465" w:rsidRDefault="000B08DE" w:rsidP="001C3C86">
      <w:pPr>
        <w:suppressAutoHyphens/>
        <w:spacing w:line="240" w:lineRule="auto"/>
        <w:jc w:val="both"/>
        <w:rPr>
          <w:rFonts w:cs="Arial"/>
          <w:spacing w:val="-2"/>
        </w:rPr>
      </w:pPr>
    </w:p>
    <w:p w14:paraId="45541F38" w14:textId="0A51CACA" w:rsidR="00FD2569" w:rsidRPr="00821465" w:rsidRDefault="00FD2569" w:rsidP="00AA09B8">
      <w:pPr>
        <w:pStyle w:val="Heading4"/>
      </w:pPr>
      <w:r w:rsidRPr="00821465">
        <w:t>Institutional Biosafety Committee</w:t>
      </w:r>
    </w:p>
    <w:p w14:paraId="7605E5C6" w14:textId="77777777" w:rsidR="00FD2569" w:rsidRDefault="00FD2569" w:rsidP="001C3C86">
      <w:pPr>
        <w:suppressAutoHyphens/>
        <w:spacing w:line="240" w:lineRule="auto"/>
        <w:jc w:val="both"/>
        <w:rPr>
          <w:rFonts w:cs="Arial"/>
          <w:spacing w:val="-2"/>
        </w:rPr>
      </w:pPr>
    </w:p>
    <w:p w14:paraId="71C9607A" w14:textId="7FC1F74E" w:rsidR="005B4ECF" w:rsidRPr="00821465" w:rsidRDefault="005B4ECF" w:rsidP="001C3C86">
      <w:pPr>
        <w:suppressAutoHyphens/>
        <w:spacing w:line="240" w:lineRule="auto"/>
        <w:ind w:left="1440"/>
        <w:jc w:val="both"/>
        <w:rPr>
          <w:rFonts w:cs="Arial"/>
          <w:spacing w:val="-2"/>
        </w:rPr>
      </w:pPr>
      <w:r w:rsidRPr="00821465">
        <w:rPr>
          <w:rFonts w:cs="Arial"/>
          <w:spacing w:val="-2"/>
        </w:rPr>
        <w:t xml:space="preserve">The IBC oversees research and instruction involving </w:t>
      </w:r>
      <w:r w:rsidR="00B47927">
        <w:rPr>
          <w:rFonts w:cs="Arial"/>
          <w:spacing w:val="-2"/>
        </w:rPr>
        <w:t xml:space="preserve">regulated </w:t>
      </w:r>
      <w:r w:rsidRPr="00821465">
        <w:rPr>
          <w:rFonts w:cs="Arial"/>
          <w:spacing w:val="-2"/>
        </w:rPr>
        <w:t>biohazard</w:t>
      </w:r>
      <w:r w:rsidR="00B47927">
        <w:rPr>
          <w:rFonts w:cs="Arial"/>
          <w:spacing w:val="-2"/>
        </w:rPr>
        <w:t>ou</w:t>
      </w:r>
      <w:r w:rsidRPr="00821465">
        <w:rPr>
          <w:rFonts w:cs="Arial"/>
          <w:spacing w:val="-2"/>
        </w:rPr>
        <w:t>s</w:t>
      </w:r>
      <w:r w:rsidR="00B47927">
        <w:rPr>
          <w:rFonts w:cs="Arial"/>
          <w:spacing w:val="-2"/>
        </w:rPr>
        <w:t xml:space="preserve"> materials</w:t>
      </w:r>
      <w:r w:rsidRPr="00821465">
        <w:rPr>
          <w:rFonts w:cs="Arial"/>
          <w:spacing w:val="-2"/>
        </w:rPr>
        <w:t>. Members are drawn from a variety of disciplines including chemistry, engineering, and biomedical sciences along with the community.</w:t>
      </w:r>
    </w:p>
    <w:p w14:paraId="55872BF8" w14:textId="77777777" w:rsidR="005B4ECF" w:rsidRPr="00821465" w:rsidRDefault="005B4ECF" w:rsidP="001C3C86">
      <w:pPr>
        <w:suppressAutoHyphens/>
        <w:spacing w:line="240" w:lineRule="auto"/>
        <w:jc w:val="both"/>
        <w:rPr>
          <w:rFonts w:cs="Arial"/>
          <w:spacing w:val="-2"/>
        </w:rPr>
      </w:pPr>
    </w:p>
    <w:p w14:paraId="4DE8896F" w14:textId="7AC1E510" w:rsidR="005B4ECF" w:rsidRDefault="005B4ECF" w:rsidP="001C3C86">
      <w:pPr>
        <w:suppressAutoHyphens/>
        <w:spacing w:line="240" w:lineRule="auto"/>
        <w:ind w:left="1440"/>
        <w:jc w:val="both"/>
        <w:rPr>
          <w:rFonts w:cs="Arial"/>
          <w:spacing w:val="-2"/>
        </w:rPr>
      </w:pPr>
      <w:r w:rsidRPr="00821465">
        <w:rPr>
          <w:rFonts w:cs="Arial"/>
          <w:spacing w:val="-2"/>
        </w:rPr>
        <w:t>The IBC is responsible for reviewing and approving all research and instruction involving</w:t>
      </w:r>
      <w:r w:rsidR="004413AA">
        <w:rPr>
          <w:rFonts w:cs="Arial"/>
          <w:spacing w:val="-2"/>
        </w:rPr>
        <w:t xml:space="preserve"> regulated</w:t>
      </w:r>
      <w:r w:rsidRPr="00821465">
        <w:rPr>
          <w:rFonts w:cs="Arial"/>
          <w:spacing w:val="-2"/>
        </w:rPr>
        <w:t xml:space="preserve"> biohazard</w:t>
      </w:r>
      <w:r w:rsidR="004413AA">
        <w:rPr>
          <w:rFonts w:cs="Arial"/>
          <w:spacing w:val="-2"/>
        </w:rPr>
        <w:t>ous materials</w:t>
      </w:r>
      <w:r w:rsidRPr="00821465">
        <w:rPr>
          <w:rFonts w:cs="Arial"/>
          <w:spacing w:val="-2"/>
        </w:rPr>
        <w:t>,</w:t>
      </w:r>
      <w:r w:rsidR="00CA637A">
        <w:rPr>
          <w:rFonts w:cs="Arial"/>
          <w:spacing w:val="-2"/>
        </w:rPr>
        <w:t xml:space="preserve"> including recombinant DNA,</w:t>
      </w:r>
      <w:r w:rsidRPr="00821465">
        <w:rPr>
          <w:rFonts w:cs="Arial"/>
          <w:spacing w:val="-2"/>
        </w:rPr>
        <w:t xml:space="preserve"> as defined in Penn State </w:t>
      </w:r>
      <w:r w:rsidR="00494974">
        <w:rPr>
          <w:rFonts w:cs="Arial"/>
          <w:spacing w:val="-2"/>
        </w:rPr>
        <w:t>Research Protection</w:t>
      </w:r>
      <w:r w:rsidRPr="00821465">
        <w:rPr>
          <w:rFonts w:cs="Arial"/>
          <w:spacing w:val="-2"/>
        </w:rPr>
        <w:t xml:space="preserve"> Policy </w:t>
      </w:r>
      <w:hyperlink r:id="rId25" w:history="1">
        <w:r w:rsidR="007F308B">
          <w:rPr>
            <w:rStyle w:val="Hyperlink"/>
            <w:rFonts w:cs="Arial"/>
            <w:b/>
            <w:spacing w:val="-2"/>
            <w:u w:val="none"/>
          </w:rPr>
          <w:t>RP11, Use of Regulated and Biohazardous Materials in Research and Instruction</w:t>
        </w:r>
      </w:hyperlink>
      <w:r w:rsidRPr="00821465">
        <w:rPr>
          <w:rFonts w:cs="Arial"/>
          <w:spacing w:val="-2"/>
        </w:rPr>
        <w:t xml:space="preserve">. Approval by the IBC must be granted </w:t>
      </w:r>
      <w:r w:rsidRPr="00E0513D">
        <w:rPr>
          <w:rFonts w:cs="Arial"/>
          <w:i/>
          <w:spacing w:val="-2"/>
        </w:rPr>
        <w:t>prior</w:t>
      </w:r>
      <w:r w:rsidRPr="00821465">
        <w:rPr>
          <w:rFonts w:cs="Arial"/>
          <w:spacing w:val="-2"/>
        </w:rPr>
        <w:t xml:space="preserve"> to the use of any biohazardous material.</w:t>
      </w:r>
    </w:p>
    <w:p w14:paraId="6A558540" w14:textId="77777777" w:rsidR="00522C8A" w:rsidRPr="00522C8A" w:rsidRDefault="00522C8A" w:rsidP="001C3C86">
      <w:pPr>
        <w:spacing w:line="240" w:lineRule="auto"/>
      </w:pPr>
    </w:p>
    <w:p w14:paraId="287B1720" w14:textId="2349462F" w:rsidR="0081604B" w:rsidRPr="0081604B" w:rsidRDefault="00522C8A" w:rsidP="00AA09B8">
      <w:pPr>
        <w:pStyle w:val="Heading4"/>
      </w:pPr>
      <w:r>
        <w:t>Institutional Review Board</w:t>
      </w:r>
    </w:p>
    <w:p w14:paraId="107882EA" w14:textId="77777777" w:rsidR="00FD2569" w:rsidRDefault="00FD2569" w:rsidP="001C3C86">
      <w:pPr>
        <w:spacing w:line="240" w:lineRule="auto"/>
      </w:pPr>
    </w:p>
    <w:p w14:paraId="15D973FE" w14:textId="7244B237" w:rsidR="00967F70" w:rsidRDefault="00832BDD" w:rsidP="001C3C86">
      <w:pPr>
        <w:spacing w:line="240" w:lineRule="auto"/>
        <w:ind w:left="1440"/>
        <w:jc w:val="both"/>
      </w:pPr>
      <w:r>
        <w:t>The IRB</w:t>
      </w:r>
      <w:r w:rsidR="00967F70">
        <w:t xml:space="preserve"> has the authority to review all human subject research in which Penn State is engaged, regardless of funding or research site, including</w:t>
      </w:r>
      <w:r w:rsidR="00967F70" w:rsidRPr="00967F70">
        <w:t xml:space="preserve"> </w:t>
      </w:r>
      <w:r w:rsidR="00967F70">
        <w:t>the categories exempted or waived by Office of Human Research Protections or Food and Drug Administration</w:t>
      </w:r>
      <w:r w:rsidR="000C3998">
        <w:t xml:space="preserve"> (FDA)</w:t>
      </w:r>
      <w:r w:rsidR="00967F70">
        <w:t xml:space="preserve"> regulations. See Penn State </w:t>
      </w:r>
      <w:r>
        <w:t xml:space="preserve">Research Protection </w:t>
      </w:r>
      <w:r w:rsidR="00967F70">
        <w:t xml:space="preserve">Policy </w:t>
      </w:r>
      <w:hyperlink r:id="rId26" w:history="1">
        <w:r w:rsidR="007F308B">
          <w:rPr>
            <w:rStyle w:val="Hyperlink"/>
            <w:b/>
            <w:u w:val="none"/>
          </w:rPr>
          <w:t>RP03, The Use of Human Participates in Research</w:t>
        </w:r>
      </w:hyperlink>
      <w:r w:rsidR="00967F70">
        <w:t xml:space="preserve"> </w:t>
      </w:r>
      <w:r>
        <w:t>for</w:t>
      </w:r>
      <w:r w:rsidR="00967F70">
        <w:t xml:space="preserve"> further details.</w:t>
      </w:r>
    </w:p>
    <w:p w14:paraId="6CED5158" w14:textId="77777777" w:rsidR="005B4ECF" w:rsidRDefault="005B4ECF" w:rsidP="001C3C86">
      <w:pPr>
        <w:suppressAutoHyphens/>
        <w:spacing w:line="240" w:lineRule="auto"/>
        <w:jc w:val="both"/>
        <w:rPr>
          <w:rFonts w:cs="Arial"/>
          <w:spacing w:val="-2"/>
        </w:rPr>
      </w:pPr>
    </w:p>
    <w:p w14:paraId="4564E09D" w14:textId="77777777" w:rsidR="000B08DE" w:rsidRDefault="000B08DE" w:rsidP="00AA09B8">
      <w:pPr>
        <w:pStyle w:val="Heading4"/>
      </w:pPr>
      <w:r>
        <w:t>University Isotopes Committee</w:t>
      </w:r>
    </w:p>
    <w:p w14:paraId="4A09C478" w14:textId="77777777" w:rsidR="000B08DE" w:rsidRDefault="000B08DE" w:rsidP="001C3C86">
      <w:pPr>
        <w:pStyle w:val="Heading3"/>
        <w:numPr>
          <w:ilvl w:val="0"/>
          <w:numId w:val="0"/>
        </w:numPr>
      </w:pPr>
    </w:p>
    <w:p w14:paraId="73C31CD6" w14:textId="56F02A2E" w:rsidR="000B08DE" w:rsidRPr="008F3C05" w:rsidRDefault="000B08DE" w:rsidP="001C3C86">
      <w:pPr>
        <w:spacing w:line="240" w:lineRule="auto"/>
        <w:ind w:left="1440"/>
        <w:jc w:val="both"/>
      </w:pPr>
      <w:r>
        <w:t>The UIC is responsible for the administration of specific licenses issued to Penn State for the use of radioactive materials and insuring that such licensed use meets federal, state,</w:t>
      </w:r>
      <w:r w:rsidR="007F308B">
        <w:t xml:space="preserve"> and local</w:t>
      </w:r>
      <w:r>
        <w:t xml:space="preserve"> </w:t>
      </w:r>
      <w:r w:rsidR="007F308B">
        <w:t>regulations and</w:t>
      </w:r>
      <w:r>
        <w:t xml:space="preserve"> University</w:t>
      </w:r>
      <w:r w:rsidR="007F308B">
        <w:t xml:space="preserve"> policy</w:t>
      </w:r>
      <w:r>
        <w:t xml:space="preserve">. In addition, the UIC evaluates procedures, and approves, denies, or rescinds, individual University isotope authorizations. The Committee </w:t>
      </w:r>
      <w:r>
        <w:lastRenderedPageBreak/>
        <w:t>meets on a quarterly basis to address the University's radioactive material status.</w:t>
      </w:r>
      <w:r w:rsidR="00832BDD">
        <w:t xml:space="preserve"> See Penn State Safety Policy </w:t>
      </w:r>
      <w:hyperlink r:id="rId27" w:history="1">
        <w:r w:rsidR="00F02BFA">
          <w:rPr>
            <w:rStyle w:val="Hyperlink"/>
            <w:b/>
            <w:u w:val="none"/>
          </w:rPr>
          <w:t>SY14, Use of Radioactive Materials</w:t>
        </w:r>
      </w:hyperlink>
      <w:r w:rsidR="00832BDD">
        <w:t xml:space="preserve"> for further details.</w:t>
      </w:r>
    </w:p>
    <w:p w14:paraId="3AD62C0E" w14:textId="77777777" w:rsidR="000B08DE" w:rsidRPr="00821465" w:rsidRDefault="000B08DE" w:rsidP="001C3C86">
      <w:pPr>
        <w:suppressAutoHyphens/>
        <w:spacing w:line="240" w:lineRule="auto"/>
        <w:jc w:val="both"/>
        <w:rPr>
          <w:rFonts w:cs="Arial"/>
          <w:spacing w:val="-2"/>
        </w:rPr>
      </w:pPr>
    </w:p>
    <w:p w14:paraId="67569DFE" w14:textId="33CD8D25" w:rsidR="005B4ECF" w:rsidRPr="00821465" w:rsidRDefault="005B4ECF" w:rsidP="001C3C86">
      <w:pPr>
        <w:pStyle w:val="Heading2"/>
      </w:pPr>
      <w:bookmarkStart w:id="20" w:name="_Toc535397072"/>
      <w:r w:rsidRPr="00821465">
        <w:t>Department Heads, Center Directors, and Other Facility Directors</w:t>
      </w:r>
      <w:bookmarkEnd w:id="20"/>
    </w:p>
    <w:p w14:paraId="00F81163" w14:textId="77777777" w:rsidR="005B4ECF" w:rsidRPr="00821465" w:rsidRDefault="005B4ECF" w:rsidP="001C3C86">
      <w:pPr>
        <w:suppressAutoHyphens/>
        <w:spacing w:line="240" w:lineRule="auto"/>
        <w:jc w:val="both"/>
        <w:rPr>
          <w:rFonts w:cs="Arial"/>
          <w:spacing w:val="-2"/>
        </w:rPr>
      </w:pPr>
    </w:p>
    <w:p w14:paraId="47BFBCF6" w14:textId="77777777" w:rsidR="005B4ECF" w:rsidRPr="00821465" w:rsidRDefault="005B4ECF" w:rsidP="001C3C86">
      <w:pPr>
        <w:suppressAutoHyphens/>
        <w:spacing w:after="240" w:line="240" w:lineRule="auto"/>
        <w:jc w:val="both"/>
        <w:rPr>
          <w:rFonts w:cs="Arial"/>
          <w:spacing w:val="-2"/>
        </w:rPr>
      </w:pPr>
      <w:r w:rsidRPr="00821465">
        <w:rPr>
          <w:rFonts w:cs="Arial"/>
          <w:spacing w:val="-2"/>
        </w:rPr>
        <w:t xml:space="preserve">The term department head will be used in this text to include center directors and other facility directors.  </w:t>
      </w:r>
    </w:p>
    <w:p w14:paraId="0CE190DB" w14:textId="30BA1CDC" w:rsidR="00892730" w:rsidRDefault="007A6B5B" w:rsidP="001C3C86">
      <w:pPr>
        <w:suppressAutoHyphens/>
        <w:spacing w:after="240" w:line="240" w:lineRule="auto"/>
        <w:jc w:val="both"/>
        <w:rPr>
          <w:rFonts w:cs="Arial"/>
          <w:spacing w:val="-2"/>
        </w:rPr>
      </w:pPr>
      <w:r>
        <w:rPr>
          <w:rFonts w:cs="Arial"/>
          <w:spacing w:val="-2"/>
        </w:rPr>
        <w:t>The s</w:t>
      </w:r>
      <w:r w:rsidR="005B4ECF" w:rsidRPr="00821465">
        <w:rPr>
          <w:rFonts w:cs="Arial"/>
          <w:spacing w:val="-2"/>
        </w:rPr>
        <w:t xml:space="preserve">enior </w:t>
      </w:r>
      <w:r>
        <w:rPr>
          <w:rFonts w:cs="Arial"/>
          <w:spacing w:val="-2"/>
        </w:rPr>
        <w:t>v</w:t>
      </w:r>
      <w:r w:rsidR="005B4ECF" w:rsidRPr="00821465">
        <w:rPr>
          <w:rFonts w:cs="Arial"/>
          <w:spacing w:val="-2"/>
        </w:rPr>
        <w:t xml:space="preserve">ice </w:t>
      </w:r>
      <w:r>
        <w:rPr>
          <w:rFonts w:cs="Arial"/>
          <w:spacing w:val="-2"/>
        </w:rPr>
        <w:t>p</w:t>
      </w:r>
      <w:r w:rsidR="00921BF2">
        <w:rPr>
          <w:rFonts w:cs="Arial"/>
          <w:spacing w:val="-2"/>
        </w:rPr>
        <w:t>resident for f</w:t>
      </w:r>
      <w:r w:rsidR="005B4ECF" w:rsidRPr="00821465">
        <w:rPr>
          <w:rFonts w:cs="Arial"/>
          <w:spacing w:val="-2"/>
        </w:rPr>
        <w:t xml:space="preserve">inance and </w:t>
      </w:r>
      <w:r w:rsidR="00921BF2">
        <w:rPr>
          <w:rFonts w:cs="Arial"/>
          <w:spacing w:val="-2"/>
        </w:rPr>
        <w:t>b</w:t>
      </w:r>
      <w:r w:rsidR="005B4ECF" w:rsidRPr="00821465">
        <w:rPr>
          <w:rFonts w:cs="Arial"/>
          <w:spacing w:val="-2"/>
        </w:rPr>
        <w:t xml:space="preserve">usiness and the </w:t>
      </w:r>
      <w:r w:rsidRPr="00854177">
        <w:rPr>
          <w:rFonts w:cs="Arial"/>
          <w:spacing w:val="-2"/>
        </w:rPr>
        <w:t>v</w:t>
      </w:r>
      <w:r w:rsidR="005B4ECF" w:rsidRPr="00854177">
        <w:rPr>
          <w:rFonts w:cs="Arial"/>
          <w:spacing w:val="-2"/>
        </w:rPr>
        <w:t xml:space="preserve">ice </w:t>
      </w:r>
      <w:r w:rsidRPr="00854177">
        <w:rPr>
          <w:rFonts w:cs="Arial"/>
          <w:spacing w:val="-2"/>
        </w:rPr>
        <w:t>p</w:t>
      </w:r>
      <w:r w:rsidR="005B4ECF" w:rsidRPr="00854177">
        <w:rPr>
          <w:rFonts w:cs="Arial"/>
          <w:spacing w:val="-2"/>
        </w:rPr>
        <w:t>resident for</w:t>
      </w:r>
      <w:r w:rsidR="005548C7">
        <w:rPr>
          <w:rFonts w:cs="Arial"/>
          <w:spacing w:val="-2"/>
        </w:rPr>
        <w:t xml:space="preserve"> </w:t>
      </w:r>
      <w:r w:rsidR="00921BF2">
        <w:rPr>
          <w:rFonts w:cs="Arial"/>
          <w:spacing w:val="-2"/>
        </w:rPr>
        <w:t>r</w:t>
      </w:r>
      <w:r w:rsidR="005B4ECF" w:rsidRPr="00854177">
        <w:rPr>
          <w:rFonts w:cs="Arial"/>
          <w:spacing w:val="-2"/>
        </w:rPr>
        <w:t>esearch</w:t>
      </w:r>
      <w:r w:rsidR="005B4ECF" w:rsidRPr="00821465">
        <w:rPr>
          <w:rFonts w:cs="Arial"/>
          <w:spacing w:val="-2"/>
        </w:rPr>
        <w:t xml:space="preserve"> have assigned direct responsibility for compliance with Penn State’s environmental health and safety programs to department heads. This means that the department head shall provide a safe workplace and shall implement the environmental health and safety programs. This includes ensuring that personnel are adequately trained, and overseeing the preparation and submission of annual laboratory </w:t>
      </w:r>
      <w:r w:rsidR="00832BDD">
        <w:rPr>
          <w:rFonts w:cs="Arial"/>
          <w:spacing w:val="-2"/>
        </w:rPr>
        <w:t xml:space="preserve">and research </w:t>
      </w:r>
      <w:r w:rsidR="00921BF2">
        <w:rPr>
          <w:rFonts w:cs="Arial"/>
          <w:spacing w:val="-2"/>
        </w:rPr>
        <w:t>safety self-inspections.</w:t>
      </w:r>
      <w:r w:rsidR="005B4ECF" w:rsidRPr="00821465">
        <w:rPr>
          <w:rFonts w:cs="Arial"/>
          <w:spacing w:val="-2"/>
        </w:rPr>
        <w:t xml:space="preserve"> </w:t>
      </w:r>
    </w:p>
    <w:p w14:paraId="0249408D" w14:textId="2E91D4B8" w:rsidR="005B4ECF" w:rsidRPr="00821465" w:rsidRDefault="005B4ECF" w:rsidP="001C3C86">
      <w:pPr>
        <w:suppressAutoHyphens/>
        <w:spacing w:after="240" w:line="240" w:lineRule="auto"/>
        <w:jc w:val="both"/>
        <w:rPr>
          <w:rFonts w:cs="Arial"/>
          <w:spacing w:val="-2"/>
        </w:rPr>
      </w:pPr>
      <w:r w:rsidRPr="00821465">
        <w:rPr>
          <w:rFonts w:cs="Arial"/>
          <w:spacing w:val="-2"/>
        </w:rPr>
        <w:t xml:space="preserve">Department heads shall appoint </w:t>
      </w:r>
      <w:r w:rsidR="00DA542E">
        <w:rPr>
          <w:rFonts w:cs="Arial"/>
          <w:spacing w:val="-2"/>
        </w:rPr>
        <w:t xml:space="preserve">departmental </w:t>
      </w:r>
      <w:r w:rsidRPr="00821465">
        <w:rPr>
          <w:rFonts w:cs="Arial"/>
          <w:spacing w:val="-2"/>
        </w:rPr>
        <w:t>safety officers and alternates</w:t>
      </w:r>
      <w:r w:rsidR="00892730">
        <w:rPr>
          <w:rFonts w:cs="Arial"/>
          <w:spacing w:val="-2"/>
        </w:rPr>
        <w:t xml:space="preserve"> </w:t>
      </w:r>
      <w:r w:rsidR="002456F0">
        <w:t>who are</w:t>
      </w:r>
      <w:r w:rsidR="00892730">
        <w:t xml:space="preserve"> responsible for the oversight and coordination of safety issues within that specific </w:t>
      </w:r>
      <w:r w:rsidR="000B08DE">
        <w:t>d</w:t>
      </w:r>
      <w:r w:rsidR="00892730">
        <w:t>epartment, and serve as the primary point of contact and l</w:t>
      </w:r>
      <w:r w:rsidR="00832BDD">
        <w:t>iaison with the College Safety O</w:t>
      </w:r>
      <w:r w:rsidR="00892730">
        <w:t>fficer</w:t>
      </w:r>
      <w:r w:rsidR="00892730">
        <w:rPr>
          <w:rFonts w:cs="Arial"/>
          <w:spacing w:val="-2"/>
        </w:rPr>
        <w:t>.</w:t>
      </w:r>
    </w:p>
    <w:p w14:paraId="1D9E3255" w14:textId="77777777" w:rsidR="005B4ECF" w:rsidRPr="00821465" w:rsidRDefault="005B4ECF" w:rsidP="001C3C86">
      <w:pPr>
        <w:suppressAutoHyphens/>
        <w:spacing w:after="240" w:line="240" w:lineRule="auto"/>
        <w:jc w:val="both"/>
        <w:rPr>
          <w:rFonts w:cs="Arial"/>
          <w:spacing w:val="-2"/>
        </w:rPr>
      </w:pPr>
      <w:r w:rsidRPr="00821465">
        <w:rPr>
          <w:rFonts w:cs="Arial"/>
          <w:spacing w:val="-2"/>
        </w:rPr>
        <w:t>The department head shall maintain discipline, enforce rules and regulations, and take prompt, effective corrective action when necessary. The department head shall also provide assistance to EHS staff when situations arise involving investigators and other personnel in the department.</w:t>
      </w:r>
    </w:p>
    <w:p w14:paraId="141D267A" w14:textId="7C8D7A1C" w:rsidR="005B4ECF" w:rsidRPr="00821465" w:rsidRDefault="005B4ECF" w:rsidP="001C3C86">
      <w:pPr>
        <w:suppressAutoHyphens/>
        <w:spacing w:after="240" w:line="240" w:lineRule="auto"/>
        <w:jc w:val="both"/>
        <w:rPr>
          <w:rFonts w:cs="Arial"/>
          <w:spacing w:val="-2"/>
        </w:rPr>
      </w:pPr>
      <w:r w:rsidRPr="00821465">
        <w:rPr>
          <w:rFonts w:cs="Arial"/>
          <w:spacing w:val="-2"/>
        </w:rPr>
        <w:t xml:space="preserve">The department head shall be familiar with and understand the federal, state, and local regulations and Penn State policies applicable to the department's work and shall ensure compliance through PIs and other supervisory personnel. Regulatory and policy documents are available on the EHS website, </w:t>
      </w:r>
      <w:hyperlink r:id="rId28" w:history="1">
        <w:r w:rsidRPr="007A6B5B">
          <w:rPr>
            <w:rStyle w:val="Hyperlink"/>
            <w:rFonts w:cs="Arial"/>
            <w:b/>
            <w:spacing w:val="-2"/>
            <w:u w:val="none"/>
          </w:rPr>
          <w:t>ehs.psu.edu</w:t>
        </w:r>
      </w:hyperlink>
      <w:r w:rsidRPr="00821465">
        <w:rPr>
          <w:rFonts w:cs="Arial"/>
          <w:spacing w:val="-2"/>
        </w:rPr>
        <w:t xml:space="preserve"> and from EHS.</w:t>
      </w:r>
    </w:p>
    <w:p w14:paraId="5E9B9EBA" w14:textId="648590C6" w:rsidR="005B4ECF" w:rsidRPr="00EA2C11" w:rsidRDefault="005B4ECF" w:rsidP="00EA2C11">
      <w:pPr>
        <w:autoSpaceDE w:val="0"/>
        <w:autoSpaceDN w:val="0"/>
        <w:adjustRightInd w:val="0"/>
        <w:spacing w:after="240" w:line="240" w:lineRule="auto"/>
        <w:jc w:val="both"/>
        <w:rPr>
          <w:rFonts w:cs="Arial"/>
          <w:color w:val="000000"/>
        </w:rPr>
      </w:pPr>
      <w:r w:rsidRPr="00821465">
        <w:rPr>
          <w:rFonts w:cs="Arial"/>
          <w:spacing w:val="-2"/>
        </w:rPr>
        <w:t>The department head may delegate safety and health-related tasks to PIs or other supervisors, but ultimately compliance is the department head's responsibility</w:t>
      </w:r>
      <w:r w:rsidR="00CD6AB6">
        <w:rPr>
          <w:rFonts w:cs="Arial"/>
          <w:spacing w:val="-2"/>
        </w:rPr>
        <w:t>.</w:t>
      </w:r>
    </w:p>
    <w:p w14:paraId="0FE8662D" w14:textId="61A473D5" w:rsidR="00DA542E" w:rsidRDefault="00DA542E" w:rsidP="001C3C86">
      <w:pPr>
        <w:pStyle w:val="Heading3"/>
      </w:pPr>
      <w:bookmarkStart w:id="21" w:name="_Toc535397073"/>
      <w:r>
        <w:t>Departmental Safety Officers</w:t>
      </w:r>
      <w:bookmarkEnd w:id="21"/>
    </w:p>
    <w:p w14:paraId="7CFCA803" w14:textId="77777777" w:rsidR="00DA542E" w:rsidRDefault="00DA542E" w:rsidP="001C3C86">
      <w:pPr>
        <w:suppressAutoHyphens/>
        <w:spacing w:line="240" w:lineRule="auto"/>
        <w:jc w:val="both"/>
        <w:rPr>
          <w:rFonts w:cs="Arial"/>
          <w:spacing w:val="-2"/>
        </w:rPr>
      </w:pPr>
    </w:p>
    <w:p w14:paraId="2C333B0F" w14:textId="0CE28FED" w:rsidR="008E270C" w:rsidRDefault="008E270C" w:rsidP="001C3C86">
      <w:pPr>
        <w:spacing w:line="240" w:lineRule="auto"/>
        <w:ind w:firstLine="720"/>
        <w:jc w:val="both"/>
        <w:rPr>
          <w:rFonts w:cs="Arial"/>
        </w:rPr>
      </w:pPr>
      <w:r w:rsidRPr="004C3E64">
        <w:rPr>
          <w:rFonts w:cs="Arial"/>
        </w:rPr>
        <w:t>Each De</w:t>
      </w:r>
      <w:r w:rsidR="004C3E64">
        <w:rPr>
          <w:rFonts w:cs="Arial"/>
        </w:rPr>
        <w:t>partmental Safety Officer shall:</w:t>
      </w:r>
    </w:p>
    <w:p w14:paraId="4C69AB6F" w14:textId="77777777" w:rsidR="004C3E64" w:rsidRPr="004C3E64" w:rsidRDefault="004C3E64" w:rsidP="001C3C86">
      <w:pPr>
        <w:spacing w:line="240" w:lineRule="auto"/>
        <w:ind w:firstLine="720"/>
        <w:jc w:val="both"/>
        <w:rPr>
          <w:rFonts w:cs="Arial"/>
        </w:rPr>
      </w:pPr>
    </w:p>
    <w:p w14:paraId="446D6D3D" w14:textId="6C102CC3" w:rsidR="008E270C" w:rsidRPr="004C3E64" w:rsidRDefault="008E270C" w:rsidP="001C3C86">
      <w:pPr>
        <w:numPr>
          <w:ilvl w:val="0"/>
          <w:numId w:val="64"/>
        </w:numPr>
        <w:spacing w:line="240" w:lineRule="auto"/>
        <w:ind w:left="1080" w:hanging="360"/>
        <w:jc w:val="both"/>
        <w:rPr>
          <w:rFonts w:cs="Arial"/>
        </w:rPr>
      </w:pPr>
      <w:r w:rsidRPr="004C3E64">
        <w:rPr>
          <w:rFonts w:cs="Arial"/>
        </w:rPr>
        <w:t>establish and maintain, as chairperson, a Safety Committee within the</w:t>
      </w:r>
      <w:r w:rsidR="007F308B">
        <w:rPr>
          <w:rFonts w:cs="Arial"/>
        </w:rPr>
        <w:t>ir</w:t>
      </w:r>
      <w:r w:rsidRPr="004C3E64">
        <w:rPr>
          <w:rFonts w:cs="Arial"/>
        </w:rPr>
        <w:t xml:space="preserve"> area of responsibility. The size and structure of this Committee shall be dictated by the types of activities, the potential hazards inherent to those activities, and the number </w:t>
      </w:r>
      <w:r w:rsidR="004C3E64">
        <w:rPr>
          <w:rFonts w:cs="Arial"/>
        </w:rPr>
        <w:t>of persons who may be exposed.</w:t>
      </w:r>
    </w:p>
    <w:p w14:paraId="35049F3E" w14:textId="1B224D85" w:rsidR="008E270C" w:rsidRPr="004C3E64" w:rsidRDefault="008E270C" w:rsidP="001C3C86">
      <w:pPr>
        <w:numPr>
          <w:ilvl w:val="0"/>
          <w:numId w:val="64"/>
        </w:numPr>
        <w:spacing w:line="240" w:lineRule="auto"/>
        <w:ind w:left="1080" w:hanging="360"/>
        <w:jc w:val="both"/>
        <w:rPr>
          <w:rFonts w:cs="Arial"/>
        </w:rPr>
      </w:pPr>
      <w:r w:rsidRPr="004C3E64">
        <w:rPr>
          <w:rFonts w:cs="Arial"/>
        </w:rPr>
        <w:t>work with Department administration to visibly demonstrate leadership commitment to workplace safety and health</w:t>
      </w:r>
      <w:r w:rsidR="004C3E64">
        <w:rPr>
          <w:rFonts w:cs="Arial"/>
        </w:rPr>
        <w:t>.</w:t>
      </w:r>
    </w:p>
    <w:p w14:paraId="652B9BD8" w14:textId="67E15D87" w:rsidR="008E270C" w:rsidRPr="004C3E64" w:rsidRDefault="008E270C" w:rsidP="001C3C86">
      <w:pPr>
        <w:numPr>
          <w:ilvl w:val="0"/>
          <w:numId w:val="64"/>
        </w:numPr>
        <w:spacing w:line="240" w:lineRule="auto"/>
        <w:ind w:left="1080" w:hanging="360"/>
        <w:jc w:val="both"/>
        <w:rPr>
          <w:rFonts w:cs="Arial"/>
        </w:rPr>
      </w:pPr>
      <w:r w:rsidRPr="004C3E64">
        <w:rPr>
          <w:rFonts w:cs="Arial"/>
        </w:rPr>
        <w:t xml:space="preserve">implement processes to raise work unit awareness of the safety officer and safety committee.  </w:t>
      </w:r>
    </w:p>
    <w:p w14:paraId="5506A4E7" w14:textId="070D1D13" w:rsidR="008E270C" w:rsidRPr="004C3E64" w:rsidRDefault="008E270C" w:rsidP="001C3C86">
      <w:pPr>
        <w:numPr>
          <w:ilvl w:val="0"/>
          <w:numId w:val="64"/>
        </w:numPr>
        <w:spacing w:line="240" w:lineRule="auto"/>
        <w:ind w:left="1080" w:hanging="360"/>
        <w:jc w:val="both"/>
        <w:rPr>
          <w:rFonts w:cs="Arial"/>
        </w:rPr>
      </w:pPr>
      <w:r w:rsidRPr="004C3E64">
        <w:rPr>
          <w:rFonts w:cs="Arial"/>
        </w:rPr>
        <w:t>assist in the investigation of all serious accidents</w:t>
      </w:r>
      <w:r w:rsidR="00576B84">
        <w:rPr>
          <w:rFonts w:cs="Arial"/>
        </w:rPr>
        <w:t xml:space="preserve"> and incidents</w:t>
      </w:r>
      <w:r w:rsidRPr="004C3E64">
        <w:rPr>
          <w:rFonts w:cs="Arial"/>
        </w:rPr>
        <w:t xml:space="preserve">, and all other accidents </w:t>
      </w:r>
      <w:r w:rsidR="00576B84">
        <w:rPr>
          <w:rFonts w:cs="Arial"/>
        </w:rPr>
        <w:t xml:space="preserve">and incidents </w:t>
      </w:r>
      <w:r w:rsidRPr="004C3E64">
        <w:rPr>
          <w:rFonts w:cs="Arial"/>
        </w:rPr>
        <w:t>when reque</w:t>
      </w:r>
      <w:r w:rsidR="004C3E64" w:rsidRPr="004C3E64">
        <w:rPr>
          <w:rFonts w:cs="Arial"/>
        </w:rPr>
        <w:t>sted by the supervisor or EHS.</w:t>
      </w:r>
    </w:p>
    <w:p w14:paraId="7AF12049" w14:textId="1D2126B1" w:rsidR="008E270C" w:rsidRPr="004C3E64" w:rsidRDefault="008E270C" w:rsidP="001C3C86">
      <w:pPr>
        <w:numPr>
          <w:ilvl w:val="0"/>
          <w:numId w:val="64"/>
        </w:numPr>
        <w:spacing w:line="240" w:lineRule="auto"/>
        <w:ind w:left="1080" w:hanging="360"/>
        <w:jc w:val="both"/>
        <w:rPr>
          <w:rFonts w:cs="Arial"/>
        </w:rPr>
      </w:pPr>
      <w:r w:rsidRPr="004C3E64">
        <w:rPr>
          <w:rFonts w:cs="Arial"/>
        </w:rPr>
        <w:t>initiate proper follow-up measures and ensure corrective actions are implemented when unsafe conditions, practices</w:t>
      </w:r>
      <w:r w:rsidR="00576B84">
        <w:rPr>
          <w:rFonts w:cs="Arial"/>
        </w:rPr>
        <w:t>,</w:t>
      </w:r>
      <w:r w:rsidRPr="004C3E64">
        <w:rPr>
          <w:rFonts w:cs="Arial"/>
        </w:rPr>
        <w:t xml:space="preserve"> or equipment are reported or observ</w:t>
      </w:r>
      <w:r w:rsidR="004C3E64" w:rsidRPr="004C3E64">
        <w:rPr>
          <w:rFonts w:cs="Arial"/>
        </w:rPr>
        <w:t>ed.</w:t>
      </w:r>
    </w:p>
    <w:p w14:paraId="0F707FB7" w14:textId="225CA26A" w:rsidR="008E270C" w:rsidRPr="004C3E64" w:rsidRDefault="008E270C" w:rsidP="001C3C86">
      <w:pPr>
        <w:numPr>
          <w:ilvl w:val="0"/>
          <w:numId w:val="64"/>
        </w:numPr>
        <w:spacing w:line="240" w:lineRule="auto"/>
        <w:ind w:left="1080" w:hanging="360"/>
        <w:jc w:val="both"/>
        <w:rPr>
          <w:rFonts w:cs="Arial"/>
        </w:rPr>
      </w:pPr>
      <w:r w:rsidRPr="004C3E64">
        <w:rPr>
          <w:rFonts w:cs="Arial"/>
        </w:rPr>
        <w:t xml:space="preserve">implement processes to ensure that students and employees in </w:t>
      </w:r>
      <w:r w:rsidR="002456F0">
        <w:rPr>
          <w:rFonts w:cs="Arial"/>
        </w:rPr>
        <w:t>their</w:t>
      </w:r>
      <w:r w:rsidRPr="004C3E64">
        <w:rPr>
          <w:rFonts w:cs="Arial"/>
        </w:rPr>
        <w:t xml:space="preserve"> area k</w:t>
      </w:r>
      <w:r w:rsidR="004C3E64" w:rsidRPr="004C3E64">
        <w:rPr>
          <w:rFonts w:cs="Arial"/>
        </w:rPr>
        <w:t>now what to do in an emergency.</w:t>
      </w:r>
    </w:p>
    <w:p w14:paraId="2063FEAC" w14:textId="35C417D2" w:rsidR="00576B84" w:rsidRDefault="008E270C" w:rsidP="001C3C86">
      <w:pPr>
        <w:numPr>
          <w:ilvl w:val="0"/>
          <w:numId w:val="64"/>
        </w:numPr>
        <w:spacing w:line="240" w:lineRule="auto"/>
        <w:ind w:left="1080" w:hanging="360"/>
        <w:jc w:val="both"/>
        <w:rPr>
          <w:rFonts w:cs="Arial"/>
        </w:rPr>
      </w:pPr>
      <w:r w:rsidRPr="004C3E64">
        <w:rPr>
          <w:rFonts w:cs="Arial"/>
        </w:rPr>
        <w:t xml:space="preserve">familiarize themselves, and members of </w:t>
      </w:r>
      <w:r w:rsidR="004C3E64">
        <w:rPr>
          <w:rFonts w:cs="Arial"/>
        </w:rPr>
        <w:t>their</w:t>
      </w:r>
      <w:r w:rsidRPr="004C3E64">
        <w:rPr>
          <w:rFonts w:cs="Arial"/>
        </w:rPr>
        <w:t xml:space="preserve"> </w:t>
      </w:r>
      <w:r w:rsidR="00DE3941">
        <w:rPr>
          <w:rFonts w:cs="Arial"/>
        </w:rPr>
        <w:t>department’s</w:t>
      </w:r>
      <w:r w:rsidRPr="004C3E64">
        <w:rPr>
          <w:rFonts w:cs="Arial"/>
        </w:rPr>
        <w:t xml:space="preserve"> safety committee, with the EHS website, identifying those program</w:t>
      </w:r>
      <w:r w:rsidR="004C3E64">
        <w:rPr>
          <w:rFonts w:cs="Arial"/>
        </w:rPr>
        <w:t xml:space="preserve">s that are applicable to </w:t>
      </w:r>
      <w:r w:rsidR="00CA637A">
        <w:rPr>
          <w:rFonts w:cs="Arial"/>
        </w:rPr>
        <w:t xml:space="preserve">their </w:t>
      </w:r>
      <w:r w:rsidR="004C3E64">
        <w:rPr>
          <w:rFonts w:cs="Arial"/>
        </w:rPr>
        <w:t>areas.</w:t>
      </w:r>
      <w:r w:rsidRPr="004C3E64">
        <w:rPr>
          <w:rFonts w:cs="Arial"/>
        </w:rPr>
        <w:t xml:space="preserve"> </w:t>
      </w:r>
    </w:p>
    <w:p w14:paraId="1C1E1754" w14:textId="21405671" w:rsidR="008E270C" w:rsidRPr="004C3E64" w:rsidRDefault="00576B84" w:rsidP="001C3C86">
      <w:pPr>
        <w:numPr>
          <w:ilvl w:val="0"/>
          <w:numId w:val="64"/>
        </w:numPr>
        <w:spacing w:line="240" w:lineRule="auto"/>
        <w:ind w:left="1080" w:hanging="360"/>
        <w:jc w:val="both"/>
        <w:rPr>
          <w:rFonts w:cs="Arial"/>
        </w:rPr>
      </w:pPr>
      <w:r>
        <w:rPr>
          <w:rFonts w:cs="Arial"/>
        </w:rPr>
        <w:t>p</w:t>
      </w:r>
      <w:r w:rsidR="008E270C" w:rsidRPr="004C3E64">
        <w:rPr>
          <w:rFonts w:cs="Arial"/>
        </w:rPr>
        <w:t xml:space="preserve">roactively provide EHS information and serve as a resource for students and employees in </w:t>
      </w:r>
      <w:r w:rsidR="002456F0">
        <w:rPr>
          <w:rFonts w:cs="Arial"/>
        </w:rPr>
        <w:t>their</w:t>
      </w:r>
      <w:r w:rsidR="008E270C" w:rsidRPr="004C3E64">
        <w:rPr>
          <w:rFonts w:cs="Arial"/>
        </w:rPr>
        <w:t xml:space="preserve"> areas.</w:t>
      </w:r>
    </w:p>
    <w:p w14:paraId="4971ADFC" w14:textId="1CD3402C" w:rsidR="008E270C" w:rsidRPr="004C3E64" w:rsidRDefault="008E270C" w:rsidP="001C3C86">
      <w:pPr>
        <w:numPr>
          <w:ilvl w:val="0"/>
          <w:numId w:val="64"/>
        </w:numPr>
        <w:spacing w:line="240" w:lineRule="auto"/>
        <w:ind w:left="1080" w:hanging="360"/>
        <w:jc w:val="both"/>
        <w:rPr>
          <w:rFonts w:cs="Arial"/>
        </w:rPr>
      </w:pPr>
      <w:r w:rsidRPr="004C3E64">
        <w:rPr>
          <w:rFonts w:cs="Arial"/>
        </w:rPr>
        <w:t>ensure that required train</w:t>
      </w:r>
      <w:r w:rsidR="004C3E64">
        <w:rPr>
          <w:rFonts w:cs="Arial"/>
        </w:rPr>
        <w:t>ing is delivered and completed.</w:t>
      </w:r>
    </w:p>
    <w:p w14:paraId="292C666E" w14:textId="41412667" w:rsidR="008E270C" w:rsidRPr="004C3E64" w:rsidRDefault="008E270C" w:rsidP="001C3C86">
      <w:pPr>
        <w:numPr>
          <w:ilvl w:val="0"/>
          <w:numId w:val="64"/>
        </w:numPr>
        <w:spacing w:line="240" w:lineRule="auto"/>
        <w:ind w:left="1080" w:hanging="360"/>
        <w:jc w:val="both"/>
        <w:rPr>
          <w:rFonts w:cs="Arial"/>
        </w:rPr>
      </w:pPr>
      <w:r w:rsidRPr="004C3E64">
        <w:rPr>
          <w:rFonts w:cs="Arial"/>
        </w:rPr>
        <w:lastRenderedPageBreak/>
        <w:t>coordina</w:t>
      </w:r>
      <w:r w:rsidR="004C3E64">
        <w:rPr>
          <w:rFonts w:cs="Arial"/>
        </w:rPr>
        <w:t xml:space="preserve">te </w:t>
      </w:r>
      <w:r w:rsidR="00576B84">
        <w:rPr>
          <w:rFonts w:cs="Arial"/>
        </w:rPr>
        <w:t>centralized r</w:t>
      </w:r>
      <w:r w:rsidR="004C3E64">
        <w:rPr>
          <w:rFonts w:cs="Arial"/>
        </w:rPr>
        <w:t xml:space="preserve">ecord </w:t>
      </w:r>
      <w:r w:rsidR="00576B84">
        <w:rPr>
          <w:rFonts w:cs="Arial"/>
        </w:rPr>
        <w:t>k</w:t>
      </w:r>
      <w:r w:rsidR="004C3E64">
        <w:rPr>
          <w:rFonts w:cs="Arial"/>
        </w:rPr>
        <w:t>eeping. This includes:</w:t>
      </w:r>
    </w:p>
    <w:p w14:paraId="2762412F" w14:textId="4D465800" w:rsidR="008E270C" w:rsidRPr="004C3E64" w:rsidRDefault="002456F0" w:rsidP="001C3C86">
      <w:pPr>
        <w:numPr>
          <w:ilvl w:val="1"/>
          <w:numId w:val="71"/>
        </w:numPr>
        <w:spacing w:line="240" w:lineRule="auto"/>
        <w:ind w:hanging="360"/>
        <w:jc w:val="both"/>
        <w:rPr>
          <w:rFonts w:cs="Arial"/>
        </w:rPr>
      </w:pPr>
      <w:r>
        <w:rPr>
          <w:rFonts w:cs="Arial"/>
        </w:rPr>
        <w:t>copies of l</w:t>
      </w:r>
      <w:r w:rsidR="008E270C" w:rsidRPr="004C3E64">
        <w:rPr>
          <w:rFonts w:cs="Arial"/>
        </w:rPr>
        <w:t xml:space="preserve">aboratory </w:t>
      </w:r>
      <w:r w:rsidR="004C0C20">
        <w:rPr>
          <w:rFonts w:cs="Arial"/>
        </w:rPr>
        <w:t xml:space="preserve">and research </w:t>
      </w:r>
      <w:r>
        <w:rPr>
          <w:rFonts w:cs="Arial"/>
        </w:rPr>
        <w:t>s</w:t>
      </w:r>
      <w:r w:rsidR="008E270C" w:rsidRPr="004C3E64">
        <w:rPr>
          <w:rFonts w:cs="Arial"/>
        </w:rPr>
        <w:t xml:space="preserve">afety </w:t>
      </w:r>
      <w:r>
        <w:rPr>
          <w:rFonts w:cs="Arial"/>
        </w:rPr>
        <w:t>s</w:t>
      </w:r>
      <w:r w:rsidR="008E270C" w:rsidRPr="004C3E64">
        <w:rPr>
          <w:rFonts w:cs="Arial"/>
        </w:rPr>
        <w:t>elf inspections, inclu</w:t>
      </w:r>
      <w:r w:rsidR="004C3E64">
        <w:rPr>
          <w:rFonts w:cs="Arial"/>
        </w:rPr>
        <w:t>ding PI and Department</w:t>
      </w:r>
      <w:r w:rsidR="008E270C" w:rsidRPr="004C3E64">
        <w:rPr>
          <w:rFonts w:cs="Arial"/>
        </w:rPr>
        <w:t xml:space="preserve"> Head si</w:t>
      </w:r>
      <w:r w:rsidR="004C3E64">
        <w:rPr>
          <w:rFonts w:cs="Arial"/>
        </w:rPr>
        <w:t>gnatures.</w:t>
      </w:r>
    </w:p>
    <w:p w14:paraId="7F6B7CE4" w14:textId="27AAA9BD" w:rsidR="008E270C" w:rsidRPr="004C3E64" w:rsidRDefault="000332DF" w:rsidP="001C3C86">
      <w:pPr>
        <w:numPr>
          <w:ilvl w:val="1"/>
          <w:numId w:val="71"/>
        </w:numPr>
        <w:spacing w:line="240" w:lineRule="auto"/>
        <w:ind w:hanging="360"/>
        <w:jc w:val="both"/>
        <w:rPr>
          <w:rFonts w:cs="Arial"/>
        </w:rPr>
      </w:pPr>
      <w:r>
        <w:rPr>
          <w:rFonts w:cs="Arial"/>
        </w:rPr>
        <w:t>l</w:t>
      </w:r>
      <w:r w:rsidR="008E270C" w:rsidRPr="004C3E64">
        <w:rPr>
          <w:rFonts w:cs="Arial"/>
        </w:rPr>
        <w:t xml:space="preserve">ist of </w:t>
      </w:r>
      <w:r w:rsidR="008E270C" w:rsidRPr="00BF2985">
        <w:rPr>
          <w:rFonts w:cs="Arial"/>
        </w:rPr>
        <w:t>hazardous waste</w:t>
      </w:r>
      <w:r w:rsidR="008E270C" w:rsidRPr="004C3E64">
        <w:rPr>
          <w:rFonts w:cs="Arial"/>
        </w:rPr>
        <w:t xml:space="preserve"> storage areas, including P</w:t>
      </w:r>
      <w:r w:rsidR="004C3E64">
        <w:rPr>
          <w:rFonts w:cs="Arial"/>
        </w:rPr>
        <w:t>I and overseers for those areas.</w:t>
      </w:r>
    </w:p>
    <w:p w14:paraId="59A32858" w14:textId="07503225" w:rsidR="008E270C" w:rsidRPr="004C3E64" w:rsidRDefault="000332DF" w:rsidP="008434CE">
      <w:pPr>
        <w:numPr>
          <w:ilvl w:val="1"/>
          <w:numId w:val="71"/>
        </w:numPr>
        <w:spacing w:line="240" w:lineRule="auto"/>
        <w:ind w:hanging="360"/>
        <w:jc w:val="both"/>
        <w:rPr>
          <w:rFonts w:cs="Arial"/>
        </w:rPr>
      </w:pPr>
      <w:r>
        <w:rPr>
          <w:rFonts w:cs="Arial"/>
        </w:rPr>
        <w:t>l</w:t>
      </w:r>
      <w:r w:rsidR="008E270C" w:rsidRPr="004C3E64">
        <w:rPr>
          <w:rFonts w:cs="Arial"/>
        </w:rPr>
        <w:t xml:space="preserve">ist of individuals who have had </w:t>
      </w:r>
      <w:r w:rsidR="004C0C20">
        <w:rPr>
          <w:rFonts w:cs="Arial"/>
        </w:rPr>
        <w:t xml:space="preserve">laboratory and research safety training, including </w:t>
      </w:r>
      <w:r w:rsidR="008E270C" w:rsidRPr="004C3E64">
        <w:rPr>
          <w:rFonts w:cs="Arial"/>
        </w:rPr>
        <w:t>initia</w:t>
      </w:r>
      <w:r w:rsidR="004C0C20">
        <w:rPr>
          <w:rFonts w:cs="Arial"/>
        </w:rPr>
        <w:t>l and annual refresher</w:t>
      </w:r>
      <w:r w:rsidR="004C3E64">
        <w:rPr>
          <w:rFonts w:cs="Arial"/>
        </w:rPr>
        <w:t>.</w:t>
      </w:r>
    </w:p>
    <w:p w14:paraId="634F9900" w14:textId="510384E7" w:rsidR="008E270C" w:rsidRPr="004C3E64" w:rsidRDefault="008E270C" w:rsidP="00F7185E">
      <w:pPr>
        <w:numPr>
          <w:ilvl w:val="0"/>
          <w:numId w:val="64"/>
        </w:numPr>
        <w:spacing w:line="240" w:lineRule="auto"/>
        <w:ind w:left="1080" w:hanging="360"/>
        <w:jc w:val="both"/>
        <w:rPr>
          <w:rFonts w:cs="Arial"/>
        </w:rPr>
      </w:pPr>
      <w:r w:rsidRPr="004C3E64">
        <w:rPr>
          <w:rFonts w:cs="Arial"/>
        </w:rPr>
        <w:t>contact EHS to facilitate laboratory moves, both moving w</w:t>
      </w:r>
      <w:r w:rsidR="004C3E64">
        <w:rPr>
          <w:rFonts w:cs="Arial"/>
        </w:rPr>
        <w:t>ithin or leaving the university</w:t>
      </w:r>
      <w:r w:rsidRPr="004C3E64">
        <w:rPr>
          <w:rFonts w:cs="Arial"/>
        </w:rPr>
        <w:t xml:space="preserve">. </w:t>
      </w:r>
    </w:p>
    <w:p w14:paraId="7FAD7774" w14:textId="77777777" w:rsidR="008E270C" w:rsidRPr="004C3E64" w:rsidRDefault="008E270C" w:rsidP="00F7185E">
      <w:pPr>
        <w:numPr>
          <w:ilvl w:val="0"/>
          <w:numId w:val="64"/>
        </w:numPr>
        <w:spacing w:line="240" w:lineRule="auto"/>
        <w:ind w:left="1080" w:hanging="360"/>
        <w:jc w:val="both"/>
        <w:rPr>
          <w:rFonts w:cs="Arial"/>
        </w:rPr>
      </w:pPr>
      <w:r w:rsidRPr="004C3E64">
        <w:rPr>
          <w:rFonts w:cs="Arial"/>
        </w:rPr>
        <w:t xml:space="preserve">provide to EHS: </w:t>
      </w:r>
    </w:p>
    <w:p w14:paraId="0EDFE030" w14:textId="2AA0616D" w:rsidR="008E270C" w:rsidRPr="002456F0" w:rsidRDefault="008E270C" w:rsidP="00F7185E">
      <w:pPr>
        <w:numPr>
          <w:ilvl w:val="1"/>
          <w:numId w:val="70"/>
        </w:numPr>
        <w:spacing w:line="240" w:lineRule="auto"/>
        <w:jc w:val="both"/>
        <w:rPr>
          <w:rFonts w:cs="Arial"/>
        </w:rPr>
      </w:pPr>
      <w:r w:rsidRPr="004C3E64">
        <w:rPr>
          <w:rFonts w:cs="Arial"/>
        </w:rPr>
        <w:t xml:space="preserve">Confirmation that all affected individuals have completed and submitted the </w:t>
      </w:r>
      <w:r w:rsidR="002456F0">
        <w:rPr>
          <w:rFonts w:cs="Arial"/>
        </w:rPr>
        <w:t xml:space="preserve">laboratory </w:t>
      </w:r>
      <w:r w:rsidR="004C0C20">
        <w:rPr>
          <w:rFonts w:cs="Arial"/>
        </w:rPr>
        <w:t xml:space="preserve">and research </w:t>
      </w:r>
      <w:r w:rsidR="002456F0">
        <w:rPr>
          <w:rFonts w:cs="Arial"/>
        </w:rPr>
        <w:t>s</w:t>
      </w:r>
      <w:r w:rsidRPr="002456F0">
        <w:rPr>
          <w:rFonts w:cs="Arial"/>
        </w:rPr>
        <w:t>a</w:t>
      </w:r>
      <w:r w:rsidR="004C3E64" w:rsidRPr="002456F0">
        <w:rPr>
          <w:rFonts w:cs="Arial"/>
        </w:rPr>
        <w:t>fety self-inspection in January.</w:t>
      </w:r>
    </w:p>
    <w:p w14:paraId="3DA844FD" w14:textId="3B155B43" w:rsidR="008E270C" w:rsidRPr="004C3E64" w:rsidRDefault="00576B84" w:rsidP="00CA7F48">
      <w:pPr>
        <w:numPr>
          <w:ilvl w:val="1"/>
          <w:numId w:val="70"/>
        </w:numPr>
        <w:spacing w:line="240" w:lineRule="auto"/>
        <w:jc w:val="both"/>
        <w:rPr>
          <w:rFonts w:cs="Arial"/>
        </w:rPr>
      </w:pPr>
      <w:r>
        <w:rPr>
          <w:rFonts w:cs="Arial"/>
        </w:rPr>
        <w:t xml:space="preserve">a </w:t>
      </w:r>
      <w:r w:rsidR="004C3E64">
        <w:rPr>
          <w:rFonts w:cs="Arial"/>
        </w:rPr>
        <w:t xml:space="preserve">list of </w:t>
      </w:r>
      <w:r w:rsidR="004C3E64" w:rsidRPr="00BF2985">
        <w:rPr>
          <w:rFonts w:cs="Arial"/>
        </w:rPr>
        <w:t>chemical waste</w:t>
      </w:r>
      <w:r w:rsidR="004C3E64">
        <w:rPr>
          <w:rFonts w:cs="Arial"/>
        </w:rPr>
        <w:t xml:space="preserve"> areas.</w:t>
      </w:r>
    </w:p>
    <w:p w14:paraId="7B6B768C" w14:textId="77777777" w:rsidR="008E270C" w:rsidRPr="004C3E64" w:rsidRDefault="008E270C" w:rsidP="00CA7F48">
      <w:pPr>
        <w:numPr>
          <w:ilvl w:val="0"/>
          <w:numId w:val="64"/>
        </w:numPr>
        <w:spacing w:line="240" w:lineRule="auto"/>
        <w:ind w:left="1080" w:hanging="360"/>
        <w:jc w:val="both"/>
        <w:rPr>
          <w:rFonts w:cs="Arial"/>
        </w:rPr>
      </w:pPr>
      <w:r w:rsidRPr="004C3E64">
        <w:rPr>
          <w:rFonts w:cs="Arial"/>
        </w:rPr>
        <w:t xml:space="preserve">serve as the Chemical Inventory Management System (CHIMS) officer with the following responsibilities: </w:t>
      </w:r>
    </w:p>
    <w:p w14:paraId="64AFD47D" w14:textId="2DBDB38C" w:rsidR="008E270C" w:rsidRPr="004C3E64" w:rsidRDefault="008E270C" w:rsidP="00146DF4">
      <w:pPr>
        <w:numPr>
          <w:ilvl w:val="1"/>
          <w:numId w:val="69"/>
        </w:numPr>
        <w:spacing w:line="240" w:lineRule="auto"/>
        <w:ind w:hanging="360"/>
        <w:jc w:val="both"/>
        <w:rPr>
          <w:rFonts w:cs="Arial"/>
        </w:rPr>
      </w:pPr>
      <w:r w:rsidRPr="004C3E64">
        <w:rPr>
          <w:rFonts w:cs="Arial"/>
        </w:rPr>
        <w:t>Contact EHS with required buil</w:t>
      </w:r>
      <w:r w:rsidR="004C3E64" w:rsidRPr="004C3E64">
        <w:rPr>
          <w:rFonts w:cs="Arial"/>
        </w:rPr>
        <w:t>ding and personnel information.</w:t>
      </w:r>
    </w:p>
    <w:p w14:paraId="4877B486" w14:textId="615B02BB" w:rsidR="008E270C" w:rsidRPr="004C3E64" w:rsidRDefault="008E270C" w:rsidP="00146DF4">
      <w:pPr>
        <w:numPr>
          <w:ilvl w:val="1"/>
          <w:numId w:val="69"/>
        </w:numPr>
        <w:spacing w:line="240" w:lineRule="auto"/>
        <w:ind w:hanging="360"/>
        <w:jc w:val="both"/>
        <w:rPr>
          <w:rFonts w:cs="Arial"/>
        </w:rPr>
      </w:pPr>
      <w:r w:rsidRPr="004C3E64">
        <w:rPr>
          <w:rFonts w:cs="Arial"/>
        </w:rPr>
        <w:t>Be familiar with the</w:t>
      </w:r>
      <w:r w:rsidR="004C3E64" w:rsidRPr="004C3E64">
        <w:rPr>
          <w:rFonts w:cs="Arial"/>
        </w:rPr>
        <w:t xml:space="preserve"> use and features of the CHIMS.</w:t>
      </w:r>
    </w:p>
    <w:p w14:paraId="33554ED9" w14:textId="7F27BD86" w:rsidR="008E270C" w:rsidRPr="004C3E64" w:rsidRDefault="008E270C">
      <w:pPr>
        <w:numPr>
          <w:ilvl w:val="1"/>
          <w:numId w:val="69"/>
        </w:numPr>
        <w:spacing w:line="240" w:lineRule="auto"/>
        <w:ind w:hanging="360"/>
        <w:jc w:val="both"/>
        <w:rPr>
          <w:rFonts w:cs="Arial"/>
        </w:rPr>
      </w:pPr>
      <w:r w:rsidRPr="004C3E64">
        <w:rPr>
          <w:rFonts w:cs="Arial"/>
        </w:rPr>
        <w:t>Ensure that all chemical users within their areas of jurisdiction</w:t>
      </w:r>
      <w:r w:rsidR="004C3E64" w:rsidRPr="004C3E64">
        <w:rPr>
          <w:rFonts w:cs="Arial"/>
        </w:rPr>
        <w:t xml:space="preserve"> update the CHIMS annually.</w:t>
      </w:r>
    </w:p>
    <w:p w14:paraId="307F43A9" w14:textId="606C5AB8" w:rsidR="008E270C" w:rsidRPr="004C3E64" w:rsidRDefault="008E270C">
      <w:pPr>
        <w:numPr>
          <w:ilvl w:val="1"/>
          <w:numId w:val="69"/>
        </w:numPr>
        <w:spacing w:line="240" w:lineRule="auto"/>
        <w:ind w:hanging="360"/>
        <w:jc w:val="both"/>
        <w:rPr>
          <w:rFonts w:cs="Arial"/>
        </w:rPr>
      </w:pPr>
      <w:r w:rsidRPr="004C3E64">
        <w:rPr>
          <w:rFonts w:cs="Arial"/>
        </w:rPr>
        <w:t>Maintain ongoing communications with college safety officers in implementation of a</w:t>
      </w:r>
      <w:r w:rsidR="004C3E64" w:rsidRPr="004C3E64">
        <w:rPr>
          <w:rFonts w:cs="Arial"/>
        </w:rPr>
        <w:t>nd compliance with this policy.</w:t>
      </w:r>
    </w:p>
    <w:p w14:paraId="1D536644" w14:textId="2F186CE6" w:rsidR="008E270C" w:rsidRPr="004C3E64" w:rsidRDefault="008E270C">
      <w:pPr>
        <w:numPr>
          <w:ilvl w:val="0"/>
          <w:numId w:val="64"/>
        </w:numPr>
        <w:spacing w:line="240" w:lineRule="auto"/>
        <w:ind w:left="1080" w:hanging="360"/>
        <w:jc w:val="both"/>
        <w:rPr>
          <w:rFonts w:cs="Arial"/>
        </w:rPr>
      </w:pPr>
      <w:r w:rsidRPr="004C3E64">
        <w:rPr>
          <w:rFonts w:cs="Arial"/>
        </w:rPr>
        <w:t xml:space="preserve">help facilitate </w:t>
      </w:r>
      <w:r w:rsidR="004C3E64">
        <w:rPr>
          <w:rFonts w:cs="Arial"/>
        </w:rPr>
        <w:t>EHS</w:t>
      </w:r>
      <w:r w:rsidR="002456F0">
        <w:rPr>
          <w:rFonts w:cs="Arial"/>
        </w:rPr>
        <w:t xml:space="preserve"> laboratory i</w:t>
      </w:r>
      <w:r w:rsidR="004C3E64">
        <w:rPr>
          <w:rFonts w:cs="Arial"/>
        </w:rPr>
        <w:t>nspections:</w:t>
      </w:r>
    </w:p>
    <w:p w14:paraId="2386F733" w14:textId="77777777" w:rsidR="008E270C" w:rsidRPr="004C3E64" w:rsidRDefault="008E270C">
      <w:pPr>
        <w:numPr>
          <w:ilvl w:val="1"/>
          <w:numId w:val="68"/>
        </w:numPr>
        <w:spacing w:line="240" w:lineRule="auto"/>
        <w:ind w:hanging="360"/>
        <w:jc w:val="both"/>
        <w:rPr>
          <w:rFonts w:cs="Arial"/>
        </w:rPr>
      </w:pPr>
      <w:r w:rsidRPr="004C3E64">
        <w:rPr>
          <w:rFonts w:cs="Arial"/>
        </w:rPr>
        <w:t xml:space="preserve">Responsible for working with College Safety officer to schedule inspections.  </w:t>
      </w:r>
    </w:p>
    <w:p w14:paraId="0BC637B9" w14:textId="7DB63F4D" w:rsidR="008E270C" w:rsidRPr="004C3E64" w:rsidRDefault="004C3E64">
      <w:pPr>
        <w:numPr>
          <w:ilvl w:val="1"/>
          <w:numId w:val="68"/>
        </w:numPr>
        <w:spacing w:line="240" w:lineRule="auto"/>
        <w:ind w:hanging="360"/>
        <w:jc w:val="both"/>
        <w:rPr>
          <w:rFonts w:cs="Arial"/>
        </w:rPr>
      </w:pPr>
      <w:r w:rsidRPr="004C3E64">
        <w:rPr>
          <w:rFonts w:cs="Arial"/>
        </w:rPr>
        <w:t>Accompany EHS on inspections.</w:t>
      </w:r>
    </w:p>
    <w:p w14:paraId="4E545FAA" w14:textId="5850B1E3" w:rsidR="008E270C" w:rsidRPr="004C3E64" w:rsidRDefault="008E270C">
      <w:pPr>
        <w:numPr>
          <w:ilvl w:val="1"/>
          <w:numId w:val="68"/>
        </w:numPr>
        <w:spacing w:line="240" w:lineRule="auto"/>
        <w:ind w:hanging="360"/>
        <w:jc w:val="both"/>
        <w:rPr>
          <w:rFonts w:cs="Arial"/>
        </w:rPr>
      </w:pPr>
      <w:r w:rsidRPr="004C3E64">
        <w:rPr>
          <w:rFonts w:cs="Arial"/>
        </w:rPr>
        <w:t xml:space="preserve">Distribute inspection forms </w:t>
      </w:r>
      <w:r w:rsidR="004C3E64" w:rsidRPr="004C3E64">
        <w:rPr>
          <w:rFonts w:cs="Arial"/>
        </w:rPr>
        <w:t>to faculty following inspection.</w:t>
      </w:r>
    </w:p>
    <w:p w14:paraId="15E6E416" w14:textId="77777777" w:rsidR="008E270C" w:rsidRPr="004C3E64" w:rsidRDefault="008E270C">
      <w:pPr>
        <w:numPr>
          <w:ilvl w:val="1"/>
          <w:numId w:val="68"/>
        </w:numPr>
        <w:spacing w:line="240" w:lineRule="auto"/>
        <w:ind w:hanging="360"/>
        <w:jc w:val="both"/>
        <w:rPr>
          <w:rFonts w:cs="Arial"/>
        </w:rPr>
      </w:pPr>
      <w:r w:rsidRPr="004C3E64">
        <w:rPr>
          <w:rFonts w:cs="Arial"/>
        </w:rPr>
        <w:t xml:space="preserve">Collect all signed forms from faculty and ensure deficiencies have been corrected.  </w:t>
      </w:r>
    </w:p>
    <w:p w14:paraId="55C8E5F9" w14:textId="77777777" w:rsidR="008E270C" w:rsidRPr="004C3E64" w:rsidRDefault="008E270C">
      <w:pPr>
        <w:numPr>
          <w:ilvl w:val="1"/>
          <w:numId w:val="68"/>
        </w:numPr>
        <w:spacing w:line="240" w:lineRule="auto"/>
        <w:ind w:hanging="360"/>
        <w:jc w:val="both"/>
        <w:rPr>
          <w:rFonts w:cs="Arial"/>
        </w:rPr>
      </w:pPr>
      <w:r w:rsidRPr="004C3E64">
        <w:rPr>
          <w:rFonts w:cs="Arial"/>
        </w:rPr>
        <w:t xml:space="preserve">Forward forms to EHS. </w:t>
      </w:r>
    </w:p>
    <w:p w14:paraId="407727A8" w14:textId="77777777" w:rsidR="00D321A7" w:rsidRPr="00821465" w:rsidRDefault="00D321A7">
      <w:pPr>
        <w:suppressAutoHyphens/>
        <w:spacing w:line="240" w:lineRule="auto"/>
        <w:jc w:val="both"/>
        <w:rPr>
          <w:rFonts w:cs="Arial"/>
          <w:spacing w:val="-2"/>
        </w:rPr>
      </w:pPr>
    </w:p>
    <w:p w14:paraId="13253511" w14:textId="52C09237" w:rsidR="005B4ECF" w:rsidRPr="00821465" w:rsidRDefault="005B4ECF">
      <w:pPr>
        <w:pStyle w:val="Heading2"/>
      </w:pPr>
      <w:bookmarkStart w:id="22" w:name="_Toc535397074"/>
      <w:r w:rsidRPr="00821465">
        <w:t>Principal Investigators and</w:t>
      </w:r>
      <w:r w:rsidR="00570AD2">
        <w:t>/or</w:t>
      </w:r>
      <w:r w:rsidRPr="00821465">
        <w:t xml:space="preserve"> Supervisors</w:t>
      </w:r>
      <w:bookmarkEnd w:id="22"/>
    </w:p>
    <w:p w14:paraId="15718B72" w14:textId="40B62EEF" w:rsidR="005B4ECF" w:rsidRDefault="005B4ECF">
      <w:pPr>
        <w:suppressAutoHyphens/>
        <w:spacing w:line="240" w:lineRule="auto"/>
        <w:jc w:val="both"/>
        <w:rPr>
          <w:rFonts w:cs="Arial"/>
          <w:spacing w:val="-2"/>
        </w:rPr>
      </w:pPr>
    </w:p>
    <w:p w14:paraId="5A0F94E5" w14:textId="77777777" w:rsidR="007730BE" w:rsidRPr="00821465" w:rsidRDefault="00CD26A7" w:rsidP="007730BE">
      <w:pPr>
        <w:spacing w:after="240" w:line="240" w:lineRule="auto"/>
        <w:jc w:val="both"/>
        <w:rPr>
          <w:rFonts w:cs="Arial"/>
        </w:rPr>
      </w:pPr>
      <w:r>
        <w:rPr>
          <w:rFonts w:cs="Arial"/>
          <w:spacing w:val="-2"/>
        </w:rPr>
        <w:t>Anybody who supervises or oversees laboratories or research is responsible for the safe and legal conduct of research under their purview. This is common</w:t>
      </w:r>
      <w:r w:rsidR="000A7A0E">
        <w:rPr>
          <w:rFonts w:cs="Arial"/>
          <w:spacing w:val="-2"/>
        </w:rPr>
        <w:t>l</w:t>
      </w:r>
      <w:r>
        <w:rPr>
          <w:rFonts w:cs="Arial"/>
          <w:spacing w:val="-2"/>
        </w:rPr>
        <w:t>y the principal investigator</w:t>
      </w:r>
      <w:r w:rsidR="000A7A0E">
        <w:rPr>
          <w:rFonts w:cs="Arial"/>
          <w:spacing w:val="-2"/>
        </w:rPr>
        <w:t xml:space="preserve"> (PI)</w:t>
      </w:r>
      <w:r>
        <w:rPr>
          <w:rFonts w:cs="Arial"/>
          <w:spacing w:val="-2"/>
        </w:rPr>
        <w:t xml:space="preserve"> for a lab</w:t>
      </w:r>
      <w:r w:rsidR="000A7A0E">
        <w:rPr>
          <w:rFonts w:cs="Arial"/>
          <w:spacing w:val="-2"/>
        </w:rPr>
        <w:t>oratory</w:t>
      </w:r>
      <w:r>
        <w:rPr>
          <w:rFonts w:cs="Arial"/>
          <w:spacing w:val="-2"/>
        </w:rPr>
        <w:t>, but also includes supervisors of laboratory and research areas, farms, facilities</w:t>
      </w:r>
      <w:r w:rsidR="000A7A0E">
        <w:rPr>
          <w:rFonts w:cs="Arial"/>
          <w:spacing w:val="-2"/>
        </w:rPr>
        <w:t>, etc.</w:t>
      </w:r>
      <w:r w:rsidR="007730BE">
        <w:rPr>
          <w:rFonts w:cs="Arial"/>
          <w:spacing w:val="-2"/>
        </w:rPr>
        <w:t xml:space="preserve"> </w:t>
      </w:r>
      <w:r w:rsidR="007730BE" w:rsidRPr="00821465">
        <w:rPr>
          <w:rFonts w:cs="Arial"/>
        </w:rPr>
        <w:t>All supervisors</w:t>
      </w:r>
      <w:r w:rsidR="007730BE">
        <w:rPr>
          <w:rFonts w:cs="Arial"/>
        </w:rPr>
        <w:t xml:space="preserve">, including </w:t>
      </w:r>
      <w:r w:rsidR="007730BE" w:rsidRPr="00821465">
        <w:rPr>
          <w:rFonts w:cs="Arial"/>
        </w:rPr>
        <w:t>department chairs, faculty, and other employees with direct oversight of Penn State activities and employees or students</w:t>
      </w:r>
      <w:r w:rsidR="007730BE">
        <w:rPr>
          <w:rFonts w:cs="Arial"/>
        </w:rPr>
        <w:t>,</w:t>
      </w:r>
      <w:r w:rsidR="007730BE" w:rsidRPr="00821465">
        <w:rPr>
          <w:rFonts w:cs="Arial"/>
        </w:rPr>
        <w:t xml:space="preserve"> have specific responsibilities to provide for the health and safety of those supervised. They are in a key position in the organizati</w:t>
      </w:r>
      <w:r w:rsidR="007730BE">
        <w:rPr>
          <w:rFonts w:cs="Arial"/>
        </w:rPr>
        <w:t xml:space="preserve">onal structure to carry out </w:t>
      </w:r>
      <w:r w:rsidR="007730BE" w:rsidRPr="00821465">
        <w:rPr>
          <w:rFonts w:cs="Arial"/>
        </w:rPr>
        <w:t>safety policies and to prevent injuries to their employees</w:t>
      </w:r>
      <w:r w:rsidR="007730BE">
        <w:rPr>
          <w:rFonts w:cs="Arial"/>
        </w:rPr>
        <w:t xml:space="preserve"> and students</w:t>
      </w:r>
      <w:r w:rsidR="007730BE" w:rsidRPr="00821465">
        <w:rPr>
          <w:rFonts w:cs="Arial"/>
        </w:rPr>
        <w:t xml:space="preserve">. </w:t>
      </w:r>
    </w:p>
    <w:p w14:paraId="3FFF45B8" w14:textId="433504F8" w:rsidR="005B4ECF" w:rsidRPr="00821465" w:rsidRDefault="005B4ECF">
      <w:pPr>
        <w:suppressAutoHyphens/>
        <w:spacing w:after="240" w:line="240" w:lineRule="auto"/>
        <w:jc w:val="both"/>
        <w:rPr>
          <w:rFonts w:cs="Arial"/>
          <w:spacing w:val="-2"/>
        </w:rPr>
      </w:pPr>
      <w:r w:rsidRPr="00821465">
        <w:rPr>
          <w:rFonts w:cs="Arial"/>
          <w:spacing w:val="-2"/>
        </w:rPr>
        <w:t xml:space="preserve">This responsibility shall not be delegated. The </w:t>
      </w:r>
      <w:r w:rsidR="00056345">
        <w:rPr>
          <w:rFonts w:cs="Arial"/>
          <w:spacing w:val="-2"/>
        </w:rPr>
        <w:t>PI</w:t>
      </w:r>
      <w:r w:rsidR="007730BE">
        <w:rPr>
          <w:rFonts w:cs="Arial"/>
          <w:spacing w:val="-2"/>
        </w:rPr>
        <w:t>/supervisor</w:t>
      </w:r>
      <w:r w:rsidRPr="00821465">
        <w:rPr>
          <w:rFonts w:cs="Arial"/>
          <w:spacing w:val="-2"/>
        </w:rPr>
        <w:t xml:space="preserve"> shall be aware of </w:t>
      </w:r>
      <w:r w:rsidR="007F308B">
        <w:rPr>
          <w:rFonts w:cs="Arial"/>
          <w:spacing w:val="-2"/>
        </w:rPr>
        <w:t xml:space="preserve">all of </w:t>
      </w:r>
      <w:r w:rsidRPr="00821465">
        <w:rPr>
          <w:rFonts w:cs="Arial"/>
          <w:spacing w:val="-2"/>
        </w:rPr>
        <w:t xml:space="preserve">the hazards associated with all materials present in </w:t>
      </w:r>
      <w:r w:rsidR="009603EE">
        <w:rPr>
          <w:rFonts w:cs="Arial"/>
          <w:spacing w:val="-2"/>
        </w:rPr>
        <w:t>their</w:t>
      </w:r>
      <w:r w:rsidRPr="00821465">
        <w:rPr>
          <w:rFonts w:cs="Arial"/>
          <w:spacing w:val="-2"/>
        </w:rPr>
        <w:t xml:space="preserve"> laboratory</w:t>
      </w:r>
      <w:r w:rsidR="007730BE">
        <w:rPr>
          <w:rFonts w:cs="Arial"/>
          <w:spacing w:val="-2"/>
        </w:rPr>
        <w:t xml:space="preserve"> and research areas</w:t>
      </w:r>
      <w:r w:rsidRPr="00821465">
        <w:rPr>
          <w:rFonts w:cs="Arial"/>
          <w:spacing w:val="-2"/>
        </w:rPr>
        <w:t>. In the event of an accident</w:t>
      </w:r>
      <w:r w:rsidR="00CD5A46">
        <w:rPr>
          <w:rFonts w:cs="Arial"/>
          <w:spacing w:val="-2"/>
        </w:rPr>
        <w:t xml:space="preserve"> or incident</w:t>
      </w:r>
      <w:r w:rsidRPr="00821465">
        <w:rPr>
          <w:rFonts w:cs="Arial"/>
          <w:spacing w:val="-2"/>
        </w:rPr>
        <w:t>, the PI</w:t>
      </w:r>
      <w:r w:rsidR="007730BE">
        <w:rPr>
          <w:rFonts w:cs="Arial"/>
          <w:spacing w:val="-2"/>
        </w:rPr>
        <w:t>/supervisor</w:t>
      </w:r>
      <w:r w:rsidRPr="00821465">
        <w:rPr>
          <w:rFonts w:cs="Arial"/>
          <w:spacing w:val="-2"/>
        </w:rPr>
        <w:t xml:space="preserve"> shall initiate appropriate emergency procedures. </w:t>
      </w:r>
    </w:p>
    <w:p w14:paraId="454A0961" w14:textId="30D66598" w:rsidR="00CD26A7" w:rsidRPr="00821465" w:rsidRDefault="009603EE">
      <w:pPr>
        <w:spacing w:after="240" w:line="240" w:lineRule="auto"/>
        <w:jc w:val="both"/>
        <w:rPr>
          <w:rFonts w:cs="Arial"/>
        </w:rPr>
      </w:pPr>
      <w:r>
        <w:rPr>
          <w:rFonts w:cs="Arial"/>
        </w:rPr>
        <w:t>The PI</w:t>
      </w:r>
      <w:r w:rsidR="007730BE">
        <w:rPr>
          <w:rFonts w:cs="Arial"/>
        </w:rPr>
        <w:t>/</w:t>
      </w:r>
      <w:r w:rsidR="00CD5A46">
        <w:rPr>
          <w:rFonts w:cs="Arial"/>
        </w:rPr>
        <w:t>supervisor</w:t>
      </w:r>
      <w:r>
        <w:rPr>
          <w:rFonts w:cs="Arial"/>
        </w:rPr>
        <w:t xml:space="preserve"> shall:</w:t>
      </w:r>
    </w:p>
    <w:p w14:paraId="663FD98A" w14:textId="76EE36AB" w:rsidR="009603EE" w:rsidRDefault="005B4ECF">
      <w:pPr>
        <w:pStyle w:val="ListParagraph"/>
        <w:numPr>
          <w:ilvl w:val="0"/>
          <w:numId w:val="65"/>
        </w:numPr>
        <w:spacing w:line="240" w:lineRule="auto"/>
        <w:ind w:left="360"/>
        <w:jc w:val="both"/>
        <w:rPr>
          <w:rFonts w:cs="Arial"/>
        </w:rPr>
      </w:pPr>
      <w:r w:rsidRPr="009603EE">
        <w:rPr>
          <w:rFonts w:cs="Arial"/>
        </w:rPr>
        <w:t>be thoroughly informed of appropriate Penn State and Departmental safety policies, rules, and procedures and how th</w:t>
      </w:r>
      <w:r w:rsidR="002456F0">
        <w:rPr>
          <w:rFonts w:cs="Arial"/>
        </w:rPr>
        <w:t>ey specifically apply to their</w:t>
      </w:r>
      <w:r w:rsidRPr="009603EE">
        <w:rPr>
          <w:rFonts w:cs="Arial"/>
        </w:rPr>
        <w:t xml:space="preserve"> responsibilities and authority including the LRSP. </w:t>
      </w:r>
    </w:p>
    <w:p w14:paraId="734B97F8" w14:textId="16F16E9D" w:rsidR="009603EE" w:rsidRDefault="005B4ECF">
      <w:pPr>
        <w:pStyle w:val="ListParagraph"/>
        <w:numPr>
          <w:ilvl w:val="0"/>
          <w:numId w:val="65"/>
        </w:numPr>
        <w:spacing w:line="240" w:lineRule="auto"/>
        <w:ind w:left="360"/>
        <w:jc w:val="both"/>
        <w:rPr>
          <w:rFonts w:cs="Arial"/>
        </w:rPr>
      </w:pPr>
      <w:r w:rsidRPr="009603EE">
        <w:rPr>
          <w:rFonts w:cs="Arial"/>
        </w:rPr>
        <w:t>inform all new and current employees and students that safety and health, and concern for the environment, are priorities at Penn State</w:t>
      </w:r>
      <w:r w:rsidR="009603EE">
        <w:rPr>
          <w:rFonts w:cs="Arial"/>
        </w:rPr>
        <w:t>.</w:t>
      </w:r>
    </w:p>
    <w:p w14:paraId="7684D0F1" w14:textId="4F02A20D" w:rsidR="009603EE" w:rsidRDefault="005B4ECF">
      <w:pPr>
        <w:pStyle w:val="ListParagraph"/>
        <w:numPr>
          <w:ilvl w:val="0"/>
          <w:numId w:val="65"/>
        </w:numPr>
        <w:spacing w:line="240" w:lineRule="auto"/>
        <w:ind w:left="360"/>
        <w:jc w:val="both"/>
        <w:rPr>
          <w:rFonts w:cs="Arial"/>
        </w:rPr>
      </w:pPr>
      <w:r w:rsidRPr="009603EE">
        <w:rPr>
          <w:rFonts w:cs="Arial"/>
        </w:rPr>
        <w:t xml:space="preserve">inform </w:t>
      </w:r>
      <w:r w:rsidR="002456F0">
        <w:rPr>
          <w:rFonts w:cs="Arial"/>
        </w:rPr>
        <w:t xml:space="preserve">all new and current employees </w:t>
      </w:r>
      <w:r w:rsidRPr="009603EE">
        <w:rPr>
          <w:rFonts w:cs="Arial"/>
        </w:rPr>
        <w:t>about environmental health and safety policies, rules, regulations</w:t>
      </w:r>
      <w:r w:rsidR="00AC44A3">
        <w:rPr>
          <w:rFonts w:cs="Arial"/>
        </w:rPr>
        <w:t>,</w:t>
      </w:r>
      <w:r w:rsidRPr="009603EE">
        <w:rPr>
          <w:rFonts w:cs="Arial"/>
        </w:rPr>
        <w:t xml:space="preserve"> and procedures, as well as their specific responsibilities. </w:t>
      </w:r>
    </w:p>
    <w:p w14:paraId="427319F2" w14:textId="10C29DDF" w:rsidR="007F308B" w:rsidRPr="00871ADA" w:rsidRDefault="007F308B">
      <w:pPr>
        <w:pStyle w:val="ListParagraph"/>
        <w:numPr>
          <w:ilvl w:val="0"/>
          <w:numId w:val="65"/>
        </w:numPr>
        <w:spacing w:line="240" w:lineRule="auto"/>
        <w:ind w:left="360"/>
        <w:jc w:val="both"/>
        <w:rPr>
          <w:rFonts w:cs="Arial"/>
        </w:rPr>
      </w:pPr>
      <w:r w:rsidRPr="009603EE">
        <w:rPr>
          <w:rFonts w:cs="Arial"/>
          <w:spacing w:val="-2"/>
        </w:rPr>
        <w:t xml:space="preserve">be familiar with and understand the rules, regulations, and Penn State policies pertaining to the workplace. These encompass but are not limited to the following items: training, record keeping, labeling of chemicals, labeling and proper disposal of surplus and </w:t>
      </w:r>
      <w:r>
        <w:rPr>
          <w:rFonts w:cs="Arial"/>
          <w:spacing w:val="-2"/>
        </w:rPr>
        <w:t>unwanted</w:t>
      </w:r>
      <w:r w:rsidRPr="009603EE">
        <w:rPr>
          <w:rFonts w:cs="Arial"/>
          <w:spacing w:val="-2"/>
        </w:rPr>
        <w:t xml:space="preserve"> chemicals and biological materials, </w:t>
      </w:r>
      <w:r w:rsidRPr="009603EE">
        <w:rPr>
          <w:rFonts w:cs="Arial"/>
          <w:spacing w:val="-2"/>
        </w:rPr>
        <w:lastRenderedPageBreak/>
        <w:t xml:space="preserve">posting of warnings, medical surveillance, </w:t>
      </w:r>
      <w:r w:rsidR="00921BF2">
        <w:rPr>
          <w:rFonts w:cs="Arial"/>
          <w:spacing w:val="-2"/>
        </w:rPr>
        <w:t xml:space="preserve">chemical </w:t>
      </w:r>
      <w:r w:rsidRPr="009603EE">
        <w:rPr>
          <w:rFonts w:cs="Arial"/>
          <w:spacing w:val="-2"/>
        </w:rPr>
        <w:t>inventory reporting, engineering controls, safe work practices, provision of PPE, and access restrictions.</w:t>
      </w:r>
    </w:p>
    <w:p w14:paraId="7D3AB00D" w14:textId="77777777" w:rsidR="009603EE" w:rsidRDefault="005B4ECF">
      <w:pPr>
        <w:pStyle w:val="ListParagraph"/>
        <w:numPr>
          <w:ilvl w:val="0"/>
          <w:numId w:val="65"/>
        </w:numPr>
        <w:spacing w:line="240" w:lineRule="auto"/>
        <w:ind w:left="360"/>
        <w:jc w:val="both"/>
        <w:rPr>
          <w:rFonts w:cs="Arial"/>
        </w:rPr>
      </w:pPr>
      <w:r w:rsidRPr="009603EE">
        <w:rPr>
          <w:rFonts w:cs="Arial"/>
        </w:rPr>
        <w:t xml:space="preserve">ensure that required safety equipment, devices, and personal protective equipment (PPE) are provided and maintained, and are properly used by individuals working in their operations. </w:t>
      </w:r>
    </w:p>
    <w:p w14:paraId="651AB1A4" w14:textId="77777777" w:rsidR="009603EE" w:rsidRDefault="005B4ECF">
      <w:pPr>
        <w:pStyle w:val="ListParagraph"/>
        <w:numPr>
          <w:ilvl w:val="0"/>
          <w:numId w:val="65"/>
        </w:numPr>
        <w:spacing w:line="240" w:lineRule="auto"/>
        <w:ind w:left="360"/>
        <w:jc w:val="both"/>
        <w:rPr>
          <w:rFonts w:cs="Arial"/>
        </w:rPr>
      </w:pPr>
      <w:r w:rsidRPr="009603EE">
        <w:rPr>
          <w:rFonts w:cs="Arial"/>
        </w:rPr>
        <w:t xml:space="preserve">provide employees and students with instruction and assistance in the proper operation of equipment or materials involved in any </w:t>
      </w:r>
      <w:r w:rsidR="001B2BCC" w:rsidRPr="009603EE">
        <w:rPr>
          <w:rFonts w:cs="Arial"/>
        </w:rPr>
        <w:t>operation that</w:t>
      </w:r>
      <w:r w:rsidRPr="009603EE">
        <w:rPr>
          <w:rFonts w:cs="Arial"/>
        </w:rPr>
        <w:t xml:space="preserve"> may be potentially hazardous. </w:t>
      </w:r>
    </w:p>
    <w:p w14:paraId="7732644B" w14:textId="77777777" w:rsidR="009603EE" w:rsidRDefault="005B4ECF">
      <w:pPr>
        <w:pStyle w:val="ListParagraph"/>
        <w:numPr>
          <w:ilvl w:val="0"/>
          <w:numId w:val="65"/>
        </w:numPr>
        <w:spacing w:line="240" w:lineRule="auto"/>
        <w:ind w:left="360"/>
        <w:jc w:val="both"/>
        <w:rPr>
          <w:rFonts w:cs="Arial"/>
        </w:rPr>
      </w:pPr>
      <w:r w:rsidRPr="009603EE">
        <w:rPr>
          <w:rFonts w:cs="Arial"/>
        </w:rPr>
        <w:t xml:space="preserve">take prompt corrective action when unsafe conditions, practices, or equipment are reported or observed. </w:t>
      </w:r>
    </w:p>
    <w:p w14:paraId="7CA68E8A" w14:textId="2C044FE3" w:rsidR="009603EE" w:rsidRDefault="00A35537">
      <w:pPr>
        <w:pStyle w:val="ListParagraph"/>
        <w:numPr>
          <w:ilvl w:val="0"/>
          <w:numId w:val="65"/>
        </w:numPr>
        <w:spacing w:line="240" w:lineRule="auto"/>
        <w:ind w:left="360"/>
        <w:jc w:val="both"/>
        <w:rPr>
          <w:rFonts w:cs="Arial"/>
        </w:rPr>
      </w:pPr>
      <w:r>
        <w:rPr>
          <w:rFonts w:cs="Arial"/>
        </w:rPr>
        <w:t>require</w:t>
      </w:r>
      <w:r w:rsidRPr="009603EE">
        <w:rPr>
          <w:rFonts w:cs="Arial"/>
        </w:rPr>
        <w:t xml:space="preserve"> </w:t>
      </w:r>
      <w:r w:rsidR="005B4ECF" w:rsidRPr="009603EE">
        <w:rPr>
          <w:rFonts w:cs="Arial"/>
        </w:rPr>
        <w:t xml:space="preserve">prompt reporting of health and safety concerns. </w:t>
      </w:r>
    </w:p>
    <w:p w14:paraId="7111F088" w14:textId="043E4C80" w:rsidR="009603EE" w:rsidRDefault="005B4ECF">
      <w:pPr>
        <w:pStyle w:val="ListParagraph"/>
        <w:numPr>
          <w:ilvl w:val="0"/>
          <w:numId w:val="65"/>
        </w:numPr>
        <w:spacing w:line="240" w:lineRule="auto"/>
        <w:ind w:left="360"/>
        <w:jc w:val="both"/>
        <w:rPr>
          <w:rFonts w:cs="Arial"/>
        </w:rPr>
      </w:pPr>
      <w:r w:rsidRPr="009603EE">
        <w:rPr>
          <w:rFonts w:cs="Arial"/>
        </w:rPr>
        <w:t xml:space="preserve">promptly conduct a thorough investigation in all work-related injuries, illnesses, and accidents, submit appropriate recommendations on all reports, including the </w:t>
      </w:r>
      <w:hyperlink r:id="rId29" w:history="1">
        <w:r w:rsidR="008665FF">
          <w:rPr>
            <w:rStyle w:val="Hyperlink"/>
            <w:rFonts w:cs="Arial"/>
            <w:b/>
            <w:iCs/>
            <w:u w:val="none"/>
          </w:rPr>
          <w:t>Employer's Report of Occupational Injury or Disease</w:t>
        </w:r>
      </w:hyperlink>
      <w:r w:rsidR="007A6B5B" w:rsidRPr="009603EE">
        <w:rPr>
          <w:rStyle w:val="Hyperlink"/>
          <w:rFonts w:cs="Arial"/>
          <w:iCs/>
          <w:u w:val="none"/>
        </w:rPr>
        <w:t xml:space="preserve"> </w:t>
      </w:r>
      <w:r w:rsidRPr="009603EE">
        <w:rPr>
          <w:rFonts w:cs="Arial"/>
        </w:rPr>
        <w:t xml:space="preserve">or the </w:t>
      </w:r>
      <w:hyperlink r:id="rId30" w:history="1">
        <w:r w:rsidRPr="009603EE">
          <w:rPr>
            <w:rStyle w:val="Hyperlink"/>
            <w:rFonts w:cs="Arial"/>
            <w:b/>
            <w:iCs/>
            <w:u w:val="none"/>
          </w:rPr>
          <w:t>Incident Report</w:t>
        </w:r>
      </w:hyperlink>
      <w:r w:rsidRPr="009603EE">
        <w:rPr>
          <w:rFonts w:cs="Arial"/>
        </w:rPr>
        <w:t xml:space="preserve">, as appropriate, and follow through to ensure corrective measures have been implemented. </w:t>
      </w:r>
    </w:p>
    <w:p w14:paraId="2A914E96" w14:textId="77777777" w:rsidR="009603EE" w:rsidRDefault="005B4ECF">
      <w:pPr>
        <w:pStyle w:val="ListParagraph"/>
        <w:numPr>
          <w:ilvl w:val="0"/>
          <w:numId w:val="65"/>
        </w:numPr>
        <w:spacing w:line="240" w:lineRule="auto"/>
        <w:ind w:left="360"/>
        <w:jc w:val="both"/>
        <w:rPr>
          <w:rFonts w:cs="Arial"/>
        </w:rPr>
      </w:pPr>
      <w:r w:rsidRPr="009603EE">
        <w:rPr>
          <w:rFonts w:cs="Arial"/>
        </w:rPr>
        <w:t xml:space="preserve">coordinate or conduct inspections to maintain safe and healthful conditions, and address any deficiencies that are identified. </w:t>
      </w:r>
    </w:p>
    <w:p w14:paraId="106F2891" w14:textId="77777777" w:rsidR="00871ADA" w:rsidRDefault="00871ADA">
      <w:pPr>
        <w:pStyle w:val="ListParagraph"/>
        <w:numPr>
          <w:ilvl w:val="0"/>
          <w:numId w:val="65"/>
        </w:numPr>
        <w:spacing w:line="240" w:lineRule="auto"/>
        <w:ind w:left="360"/>
        <w:jc w:val="both"/>
        <w:rPr>
          <w:rFonts w:cs="Arial"/>
        </w:rPr>
      </w:pPr>
      <w:r w:rsidRPr="009603EE">
        <w:rPr>
          <w:rFonts w:cs="Arial"/>
        </w:rPr>
        <w:t xml:space="preserve">provide financial support for health and safety improvements, or request assistance from the next higher level of supervision regarding these requests. </w:t>
      </w:r>
    </w:p>
    <w:p w14:paraId="1BB6DEE6" w14:textId="77777777" w:rsidR="00871ADA" w:rsidRPr="00871ADA" w:rsidRDefault="00871ADA">
      <w:pPr>
        <w:pStyle w:val="ListParagraph"/>
        <w:numPr>
          <w:ilvl w:val="0"/>
          <w:numId w:val="65"/>
        </w:numPr>
        <w:spacing w:line="240" w:lineRule="auto"/>
        <w:ind w:left="360"/>
        <w:jc w:val="both"/>
        <w:rPr>
          <w:rFonts w:cs="Arial"/>
        </w:rPr>
      </w:pPr>
      <w:r w:rsidRPr="009603EE">
        <w:rPr>
          <w:rFonts w:cs="Arial"/>
          <w:spacing w:val="-2"/>
        </w:rPr>
        <w:t xml:space="preserve">prepare a Unit Specific Plan and shall make all laboratory personnel aware of the plan. </w:t>
      </w:r>
    </w:p>
    <w:p w14:paraId="11233ECF" w14:textId="5FBC93A1" w:rsidR="007F308B" w:rsidRPr="00871ADA" w:rsidRDefault="007F308B">
      <w:pPr>
        <w:pStyle w:val="ListParagraph"/>
        <w:numPr>
          <w:ilvl w:val="0"/>
          <w:numId w:val="65"/>
        </w:numPr>
        <w:spacing w:line="240" w:lineRule="auto"/>
        <w:ind w:left="360"/>
        <w:jc w:val="both"/>
        <w:rPr>
          <w:rFonts w:cs="Arial"/>
        </w:rPr>
      </w:pPr>
      <w:r w:rsidRPr="00871ADA">
        <w:rPr>
          <w:rFonts w:cs="Arial"/>
        </w:rPr>
        <w:t xml:space="preserve">review and update the Unit Specific Plan annually, ensuring completion of certification </w:t>
      </w:r>
      <w:r w:rsidR="009A635F">
        <w:rPr>
          <w:rFonts w:cs="Arial"/>
        </w:rPr>
        <w:t xml:space="preserve">of agreement </w:t>
      </w:r>
      <w:r w:rsidRPr="00871ADA">
        <w:rPr>
          <w:rFonts w:cs="Arial"/>
        </w:rPr>
        <w:t>by all affected lab/researchers.</w:t>
      </w:r>
    </w:p>
    <w:p w14:paraId="5191EEB4" w14:textId="77777777" w:rsidR="00871ADA" w:rsidRDefault="00871ADA">
      <w:pPr>
        <w:pStyle w:val="ListParagraph"/>
        <w:numPr>
          <w:ilvl w:val="0"/>
          <w:numId w:val="65"/>
        </w:numPr>
        <w:spacing w:line="240" w:lineRule="auto"/>
        <w:ind w:left="360"/>
        <w:jc w:val="both"/>
        <w:rPr>
          <w:rFonts w:cs="Arial"/>
        </w:rPr>
      </w:pPr>
      <w:r>
        <w:rPr>
          <w:rFonts w:cs="Arial"/>
        </w:rPr>
        <w:t>ensure</w:t>
      </w:r>
      <w:r w:rsidRPr="009603EE">
        <w:rPr>
          <w:rFonts w:cs="Arial"/>
        </w:rPr>
        <w:t xml:space="preserve"> Standard Operating Procedures (SOPs) are developed for hazardous chemicals and operations not covered in the LRSP.</w:t>
      </w:r>
    </w:p>
    <w:p w14:paraId="18556B1E" w14:textId="77777777" w:rsidR="009603EE" w:rsidRDefault="005B4ECF">
      <w:pPr>
        <w:pStyle w:val="ListParagraph"/>
        <w:numPr>
          <w:ilvl w:val="0"/>
          <w:numId w:val="65"/>
        </w:numPr>
        <w:spacing w:line="240" w:lineRule="auto"/>
        <w:ind w:left="360"/>
        <w:jc w:val="both"/>
        <w:rPr>
          <w:rFonts w:cs="Arial"/>
        </w:rPr>
      </w:pPr>
      <w:r w:rsidRPr="009603EE">
        <w:rPr>
          <w:rFonts w:cs="Arial"/>
        </w:rPr>
        <w:t xml:space="preserve">provide for health and safety training. </w:t>
      </w:r>
    </w:p>
    <w:p w14:paraId="3B680FED" w14:textId="3E06F03E" w:rsidR="00871ADA" w:rsidRDefault="00871ADA">
      <w:pPr>
        <w:pStyle w:val="ListParagraph"/>
        <w:numPr>
          <w:ilvl w:val="0"/>
          <w:numId w:val="65"/>
        </w:numPr>
        <w:spacing w:line="240" w:lineRule="auto"/>
        <w:ind w:left="360"/>
        <w:jc w:val="both"/>
        <w:rPr>
          <w:rFonts w:cs="Arial"/>
        </w:rPr>
      </w:pPr>
      <w:r w:rsidRPr="009603EE">
        <w:rPr>
          <w:rFonts w:cs="Arial"/>
        </w:rPr>
        <w:t xml:space="preserve">ensure employees, visitors, and students receive Laboratory </w:t>
      </w:r>
      <w:r w:rsidR="008665FF">
        <w:rPr>
          <w:rFonts w:cs="Arial"/>
        </w:rPr>
        <w:t xml:space="preserve">and Research </w:t>
      </w:r>
      <w:r w:rsidRPr="009603EE">
        <w:rPr>
          <w:rFonts w:cs="Arial"/>
        </w:rPr>
        <w:t>Safety training</w:t>
      </w:r>
      <w:r w:rsidR="008665FF">
        <w:rPr>
          <w:rFonts w:cs="Arial"/>
        </w:rPr>
        <w:t xml:space="preserve"> (initial)</w:t>
      </w:r>
      <w:r w:rsidRPr="009603EE">
        <w:rPr>
          <w:rFonts w:cs="Arial"/>
        </w:rPr>
        <w:t xml:space="preserve"> provided by EHS, including completion of an annual refresher. PIs are also </w:t>
      </w:r>
      <w:r w:rsidR="008C657B">
        <w:rPr>
          <w:rFonts w:cs="Arial"/>
        </w:rPr>
        <w:t>required to</w:t>
      </w:r>
      <w:r w:rsidR="008C657B" w:rsidRPr="009603EE">
        <w:rPr>
          <w:rFonts w:cs="Arial"/>
        </w:rPr>
        <w:t xml:space="preserve"> </w:t>
      </w:r>
      <w:r w:rsidRPr="009603EE">
        <w:rPr>
          <w:rFonts w:cs="Arial"/>
        </w:rPr>
        <w:t>complet</w:t>
      </w:r>
      <w:r w:rsidR="008C657B">
        <w:rPr>
          <w:rFonts w:cs="Arial"/>
        </w:rPr>
        <w:t>e</w:t>
      </w:r>
      <w:r w:rsidRPr="009603EE">
        <w:rPr>
          <w:rFonts w:cs="Arial"/>
        </w:rPr>
        <w:t xml:space="preserve"> these trainings.</w:t>
      </w:r>
    </w:p>
    <w:p w14:paraId="6A393139" w14:textId="17A86708" w:rsidR="005B4ECF" w:rsidRPr="00DE3941" w:rsidRDefault="00871ADA">
      <w:pPr>
        <w:pStyle w:val="ListParagraph"/>
        <w:numPr>
          <w:ilvl w:val="0"/>
          <w:numId w:val="65"/>
        </w:numPr>
        <w:spacing w:line="240" w:lineRule="auto"/>
        <w:ind w:left="360"/>
        <w:jc w:val="both"/>
        <w:rPr>
          <w:rFonts w:cs="Arial"/>
        </w:rPr>
      </w:pPr>
      <w:r w:rsidRPr="009603EE">
        <w:rPr>
          <w:rFonts w:cs="Arial"/>
        </w:rPr>
        <w:t xml:space="preserve">provide training and information on the LRSP including the </w:t>
      </w:r>
      <w:r w:rsidRPr="008665FF">
        <w:rPr>
          <w:rFonts w:cs="Arial"/>
        </w:rPr>
        <w:t xml:space="preserve">Unit Specific Plan </w:t>
      </w:r>
      <w:r w:rsidRPr="009603EE">
        <w:rPr>
          <w:rFonts w:cs="Arial"/>
        </w:rPr>
        <w:t>to all affected employees, visitors, and students.  </w:t>
      </w:r>
    </w:p>
    <w:p w14:paraId="7A626A3F" w14:textId="77777777" w:rsidR="009603EE" w:rsidRDefault="009603EE">
      <w:pPr>
        <w:pStyle w:val="ListParagraph"/>
        <w:numPr>
          <w:ilvl w:val="0"/>
          <w:numId w:val="66"/>
        </w:numPr>
        <w:spacing w:line="240" w:lineRule="auto"/>
        <w:ind w:left="360"/>
        <w:jc w:val="both"/>
        <w:rPr>
          <w:rFonts w:cs="Arial"/>
        </w:rPr>
      </w:pPr>
      <w:r>
        <w:rPr>
          <w:rFonts w:cs="Arial"/>
        </w:rPr>
        <w:t>notify</w:t>
      </w:r>
      <w:r w:rsidR="005B4ECF" w:rsidRPr="009603EE">
        <w:rPr>
          <w:rFonts w:cs="Arial"/>
        </w:rPr>
        <w:t xml:space="preserve"> employees, visitors, or students of hazardous chemical monitoring results, if any. </w:t>
      </w:r>
    </w:p>
    <w:p w14:paraId="3A8D12CC" w14:textId="3AF05458" w:rsidR="009603EE" w:rsidRDefault="005B4ECF">
      <w:pPr>
        <w:pStyle w:val="ListParagraph"/>
        <w:numPr>
          <w:ilvl w:val="0"/>
          <w:numId w:val="66"/>
        </w:numPr>
        <w:spacing w:line="240" w:lineRule="auto"/>
        <w:ind w:left="360"/>
        <w:jc w:val="both"/>
        <w:rPr>
          <w:rFonts w:cs="Arial"/>
        </w:rPr>
      </w:pPr>
      <w:r w:rsidRPr="009603EE">
        <w:rPr>
          <w:rFonts w:cs="Arial"/>
        </w:rPr>
        <w:t>answer employee’s questions and concerns</w:t>
      </w:r>
      <w:r w:rsidR="000332DF">
        <w:rPr>
          <w:rFonts w:cs="Arial"/>
        </w:rPr>
        <w:t>,</w:t>
      </w:r>
      <w:r w:rsidRPr="009603EE">
        <w:rPr>
          <w:rFonts w:cs="Arial"/>
        </w:rPr>
        <w:t xml:space="preserve"> and forwards unresolved questions and concerns to EHS for response.</w:t>
      </w:r>
    </w:p>
    <w:p w14:paraId="35AD2276" w14:textId="77777777" w:rsidR="009603EE" w:rsidRDefault="009603EE">
      <w:pPr>
        <w:pStyle w:val="ListParagraph"/>
        <w:numPr>
          <w:ilvl w:val="0"/>
          <w:numId w:val="66"/>
        </w:numPr>
        <w:spacing w:line="240" w:lineRule="auto"/>
        <w:ind w:left="360"/>
        <w:jc w:val="both"/>
        <w:rPr>
          <w:rFonts w:cs="Arial"/>
        </w:rPr>
      </w:pPr>
      <w:r w:rsidRPr="009603EE">
        <w:rPr>
          <w:rFonts w:cs="Arial"/>
        </w:rPr>
        <w:t>make</w:t>
      </w:r>
      <w:r w:rsidR="005B4ECF" w:rsidRPr="009603EE">
        <w:rPr>
          <w:rFonts w:cs="Arial"/>
        </w:rPr>
        <w:t xml:space="preserve"> sure employees, visitors, or students who develop signs or symptoms associated with hazardous chemical exposure are given an opportunity to receive medical attention. </w:t>
      </w:r>
    </w:p>
    <w:p w14:paraId="113B7599" w14:textId="26059E94" w:rsidR="005B4ECF" w:rsidRDefault="009603EE">
      <w:pPr>
        <w:pStyle w:val="ListParagraph"/>
        <w:numPr>
          <w:ilvl w:val="0"/>
          <w:numId w:val="66"/>
        </w:numPr>
        <w:spacing w:line="240" w:lineRule="auto"/>
        <w:ind w:left="360"/>
        <w:jc w:val="both"/>
        <w:rPr>
          <w:rFonts w:cs="Arial"/>
        </w:rPr>
      </w:pPr>
      <w:r w:rsidRPr="009603EE">
        <w:rPr>
          <w:rFonts w:cs="Arial"/>
        </w:rPr>
        <w:t>make</w:t>
      </w:r>
      <w:r w:rsidR="005B4ECF" w:rsidRPr="009603EE">
        <w:rPr>
          <w:rFonts w:cs="Arial"/>
        </w:rPr>
        <w:t xml:space="preserve"> available to employees permissible exposure limits (PEL) for hazardous chemicals, information on signs and symptoms associated with exposures to hazardous chemicals used, and Safety Data Sheets (SDS) for hazardous chemicals used. EHS is available to provide guidance. </w:t>
      </w:r>
    </w:p>
    <w:p w14:paraId="49A8D3C1" w14:textId="77777777" w:rsidR="008C657B" w:rsidRDefault="008C657B" w:rsidP="008C657B">
      <w:pPr>
        <w:pStyle w:val="ListParagraph"/>
        <w:numPr>
          <w:ilvl w:val="0"/>
          <w:numId w:val="66"/>
        </w:numPr>
        <w:spacing w:line="240" w:lineRule="auto"/>
        <w:ind w:left="360"/>
        <w:jc w:val="both"/>
        <w:rPr>
          <w:rFonts w:cs="Arial"/>
        </w:rPr>
      </w:pPr>
      <w:r w:rsidRPr="009603EE">
        <w:rPr>
          <w:rFonts w:cs="Arial"/>
        </w:rPr>
        <w:t xml:space="preserve">either act as or </w:t>
      </w:r>
      <w:r>
        <w:rPr>
          <w:rFonts w:cs="Arial"/>
        </w:rPr>
        <w:t>assigns an individual in their</w:t>
      </w:r>
      <w:r w:rsidRPr="009603EE">
        <w:rPr>
          <w:rFonts w:cs="Arial"/>
        </w:rPr>
        <w:t xml:space="preserve"> laboratory the responsibility for overseeing safety within the laboratory. This person serves as the Laboratory/Research Safety Officer.  </w:t>
      </w:r>
    </w:p>
    <w:p w14:paraId="40A15E3F" w14:textId="36786C6A" w:rsidR="00A35537" w:rsidRPr="009603EE" w:rsidRDefault="008C657B">
      <w:pPr>
        <w:pStyle w:val="ListParagraph"/>
        <w:numPr>
          <w:ilvl w:val="0"/>
          <w:numId w:val="66"/>
        </w:numPr>
        <w:spacing w:line="240" w:lineRule="auto"/>
        <w:ind w:left="360"/>
        <w:jc w:val="both"/>
        <w:rPr>
          <w:rFonts w:cs="Arial"/>
        </w:rPr>
      </w:pPr>
      <w:r>
        <w:rPr>
          <w:rFonts w:cs="Arial"/>
        </w:rPr>
        <w:t>s</w:t>
      </w:r>
      <w:r w:rsidR="00A35537">
        <w:rPr>
          <w:rFonts w:cs="Arial"/>
        </w:rPr>
        <w:t>erve as the</w:t>
      </w:r>
      <w:r>
        <w:rPr>
          <w:rFonts w:cs="Arial"/>
        </w:rPr>
        <w:t xml:space="preserve"> Chemical Hygiene Officer (</w:t>
      </w:r>
      <w:r w:rsidR="00A35537">
        <w:rPr>
          <w:rFonts w:cs="Arial"/>
        </w:rPr>
        <w:t>CHO</w:t>
      </w:r>
      <w:r>
        <w:rPr>
          <w:rFonts w:cs="Arial"/>
        </w:rPr>
        <w:t>)</w:t>
      </w:r>
      <w:r w:rsidR="00A35537">
        <w:rPr>
          <w:rFonts w:cs="Arial"/>
        </w:rPr>
        <w:t xml:space="preserve"> unless they have delegated this responsibili</w:t>
      </w:r>
      <w:r>
        <w:rPr>
          <w:rFonts w:cs="Arial"/>
        </w:rPr>
        <w:t>ty to an individual within their laboratory.</w:t>
      </w:r>
    </w:p>
    <w:p w14:paraId="311B1FF6" w14:textId="77777777" w:rsidR="005B4ECF" w:rsidRPr="00821465" w:rsidRDefault="005B4ECF">
      <w:pPr>
        <w:suppressAutoHyphens/>
        <w:spacing w:line="240" w:lineRule="auto"/>
        <w:ind w:left="720" w:hanging="720"/>
        <w:jc w:val="both"/>
        <w:rPr>
          <w:rFonts w:cs="Arial"/>
          <w:b/>
          <w:spacing w:val="-2"/>
        </w:rPr>
      </w:pPr>
    </w:p>
    <w:p w14:paraId="78A5EEBD" w14:textId="0EF0746D" w:rsidR="005B4ECF" w:rsidRPr="00821465" w:rsidRDefault="005B4ECF">
      <w:pPr>
        <w:pStyle w:val="Heading2"/>
      </w:pPr>
      <w:bookmarkStart w:id="23" w:name="_Toc535397075"/>
      <w:r w:rsidRPr="00821465">
        <w:t>Laboratory/Research Safety Officer</w:t>
      </w:r>
      <w:r w:rsidR="007F308B">
        <w:t>s</w:t>
      </w:r>
      <w:bookmarkEnd w:id="23"/>
      <w:r w:rsidRPr="00821465">
        <w:tab/>
      </w:r>
    </w:p>
    <w:p w14:paraId="10C4C8B7" w14:textId="77777777" w:rsidR="005B4ECF" w:rsidRPr="00821465" w:rsidRDefault="005B4ECF">
      <w:pPr>
        <w:suppressAutoHyphens/>
        <w:spacing w:line="240" w:lineRule="auto"/>
        <w:ind w:left="720" w:hanging="720"/>
        <w:jc w:val="both"/>
        <w:rPr>
          <w:rFonts w:cs="Arial"/>
        </w:rPr>
      </w:pPr>
    </w:p>
    <w:p w14:paraId="6854D84A" w14:textId="15F22437" w:rsidR="005B4ECF" w:rsidRPr="00821465" w:rsidRDefault="005B4ECF">
      <w:pPr>
        <w:suppressAutoHyphens/>
        <w:spacing w:line="240" w:lineRule="auto"/>
        <w:jc w:val="both"/>
        <w:rPr>
          <w:rFonts w:cs="Arial"/>
          <w:b/>
          <w:spacing w:val="-2"/>
        </w:rPr>
      </w:pPr>
      <w:r w:rsidRPr="00821465">
        <w:rPr>
          <w:rFonts w:cs="Arial"/>
        </w:rPr>
        <w:t>Each PI</w:t>
      </w:r>
      <w:r w:rsidR="008C657B">
        <w:rPr>
          <w:rFonts w:cs="Arial"/>
        </w:rPr>
        <w:t>/</w:t>
      </w:r>
      <w:r w:rsidRPr="00821465">
        <w:rPr>
          <w:rFonts w:cs="Arial"/>
        </w:rPr>
        <w:t xml:space="preserve">supervisor shall either act as, or </w:t>
      </w:r>
      <w:r w:rsidR="008665FF">
        <w:rPr>
          <w:rFonts w:cs="Arial"/>
        </w:rPr>
        <w:t>assign, an individual in their</w:t>
      </w:r>
      <w:r w:rsidRPr="00821465">
        <w:rPr>
          <w:rFonts w:cs="Arial"/>
        </w:rPr>
        <w:t xml:space="preserve"> laboratory</w:t>
      </w:r>
      <w:r w:rsidR="008C657B">
        <w:rPr>
          <w:rFonts w:cs="Arial"/>
        </w:rPr>
        <w:t xml:space="preserve"> and </w:t>
      </w:r>
      <w:r w:rsidRPr="00821465">
        <w:rPr>
          <w:rFonts w:cs="Arial"/>
        </w:rPr>
        <w:t xml:space="preserve">research area the responsibility for </w:t>
      </w:r>
      <w:r w:rsidR="008665FF">
        <w:rPr>
          <w:rFonts w:cs="Arial"/>
        </w:rPr>
        <w:t>overseeing safety within the</w:t>
      </w:r>
      <w:r w:rsidRPr="00821465">
        <w:rPr>
          <w:rFonts w:cs="Arial"/>
        </w:rPr>
        <w:t xml:space="preserve"> area. This person serves as the Laboratory/Research Safety Officer. In areas where</w:t>
      </w:r>
      <w:r w:rsidR="00AC44A3">
        <w:rPr>
          <w:rFonts w:cs="Arial"/>
        </w:rPr>
        <w:t xml:space="preserve"> hazardous</w:t>
      </w:r>
      <w:r w:rsidRPr="00821465">
        <w:rPr>
          <w:rFonts w:cs="Arial"/>
        </w:rPr>
        <w:t xml:space="preserve"> chemicals are used, this person also serves as the</w:t>
      </w:r>
      <w:r w:rsidR="00EF102D">
        <w:rPr>
          <w:rFonts w:cs="Arial"/>
        </w:rPr>
        <w:t xml:space="preserve"> lab’s</w:t>
      </w:r>
      <w:r w:rsidRPr="00821465">
        <w:rPr>
          <w:rFonts w:cs="Arial"/>
        </w:rPr>
        <w:t xml:space="preserve"> </w:t>
      </w:r>
      <w:r w:rsidRPr="00C85CB7">
        <w:rPr>
          <w:rFonts w:cs="Arial"/>
        </w:rPr>
        <w:t>Chemical Hygiene Officer.</w:t>
      </w:r>
    </w:p>
    <w:p w14:paraId="19FA777C" w14:textId="77777777" w:rsidR="005B4ECF" w:rsidRDefault="005B4ECF">
      <w:pPr>
        <w:spacing w:line="240" w:lineRule="auto"/>
        <w:rPr>
          <w:rFonts w:cs="Arial"/>
        </w:rPr>
      </w:pPr>
    </w:p>
    <w:p w14:paraId="1CE6F2B1" w14:textId="62F93EC0" w:rsidR="00DE3941" w:rsidRPr="00821465" w:rsidRDefault="00DE3941">
      <w:pPr>
        <w:spacing w:line="240" w:lineRule="auto"/>
        <w:rPr>
          <w:rFonts w:cs="Arial"/>
        </w:rPr>
      </w:pPr>
      <w:r>
        <w:rPr>
          <w:rFonts w:cs="Arial"/>
        </w:rPr>
        <w:t>Laboratory/Research Safety officers:</w:t>
      </w:r>
    </w:p>
    <w:p w14:paraId="00BE6590" w14:textId="6C656651" w:rsidR="00935229" w:rsidRPr="008C657B" w:rsidRDefault="005B4ECF" w:rsidP="008C657B">
      <w:pPr>
        <w:pStyle w:val="ListParagraph"/>
        <w:numPr>
          <w:ilvl w:val="0"/>
          <w:numId w:val="95"/>
        </w:numPr>
        <w:spacing w:line="240" w:lineRule="auto"/>
        <w:ind w:left="360"/>
        <w:rPr>
          <w:rFonts w:cs="Arial"/>
        </w:rPr>
      </w:pPr>
      <w:r w:rsidRPr="00DE3941">
        <w:rPr>
          <w:rFonts w:cs="Arial"/>
        </w:rPr>
        <w:t xml:space="preserve">monitor </w:t>
      </w:r>
      <w:r w:rsidR="008C657B">
        <w:rPr>
          <w:rFonts w:cs="Arial"/>
        </w:rPr>
        <w:t xml:space="preserve">the </w:t>
      </w:r>
      <w:r w:rsidRPr="00DE3941">
        <w:rPr>
          <w:rFonts w:cs="Arial"/>
        </w:rPr>
        <w:t>procurement</w:t>
      </w:r>
      <w:r w:rsidR="008C657B">
        <w:rPr>
          <w:rFonts w:cs="Arial"/>
        </w:rPr>
        <w:t xml:space="preserve"> and use of chemicals.</w:t>
      </w:r>
    </w:p>
    <w:p w14:paraId="3532D503" w14:textId="59A1879F" w:rsidR="008C657B" w:rsidRDefault="008C657B">
      <w:pPr>
        <w:pStyle w:val="ListParagraph"/>
        <w:numPr>
          <w:ilvl w:val="0"/>
          <w:numId w:val="95"/>
        </w:numPr>
        <w:spacing w:line="240" w:lineRule="auto"/>
        <w:ind w:left="360"/>
        <w:rPr>
          <w:rFonts w:cs="Arial"/>
        </w:rPr>
      </w:pPr>
      <w:r>
        <w:rPr>
          <w:rFonts w:cs="Arial"/>
        </w:rPr>
        <w:lastRenderedPageBreak/>
        <w:t>oversee the Satellite Accumulation Area and ensure they are inspected weekly.</w:t>
      </w:r>
    </w:p>
    <w:p w14:paraId="39C7C576" w14:textId="7FD9935F" w:rsidR="00DE3941" w:rsidRPr="00EA2C11" w:rsidRDefault="008C657B" w:rsidP="0095082C">
      <w:pPr>
        <w:pStyle w:val="ListParagraph"/>
        <w:numPr>
          <w:ilvl w:val="0"/>
          <w:numId w:val="95"/>
        </w:numPr>
        <w:spacing w:line="240" w:lineRule="auto"/>
        <w:ind w:left="360"/>
        <w:rPr>
          <w:rFonts w:cs="Arial"/>
        </w:rPr>
      </w:pPr>
      <w:r>
        <w:rPr>
          <w:rFonts w:cs="Arial"/>
        </w:rPr>
        <w:t xml:space="preserve">ensure proper </w:t>
      </w:r>
      <w:r w:rsidR="005B4ECF" w:rsidRPr="00DE3941">
        <w:rPr>
          <w:rFonts w:cs="Arial"/>
        </w:rPr>
        <w:t>disposal of chemicals used in the lab</w:t>
      </w:r>
      <w:r w:rsidR="00D35497">
        <w:rPr>
          <w:rFonts w:cs="Arial"/>
        </w:rPr>
        <w:t>oratory</w:t>
      </w:r>
      <w:r w:rsidR="0095082C">
        <w:rPr>
          <w:rFonts w:cs="Arial"/>
        </w:rPr>
        <w:t xml:space="preserve"> and that they are submitted for </w:t>
      </w:r>
      <w:r w:rsidR="0095082C" w:rsidRPr="0095082C">
        <w:rPr>
          <w:rFonts w:cs="Arial"/>
        </w:rPr>
        <w:t>pick up promptly</w:t>
      </w:r>
      <w:r w:rsidR="005B4ECF" w:rsidRPr="00EA2C11">
        <w:rPr>
          <w:rFonts w:cs="Arial"/>
        </w:rPr>
        <w:t>.</w:t>
      </w:r>
    </w:p>
    <w:p w14:paraId="3C052B81" w14:textId="77777777" w:rsidR="00DE3941" w:rsidRDefault="005B4ECF">
      <w:pPr>
        <w:pStyle w:val="ListParagraph"/>
        <w:numPr>
          <w:ilvl w:val="0"/>
          <w:numId w:val="95"/>
        </w:numPr>
        <w:spacing w:line="240" w:lineRule="auto"/>
        <w:ind w:left="360"/>
        <w:rPr>
          <w:rFonts w:cs="Arial"/>
        </w:rPr>
      </w:pPr>
      <w:r w:rsidRPr="00DE3941">
        <w:rPr>
          <w:rFonts w:cs="Arial"/>
        </w:rPr>
        <w:t>ensure that appropriate self-inspections are maintained.</w:t>
      </w:r>
    </w:p>
    <w:p w14:paraId="04E06618" w14:textId="77777777" w:rsidR="00DE3941" w:rsidRDefault="005B4ECF">
      <w:pPr>
        <w:pStyle w:val="ListParagraph"/>
        <w:numPr>
          <w:ilvl w:val="0"/>
          <w:numId w:val="95"/>
        </w:numPr>
        <w:spacing w:line="240" w:lineRule="auto"/>
        <w:ind w:left="360"/>
        <w:rPr>
          <w:rFonts w:cs="Arial"/>
        </w:rPr>
      </w:pPr>
      <w:r w:rsidRPr="00DE3941">
        <w:rPr>
          <w:rFonts w:cs="Arial"/>
        </w:rPr>
        <w:t>provide input to PIs/Supervisors on developing precautions and adequate facilities.</w:t>
      </w:r>
    </w:p>
    <w:p w14:paraId="0F943305" w14:textId="77777777" w:rsidR="00DE3941" w:rsidRDefault="005B4ECF">
      <w:pPr>
        <w:pStyle w:val="ListParagraph"/>
        <w:numPr>
          <w:ilvl w:val="0"/>
          <w:numId w:val="95"/>
        </w:numPr>
        <w:spacing w:line="240" w:lineRule="auto"/>
        <w:ind w:left="360"/>
        <w:rPr>
          <w:rFonts w:cs="Arial"/>
        </w:rPr>
      </w:pPr>
      <w:r w:rsidRPr="00DE3941">
        <w:rPr>
          <w:rFonts w:cs="Arial"/>
        </w:rPr>
        <w:t>know the current legal requirements concerning regulated substances, as provided through EHS resources.</w:t>
      </w:r>
    </w:p>
    <w:p w14:paraId="3AF5FDC5" w14:textId="4375F2F3" w:rsidR="005B4ECF" w:rsidRPr="00DE3941" w:rsidRDefault="005B4ECF">
      <w:pPr>
        <w:pStyle w:val="ListParagraph"/>
        <w:numPr>
          <w:ilvl w:val="0"/>
          <w:numId w:val="95"/>
        </w:numPr>
        <w:spacing w:line="240" w:lineRule="auto"/>
        <w:ind w:left="360"/>
        <w:rPr>
          <w:rFonts w:cs="Arial"/>
        </w:rPr>
      </w:pPr>
      <w:r w:rsidRPr="00DE3941">
        <w:rPr>
          <w:rFonts w:cs="Arial"/>
        </w:rPr>
        <w:t>seek ways to improve the</w:t>
      </w:r>
      <w:r w:rsidR="00EF102D" w:rsidRPr="00DE3941">
        <w:rPr>
          <w:rFonts w:cs="Arial"/>
        </w:rPr>
        <w:t xml:space="preserve"> lab’s Unit Specific Plan</w:t>
      </w:r>
      <w:r w:rsidRPr="00DE3941">
        <w:rPr>
          <w:rFonts w:cs="Arial"/>
        </w:rPr>
        <w:t xml:space="preserve">. </w:t>
      </w:r>
    </w:p>
    <w:p w14:paraId="0A154C9B" w14:textId="77777777" w:rsidR="005B4ECF" w:rsidRPr="00821465" w:rsidRDefault="005B4ECF">
      <w:pPr>
        <w:suppressAutoHyphens/>
        <w:spacing w:line="240" w:lineRule="auto"/>
        <w:ind w:left="720" w:hanging="720"/>
        <w:jc w:val="both"/>
        <w:rPr>
          <w:rFonts w:cs="Arial"/>
          <w:b/>
          <w:spacing w:val="-2"/>
        </w:rPr>
      </w:pPr>
    </w:p>
    <w:p w14:paraId="6E288835" w14:textId="71963FDF" w:rsidR="005B4ECF" w:rsidRPr="00821465" w:rsidRDefault="005B4ECF">
      <w:pPr>
        <w:pStyle w:val="Heading2"/>
      </w:pPr>
      <w:bookmarkStart w:id="24" w:name="_Toc535397076"/>
      <w:r w:rsidRPr="00821465">
        <w:t>The Individual</w:t>
      </w:r>
      <w:bookmarkEnd w:id="24"/>
    </w:p>
    <w:p w14:paraId="23FE5869" w14:textId="77777777" w:rsidR="005B4ECF" w:rsidRPr="00821465" w:rsidRDefault="005B4ECF">
      <w:pPr>
        <w:suppressAutoHyphens/>
        <w:spacing w:line="240" w:lineRule="auto"/>
        <w:jc w:val="both"/>
        <w:rPr>
          <w:rFonts w:cs="Arial"/>
          <w:spacing w:val="-2"/>
        </w:rPr>
      </w:pPr>
    </w:p>
    <w:p w14:paraId="6F92710F" w14:textId="4E812F01" w:rsidR="005B4ECF" w:rsidRPr="00821465" w:rsidRDefault="005B4ECF">
      <w:pPr>
        <w:suppressAutoHyphens/>
        <w:spacing w:after="240" w:line="240" w:lineRule="auto"/>
        <w:jc w:val="both"/>
        <w:rPr>
          <w:rFonts w:cs="Arial"/>
          <w:spacing w:val="-2"/>
        </w:rPr>
      </w:pPr>
      <w:r w:rsidRPr="00821465">
        <w:rPr>
          <w:rFonts w:cs="Arial"/>
          <w:spacing w:val="-2"/>
        </w:rPr>
        <w:t>Each individual working in a laboratory</w:t>
      </w:r>
      <w:r w:rsidR="00986608">
        <w:rPr>
          <w:rFonts w:cs="Arial"/>
          <w:spacing w:val="-2"/>
        </w:rPr>
        <w:t>,</w:t>
      </w:r>
      <w:r w:rsidR="00CA637A">
        <w:rPr>
          <w:rFonts w:cs="Arial"/>
          <w:spacing w:val="-2"/>
        </w:rPr>
        <w:t xml:space="preserve"> </w:t>
      </w:r>
      <w:r w:rsidR="00986608">
        <w:rPr>
          <w:rFonts w:cs="Arial"/>
          <w:spacing w:val="-2"/>
        </w:rPr>
        <w:t xml:space="preserve">any </w:t>
      </w:r>
      <w:r w:rsidRPr="00821465">
        <w:rPr>
          <w:rFonts w:cs="Arial"/>
          <w:spacing w:val="-2"/>
        </w:rPr>
        <w:t>o</w:t>
      </w:r>
      <w:r w:rsidR="00986608">
        <w:rPr>
          <w:rFonts w:cs="Arial"/>
          <w:spacing w:val="-2"/>
        </w:rPr>
        <w:t xml:space="preserve">ther work </w:t>
      </w:r>
      <w:r w:rsidRPr="00821465">
        <w:rPr>
          <w:rFonts w:cs="Arial"/>
          <w:spacing w:val="-2"/>
        </w:rPr>
        <w:t>site</w:t>
      </w:r>
      <w:r w:rsidR="00986608">
        <w:rPr>
          <w:rFonts w:cs="Arial"/>
          <w:spacing w:val="-2"/>
        </w:rPr>
        <w:t xml:space="preserve"> where research is conducted</w:t>
      </w:r>
      <w:r w:rsidR="008665FF">
        <w:rPr>
          <w:rFonts w:cs="Arial"/>
          <w:spacing w:val="-2"/>
        </w:rPr>
        <w:t>,</w:t>
      </w:r>
      <w:r w:rsidR="00871ADA">
        <w:rPr>
          <w:rFonts w:cs="Arial"/>
          <w:spacing w:val="-2"/>
        </w:rPr>
        <w:t xml:space="preserve"> or</w:t>
      </w:r>
      <w:r w:rsidRPr="00821465">
        <w:rPr>
          <w:rFonts w:cs="Arial"/>
          <w:spacing w:val="-2"/>
        </w:rPr>
        <w:t xml:space="preserve"> where hazardous materials are used</w:t>
      </w:r>
      <w:r w:rsidR="00871ADA">
        <w:rPr>
          <w:rFonts w:cs="Arial"/>
          <w:spacing w:val="-2"/>
        </w:rPr>
        <w:t>,</w:t>
      </w:r>
      <w:r w:rsidRPr="00821465">
        <w:rPr>
          <w:rFonts w:cs="Arial"/>
          <w:spacing w:val="-2"/>
        </w:rPr>
        <w:t xml:space="preserve"> shall know and comply with Penn State’s safety policies and </w:t>
      </w:r>
      <w:r w:rsidR="000332DF" w:rsidRPr="00821465">
        <w:rPr>
          <w:rFonts w:cs="Arial"/>
          <w:spacing w:val="-2"/>
        </w:rPr>
        <w:t>rules,</w:t>
      </w:r>
      <w:r w:rsidRPr="00821465">
        <w:rPr>
          <w:rFonts w:cs="Arial"/>
          <w:spacing w:val="-2"/>
        </w:rPr>
        <w:t xml:space="preserve"> and shall follow both oral and written instructions from the PI or supervisor. The individual shall report to the PI any unsafe conditions and any accident or exposure to chemicals or biological agents. If the individual receives no response o</w:t>
      </w:r>
      <w:r w:rsidR="00871ADA">
        <w:rPr>
          <w:rFonts w:cs="Arial"/>
          <w:spacing w:val="-2"/>
        </w:rPr>
        <w:t>r an unsatisfactory response, t</w:t>
      </w:r>
      <w:r w:rsidRPr="00821465">
        <w:rPr>
          <w:rFonts w:cs="Arial"/>
          <w:spacing w:val="-2"/>
        </w:rPr>
        <w:t>he</w:t>
      </w:r>
      <w:r w:rsidR="00871ADA">
        <w:rPr>
          <w:rFonts w:cs="Arial"/>
          <w:spacing w:val="-2"/>
        </w:rPr>
        <w:t>y</w:t>
      </w:r>
      <w:r w:rsidRPr="00821465">
        <w:rPr>
          <w:rFonts w:cs="Arial"/>
          <w:spacing w:val="-2"/>
        </w:rPr>
        <w:t xml:space="preserve"> shall contact the department head or EHS.</w:t>
      </w:r>
    </w:p>
    <w:p w14:paraId="379169F0" w14:textId="77777777" w:rsidR="005B4ECF" w:rsidRPr="00821465" w:rsidRDefault="005B4ECF">
      <w:pPr>
        <w:suppressAutoHyphens/>
        <w:spacing w:after="240" w:line="240" w:lineRule="auto"/>
        <w:jc w:val="both"/>
        <w:rPr>
          <w:rFonts w:cs="Arial"/>
        </w:rPr>
      </w:pPr>
      <w:r w:rsidRPr="00821465">
        <w:rPr>
          <w:rFonts w:cs="Arial"/>
        </w:rPr>
        <w:t xml:space="preserve">All Penn State employees and students have specific responsibilities to comply with established health and safety policies, standards, rules, procedures, and regulations. Compliance with these is essential to create and maintain a healthy and safe environment at all Penn State locations. </w:t>
      </w:r>
    </w:p>
    <w:p w14:paraId="19DFC098" w14:textId="70112D85" w:rsidR="00EC199C" w:rsidRDefault="00EC199C">
      <w:pPr>
        <w:suppressAutoHyphens/>
        <w:spacing w:after="240" w:line="240" w:lineRule="auto"/>
        <w:jc w:val="both"/>
        <w:rPr>
          <w:rFonts w:cs="Arial"/>
        </w:rPr>
      </w:pPr>
      <w:r>
        <w:rPr>
          <w:rFonts w:cs="Arial"/>
        </w:rPr>
        <w:t xml:space="preserve">Individuals working in </w:t>
      </w:r>
      <w:r w:rsidR="00871ADA">
        <w:rPr>
          <w:rFonts w:cs="Arial"/>
        </w:rPr>
        <w:t>research</w:t>
      </w:r>
      <w:r w:rsidR="008665FF">
        <w:rPr>
          <w:rFonts w:cs="Arial"/>
        </w:rPr>
        <w:t>,</w:t>
      </w:r>
      <w:r w:rsidR="00871ADA">
        <w:rPr>
          <w:rFonts w:cs="Arial"/>
        </w:rPr>
        <w:t xml:space="preserve"> laboratories</w:t>
      </w:r>
      <w:r w:rsidR="008665FF">
        <w:rPr>
          <w:rFonts w:cs="Arial"/>
        </w:rPr>
        <w:t>,</w:t>
      </w:r>
      <w:r w:rsidR="00871ADA">
        <w:rPr>
          <w:rFonts w:cs="Arial"/>
        </w:rPr>
        <w:t xml:space="preserve"> or with hazardous materials</w:t>
      </w:r>
      <w:r w:rsidR="00AB048A">
        <w:rPr>
          <w:rFonts w:cs="Arial"/>
        </w:rPr>
        <w:t xml:space="preserve"> shall:</w:t>
      </w:r>
    </w:p>
    <w:p w14:paraId="0FE977EF" w14:textId="77777777" w:rsid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comply with applicable environmental health and safety policies, standards, rules, regulations, and procedures. These include safety-related signs, posters, warnings, and written or oral directions when performing tasks. </w:t>
      </w:r>
    </w:p>
    <w:p w14:paraId="11B04E18" w14:textId="77777777" w:rsid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not perform any function or </w:t>
      </w:r>
      <w:r w:rsidR="001B2BCC" w:rsidRPr="00EC199C">
        <w:rPr>
          <w:rFonts w:cs="Arial"/>
        </w:rPr>
        <w:t>operation that</w:t>
      </w:r>
      <w:r w:rsidRPr="00EC199C">
        <w:rPr>
          <w:rFonts w:cs="Arial"/>
        </w:rPr>
        <w:t xml:space="preserve"> is considered hazardous, or is known to be hazardous, without proper instructions and authorization. </w:t>
      </w:r>
    </w:p>
    <w:p w14:paraId="35BA8CBD" w14:textId="77777777" w:rsid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only use equipment and materials approved or provided by the supervisor or instructor and for which instruction has been provided by this or </w:t>
      </w:r>
      <w:r w:rsidR="005B5D5E" w:rsidRPr="00EC199C">
        <w:rPr>
          <w:rFonts w:cs="Arial"/>
        </w:rPr>
        <w:t xml:space="preserve">prior </w:t>
      </w:r>
      <w:r w:rsidRPr="00EC199C">
        <w:rPr>
          <w:rFonts w:cs="Arial"/>
        </w:rPr>
        <w:t>experience</w:t>
      </w:r>
      <w:r w:rsidR="005B5D5E" w:rsidRPr="00EC199C">
        <w:rPr>
          <w:rFonts w:cs="Arial"/>
        </w:rPr>
        <w:t>, training, and proven competence</w:t>
      </w:r>
      <w:r w:rsidRPr="00EC199C">
        <w:rPr>
          <w:rFonts w:cs="Arial"/>
        </w:rPr>
        <w:t xml:space="preserve">. </w:t>
      </w:r>
    </w:p>
    <w:p w14:paraId="57AA12C4" w14:textId="77777777" w:rsid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become thoroughly knowledgeable about potential hazards associated with the work area, knowing where information on these hazards is maintained, and how to use this information when needed. </w:t>
      </w:r>
    </w:p>
    <w:p w14:paraId="171A5AB9" w14:textId="39330BD7" w:rsid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wear or use </w:t>
      </w:r>
      <w:r w:rsidR="00AB048A">
        <w:rPr>
          <w:rFonts w:cs="Arial"/>
        </w:rPr>
        <w:t xml:space="preserve">appropriate </w:t>
      </w:r>
      <w:r w:rsidRPr="00EC199C">
        <w:rPr>
          <w:rFonts w:cs="Arial"/>
        </w:rPr>
        <w:t xml:space="preserve">PPE. </w:t>
      </w:r>
    </w:p>
    <w:p w14:paraId="488FD911" w14:textId="77777777" w:rsid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report all unsafe conditions, practices, or equipment to the PI, supervisor, instructor, or safety officer whenever deficiencies are observed. </w:t>
      </w:r>
    </w:p>
    <w:p w14:paraId="1FD35BD2" w14:textId="77777777" w:rsid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inform the PI, supervisor, or instructor immediately of all work-related injuries or accidents and obtain prompt medical attention when necessary. </w:t>
      </w:r>
    </w:p>
    <w:p w14:paraId="51EDF793" w14:textId="6CE99D2D" w:rsidR="005B4ECF" w:rsidRPr="00EC199C" w:rsidRDefault="005B4ECF">
      <w:pPr>
        <w:pStyle w:val="ListParagraph"/>
        <w:numPr>
          <w:ilvl w:val="0"/>
          <w:numId w:val="67"/>
        </w:numPr>
        <w:suppressAutoHyphens/>
        <w:spacing w:line="240" w:lineRule="auto"/>
        <w:ind w:left="360"/>
        <w:jc w:val="both"/>
        <w:rPr>
          <w:rFonts w:cs="Arial"/>
        </w:rPr>
      </w:pPr>
      <w:r w:rsidRPr="00EC199C">
        <w:rPr>
          <w:rFonts w:cs="Arial"/>
        </w:rPr>
        <w:t xml:space="preserve">provide information necessary for the PI, supervisor, or safety officer to adequately and thoroughly complete the </w:t>
      </w:r>
      <w:hyperlink r:id="rId31" w:history="1">
        <w:r w:rsidR="008665FF">
          <w:rPr>
            <w:rStyle w:val="Hyperlink"/>
            <w:rFonts w:cs="Arial"/>
            <w:b/>
            <w:iCs/>
            <w:u w:val="none"/>
          </w:rPr>
          <w:t>Employer's Report of Occupational Injury or Disease</w:t>
        </w:r>
      </w:hyperlink>
      <w:r w:rsidR="00AB048A" w:rsidRPr="00AB048A">
        <w:rPr>
          <w:rFonts w:cs="Arial"/>
        </w:rPr>
        <w:t xml:space="preserve"> </w:t>
      </w:r>
      <w:r w:rsidR="00AB048A" w:rsidRPr="009603EE">
        <w:rPr>
          <w:rFonts w:cs="Arial"/>
        </w:rPr>
        <w:t xml:space="preserve">or the </w:t>
      </w:r>
      <w:hyperlink r:id="rId32" w:history="1">
        <w:r w:rsidR="00AB048A" w:rsidRPr="009603EE">
          <w:rPr>
            <w:rStyle w:val="Hyperlink"/>
            <w:rFonts w:cs="Arial"/>
            <w:b/>
            <w:iCs/>
            <w:u w:val="none"/>
          </w:rPr>
          <w:t>Incident Report</w:t>
        </w:r>
      </w:hyperlink>
      <w:r w:rsidR="00AB048A" w:rsidRPr="009603EE">
        <w:rPr>
          <w:rFonts w:cs="Arial"/>
        </w:rPr>
        <w:t>, as appropriate</w:t>
      </w:r>
      <w:r w:rsidR="00AB048A">
        <w:rPr>
          <w:rFonts w:cs="Arial"/>
        </w:rPr>
        <w:t>,</w:t>
      </w:r>
      <w:r w:rsidRPr="00EC199C">
        <w:rPr>
          <w:rFonts w:cs="Arial"/>
        </w:rPr>
        <w:t xml:space="preserve"> and any other associated accident/illness reports. </w:t>
      </w:r>
    </w:p>
    <w:p w14:paraId="6474A4B5" w14:textId="13688F01" w:rsidR="005B4ECF" w:rsidRPr="00821465" w:rsidRDefault="005B4ECF">
      <w:pPr>
        <w:suppressAutoHyphens/>
        <w:spacing w:line="240" w:lineRule="auto"/>
        <w:jc w:val="both"/>
        <w:rPr>
          <w:rFonts w:cs="Arial"/>
          <w:spacing w:val="-2"/>
        </w:rPr>
      </w:pPr>
    </w:p>
    <w:p w14:paraId="69DF99BB" w14:textId="14811CBC" w:rsidR="005B4ECF" w:rsidRPr="00821465" w:rsidRDefault="005B4ECF" w:rsidP="0095082C">
      <w:pPr>
        <w:pStyle w:val="Heading3"/>
      </w:pPr>
      <w:bookmarkStart w:id="25" w:name="_Toc535397077"/>
      <w:r w:rsidRPr="00821465">
        <w:t>Students</w:t>
      </w:r>
      <w:bookmarkEnd w:id="25"/>
    </w:p>
    <w:p w14:paraId="42197CF1" w14:textId="77777777" w:rsidR="005B4ECF" w:rsidRPr="00821465" w:rsidRDefault="005B4ECF">
      <w:pPr>
        <w:suppressAutoHyphens/>
        <w:spacing w:line="240" w:lineRule="auto"/>
        <w:jc w:val="both"/>
        <w:rPr>
          <w:rFonts w:cs="Arial"/>
          <w:spacing w:val="-2"/>
        </w:rPr>
      </w:pPr>
    </w:p>
    <w:p w14:paraId="66DAF381" w14:textId="7ECB4018" w:rsidR="005B4ECF" w:rsidRPr="00821465" w:rsidRDefault="005B4ECF" w:rsidP="0095082C">
      <w:pPr>
        <w:suppressAutoHyphens/>
        <w:spacing w:line="240" w:lineRule="auto"/>
        <w:ind w:left="540"/>
        <w:jc w:val="both"/>
        <w:rPr>
          <w:rFonts w:cs="Arial"/>
          <w:spacing w:val="-2"/>
        </w:rPr>
      </w:pPr>
      <w:r w:rsidRPr="00821465">
        <w:rPr>
          <w:rFonts w:cs="Arial"/>
          <w:spacing w:val="-2"/>
        </w:rPr>
        <w:t xml:space="preserve">Although </w:t>
      </w:r>
      <w:r w:rsidR="00AB048A">
        <w:rPr>
          <w:rFonts w:cs="Arial"/>
          <w:spacing w:val="-2"/>
        </w:rPr>
        <w:t>many</w:t>
      </w:r>
      <w:r w:rsidRPr="00417C09">
        <w:rPr>
          <w:rFonts w:cs="Arial"/>
          <w:spacing w:val="-2"/>
        </w:rPr>
        <w:t xml:space="preserve"> laws apply only to employees (including student employees), it is the policy of Penn State to ensure that </w:t>
      </w:r>
      <w:r w:rsidR="00AB048A" w:rsidRPr="00417C09">
        <w:rPr>
          <w:rFonts w:cs="Arial"/>
          <w:spacing w:val="-2"/>
        </w:rPr>
        <w:t xml:space="preserve">everyone, including </w:t>
      </w:r>
      <w:r w:rsidRPr="00417C09">
        <w:rPr>
          <w:rFonts w:cs="Arial"/>
          <w:spacing w:val="-2"/>
        </w:rPr>
        <w:t>students</w:t>
      </w:r>
      <w:r w:rsidR="00AB048A" w:rsidRPr="00417C09">
        <w:rPr>
          <w:rFonts w:cs="Arial"/>
          <w:spacing w:val="-2"/>
        </w:rPr>
        <w:t>,</w:t>
      </w:r>
      <w:r w:rsidRPr="00417C09">
        <w:rPr>
          <w:rFonts w:cs="Arial"/>
          <w:spacing w:val="-2"/>
        </w:rPr>
        <w:t xml:space="preserve"> who might be exposed to hazardous materials in the course of their activities at Penn State are also adequately protected and trained. Students shall receive instruction in the appropriate safety precautions for their specific teaching</w:t>
      </w:r>
      <w:r w:rsidRPr="00821465">
        <w:rPr>
          <w:rFonts w:cs="Arial"/>
          <w:spacing w:val="-2"/>
        </w:rPr>
        <w:t xml:space="preserve"> </w:t>
      </w:r>
      <w:r w:rsidR="00DE3941">
        <w:rPr>
          <w:rFonts w:cs="Arial"/>
          <w:spacing w:val="-2"/>
        </w:rPr>
        <w:t xml:space="preserve">and research </w:t>
      </w:r>
      <w:r w:rsidRPr="00821465">
        <w:rPr>
          <w:rFonts w:cs="Arial"/>
          <w:spacing w:val="-2"/>
        </w:rPr>
        <w:t>lab</w:t>
      </w:r>
      <w:r w:rsidR="00DE3941">
        <w:rPr>
          <w:rFonts w:cs="Arial"/>
          <w:spacing w:val="-2"/>
        </w:rPr>
        <w:t>s,</w:t>
      </w:r>
      <w:r w:rsidRPr="00821465">
        <w:rPr>
          <w:rFonts w:cs="Arial"/>
          <w:spacing w:val="-2"/>
        </w:rPr>
        <w:t xml:space="preserve"> and will be expected to follow the given rules.</w:t>
      </w:r>
    </w:p>
    <w:p w14:paraId="78BC806A" w14:textId="77777777" w:rsidR="005B4ECF" w:rsidRPr="00802F9A" w:rsidRDefault="005B4ECF">
      <w:pPr>
        <w:suppressAutoHyphens/>
        <w:spacing w:line="240" w:lineRule="auto"/>
        <w:ind w:left="720" w:hanging="720"/>
        <w:jc w:val="both"/>
        <w:rPr>
          <w:b/>
          <w:spacing w:val="-2"/>
        </w:rPr>
      </w:pPr>
    </w:p>
    <w:p w14:paraId="39AE3DB6" w14:textId="72975991" w:rsidR="005B4ECF" w:rsidRDefault="005B4ECF">
      <w:pPr>
        <w:spacing w:line="240" w:lineRule="auto"/>
        <w:rPr>
          <w:rFonts w:cs="Arial"/>
        </w:rPr>
      </w:pPr>
      <w:r w:rsidRPr="00802F9A">
        <w:rPr>
          <w:b/>
          <w:spacing w:val="-2"/>
        </w:rPr>
        <w:br w:type="page"/>
      </w:r>
    </w:p>
    <w:p w14:paraId="4D678A93" w14:textId="46189F57" w:rsidR="001420D2" w:rsidRDefault="005B4ECF">
      <w:pPr>
        <w:pStyle w:val="Heading1"/>
      </w:pPr>
      <w:bookmarkStart w:id="26" w:name="_Toc535397078"/>
      <w:r w:rsidRPr="00556B75">
        <w:lastRenderedPageBreak/>
        <w:t>Abbreviations</w:t>
      </w:r>
      <w:r w:rsidR="005E2850">
        <w:t xml:space="preserve"> and definitions</w:t>
      </w:r>
      <w:bookmarkEnd w:id="26"/>
    </w:p>
    <w:p w14:paraId="6629B239" w14:textId="77777777" w:rsidR="00556B75" w:rsidRDefault="00556B75">
      <w:pPr>
        <w:spacing w:line="240" w:lineRule="auto"/>
        <w:ind w:left="720" w:hanging="720"/>
        <w:rPr>
          <w:rFonts w:cs="Arial"/>
        </w:rPr>
      </w:pPr>
    </w:p>
    <w:p w14:paraId="39A5B2CF" w14:textId="532ABEC3" w:rsidR="005E2850" w:rsidRDefault="005E2850">
      <w:pPr>
        <w:pStyle w:val="Heading2"/>
      </w:pPr>
      <w:bookmarkStart w:id="27" w:name="_Toc535397079"/>
      <w:r>
        <w:t>Abbreviations</w:t>
      </w:r>
      <w:bookmarkEnd w:id="27"/>
    </w:p>
    <w:p w14:paraId="29E514C9" w14:textId="77777777" w:rsidR="005E2850" w:rsidRPr="005E2850" w:rsidRDefault="005E2850">
      <w:pPr>
        <w:spacing w:line="240" w:lineRule="auto"/>
      </w:pPr>
    </w:p>
    <w:p w14:paraId="6A388470" w14:textId="0F9DD02F" w:rsidR="005E2850" w:rsidRDefault="005E2850">
      <w:pPr>
        <w:spacing w:line="240" w:lineRule="auto"/>
        <w:ind w:left="720" w:hanging="720"/>
        <w:rPr>
          <w:rFonts w:cs="Arial"/>
        </w:rPr>
      </w:pPr>
      <w:r>
        <w:rPr>
          <w:rFonts w:cs="Arial"/>
        </w:rPr>
        <w:t>The following are abbreviations commonly used through</w:t>
      </w:r>
      <w:r w:rsidR="00514208">
        <w:rPr>
          <w:rFonts w:cs="Arial"/>
        </w:rPr>
        <w:t>out</w:t>
      </w:r>
      <w:r>
        <w:rPr>
          <w:rFonts w:cs="Arial"/>
        </w:rPr>
        <w:t xml:space="preserve"> the LRSP and its associated </w:t>
      </w:r>
      <w:r w:rsidR="00514208">
        <w:rPr>
          <w:rFonts w:cs="Arial"/>
        </w:rPr>
        <w:t>attachments</w:t>
      </w:r>
      <w:r>
        <w:rPr>
          <w:rFonts w:cs="Arial"/>
        </w:rPr>
        <w:t>.</w:t>
      </w:r>
    </w:p>
    <w:p w14:paraId="453064BC" w14:textId="77777777" w:rsidR="00986608" w:rsidRDefault="00986608">
      <w:pPr>
        <w:spacing w:line="240" w:lineRule="auto"/>
        <w:ind w:left="720" w:hanging="720"/>
        <w:rPr>
          <w:rFonts w:cs="Arial"/>
        </w:rPr>
      </w:pPr>
    </w:p>
    <w:tbl>
      <w:tblPr>
        <w:tblStyle w:val="TableGrid"/>
        <w:tblW w:w="0" w:type="auto"/>
        <w:tblLook w:val="04A0" w:firstRow="1" w:lastRow="0" w:firstColumn="1" w:lastColumn="0" w:noHBand="0" w:noVBand="1"/>
      </w:tblPr>
      <w:tblGrid>
        <w:gridCol w:w="1705"/>
        <w:gridCol w:w="6210"/>
      </w:tblGrid>
      <w:tr w:rsidR="000B082C" w:rsidRPr="000B082C" w14:paraId="79678EFA" w14:textId="77777777" w:rsidTr="007241D4">
        <w:tc>
          <w:tcPr>
            <w:tcW w:w="1705" w:type="dxa"/>
          </w:tcPr>
          <w:p w14:paraId="08AB7279" w14:textId="059245C0" w:rsidR="000B082C" w:rsidRPr="000B082C" w:rsidRDefault="000B082C">
            <w:pPr>
              <w:spacing w:line="240" w:lineRule="auto"/>
              <w:rPr>
                <w:rFonts w:cs="Arial"/>
              </w:rPr>
            </w:pPr>
            <w:r w:rsidRPr="000B082C">
              <w:rPr>
                <w:rFonts w:cs="Arial"/>
              </w:rPr>
              <w:t>ANSI</w:t>
            </w:r>
          </w:p>
        </w:tc>
        <w:tc>
          <w:tcPr>
            <w:tcW w:w="6210" w:type="dxa"/>
          </w:tcPr>
          <w:p w14:paraId="34534414" w14:textId="59D08FCD" w:rsidR="000B082C" w:rsidRPr="000B082C" w:rsidRDefault="000B082C">
            <w:pPr>
              <w:spacing w:line="240" w:lineRule="auto"/>
              <w:rPr>
                <w:rFonts w:cs="Arial"/>
              </w:rPr>
            </w:pPr>
            <w:r w:rsidRPr="000B082C">
              <w:rPr>
                <w:rFonts w:cs="Arial"/>
              </w:rPr>
              <w:t>American National Standards Institute</w:t>
            </w:r>
          </w:p>
        </w:tc>
      </w:tr>
      <w:tr w:rsidR="000B082C" w:rsidRPr="000B082C" w14:paraId="7F27CA10" w14:textId="77777777" w:rsidTr="007241D4">
        <w:tc>
          <w:tcPr>
            <w:tcW w:w="1705" w:type="dxa"/>
          </w:tcPr>
          <w:p w14:paraId="14E4F340" w14:textId="578A8188" w:rsidR="000B082C" w:rsidRPr="000B082C" w:rsidRDefault="000B082C" w:rsidP="001C3C86">
            <w:pPr>
              <w:spacing w:line="240" w:lineRule="auto"/>
              <w:rPr>
                <w:rFonts w:cs="Arial"/>
              </w:rPr>
            </w:pPr>
            <w:r w:rsidRPr="000B082C">
              <w:rPr>
                <w:rFonts w:cs="Arial"/>
              </w:rPr>
              <w:t>ARP</w:t>
            </w:r>
          </w:p>
        </w:tc>
        <w:tc>
          <w:tcPr>
            <w:tcW w:w="6210" w:type="dxa"/>
          </w:tcPr>
          <w:p w14:paraId="2E549D6A" w14:textId="53032CE4" w:rsidR="000B082C" w:rsidRPr="000B082C" w:rsidRDefault="000B082C" w:rsidP="001C3C86">
            <w:pPr>
              <w:spacing w:line="240" w:lineRule="auto"/>
              <w:rPr>
                <w:rFonts w:cs="Arial"/>
              </w:rPr>
            </w:pPr>
            <w:r w:rsidRPr="000B082C">
              <w:rPr>
                <w:rFonts w:cs="Arial"/>
              </w:rPr>
              <w:t>Animal Resource Program</w:t>
            </w:r>
          </w:p>
        </w:tc>
      </w:tr>
      <w:tr w:rsidR="00D05CD1" w:rsidRPr="000B082C" w14:paraId="0A6A16DB" w14:textId="77777777" w:rsidTr="007241D4">
        <w:tc>
          <w:tcPr>
            <w:tcW w:w="1705" w:type="dxa"/>
          </w:tcPr>
          <w:p w14:paraId="5B6E3821" w14:textId="286864B7" w:rsidR="00D05CD1" w:rsidRPr="000B082C" w:rsidRDefault="00D05CD1" w:rsidP="001C3C86">
            <w:pPr>
              <w:spacing w:line="240" w:lineRule="auto"/>
              <w:rPr>
                <w:rFonts w:cs="Arial"/>
              </w:rPr>
            </w:pPr>
            <w:r>
              <w:rPr>
                <w:rFonts w:cs="Arial"/>
              </w:rPr>
              <w:t>BMBL</w:t>
            </w:r>
          </w:p>
        </w:tc>
        <w:tc>
          <w:tcPr>
            <w:tcW w:w="6210" w:type="dxa"/>
          </w:tcPr>
          <w:p w14:paraId="2E6C4399" w14:textId="47EC8F3B" w:rsidR="00D05CD1" w:rsidRPr="000B082C" w:rsidRDefault="00D05CD1" w:rsidP="001C3C86">
            <w:pPr>
              <w:spacing w:line="240" w:lineRule="auto"/>
              <w:rPr>
                <w:rFonts w:cs="Arial"/>
              </w:rPr>
            </w:pPr>
            <w:r>
              <w:rPr>
                <w:rFonts w:cs="Arial"/>
              </w:rPr>
              <w:t>Biosafety in Microbiological and Biomedical Laboratories</w:t>
            </w:r>
          </w:p>
        </w:tc>
      </w:tr>
      <w:tr w:rsidR="000B082C" w:rsidRPr="000B082C" w14:paraId="08473AFD" w14:textId="77777777" w:rsidTr="007241D4">
        <w:tc>
          <w:tcPr>
            <w:tcW w:w="1705" w:type="dxa"/>
          </w:tcPr>
          <w:p w14:paraId="347FD0DB" w14:textId="779833BE" w:rsidR="000B082C" w:rsidRPr="000B082C" w:rsidRDefault="000B082C" w:rsidP="001C3C86">
            <w:pPr>
              <w:spacing w:line="240" w:lineRule="auto"/>
              <w:rPr>
                <w:rFonts w:cs="Arial"/>
              </w:rPr>
            </w:pPr>
            <w:r w:rsidRPr="000B082C">
              <w:rPr>
                <w:rFonts w:cs="Arial"/>
              </w:rPr>
              <w:t>BSC</w:t>
            </w:r>
          </w:p>
        </w:tc>
        <w:tc>
          <w:tcPr>
            <w:tcW w:w="6210" w:type="dxa"/>
          </w:tcPr>
          <w:p w14:paraId="267C43F1" w14:textId="48C16A6C" w:rsidR="000B082C" w:rsidRPr="000B082C" w:rsidRDefault="007241D4" w:rsidP="001C3C86">
            <w:pPr>
              <w:spacing w:line="240" w:lineRule="auto"/>
              <w:rPr>
                <w:rFonts w:cs="Arial"/>
              </w:rPr>
            </w:pPr>
            <w:r>
              <w:rPr>
                <w:rFonts w:cs="Arial"/>
              </w:rPr>
              <w:t>Biosafety C</w:t>
            </w:r>
            <w:r w:rsidR="000B082C" w:rsidRPr="000B082C">
              <w:rPr>
                <w:rFonts w:cs="Arial"/>
              </w:rPr>
              <w:t>abinet</w:t>
            </w:r>
          </w:p>
        </w:tc>
      </w:tr>
      <w:tr w:rsidR="007241D4" w:rsidRPr="000B082C" w14:paraId="2C10EAA5" w14:textId="77777777" w:rsidTr="007241D4">
        <w:tc>
          <w:tcPr>
            <w:tcW w:w="1705" w:type="dxa"/>
          </w:tcPr>
          <w:p w14:paraId="2B348112" w14:textId="2006921C" w:rsidR="007241D4" w:rsidRPr="000B082C" w:rsidRDefault="007241D4" w:rsidP="001C3C86">
            <w:pPr>
              <w:spacing w:line="240" w:lineRule="auto"/>
              <w:rPr>
                <w:rFonts w:cs="Arial"/>
              </w:rPr>
            </w:pPr>
            <w:r>
              <w:rPr>
                <w:rFonts w:cs="Arial"/>
              </w:rPr>
              <w:t>BSL</w:t>
            </w:r>
          </w:p>
        </w:tc>
        <w:tc>
          <w:tcPr>
            <w:tcW w:w="6210" w:type="dxa"/>
          </w:tcPr>
          <w:p w14:paraId="18486329" w14:textId="372011AA" w:rsidR="007241D4" w:rsidRPr="000B082C" w:rsidRDefault="007241D4" w:rsidP="001C3C86">
            <w:pPr>
              <w:spacing w:line="240" w:lineRule="auto"/>
              <w:rPr>
                <w:rFonts w:cs="Arial"/>
              </w:rPr>
            </w:pPr>
            <w:r>
              <w:rPr>
                <w:rFonts w:cs="Arial"/>
              </w:rPr>
              <w:t>Biosafety Level</w:t>
            </w:r>
          </w:p>
        </w:tc>
      </w:tr>
      <w:tr w:rsidR="009617B9" w:rsidRPr="000B082C" w14:paraId="75960C18" w14:textId="77777777" w:rsidTr="007241D4">
        <w:tc>
          <w:tcPr>
            <w:tcW w:w="1705" w:type="dxa"/>
          </w:tcPr>
          <w:p w14:paraId="0D8732C4" w14:textId="4173698F" w:rsidR="009617B9" w:rsidRDefault="009617B9" w:rsidP="001C3C86">
            <w:pPr>
              <w:spacing w:line="240" w:lineRule="auto"/>
              <w:rPr>
                <w:rFonts w:cs="Arial"/>
              </w:rPr>
            </w:pPr>
            <w:r>
              <w:rPr>
                <w:rFonts w:cs="Arial"/>
              </w:rPr>
              <w:t>CDC</w:t>
            </w:r>
          </w:p>
        </w:tc>
        <w:tc>
          <w:tcPr>
            <w:tcW w:w="6210" w:type="dxa"/>
          </w:tcPr>
          <w:p w14:paraId="16B33F74" w14:textId="7817BB25" w:rsidR="009617B9" w:rsidRDefault="009617B9" w:rsidP="001C3C86">
            <w:pPr>
              <w:spacing w:line="240" w:lineRule="auto"/>
              <w:rPr>
                <w:rFonts w:cs="Arial"/>
              </w:rPr>
            </w:pPr>
            <w:r>
              <w:rPr>
                <w:rFonts w:cs="Arial"/>
                <w:spacing w:val="-2"/>
              </w:rPr>
              <w:t>Centers for Disease Control and Prevention</w:t>
            </w:r>
          </w:p>
        </w:tc>
      </w:tr>
      <w:tr w:rsidR="002456F0" w:rsidRPr="000B082C" w14:paraId="33EF570F" w14:textId="77777777" w:rsidTr="007241D4">
        <w:tc>
          <w:tcPr>
            <w:tcW w:w="1705" w:type="dxa"/>
          </w:tcPr>
          <w:p w14:paraId="131A65CA" w14:textId="72C6917F" w:rsidR="002456F0" w:rsidRPr="000B082C" w:rsidRDefault="002456F0" w:rsidP="001C3C86">
            <w:pPr>
              <w:spacing w:line="240" w:lineRule="auto"/>
              <w:rPr>
                <w:rFonts w:cs="Arial"/>
              </w:rPr>
            </w:pPr>
            <w:r w:rsidRPr="004C3E64">
              <w:rPr>
                <w:rFonts w:cs="Arial"/>
              </w:rPr>
              <w:t>CHIMS</w:t>
            </w:r>
          </w:p>
        </w:tc>
        <w:tc>
          <w:tcPr>
            <w:tcW w:w="6210" w:type="dxa"/>
          </w:tcPr>
          <w:p w14:paraId="76BFB77E" w14:textId="19582505" w:rsidR="002456F0" w:rsidRPr="000B082C" w:rsidRDefault="002456F0" w:rsidP="001C3C86">
            <w:pPr>
              <w:spacing w:line="240" w:lineRule="auto"/>
              <w:rPr>
                <w:rFonts w:cs="Arial"/>
              </w:rPr>
            </w:pPr>
            <w:r w:rsidRPr="004C3E64">
              <w:rPr>
                <w:rFonts w:cs="Arial"/>
              </w:rPr>
              <w:t>Chemical Invento</w:t>
            </w:r>
            <w:r>
              <w:rPr>
                <w:rFonts w:cs="Arial"/>
              </w:rPr>
              <w:t>ry Management System</w:t>
            </w:r>
          </w:p>
        </w:tc>
      </w:tr>
      <w:tr w:rsidR="000B082C" w:rsidRPr="000B082C" w14:paraId="4E708802" w14:textId="77777777" w:rsidTr="007241D4">
        <w:tc>
          <w:tcPr>
            <w:tcW w:w="1705" w:type="dxa"/>
          </w:tcPr>
          <w:p w14:paraId="3CDBA5C5" w14:textId="6F18E749" w:rsidR="000B082C" w:rsidRPr="000B082C" w:rsidRDefault="000B082C" w:rsidP="001C3C86">
            <w:pPr>
              <w:spacing w:line="240" w:lineRule="auto"/>
              <w:rPr>
                <w:rFonts w:cs="Arial"/>
              </w:rPr>
            </w:pPr>
            <w:r w:rsidRPr="000B082C">
              <w:rPr>
                <w:rFonts w:cs="Arial"/>
              </w:rPr>
              <w:t>CPR</w:t>
            </w:r>
          </w:p>
        </w:tc>
        <w:tc>
          <w:tcPr>
            <w:tcW w:w="6210" w:type="dxa"/>
          </w:tcPr>
          <w:p w14:paraId="517346D0" w14:textId="3629B42E" w:rsidR="000B082C" w:rsidRPr="000B082C" w:rsidRDefault="000B082C" w:rsidP="001C3C86">
            <w:pPr>
              <w:spacing w:line="240" w:lineRule="auto"/>
              <w:rPr>
                <w:rFonts w:cs="Arial"/>
              </w:rPr>
            </w:pPr>
            <w:r w:rsidRPr="000B082C">
              <w:rPr>
                <w:rFonts w:cs="Arial"/>
              </w:rPr>
              <w:t>Cardiopulmonary resuscitation</w:t>
            </w:r>
          </w:p>
        </w:tc>
      </w:tr>
      <w:tr w:rsidR="000B082C" w:rsidRPr="000B082C" w14:paraId="35671C60" w14:textId="77777777" w:rsidTr="007241D4">
        <w:tc>
          <w:tcPr>
            <w:tcW w:w="1705" w:type="dxa"/>
          </w:tcPr>
          <w:p w14:paraId="4E1E8486" w14:textId="296DC71E" w:rsidR="000B082C" w:rsidRPr="000B082C" w:rsidRDefault="000B082C" w:rsidP="001C3C86">
            <w:pPr>
              <w:spacing w:line="240" w:lineRule="auto"/>
              <w:rPr>
                <w:rFonts w:cs="Arial"/>
              </w:rPr>
            </w:pPr>
            <w:r w:rsidRPr="000B082C">
              <w:rPr>
                <w:rFonts w:cs="Arial"/>
              </w:rPr>
              <w:t>DEA</w:t>
            </w:r>
          </w:p>
        </w:tc>
        <w:tc>
          <w:tcPr>
            <w:tcW w:w="6210" w:type="dxa"/>
          </w:tcPr>
          <w:p w14:paraId="03CEF3AE" w14:textId="1365A345" w:rsidR="000B082C" w:rsidRPr="000B082C" w:rsidRDefault="000B082C" w:rsidP="001C3C86">
            <w:pPr>
              <w:spacing w:line="240" w:lineRule="auto"/>
              <w:rPr>
                <w:rFonts w:cs="Arial"/>
              </w:rPr>
            </w:pPr>
            <w:r w:rsidRPr="000B082C">
              <w:rPr>
                <w:rFonts w:cs="Arial"/>
              </w:rPr>
              <w:t>Drug Enforcement Administration</w:t>
            </w:r>
          </w:p>
        </w:tc>
      </w:tr>
      <w:tr w:rsidR="000B082C" w:rsidRPr="000B082C" w14:paraId="725F67C7" w14:textId="77777777" w:rsidTr="007241D4">
        <w:tc>
          <w:tcPr>
            <w:tcW w:w="1705" w:type="dxa"/>
          </w:tcPr>
          <w:p w14:paraId="4FB85143" w14:textId="737C9D71" w:rsidR="000B082C" w:rsidRPr="000B082C" w:rsidRDefault="000B082C" w:rsidP="001C3C86">
            <w:pPr>
              <w:spacing w:line="240" w:lineRule="auto"/>
              <w:rPr>
                <w:rFonts w:cs="Arial"/>
              </w:rPr>
            </w:pPr>
            <w:r w:rsidRPr="000B082C">
              <w:rPr>
                <w:rFonts w:cs="Arial"/>
              </w:rPr>
              <w:t>DEP</w:t>
            </w:r>
          </w:p>
        </w:tc>
        <w:tc>
          <w:tcPr>
            <w:tcW w:w="6210" w:type="dxa"/>
          </w:tcPr>
          <w:p w14:paraId="6D124EA1" w14:textId="6ADB9E98" w:rsidR="000B082C" w:rsidRPr="000B082C" w:rsidRDefault="000B082C" w:rsidP="001C3C86">
            <w:pPr>
              <w:spacing w:line="240" w:lineRule="auto"/>
              <w:rPr>
                <w:rFonts w:cs="Arial"/>
              </w:rPr>
            </w:pPr>
            <w:r w:rsidRPr="000B082C">
              <w:rPr>
                <w:rFonts w:cs="Arial"/>
              </w:rPr>
              <w:t>Department of Environmental Protection</w:t>
            </w:r>
          </w:p>
        </w:tc>
      </w:tr>
      <w:tr w:rsidR="000B082C" w:rsidRPr="000B082C" w14:paraId="36585C94" w14:textId="77777777" w:rsidTr="007241D4">
        <w:tc>
          <w:tcPr>
            <w:tcW w:w="1705" w:type="dxa"/>
          </w:tcPr>
          <w:p w14:paraId="511D2FB5" w14:textId="0EB0E633" w:rsidR="000B082C" w:rsidRPr="000B082C" w:rsidRDefault="000B082C" w:rsidP="001C3C86">
            <w:pPr>
              <w:spacing w:line="240" w:lineRule="auto"/>
              <w:rPr>
                <w:rFonts w:cs="Arial"/>
              </w:rPr>
            </w:pPr>
            <w:r w:rsidRPr="000B082C">
              <w:rPr>
                <w:rFonts w:cs="Arial"/>
              </w:rPr>
              <w:t>DOT</w:t>
            </w:r>
          </w:p>
        </w:tc>
        <w:tc>
          <w:tcPr>
            <w:tcW w:w="6210" w:type="dxa"/>
          </w:tcPr>
          <w:p w14:paraId="67BC1AAD" w14:textId="49F66552" w:rsidR="000B082C" w:rsidRPr="000B082C" w:rsidRDefault="000B082C" w:rsidP="001C3C86">
            <w:pPr>
              <w:spacing w:line="240" w:lineRule="auto"/>
              <w:rPr>
                <w:rFonts w:cs="Arial"/>
              </w:rPr>
            </w:pPr>
            <w:r w:rsidRPr="000B082C">
              <w:rPr>
                <w:rFonts w:cs="Arial"/>
              </w:rPr>
              <w:t>Department of Transportation</w:t>
            </w:r>
          </w:p>
        </w:tc>
      </w:tr>
      <w:tr w:rsidR="000B082C" w:rsidRPr="000B082C" w14:paraId="7709E829" w14:textId="77777777" w:rsidTr="007241D4">
        <w:tc>
          <w:tcPr>
            <w:tcW w:w="1705" w:type="dxa"/>
          </w:tcPr>
          <w:p w14:paraId="76E46BA9" w14:textId="77777777" w:rsidR="000B082C" w:rsidRPr="000B082C" w:rsidRDefault="000B082C" w:rsidP="001C3C86">
            <w:pPr>
              <w:spacing w:line="240" w:lineRule="auto"/>
              <w:rPr>
                <w:rFonts w:cs="Arial"/>
              </w:rPr>
            </w:pPr>
            <w:r w:rsidRPr="000B082C">
              <w:rPr>
                <w:rFonts w:cs="Arial"/>
              </w:rPr>
              <w:t xml:space="preserve">EHS </w:t>
            </w:r>
          </w:p>
        </w:tc>
        <w:tc>
          <w:tcPr>
            <w:tcW w:w="6210" w:type="dxa"/>
          </w:tcPr>
          <w:p w14:paraId="340320B1" w14:textId="0C99C5DF" w:rsidR="000B082C" w:rsidRPr="000B082C" w:rsidRDefault="000B082C" w:rsidP="001C3C86">
            <w:pPr>
              <w:spacing w:line="240" w:lineRule="auto"/>
              <w:rPr>
                <w:rFonts w:cs="Arial"/>
              </w:rPr>
            </w:pPr>
            <w:r w:rsidRPr="000B082C">
              <w:rPr>
                <w:rFonts w:cs="Arial"/>
              </w:rPr>
              <w:t>Environmental Health and Safety</w:t>
            </w:r>
          </w:p>
        </w:tc>
      </w:tr>
      <w:tr w:rsidR="000B082C" w:rsidRPr="000B082C" w14:paraId="27C8DB29" w14:textId="77777777" w:rsidTr="007241D4">
        <w:tc>
          <w:tcPr>
            <w:tcW w:w="1705" w:type="dxa"/>
          </w:tcPr>
          <w:p w14:paraId="521C6022" w14:textId="337BE69B" w:rsidR="000B082C" w:rsidRPr="000B082C" w:rsidRDefault="000B082C" w:rsidP="001C3C86">
            <w:pPr>
              <w:spacing w:line="240" w:lineRule="auto"/>
              <w:rPr>
                <w:rFonts w:cs="Arial"/>
              </w:rPr>
            </w:pPr>
            <w:r w:rsidRPr="000B082C">
              <w:rPr>
                <w:rFonts w:cs="Arial"/>
              </w:rPr>
              <w:t>EPA</w:t>
            </w:r>
          </w:p>
        </w:tc>
        <w:tc>
          <w:tcPr>
            <w:tcW w:w="6210" w:type="dxa"/>
          </w:tcPr>
          <w:p w14:paraId="25A0E047" w14:textId="31520874" w:rsidR="000B082C" w:rsidRPr="000B082C" w:rsidRDefault="000B082C" w:rsidP="001C3C86">
            <w:pPr>
              <w:spacing w:line="240" w:lineRule="auto"/>
              <w:rPr>
                <w:rFonts w:cs="Arial"/>
              </w:rPr>
            </w:pPr>
            <w:r w:rsidRPr="000B082C">
              <w:rPr>
                <w:rFonts w:cs="Arial"/>
              </w:rPr>
              <w:t>Environmental Protection Agency</w:t>
            </w:r>
          </w:p>
        </w:tc>
      </w:tr>
      <w:tr w:rsidR="000B082C" w:rsidRPr="000B082C" w14:paraId="220187F9" w14:textId="77777777" w:rsidTr="007241D4">
        <w:tc>
          <w:tcPr>
            <w:tcW w:w="1705" w:type="dxa"/>
          </w:tcPr>
          <w:p w14:paraId="4701AAC7" w14:textId="4CDD2FC9" w:rsidR="000B082C" w:rsidRPr="000B082C" w:rsidRDefault="000B082C" w:rsidP="001C3C86">
            <w:pPr>
              <w:spacing w:line="240" w:lineRule="auto"/>
              <w:rPr>
                <w:rFonts w:cs="Arial"/>
              </w:rPr>
            </w:pPr>
            <w:r w:rsidRPr="000B082C">
              <w:rPr>
                <w:rFonts w:cs="Arial"/>
              </w:rPr>
              <w:t>HBV</w:t>
            </w:r>
          </w:p>
        </w:tc>
        <w:tc>
          <w:tcPr>
            <w:tcW w:w="6210" w:type="dxa"/>
          </w:tcPr>
          <w:p w14:paraId="26017C12" w14:textId="72175DFB" w:rsidR="000B082C" w:rsidRPr="000B082C" w:rsidRDefault="000B082C" w:rsidP="001C3C86">
            <w:pPr>
              <w:spacing w:line="240" w:lineRule="auto"/>
              <w:rPr>
                <w:rFonts w:cs="Arial"/>
              </w:rPr>
            </w:pPr>
            <w:r w:rsidRPr="000B082C">
              <w:rPr>
                <w:rFonts w:cs="Arial"/>
              </w:rPr>
              <w:t>Hepatitis B virus</w:t>
            </w:r>
          </w:p>
        </w:tc>
      </w:tr>
      <w:tr w:rsidR="000B082C" w:rsidRPr="000B082C" w14:paraId="10EB6118" w14:textId="77777777" w:rsidTr="007241D4">
        <w:tc>
          <w:tcPr>
            <w:tcW w:w="1705" w:type="dxa"/>
          </w:tcPr>
          <w:p w14:paraId="2FCA0F3C" w14:textId="5C7F033E" w:rsidR="000B082C" w:rsidRPr="000B082C" w:rsidRDefault="000B082C" w:rsidP="001C3C86">
            <w:pPr>
              <w:spacing w:line="240" w:lineRule="auto"/>
              <w:rPr>
                <w:rFonts w:cs="Arial"/>
              </w:rPr>
            </w:pPr>
            <w:r w:rsidRPr="000B082C">
              <w:rPr>
                <w:rFonts w:cs="Arial"/>
              </w:rPr>
              <w:t>HEPA</w:t>
            </w:r>
          </w:p>
        </w:tc>
        <w:tc>
          <w:tcPr>
            <w:tcW w:w="6210" w:type="dxa"/>
          </w:tcPr>
          <w:p w14:paraId="75B737FA" w14:textId="29780B29" w:rsidR="000B082C" w:rsidRPr="000B082C" w:rsidRDefault="007241D4" w:rsidP="001C3C86">
            <w:pPr>
              <w:spacing w:line="240" w:lineRule="auto"/>
              <w:rPr>
                <w:rFonts w:cs="Arial"/>
              </w:rPr>
            </w:pPr>
            <w:r>
              <w:rPr>
                <w:rFonts w:cs="Arial"/>
              </w:rPr>
              <w:t>High E</w:t>
            </w:r>
            <w:r w:rsidR="000B082C" w:rsidRPr="000B082C">
              <w:rPr>
                <w:rFonts w:cs="Arial"/>
              </w:rPr>
              <w:t xml:space="preserve">fficiency </w:t>
            </w:r>
            <w:r>
              <w:rPr>
                <w:rFonts w:cs="Arial"/>
              </w:rPr>
              <w:t>P</w:t>
            </w:r>
            <w:r w:rsidR="000B082C" w:rsidRPr="000B082C">
              <w:rPr>
                <w:rFonts w:cs="Arial"/>
              </w:rPr>
              <w:t xml:space="preserve">articulate </w:t>
            </w:r>
            <w:r>
              <w:rPr>
                <w:rFonts w:cs="Arial"/>
              </w:rPr>
              <w:t>A</w:t>
            </w:r>
            <w:r w:rsidR="000B082C" w:rsidRPr="000B082C">
              <w:rPr>
                <w:rFonts w:cs="Arial"/>
              </w:rPr>
              <w:t>ir</w:t>
            </w:r>
          </w:p>
        </w:tc>
      </w:tr>
      <w:tr w:rsidR="000B082C" w:rsidRPr="000B082C" w14:paraId="44A8AAD5" w14:textId="77777777" w:rsidTr="007241D4">
        <w:tc>
          <w:tcPr>
            <w:tcW w:w="1705" w:type="dxa"/>
          </w:tcPr>
          <w:p w14:paraId="287AFE68" w14:textId="0FAC3778" w:rsidR="000B082C" w:rsidRPr="000B082C" w:rsidRDefault="000B082C" w:rsidP="001C3C86">
            <w:pPr>
              <w:spacing w:line="240" w:lineRule="auto"/>
              <w:rPr>
                <w:rFonts w:cs="Arial"/>
              </w:rPr>
            </w:pPr>
            <w:r w:rsidRPr="000B082C">
              <w:rPr>
                <w:rFonts w:cs="Arial"/>
              </w:rPr>
              <w:t>IACUC</w:t>
            </w:r>
          </w:p>
        </w:tc>
        <w:tc>
          <w:tcPr>
            <w:tcW w:w="6210" w:type="dxa"/>
          </w:tcPr>
          <w:p w14:paraId="117EB313" w14:textId="7C9E9028" w:rsidR="000B082C" w:rsidRPr="000B082C" w:rsidRDefault="000B082C" w:rsidP="001C3C86">
            <w:pPr>
              <w:spacing w:line="240" w:lineRule="auto"/>
              <w:rPr>
                <w:rFonts w:cs="Arial"/>
              </w:rPr>
            </w:pPr>
            <w:r w:rsidRPr="000B082C">
              <w:rPr>
                <w:rFonts w:cs="Arial"/>
              </w:rPr>
              <w:t>Institutional Animal Care and Use Committee</w:t>
            </w:r>
          </w:p>
        </w:tc>
      </w:tr>
      <w:tr w:rsidR="000B082C" w:rsidRPr="000B082C" w14:paraId="6DDCF3F5" w14:textId="77777777" w:rsidTr="007241D4">
        <w:tc>
          <w:tcPr>
            <w:tcW w:w="1705" w:type="dxa"/>
          </w:tcPr>
          <w:p w14:paraId="15AE796F" w14:textId="5CD8B72E" w:rsidR="000B082C" w:rsidRPr="000B082C" w:rsidRDefault="000B082C" w:rsidP="001C3C86">
            <w:pPr>
              <w:spacing w:line="240" w:lineRule="auto"/>
              <w:rPr>
                <w:rFonts w:cs="Arial"/>
              </w:rPr>
            </w:pPr>
            <w:r w:rsidRPr="000B082C">
              <w:rPr>
                <w:rFonts w:cs="Arial"/>
              </w:rPr>
              <w:t>IBC</w:t>
            </w:r>
          </w:p>
        </w:tc>
        <w:tc>
          <w:tcPr>
            <w:tcW w:w="6210" w:type="dxa"/>
          </w:tcPr>
          <w:p w14:paraId="617558CF" w14:textId="7F9EBFC9" w:rsidR="000B082C" w:rsidRPr="000B082C" w:rsidRDefault="000B082C" w:rsidP="001C3C86">
            <w:pPr>
              <w:spacing w:line="240" w:lineRule="auto"/>
              <w:rPr>
                <w:rFonts w:cs="Arial"/>
              </w:rPr>
            </w:pPr>
            <w:r w:rsidRPr="000B082C">
              <w:rPr>
                <w:rFonts w:cs="Arial"/>
              </w:rPr>
              <w:t>Institutional Biosafety Committee</w:t>
            </w:r>
          </w:p>
        </w:tc>
      </w:tr>
      <w:tr w:rsidR="007241D4" w:rsidRPr="000B082C" w14:paraId="779B4EE0" w14:textId="77777777" w:rsidTr="007241D4">
        <w:tc>
          <w:tcPr>
            <w:tcW w:w="1705" w:type="dxa"/>
          </w:tcPr>
          <w:p w14:paraId="7EF309BF" w14:textId="1C2DE94E" w:rsidR="007241D4" w:rsidRDefault="007241D4" w:rsidP="001C3C86">
            <w:pPr>
              <w:spacing w:line="240" w:lineRule="auto"/>
              <w:rPr>
                <w:rFonts w:cs="Arial"/>
              </w:rPr>
            </w:pPr>
            <w:r>
              <w:rPr>
                <w:rFonts w:cs="Arial"/>
              </w:rPr>
              <w:t>IPM</w:t>
            </w:r>
          </w:p>
        </w:tc>
        <w:tc>
          <w:tcPr>
            <w:tcW w:w="6210" w:type="dxa"/>
          </w:tcPr>
          <w:p w14:paraId="4CC9DFCB" w14:textId="6733BA51" w:rsidR="007241D4" w:rsidRPr="007241D4" w:rsidRDefault="000332DF" w:rsidP="001C3C86">
            <w:pPr>
              <w:spacing w:line="240" w:lineRule="auto"/>
              <w:rPr>
                <w:rFonts w:cs="Arial"/>
              </w:rPr>
            </w:pPr>
            <w:r>
              <w:rPr>
                <w:rFonts w:cs="Arial"/>
              </w:rPr>
              <w:t>Integrated</w:t>
            </w:r>
            <w:r w:rsidR="007241D4">
              <w:rPr>
                <w:rFonts w:cs="Arial"/>
              </w:rPr>
              <w:t xml:space="preserve"> Pest Management</w:t>
            </w:r>
          </w:p>
        </w:tc>
      </w:tr>
      <w:tr w:rsidR="000B082C" w:rsidRPr="000B082C" w14:paraId="31CC2D11" w14:textId="77777777" w:rsidTr="007241D4">
        <w:tc>
          <w:tcPr>
            <w:tcW w:w="1705" w:type="dxa"/>
          </w:tcPr>
          <w:p w14:paraId="5087FA62" w14:textId="00F84F95" w:rsidR="000B082C" w:rsidRPr="000B082C" w:rsidRDefault="000B082C" w:rsidP="001C3C86">
            <w:pPr>
              <w:spacing w:line="240" w:lineRule="auto"/>
              <w:rPr>
                <w:rFonts w:cs="Arial"/>
              </w:rPr>
            </w:pPr>
            <w:r w:rsidRPr="000B082C">
              <w:rPr>
                <w:rFonts w:cs="Arial"/>
              </w:rPr>
              <w:t>LRSP</w:t>
            </w:r>
          </w:p>
        </w:tc>
        <w:tc>
          <w:tcPr>
            <w:tcW w:w="6210" w:type="dxa"/>
          </w:tcPr>
          <w:p w14:paraId="0B9D6F86" w14:textId="04FA9E76" w:rsidR="000B082C" w:rsidRPr="000B082C" w:rsidRDefault="000B082C" w:rsidP="001C3C86">
            <w:pPr>
              <w:spacing w:line="240" w:lineRule="auto"/>
              <w:rPr>
                <w:rFonts w:cs="Arial"/>
              </w:rPr>
            </w:pPr>
            <w:r w:rsidRPr="000B082C">
              <w:rPr>
                <w:rFonts w:cs="Arial"/>
              </w:rPr>
              <w:t>Laboratory and Research Safety Plan</w:t>
            </w:r>
          </w:p>
        </w:tc>
      </w:tr>
      <w:tr w:rsidR="007241D4" w:rsidRPr="000B082C" w14:paraId="385C32B2" w14:textId="77777777" w:rsidTr="007241D4">
        <w:tc>
          <w:tcPr>
            <w:tcW w:w="1705" w:type="dxa"/>
          </w:tcPr>
          <w:p w14:paraId="40960C56" w14:textId="4411A5B7" w:rsidR="007241D4" w:rsidRPr="000B082C" w:rsidRDefault="007241D4" w:rsidP="001C3C86">
            <w:pPr>
              <w:spacing w:line="240" w:lineRule="auto"/>
              <w:rPr>
                <w:rFonts w:cs="Arial"/>
              </w:rPr>
            </w:pPr>
            <w:r>
              <w:rPr>
                <w:rFonts w:cs="Arial"/>
              </w:rPr>
              <w:t>NFPA</w:t>
            </w:r>
          </w:p>
        </w:tc>
        <w:tc>
          <w:tcPr>
            <w:tcW w:w="6210" w:type="dxa"/>
          </w:tcPr>
          <w:p w14:paraId="576427EA" w14:textId="740F2928" w:rsidR="007241D4" w:rsidRPr="000B082C" w:rsidRDefault="007241D4" w:rsidP="001C3C86">
            <w:pPr>
              <w:spacing w:line="240" w:lineRule="auto"/>
              <w:rPr>
                <w:rFonts w:cs="Arial"/>
              </w:rPr>
            </w:pPr>
            <w:r>
              <w:rPr>
                <w:rFonts w:cs="Arial"/>
              </w:rPr>
              <w:t>National Fire Protection Association</w:t>
            </w:r>
          </w:p>
        </w:tc>
      </w:tr>
      <w:tr w:rsidR="000B082C" w:rsidRPr="000B082C" w14:paraId="1A97E3D9" w14:textId="77777777" w:rsidTr="007241D4">
        <w:tc>
          <w:tcPr>
            <w:tcW w:w="1705" w:type="dxa"/>
          </w:tcPr>
          <w:p w14:paraId="00E9A04C" w14:textId="5111C1DF" w:rsidR="000B082C" w:rsidRPr="000B082C" w:rsidRDefault="000B082C" w:rsidP="001C3C86">
            <w:pPr>
              <w:spacing w:line="240" w:lineRule="auto"/>
              <w:rPr>
                <w:rFonts w:cs="Arial"/>
              </w:rPr>
            </w:pPr>
            <w:r w:rsidRPr="000B082C">
              <w:rPr>
                <w:rFonts w:cs="Arial"/>
              </w:rPr>
              <w:t>NIH</w:t>
            </w:r>
          </w:p>
        </w:tc>
        <w:tc>
          <w:tcPr>
            <w:tcW w:w="6210" w:type="dxa"/>
          </w:tcPr>
          <w:p w14:paraId="1DB74327" w14:textId="7E60CDDA" w:rsidR="000B082C" w:rsidRPr="000B082C" w:rsidRDefault="000B082C" w:rsidP="001C3C86">
            <w:pPr>
              <w:spacing w:line="240" w:lineRule="auto"/>
              <w:rPr>
                <w:rFonts w:cs="Arial"/>
              </w:rPr>
            </w:pPr>
            <w:r w:rsidRPr="000B082C">
              <w:rPr>
                <w:rFonts w:cs="Arial"/>
              </w:rPr>
              <w:t>National Institutes of Health</w:t>
            </w:r>
          </w:p>
        </w:tc>
      </w:tr>
      <w:tr w:rsidR="000B082C" w:rsidRPr="000B082C" w14:paraId="65ABE8E4" w14:textId="77777777" w:rsidTr="007241D4">
        <w:tc>
          <w:tcPr>
            <w:tcW w:w="1705" w:type="dxa"/>
          </w:tcPr>
          <w:p w14:paraId="2813221B" w14:textId="18B22883" w:rsidR="000B082C" w:rsidRPr="000B082C" w:rsidRDefault="000B082C" w:rsidP="001C3C86">
            <w:pPr>
              <w:spacing w:line="240" w:lineRule="auto"/>
              <w:rPr>
                <w:rFonts w:cs="Arial"/>
              </w:rPr>
            </w:pPr>
            <w:r w:rsidRPr="000B082C">
              <w:rPr>
                <w:rFonts w:cs="Arial"/>
              </w:rPr>
              <w:t>OPP</w:t>
            </w:r>
          </w:p>
        </w:tc>
        <w:tc>
          <w:tcPr>
            <w:tcW w:w="6210" w:type="dxa"/>
          </w:tcPr>
          <w:p w14:paraId="0110341D" w14:textId="58089E47" w:rsidR="000B082C" w:rsidRPr="000B082C" w:rsidRDefault="000B082C" w:rsidP="001C3C86">
            <w:pPr>
              <w:spacing w:line="240" w:lineRule="auto"/>
              <w:rPr>
                <w:rFonts w:cs="Arial"/>
              </w:rPr>
            </w:pPr>
            <w:r w:rsidRPr="000B082C">
              <w:rPr>
                <w:rFonts w:cs="Arial"/>
              </w:rPr>
              <w:t>Office of Physical Plant</w:t>
            </w:r>
          </w:p>
        </w:tc>
      </w:tr>
      <w:tr w:rsidR="000B082C" w:rsidRPr="000B082C" w14:paraId="64EA4C9B" w14:textId="77777777" w:rsidTr="007241D4">
        <w:tc>
          <w:tcPr>
            <w:tcW w:w="1705" w:type="dxa"/>
          </w:tcPr>
          <w:p w14:paraId="0F12610D" w14:textId="05C8E84F" w:rsidR="000B082C" w:rsidRPr="000B082C" w:rsidRDefault="000B082C" w:rsidP="001C3C86">
            <w:pPr>
              <w:spacing w:line="240" w:lineRule="auto"/>
              <w:rPr>
                <w:rFonts w:cs="Arial"/>
              </w:rPr>
            </w:pPr>
            <w:r w:rsidRPr="000B082C">
              <w:rPr>
                <w:rFonts w:cs="Arial"/>
              </w:rPr>
              <w:t>ORP</w:t>
            </w:r>
          </w:p>
        </w:tc>
        <w:tc>
          <w:tcPr>
            <w:tcW w:w="6210" w:type="dxa"/>
          </w:tcPr>
          <w:p w14:paraId="4F21F614" w14:textId="191257B9" w:rsidR="000B082C" w:rsidRPr="000B082C" w:rsidRDefault="000B082C" w:rsidP="001C3C86">
            <w:pPr>
              <w:spacing w:line="240" w:lineRule="auto"/>
              <w:rPr>
                <w:rFonts w:cs="Arial"/>
              </w:rPr>
            </w:pPr>
            <w:r w:rsidRPr="000B082C">
              <w:rPr>
                <w:rFonts w:cs="Arial"/>
              </w:rPr>
              <w:t>Office for Research Protections</w:t>
            </w:r>
          </w:p>
        </w:tc>
      </w:tr>
      <w:tr w:rsidR="000B082C" w:rsidRPr="000B082C" w14:paraId="2B9C5153" w14:textId="77777777" w:rsidTr="007241D4">
        <w:tc>
          <w:tcPr>
            <w:tcW w:w="1705" w:type="dxa"/>
          </w:tcPr>
          <w:p w14:paraId="0B89D35E" w14:textId="0784D374" w:rsidR="000B082C" w:rsidRPr="000B082C" w:rsidRDefault="000B082C" w:rsidP="001C3C86">
            <w:pPr>
              <w:spacing w:line="240" w:lineRule="auto"/>
              <w:rPr>
                <w:rFonts w:cs="Arial"/>
              </w:rPr>
            </w:pPr>
            <w:r w:rsidRPr="000B082C">
              <w:rPr>
                <w:rFonts w:cs="Arial"/>
              </w:rPr>
              <w:t>OSHA</w:t>
            </w:r>
          </w:p>
        </w:tc>
        <w:tc>
          <w:tcPr>
            <w:tcW w:w="6210" w:type="dxa"/>
          </w:tcPr>
          <w:p w14:paraId="417E76B2" w14:textId="2E3A0D98" w:rsidR="000B082C" w:rsidRPr="000B082C" w:rsidRDefault="000B082C" w:rsidP="001C3C86">
            <w:pPr>
              <w:spacing w:line="240" w:lineRule="auto"/>
              <w:rPr>
                <w:rFonts w:cs="Arial"/>
              </w:rPr>
            </w:pPr>
            <w:r w:rsidRPr="000B082C">
              <w:rPr>
                <w:rFonts w:cs="Arial"/>
              </w:rPr>
              <w:t>Occupational Safety and Health Administration</w:t>
            </w:r>
          </w:p>
        </w:tc>
      </w:tr>
      <w:tr w:rsidR="007241D4" w:rsidRPr="000B082C" w14:paraId="48196135" w14:textId="77777777" w:rsidTr="007241D4">
        <w:tc>
          <w:tcPr>
            <w:tcW w:w="1705" w:type="dxa"/>
          </w:tcPr>
          <w:p w14:paraId="042ED5E7" w14:textId="10B31595" w:rsidR="007241D4" w:rsidRPr="000B082C" w:rsidRDefault="007241D4" w:rsidP="001C3C86">
            <w:pPr>
              <w:spacing w:line="240" w:lineRule="auto"/>
              <w:rPr>
                <w:rFonts w:cs="Arial"/>
              </w:rPr>
            </w:pPr>
            <w:r>
              <w:rPr>
                <w:rFonts w:cs="Arial"/>
              </w:rPr>
              <w:t>PDA</w:t>
            </w:r>
          </w:p>
        </w:tc>
        <w:tc>
          <w:tcPr>
            <w:tcW w:w="6210" w:type="dxa"/>
          </w:tcPr>
          <w:p w14:paraId="13D0B0C0" w14:textId="414FBB1D" w:rsidR="007241D4" w:rsidRPr="000B082C" w:rsidRDefault="007241D4" w:rsidP="001C3C86">
            <w:pPr>
              <w:spacing w:line="240" w:lineRule="auto"/>
              <w:rPr>
                <w:rFonts w:cs="Arial"/>
              </w:rPr>
            </w:pPr>
            <w:r>
              <w:rPr>
                <w:rFonts w:cs="Arial"/>
              </w:rPr>
              <w:t>Pennsylvania Department of Agriculture</w:t>
            </w:r>
          </w:p>
        </w:tc>
      </w:tr>
      <w:tr w:rsidR="000B082C" w:rsidRPr="000B082C" w14:paraId="74C2C635" w14:textId="77777777" w:rsidTr="007241D4">
        <w:tc>
          <w:tcPr>
            <w:tcW w:w="1705" w:type="dxa"/>
          </w:tcPr>
          <w:p w14:paraId="26E89BA5" w14:textId="0DB0B7D3" w:rsidR="000B082C" w:rsidRPr="000B082C" w:rsidRDefault="000B082C" w:rsidP="001C3C86">
            <w:pPr>
              <w:spacing w:line="240" w:lineRule="auto"/>
              <w:rPr>
                <w:rFonts w:cs="Arial"/>
              </w:rPr>
            </w:pPr>
            <w:r w:rsidRPr="000B082C">
              <w:rPr>
                <w:rFonts w:cs="Arial"/>
              </w:rPr>
              <w:t>PEL</w:t>
            </w:r>
          </w:p>
        </w:tc>
        <w:tc>
          <w:tcPr>
            <w:tcW w:w="6210" w:type="dxa"/>
          </w:tcPr>
          <w:p w14:paraId="44A7CF26" w14:textId="5F745342" w:rsidR="000B082C" w:rsidRPr="000B082C" w:rsidRDefault="007241D4" w:rsidP="001C3C86">
            <w:pPr>
              <w:spacing w:line="240" w:lineRule="auto"/>
              <w:rPr>
                <w:rFonts w:cs="Arial"/>
              </w:rPr>
            </w:pPr>
            <w:r>
              <w:rPr>
                <w:rFonts w:cs="Arial"/>
              </w:rPr>
              <w:t>Permissible Exposure L</w:t>
            </w:r>
            <w:r w:rsidR="000B082C" w:rsidRPr="000B082C">
              <w:rPr>
                <w:rFonts w:cs="Arial"/>
              </w:rPr>
              <w:t>imit</w:t>
            </w:r>
          </w:p>
        </w:tc>
      </w:tr>
      <w:tr w:rsidR="000B082C" w:rsidRPr="000B082C" w14:paraId="6E09613F" w14:textId="77777777" w:rsidTr="007241D4">
        <w:tc>
          <w:tcPr>
            <w:tcW w:w="1705" w:type="dxa"/>
          </w:tcPr>
          <w:p w14:paraId="6F3AE48C" w14:textId="0C589CE1" w:rsidR="000B082C" w:rsidRPr="000B082C" w:rsidRDefault="000B082C" w:rsidP="001C3C86">
            <w:pPr>
              <w:spacing w:line="240" w:lineRule="auto"/>
              <w:rPr>
                <w:rFonts w:cs="Arial"/>
              </w:rPr>
            </w:pPr>
            <w:r>
              <w:rPr>
                <w:rFonts w:cs="Arial"/>
              </w:rPr>
              <w:t>Penn State</w:t>
            </w:r>
          </w:p>
        </w:tc>
        <w:tc>
          <w:tcPr>
            <w:tcW w:w="6210" w:type="dxa"/>
          </w:tcPr>
          <w:p w14:paraId="415ED475" w14:textId="7701E5EC" w:rsidR="000B082C" w:rsidRPr="000B082C" w:rsidRDefault="000B082C" w:rsidP="001C3C86">
            <w:pPr>
              <w:spacing w:line="240" w:lineRule="auto"/>
              <w:rPr>
                <w:rFonts w:cs="Arial"/>
              </w:rPr>
            </w:pPr>
            <w:r w:rsidRPr="000B082C">
              <w:rPr>
                <w:rFonts w:cs="Arial"/>
              </w:rPr>
              <w:t>The Pennsylvania State University</w:t>
            </w:r>
          </w:p>
        </w:tc>
      </w:tr>
      <w:tr w:rsidR="000B082C" w:rsidRPr="00FC336A" w14:paraId="6E996D58" w14:textId="77777777" w:rsidTr="007241D4">
        <w:tc>
          <w:tcPr>
            <w:tcW w:w="1705" w:type="dxa"/>
          </w:tcPr>
          <w:p w14:paraId="78E4986E" w14:textId="4F88D359" w:rsidR="000B082C" w:rsidRPr="00FC336A" w:rsidRDefault="000B082C" w:rsidP="001C3C86">
            <w:pPr>
              <w:spacing w:line="240" w:lineRule="auto"/>
              <w:rPr>
                <w:rFonts w:cs="Arial"/>
              </w:rPr>
            </w:pPr>
            <w:r w:rsidRPr="00FC336A">
              <w:rPr>
                <w:rFonts w:cs="Arial"/>
              </w:rPr>
              <w:t>PI</w:t>
            </w:r>
          </w:p>
        </w:tc>
        <w:tc>
          <w:tcPr>
            <w:tcW w:w="6210" w:type="dxa"/>
          </w:tcPr>
          <w:p w14:paraId="74B8BF8D" w14:textId="7C9F8BAD" w:rsidR="000B082C" w:rsidRPr="00FC336A" w:rsidRDefault="000B082C" w:rsidP="001C3C86">
            <w:pPr>
              <w:spacing w:line="240" w:lineRule="auto"/>
              <w:rPr>
                <w:rFonts w:cs="Arial"/>
              </w:rPr>
            </w:pPr>
            <w:r w:rsidRPr="00FC336A">
              <w:rPr>
                <w:rFonts w:cs="Arial"/>
              </w:rPr>
              <w:t>Principal Investigator</w:t>
            </w:r>
          </w:p>
        </w:tc>
      </w:tr>
      <w:tr w:rsidR="000B082C" w:rsidRPr="00FC336A" w14:paraId="171A7198" w14:textId="77777777" w:rsidTr="007241D4">
        <w:tc>
          <w:tcPr>
            <w:tcW w:w="1705" w:type="dxa"/>
          </w:tcPr>
          <w:p w14:paraId="2420E322" w14:textId="39224DB6" w:rsidR="000B082C" w:rsidRPr="00FC336A" w:rsidRDefault="000B082C" w:rsidP="001C3C86">
            <w:pPr>
              <w:spacing w:line="240" w:lineRule="auto"/>
              <w:rPr>
                <w:rFonts w:cs="Arial"/>
              </w:rPr>
            </w:pPr>
            <w:r w:rsidRPr="00FC336A">
              <w:rPr>
                <w:rFonts w:cs="Arial"/>
              </w:rPr>
              <w:t>PPE</w:t>
            </w:r>
          </w:p>
        </w:tc>
        <w:tc>
          <w:tcPr>
            <w:tcW w:w="6210" w:type="dxa"/>
          </w:tcPr>
          <w:p w14:paraId="1CB6424E" w14:textId="6F9B77EF" w:rsidR="000B082C" w:rsidRPr="00FC336A" w:rsidRDefault="000B082C" w:rsidP="001C3C86">
            <w:pPr>
              <w:spacing w:line="240" w:lineRule="auto"/>
              <w:rPr>
                <w:rFonts w:cs="Arial"/>
              </w:rPr>
            </w:pPr>
            <w:r w:rsidRPr="00FC336A">
              <w:rPr>
                <w:rFonts w:cs="Arial"/>
              </w:rPr>
              <w:t>Personal Protective Equipment</w:t>
            </w:r>
          </w:p>
        </w:tc>
      </w:tr>
      <w:tr w:rsidR="000B082C" w:rsidRPr="00FC336A" w14:paraId="5C1E4644" w14:textId="77777777" w:rsidTr="007241D4">
        <w:tc>
          <w:tcPr>
            <w:tcW w:w="1705" w:type="dxa"/>
          </w:tcPr>
          <w:p w14:paraId="6C84A417" w14:textId="740C0612" w:rsidR="000B082C" w:rsidRPr="00FC336A" w:rsidRDefault="000B082C" w:rsidP="001C3C86">
            <w:pPr>
              <w:spacing w:line="240" w:lineRule="auto"/>
              <w:rPr>
                <w:rFonts w:cs="Arial"/>
              </w:rPr>
            </w:pPr>
            <w:r w:rsidRPr="00FC336A">
              <w:rPr>
                <w:rFonts w:cs="Arial"/>
              </w:rPr>
              <w:t>ppm</w:t>
            </w:r>
          </w:p>
        </w:tc>
        <w:tc>
          <w:tcPr>
            <w:tcW w:w="6210" w:type="dxa"/>
          </w:tcPr>
          <w:p w14:paraId="3797F852" w14:textId="25DFD833" w:rsidR="000B082C" w:rsidRPr="00FC336A" w:rsidRDefault="000B082C" w:rsidP="001C3C86">
            <w:pPr>
              <w:spacing w:line="240" w:lineRule="auto"/>
              <w:rPr>
                <w:rFonts w:cs="Arial"/>
              </w:rPr>
            </w:pPr>
            <w:r w:rsidRPr="00FC336A">
              <w:rPr>
                <w:rFonts w:cs="Arial"/>
              </w:rPr>
              <w:t>parts per million</w:t>
            </w:r>
          </w:p>
        </w:tc>
      </w:tr>
      <w:tr w:rsidR="000B082C" w:rsidRPr="00FC336A" w14:paraId="21DF75E0" w14:textId="77777777" w:rsidTr="007241D4">
        <w:tc>
          <w:tcPr>
            <w:tcW w:w="1705" w:type="dxa"/>
          </w:tcPr>
          <w:p w14:paraId="7903ABB1" w14:textId="5CBEED07" w:rsidR="000B082C" w:rsidRPr="00FC336A" w:rsidRDefault="000B082C" w:rsidP="001C3C86">
            <w:pPr>
              <w:spacing w:line="240" w:lineRule="auto"/>
              <w:rPr>
                <w:rFonts w:cs="Arial"/>
              </w:rPr>
            </w:pPr>
            <w:r w:rsidRPr="00FC336A">
              <w:rPr>
                <w:rFonts w:cs="Arial"/>
              </w:rPr>
              <w:t>SDS</w:t>
            </w:r>
          </w:p>
        </w:tc>
        <w:tc>
          <w:tcPr>
            <w:tcW w:w="6210" w:type="dxa"/>
          </w:tcPr>
          <w:p w14:paraId="1CDE93F9" w14:textId="612D984F" w:rsidR="000B082C" w:rsidRPr="00FC336A" w:rsidRDefault="000B082C" w:rsidP="001C3C86">
            <w:pPr>
              <w:spacing w:line="240" w:lineRule="auto"/>
              <w:rPr>
                <w:rFonts w:cs="Arial"/>
              </w:rPr>
            </w:pPr>
            <w:r w:rsidRPr="00FC336A">
              <w:rPr>
                <w:rFonts w:cs="Arial"/>
              </w:rPr>
              <w:t>Safety Data Sheet</w:t>
            </w:r>
          </w:p>
        </w:tc>
      </w:tr>
      <w:tr w:rsidR="000B082C" w:rsidRPr="00FC336A" w14:paraId="4397C7DF" w14:textId="77777777" w:rsidTr="007241D4">
        <w:tc>
          <w:tcPr>
            <w:tcW w:w="1705" w:type="dxa"/>
          </w:tcPr>
          <w:p w14:paraId="14B9D19E" w14:textId="23981484" w:rsidR="000B082C" w:rsidRPr="00FC336A" w:rsidRDefault="000B082C" w:rsidP="001C3C86">
            <w:pPr>
              <w:spacing w:line="240" w:lineRule="auto"/>
              <w:rPr>
                <w:rFonts w:cs="Arial"/>
              </w:rPr>
            </w:pPr>
            <w:r w:rsidRPr="00FC336A">
              <w:rPr>
                <w:rFonts w:cs="Arial"/>
              </w:rPr>
              <w:t>SOP</w:t>
            </w:r>
          </w:p>
        </w:tc>
        <w:tc>
          <w:tcPr>
            <w:tcW w:w="6210" w:type="dxa"/>
          </w:tcPr>
          <w:p w14:paraId="37AB5990" w14:textId="34FAA36C" w:rsidR="000B082C" w:rsidRPr="00FC336A" w:rsidRDefault="000B082C" w:rsidP="001C3C86">
            <w:pPr>
              <w:spacing w:line="240" w:lineRule="auto"/>
              <w:rPr>
                <w:rFonts w:cs="Arial"/>
              </w:rPr>
            </w:pPr>
            <w:r w:rsidRPr="00FC336A">
              <w:rPr>
                <w:rFonts w:cs="Arial"/>
              </w:rPr>
              <w:t>Standard Operating Procedure</w:t>
            </w:r>
          </w:p>
        </w:tc>
      </w:tr>
      <w:tr w:rsidR="000B082C" w:rsidRPr="00FC336A" w14:paraId="69F80D17" w14:textId="77777777" w:rsidTr="007241D4">
        <w:tc>
          <w:tcPr>
            <w:tcW w:w="1705" w:type="dxa"/>
          </w:tcPr>
          <w:p w14:paraId="05000261" w14:textId="719979E9" w:rsidR="000B082C" w:rsidRPr="00FC336A" w:rsidRDefault="000B082C" w:rsidP="001C3C86">
            <w:pPr>
              <w:spacing w:line="240" w:lineRule="auto"/>
              <w:rPr>
                <w:rFonts w:cs="Arial"/>
              </w:rPr>
            </w:pPr>
            <w:r w:rsidRPr="00FC336A">
              <w:rPr>
                <w:rFonts w:cs="Arial"/>
              </w:rPr>
              <w:t>UV</w:t>
            </w:r>
          </w:p>
        </w:tc>
        <w:tc>
          <w:tcPr>
            <w:tcW w:w="6210" w:type="dxa"/>
          </w:tcPr>
          <w:p w14:paraId="6C67ECE5" w14:textId="4755E0B4" w:rsidR="000B082C" w:rsidRPr="00FC336A" w:rsidRDefault="007241D4" w:rsidP="001C3C86">
            <w:pPr>
              <w:spacing w:line="240" w:lineRule="auto"/>
              <w:rPr>
                <w:rFonts w:cs="Arial"/>
              </w:rPr>
            </w:pPr>
            <w:r w:rsidRPr="00FC336A">
              <w:rPr>
                <w:rFonts w:cs="Arial"/>
              </w:rPr>
              <w:t>U</w:t>
            </w:r>
            <w:r w:rsidR="000B082C" w:rsidRPr="00FC336A">
              <w:rPr>
                <w:rFonts w:cs="Arial"/>
              </w:rPr>
              <w:t>ltraviolet</w:t>
            </w:r>
          </w:p>
        </w:tc>
      </w:tr>
    </w:tbl>
    <w:p w14:paraId="7607EF54" w14:textId="77777777" w:rsidR="001A7631" w:rsidRPr="00FC336A" w:rsidRDefault="001A7631" w:rsidP="001C3C86">
      <w:pPr>
        <w:spacing w:line="240" w:lineRule="auto"/>
        <w:rPr>
          <w:rFonts w:cs="Arial"/>
        </w:rPr>
      </w:pPr>
    </w:p>
    <w:p w14:paraId="4906F5DB" w14:textId="46BC9427" w:rsidR="005E2850" w:rsidRPr="00FC336A" w:rsidRDefault="005E2850" w:rsidP="001C3C86">
      <w:pPr>
        <w:pStyle w:val="Heading2"/>
      </w:pPr>
      <w:bookmarkStart w:id="28" w:name="_Toc535397080"/>
      <w:r w:rsidRPr="00FC336A">
        <w:t>Definitions</w:t>
      </w:r>
      <w:bookmarkEnd w:id="28"/>
    </w:p>
    <w:p w14:paraId="4B8C6AEB" w14:textId="77777777" w:rsidR="005E2850" w:rsidRPr="00FC336A" w:rsidRDefault="005E2850" w:rsidP="008434CE">
      <w:pPr>
        <w:spacing w:line="240" w:lineRule="auto"/>
        <w:ind w:left="720" w:hanging="720"/>
        <w:rPr>
          <w:rFonts w:cs="Arial"/>
        </w:rPr>
      </w:pPr>
    </w:p>
    <w:p w14:paraId="02D95D70" w14:textId="7BC2C00E" w:rsidR="00E87F67" w:rsidRPr="00FC336A" w:rsidRDefault="00E87F67" w:rsidP="00F7185E">
      <w:pPr>
        <w:spacing w:line="240" w:lineRule="auto"/>
        <w:rPr>
          <w:rFonts w:cs="Arial"/>
        </w:rPr>
      </w:pPr>
      <w:r w:rsidRPr="00FC336A">
        <w:rPr>
          <w:rFonts w:cs="Arial"/>
        </w:rPr>
        <w:t xml:space="preserve">The following terms are defined to allow for a better </w:t>
      </w:r>
      <w:r w:rsidR="00514208" w:rsidRPr="00FC336A">
        <w:rPr>
          <w:rFonts w:cs="Arial"/>
        </w:rPr>
        <w:t>understanding of this plan.</w:t>
      </w:r>
    </w:p>
    <w:p w14:paraId="27A1BCEB" w14:textId="77777777" w:rsidR="00E87F67" w:rsidRPr="00FC336A" w:rsidRDefault="00E87F67" w:rsidP="00F7185E">
      <w:pPr>
        <w:spacing w:line="240" w:lineRule="auto"/>
        <w:ind w:left="720" w:hanging="720"/>
        <w:rPr>
          <w:rFonts w:cs="Arial"/>
        </w:rPr>
      </w:pPr>
    </w:p>
    <w:p w14:paraId="12284F27" w14:textId="77777777" w:rsidR="00723335" w:rsidRPr="00FC336A" w:rsidRDefault="00723335" w:rsidP="00CA7F48">
      <w:pPr>
        <w:spacing w:line="240" w:lineRule="auto"/>
        <w:rPr>
          <w:rFonts w:eastAsia="Times New Roman" w:cs="Arial"/>
        </w:rPr>
      </w:pPr>
      <w:r w:rsidRPr="00FC336A">
        <w:rPr>
          <w:rFonts w:eastAsia="Times New Roman" w:cs="Arial"/>
          <w:b/>
          <w:bCs/>
          <w:u w:val="single"/>
        </w:rPr>
        <w:t>Action Level</w:t>
      </w:r>
      <w:r w:rsidRPr="00FC336A">
        <w:rPr>
          <w:rFonts w:eastAsia="Times New Roman" w:cs="Arial"/>
        </w:rPr>
        <w:t xml:space="preserve"> – a concentration designated in 29 CFR Part 1910 for a specific substance, calculated as an eight (8)-hour time-weighted average, which initiates certain required activities such as exposure monitoring and medical surveillance.</w:t>
      </w:r>
    </w:p>
    <w:p w14:paraId="0911FD1F" w14:textId="77777777" w:rsidR="00723335" w:rsidRPr="00FC336A" w:rsidRDefault="00723335" w:rsidP="00146DF4">
      <w:pPr>
        <w:spacing w:line="240" w:lineRule="auto"/>
        <w:ind w:left="720" w:hanging="720"/>
        <w:rPr>
          <w:rFonts w:cs="Arial"/>
        </w:rPr>
      </w:pPr>
    </w:p>
    <w:p w14:paraId="43FB3CEE" w14:textId="5CDEA003" w:rsidR="00FC336A" w:rsidRPr="00FC336A" w:rsidRDefault="00FC336A" w:rsidP="00146DF4">
      <w:pPr>
        <w:spacing w:line="240" w:lineRule="auto"/>
        <w:rPr>
          <w:rFonts w:eastAsia="Times New Roman" w:cs="Arial"/>
        </w:rPr>
      </w:pPr>
      <w:r w:rsidRPr="008119EC">
        <w:rPr>
          <w:rFonts w:eastAsia="Times New Roman" w:cs="Arial"/>
          <w:b/>
          <w:bCs/>
          <w:u w:val="single"/>
        </w:rPr>
        <w:t>Administrative Controls</w:t>
      </w:r>
      <w:r w:rsidR="008119EC">
        <w:rPr>
          <w:rFonts w:eastAsia="Times New Roman" w:cs="Arial"/>
        </w:rPr>
        <w:t xml:space="preserve"> –</w:t>
      </w:r>
      <w:r w:rsidRPr="00FC336A">
        <w:rPr>
          <w:rFonts w:eastAsia="Times New Roman" w:cs="Arial"/>
        </w:rPr>
        <w:t xml:space="preserve"> Focus on the interaction between an employee and a hazard. These controls involve the introduction of work practices that reduce the risk of injury or illness. Common examples of </w:t>
      </w:r>
      <w:r w:rsidRPr="00FC336A">
        <w:rPr>
          <w:rFonts w:eastAsia="Times New Roman" w:cs="Arial"/>
        </w:rPr>
        <w:lastRenderedPageBreak/>
        <w:t>administrative controls include job rotation, training, and the development of standard operating procedures (SOPs).</w:t>
      </w:r>
    </w:p>
    <w:p w14:paraId="4BC44797" w14:textId="77777777" w:rsidR="00FC336A" w:rsidRPr="00FC336A" w:rsidRDefault="00FC336A">
      <w:pPr>
        <w:spacing w:line="240" w:lineRule="auto"/>
        <w:ind w:left="720" w:hanging="720"/>
        <w:rPr>
          <w:rFonts w:cs="Arial"/>
        </w:rPr>
      </w:pPr>
    </w:p>
    <w:p w14:paraId="7D754095" w14:textId="4E582984" w:rsidR="00723335" w:rsidRPr="00FC336A" w:rsidRDefault="00723335">
      <w:pPr>
        <w:spacing w:line="240" w:lineRule="auto"/>
        <w:rPr>
          <w:rFonts w:cs="Arial"/>
        </w:rPr>
      </w:pPr>
      <w:r w:rsidRPr="00FC336A">
        <w:rPr>
          <w:rFonts w:cs="Arial"/>
          <w:b/>
          <w:u w:val="single"/>
        </w:rPr>
        <w:t>Employee</w:t>
      </w:r>
      <w:r w:rsidRPr="00FC336A">
        <w:rPr>
          <w:rFonts w:cs="Arial"/>
        </w:rPr>
        <w:t xml:space="preserve"> – may work for the University in a faculty, staff, technical </w:t>
      </w:r>
      <w:r w:rsidR="000332DF" w:rsidRPr="00FC336A">
        <w:rPr>
          <w:rFonts w:cs="Arial"/>
        </w:rPr>
        <w:t>service,</w:t>
      </w:r>
      <w:r w:rsidRPr="00FC336A">
        <w:rPr>
          <w:rFonts w:cs="Arial"/>
        </w:rPr>
        <w:t xml:space="preserve"> or wage payroll capacity.</w:t>
      </w:r>
      <w:r w:rsidR="0023318D">
        <w:rPr>
          <w:rFonts w:cs="Arial"/>
        </w:rPr>
        <w:t xml:space="preserve"> </w:t>
      </w:r>
    </w:p>
    <w:p w14:paraId="2837BDB3" w14:textId="77777777" w:rsidR="00723335" w:rsidRPr="00FC336A" w:rsidRDefault="00723335">
      <w:pPr>
        <w:spacing w:line="240" w:lineRule="auto"/>
        <w:ind w:left="720" w:hanging="720"/>
        <w:rPr>
          <w:rFonts w:cs="Arial"/>
        </w:rPr>
      </w:pPr>
    </w:p>
    <w:p w14:paraId="4E699EBD" w14:textId="7CA87F97" w:rsidR="00FC336A" w:rsidRPr="00FC336A" w:rsidRDefault="008119EC">
      <w:pPr>
        <w:spacing w:line="240" w:lineRule="auto"/>
        <w:rPr>
          <w:rFonts w:eastAsia="Times New Roman" w:cs="Arial"/>
        </w:rPr>
      </w:pPr>
      <w:r w:rsidRPr="008119EC">
        <w:rPr>
          <w:rFonts w:eastAsia="Times New Roman" w:cs="Arial"/>
          <w:b/>
          <w:bCs/>
          <w:u w:val="single"/>
        </w:rPr>
        <w:t>Engineering Controls</w:t>
      </w:r>
      <w:r w:rsidRPr="00FC336A">
        <w:rPr>
          <w:rFonts w:eastAsia="Times New Roman" w:cs="Arial"/>
        </w:rPr>
        <w:t xml:space="preserve"> – </w:t>
      </w:r>
      <w:r w:rsidR="00FC336A" w:rsidRPr="00FC336A">
        <w:rPr>
          <w:rFonts w:eastAsia="Times New Roman" w:cs="Arial"/>
        </w:rPr>
        <w:t>Focus on controlling a hazard at its source</w:t>
      </w:r>
      <w:r w:rsidR="000332DF" w:rsidRPr="00FC336A">
        <w:rPr>
          <w:rFonts w:eastAsia="Times New Roman" w:cs="Arial"/>
        </w:rPr>
        <w:t xml:space="preserve">. </w:t>
      </w:r>
      <w:r w:rsidR="00FC336A" w:rsidRPr="00FC336A">
        <w:rPr>
          <w:rFonts w:eastAsia="Times New Roman" w:cs="Arial"/>
        </w:rPr>
        <w:t>The basic concept behind engineering controls is that work environments, equipment, and job tasks should be designed to eliminate or reduce exposure to hazards</w:t>
      </w:r>
      <w:r w:rsidR="000332DF" w:rsidRPr="00FC336A">
        <w:rPr>
          <w:rFonts w:eastAsia="Times New Roman" w:cs="Arial"/>
        </w:rPr>
        <w:t xml:space="preserve">. </w:t>
      </w:r>
      <w:r w:rsidR="00FC336A" w:rsidRPr="00FC336A">
        <w:rPr>
          <w:rFonts w:eastAsia="Times New Roman" w:cs="Arial"/>
        </w:rPr>
        <w:t>Common examples of engineering controls include machine guarding, ventilation, and enclosure of noisy equipment.</w:t>
      </w:r>
    </w:p>
    <w:p w14:paraId="714064D8" w14:textId="77777777" w:rsidR="00FC336A" w:rsidRPr="00FC336A" w:rsidRDefault="00FC336A">
      <w:pPr>
        <w:spacing w:line="240" w:lineRule="auto"/>
        <w:ind w:left="720" w:hanging="720"/>
        <w:rPr>
          <w:rFonts w:cs="Arial"/>
        </w:rPr>
      </w:pPr>
    </w:p>
    <w:p w14:paraId="09E56204" w14:textId="0F6BD42B" w:rsidR="003102AB" w:rsidRPr="00FC336A" w:rsidRDefault="008119EC">
      <w:pPr>
        <w:spacing w:line="240" w:lineRule="auto"/>
        <w:rPr>
          <w:rFonts w:cs="Arial"/>
        </w:rPr>
      </w:pPr>
      <w:r w:rsidRPr="008119EC">
        <w:rPr>
          <w:rFonts w:cs="Arial"/>
          <w:b/>
          <w:u w:val="single"/>
        </w:rPr>
        <w:t>F</w:t>
      </w:r>
      <w:r w:rsidR="003102AB" w:rsidRPr="008119EC">
        <w:rPr>
          <w:rFonts w:cs="Arial"/>
          <w:b/>
          <w:u w:val="single"/>
        </w:rPr>
        <w:t>lash point</w:t>
      </w:r>
      <w:r w:rsidR="003102AB" w:rsidRPr="00FC336A">
        <w:rPr>
          <w:rFonts w:cs="Arial"/>
          <w:b/>
        </w:rPr>
        <w:t xml:space="preserve"> </w:t>
      </w:r>
      <w:r w:rsidR="003102AB" w:rsidRPr="00FC336A">
        <w:rPr>
          <w:rFonts w:cs="Arial"/>
        </w:rPr>
        <w:t>– The</w:t>
      </w:r>
      <w:r w:rsidR="003102AB" w:rsidRPr="00FC336A">
        <w:rPr>
          <w:rFonts w:cs="Arial"/>
          <w:b/>
        </w:rPr>
        <w:t xml:space="preserve"> </w:t>
      </w:r>
      <w:r w:rsidR="003102AB" w:rsidRPr="00FC336A">
        <w:rPr>
          <w:rFonts w:cs="Arial"/>
        </w:rPr>
        <w:t>temperature at which a liquid gives off vapor sufficient to form an ignitable mixture with the air near the surface of the liquid or within the vessel used as determined by appropriate test procedure.</w:t>
      </w:r>
    </w:p>
    <w:p w14:paraId="43965EC6" w14:textId="77777777" w:rsidR="003102AB" w:rsidRPr="00FC336A" w:rsidRDefault="003102AB">
      <w:pPr>
        <w:spacing w:line="240" w:lineRule="auto"/>
        <w:rPr>
          <w:rFonts w:cs="Arial"/>
          <w:b/>
        </w:rPr>
      </w:pPr>
    </w:p>
    <w:p w14:paraId="07DE6562" w14:textId="21496661" w:rsidR="00723335" w:rsidRPr="00FC336A" w:rsidRDefault="00723335">
      <w:pPr>
        <w:spacing w:line="240" w:lineRule="auto"/>
        <w:rPr>
          <w:rFonts w:cs="Arial"/>
        </w:rPr>
      </w:pPr>
      <w:r w:rsidRPr="00FC336A">
        <w:rPr>
          <w:rFonts w:cs="Arial"/>
          <w:b/>
          <w:u w:val="single"/>
        </w:rPr>
        <w:t>Graduate Assistant or Teaching Assistant</w:t>
      </w:r>
      <w:r w:rsidRPr="00FC336A">
        <w:rPr>
          <w:rFonts w:cs="Arial"/>
        </w:rPr>
        <w:t xml:space="preserve"> – A “student” that works and is compensated by P</w:t>
      </w:r>
      <w:r w:rsidR="00BF2985">
        <w:rPr>
          <w:rFonts w:cs="Arial"/>
        </w:rPr>
        <w:t>enn State</w:t>
      </w:r>
      <w:r w:rsidRPr="00FC336A">
        <w:rPr>
          <w:rFonts w:cs="Arial"/>
        </w:rPr>
        <w:t xml:space="preserve"> similar to an employee.  </w:t>
      </w:r>
    </w:p>
    <w:p w14:paraId="3A991DAE" w14:textId="77777777" w:rsidR="00F22FB5" w:rsidRPr="00FC336A" w:rsidRDefault="00F22FB5">
      <w:pPr>
        <w:spacing w:line="240" w:lineRule="auto"/>
        <w:ind w:left="720" w:hanging="720"/>
        <w:rPr>
          <w:rFonts w:cs="Arial"/>
        </w:rPr>
      </w:pPr>
    </w:p>
    <w:p w14:paraId="2EAC345B" w14:textId="48156757" w:rsidR="00723335" w:rsidRPr="00EE7AFF" w:rsidRDefault="008119EC">
      <w:pPr>
        <w:spacing w:line="240" w:lineRule="auto"/>
        <w:rPr>
          <w:rFonts w:cs="Arial"/>
          <w:b/>
          <w:u w:val="single"/>
        </w:rPr>
      </w:pPr>
      <w:r>
        <w:rPr>
          <w:rFonts w:cs="Arial"/>
          <w:b/>
          <w:u w:val="single"/>
        </w:rPr>
        <w:t>H</w:t>
      </w:r>
      <w:r w:rsidR="00F22FB5" w:rsidRPr="0023318D">
        <w:rPr>
          <w:rFonts w:cs="Arial"/>
          <w:b/>
          <w:u w:val="single"/>
        </w:rPr>
        <w:t>azardous chemical</w:t>
      </w:r>
      <w:r w:rsidRPr="00FC336A">
        <w:rPr>
          <w:rFonts w:eastAsia="Times New Roman" w:cs="Arial"/>
        </w:rPr>
        <w:t xml:space="preserve"> –</w:t>
      </w:r>
      <w:r w:rsidR="00EE7AFF">
        <w:rPr>
          <w:rFonts w:cs="Arial"/>
          <w:b/>
        </w:rPr>
        <w:t xml:space="preserve"> </w:t>
      </w:r>
      <w:r w:rsidR="00EE7AFF">
        <w:rPr>
          <w:rStyle w:val="blackten"/>
        </w:rPr>
        <w:t>any chemical which is classified as a health hazard</w:t>
      </w:r>
      <w:r w:rsidR="00406E9C">
        <w:rPr>
          <w:rStyle w:val="blackten"/>
        </w:rPr>
        <w:t xml:space="preserve"> or</w:t>
      </w:r>
      <w:r w:rsidR="00EE7AFF">
        <w:rPr>
          <w:rStyle w:val="blackten"/>
        </w:rPr>
        <w:t xml:space="preserve"> simple asphyxiant</w:t>
      </w:r>
      <w:r w:rsidR="00406E9C">
        <w:rPr>
          <w:rStyle w:val="blackten"/>
        </w:rPr>
        <w:t xml:space="preserve"> in accordance of the Hazard Communication Standard.</w:t>
      </w:r>
    </w:p>
    <w:p w14:paraId="5C581A2B" w14:textId="77777777" w:rsidR="00EE7AFF" w:rsidRPr="00FC336A" w:rsidRDefault="00EE7AFF">
      <w:pPr>
        <w:spacing w:line="240" w:lineRule="auto"/>
        <w:ind w:left="720" w:hanging="720"/>
        <w:rPr>
          <w:rFonts w:cs="Arial"/>
        </w:rPr>
      </w:pPr>
    </w:p>
    <w:p w14:paraId="782A5735" w14:textId="0BA730CE" w:rsidR="00406E9C" w:rsidRPr="00406E9C" w:rsidRDefault="00406E9C">
      <w:pPr>
        <w:spacing w:line="240" w:lineRule="auto"/>
        <w:rPr>
          <w:rFonts w:cs="Arial"/>
        </w:rPr>
      </w:pPr>
      <w:r w:rsidRPr="00BF2985">
        <w:rPr>
          <w:rFonts w:cs="Arial"/>
          <w:b/>
          <w:u w:val="single"/>
        </w:rPr>
        <w:t>Health hazard</w:t>
      </w:r>
      <w:r>
        <w:rPr>
          <w:rFonts w:cs="Arial"/>
        </w:rPr>
        <w:t xml:space="preserve"> – any chemical that is classified as posing one of the following hazardous effects: acute toxicity (any route of exposure); skin corrosion or irritation; serious eye damage or eye irritation; respiratory or skin sensitization; germ cell mutagenicity; carcinogenity; reproductive toxicity; specific target organ toxicity (single or repeated exposure); aspiration hazard.</w:t>
      </w:r>
    </w:p>
    <w:p w14:paraId="1F615DE7" w14:textId="77777777" w:rsidR="00723335" w:rsidRPr="00FC336A" w:rsidRDefault="00723335">
      <w:pPr>
        <w:spacing w:line="240" w:lineRule="auto"/>
        <w:rPr>
          <w:rFonts w:eastAsia="Times New Roman" w:cs="Arial"/>
          <w:b/>
          <w:bCs/>
          <w:u w:val="single"/>
        </w:rPr>
      </w:pPr>
    </w:p>
    <w:p w14:paraId="668A7C12" w14:textId="349406A5" w:rsidR="00A25A0D" w:rsidRPr="00A25A0D" w:rsidRDefault="00723335">
      <w:pPr>
        <w:spacing w:line="240" w:lineRule="auto"/>
        <w:rPr>
          <w:rFonts w:eastAsia="Times New Roman" w:cs="Arial"/>
        </w:rPr>
      </w:pPr>
      <w:r w:rsidRPr="00FC336A">
        <w:rPr>
          <w:rFonts w:eastAsia="Times New Roman" w:cs="Arial"/>
          <w:b/>
          <w:bCs/>
          <w:u w:val="single"/>
        </w:rPr>
        <w:t>Laboratory</w:t>
      </w:r>
      <w:r w:rsidR="008119EC" w:rsidRPr="00FC336A">
        <w:rPr>
          <w:rFonts w:eastAsia="Times New Roman" w:cs="Arial"/>
        </w:rPr>
        <w:t xml:space="preserve"> – </w:t>
      </w:r>
      <w:r w:rsidRPr="008119EC">
        <w:rPr>
          <w:rFonts w:eastAsia="Times New Roman" w:cs="Arial"/>
          <w:iCs/>
        </w:rPr>
        <w:t>A laboratory</w:t>
      </w:r>
      <w:r w:rsidRPr="00FC336A">
        <w:rPr>
          <w:rFonts w:eastAsia="Times New Roman" w:cs="Arial"/>
          <w:i/>
          <w:iCs/>
        </w:rPr>
        <w:t xml:space="preserve"> </w:t>
      </w:r>
      <w:r w:rsidRPr="00FC336A">
        <w:rPr>
          <w:rFonts w:eastAsia="Times New Roman" w:cs="Arial"/>
        </w:rPr>
        <w:t>is a facility that provides controlled conditions in which scientific research, experiments, and measurement may be performed.</w:t>
      </w:r>
      <w:r w:rsidR="00BF2985">
        <w:rPr>
          <w:rFonts w:eastAsia="Times New Roman" w:cs="Arial"/>
        </w:rPr>
        <w:t xml:space="preserve"> </w:t>
      </w:r>
      <w:r w:rsidR="00A25A0D" w:rsidRPr="00A25A0D">
        <w:rPr>
          <w:rFonts w:eastAsia="Times New Roman" w:cs="Arial"/>
        </w:rPr>
        <w:t xml:space="preserve">Any physical space that is owned or operated by </w:t>
      </w:r>
      <w:r w:rsidR="00BF2985">
        <w:rPr>
          <w:rFonts w:eastAsia="Times New Roman" w:cs="Arial"/>
        </w:rPr>
        <w:t>Penn State</w:t>
      </w:r>
      <w:r w:rsidR="00A25A0D" w:rsidRPr="00A25A0D">
        <w:rPr>
          <w:rFonts w:eastAsia="Times New Roman" w:cs="Arial"/>
        </w:rPr>
        <w:t>, for teaching or research purposes, that is equipped to conduct experiments, tests, investigations or other activities, which may expose humans, animals</w:t>
      </w:r>
      <w:r w:rsidR="00BF2985">
        <w:rPr>
          <w:rFonts w:eastAsia="Times New Roman" w:cs="Arial"/>
        </w:rPr>
        <w:t>,</w:t>
      </w:r>
      <w:r w:rsidR="00A25A0D" w:rsidRPr="00A25A0D">
        <w:rPr>
          <w:rFonts w:eastAsia="Times New Roman" w:cs="Arial"/>
        </w:rPr>
        <w:t xml:space="preserve"> or the environment to chemical, radioactive, biological or other physical hazards, such as laser, electrical or mechanical hazards. Physical spaces that may be considered to be laboratories include scientific laboratories, greenhouses, farm buildings, field research stations, fine art studios, and theater stage design workspaces, as well as those areas that support the foregoing through storage, </w:t>
      </w:r>
      <w:r w:rsidR="000332DF" w:rsidRPr="00A25A0D">
        <w:rPr>
          <w:rFonts w:eastAsia="Times New Roman" w:cs="Arial"/>
        </w:rPr>
        <w:t>shipping,</w:t>
      </w:r>
      <w:r w:rsidR="00A25A0D" w:rsidRPr="00A25A0D">
        <w:rPr>
          <w:rFonts w:eastAsia="Times New Roman" w:cs="Arial"/>
        </w:rPr>
        <w:t xml:space="preserve"> or transportation of these hazards.</w:t>
      </w:r>
    </w:p>
    <w:p w14:paraId="62B38FEF" w14:textId="77777777" w:rsidR="00A25A0D" w:rsidRPr="00FC336A" w:rsidRDefault="00A25A0D">
      <w:pPr>
        <w:spacing w:line="240" w:lineRule="auto"/>
        <w:rPr>
          <w:rFonts w:eastAsia="Times New Roman" w:cs="Arial"/>
        </w:rPr>
      </w:pPr>
    </w:p>
    <w:p w14:paraId="75586C45" w14:textId="32E150BA" w:rsidR="00723335" w:rsidRPr="00FC336A" w:rsidRDefault="00723335">
      <w:pPr>
        <w:spacing w:line="240" w:lineRule="auto"/>
        <w:rPr>
          <w:rFonts w:eastAsia="Times New Roman" w:cs="Arial"/>
        </w:rPr>
      </w:pPr>
      <w:r w:rsidRPr="00FC336A">
        <w:rPr>
          <w:rFonts w:eastAsia="Times New Roman" w:cs="Arial"/>
          <w:b/>
          <w:bCs/>
          <w:u w:val="single"/>
        </w:rPr>
        <w:t>Permissible Exposure Limit (PEL)</w:t>
      </w:r>
      <w:r w:rsidRPr="00FC336A">
        <w:rPr>
          <w:rFonts w:eastAsia="Times New Roman" w:cs="Arial"/>
        </w:rPr>
        <w:t xml:space="preserve"> – regulatory limits based on the amount or concentration of a substance in the air. They may also contain a skin designation. OSHA PELs are based on an 8-hour time weighted average exposure.</w:t>
      </w:r>
    </w:p>
    <w:p w14:paraId="03DDF6F9" w14:textId="77777777" w:rsidR="00723335" w:rsidRPr="00FC336A" w:rsidRDefault="00723335">
      <w:pPr>
        <w:spacing w:line="240" w:lineRule="auto"/>
        <w:ind w:left="720" w:hanging="720"/>
        <w:rPr>
          <w:rFonts w:cs="Arial"/>
        </w:rPr>
      </w:pPr>
    </w:p>
    <w:p w14:paraId="01B85508" w14:textId="282D33A0" w:rsidR="00FC336A" w:rsidRPr="00FC336A" w:rsidRDefault="00FC336A">
      <w:pPr>
        <w:spacing w:line="240" w:lineRule="auto"/>
        <w:rPr>
          <w:rFonts w:eastAsia="Times New Roman" w:cs="Arial"/>
        </w:rPr>
      </w:pPr>
      <w:r w:rsidRPr="0023318D">
        <w:rPr>
          <w:rFonts w:eastAsia="Times New Roman" w:cs="Arial"/>
          <w:b/>
          <w:bCs/>
          <w:u w:val="single"/>
        </w:rPr>
        <w:t>Personal Protective Equipment</w:t>
      </w:r>
      <w:r w:rsidR="008119EC">
        <w:rPr>
          <w:rFonts w:eastAsia="Times New Roman" w:cs="Arial"/>
          <w:b/>
          <w:bCs/>
        </w:rPr>
        <w:t xml:space="preserve"> (PPE)</w:t>
      </w:r>
      <w:r w:rsidR="008119EC">
        <w:rPr>
          <w:rFonts w:eastAsia="Times New Roman" w:cs="Arial"/>
        </w:rPr>
        <w:t xml:space="preserve"> –</w:t>
      </w:r>
      <w:r w:rsidRPr="00FC336A">
        <w:rPr>
          <w:rFonts w:eastAsia="Times New Roman" w:cs="Arial"/>
        </w:rPr>
        <w:t xml:space="preserve"> Clothing which provides a physical barrier between a person and a known hazard.</w:t>
      </w:r>
    </w:p>
    <w:p w14:paraId="3B7E921E" w14:textId="77777777" w:rsidR="00FC336A" w:rsidRDefault="00FC336A">
      <w:pPr>
        <w:spacing w:line="240" w:lineRule="auto"/>
        <w:ind w:left="720" w:hanging="720"/>
        <w:rPr>
          <w:rFonts w:cs="Arial"/>
        </w:rPr>
      </w:pPr>
    </w:p>
    <w:p w14:paraId="787948F9" w14:textId="0807F152" w:rsidR="006F3C19" w:rsidRPr="006F3C19" w:rsidRDefault="006F3C19">
      <w:pPr>
        <w:spacing w:line="240" w:lineRule="auto"/>
        <w:rPr>
          <w:rFonts w:cs="Arial"/>
        </w:rPr>
      </w:pPr>
      <w:r w:rsidRPr="00BF2985">
        <w:rPr>
          <w:rFonts w:cs="Arial"/>
          <w:b/>
          <w:u w:val="single"/>
        </w:rPr>
        <w:t>Physical hazard</w:t>
      </w:r>
      <w:r>
        <w:rPr>
          <w:rFonts w:cs="Arial"/>
        </w:rPr>
        <w:t xml:space="preserve"> – any chemical that is classified as posing one of the following hazardous effects: explosive; flammable (gases, aerosols, liquids, or solids); oxidizer (liquid, solid, or gas); self reactive; pyrophoric (gas, liquid, or solid); self-heating; organic peroxide; corrosive to metal; gas under pressure; in contact with water emits flammable gas; or combustible dust.</w:t>
      </w:r>
    </w:p>
    <w:p w14:paraId="5FF16494" w14:textId="77777777" w:rsidR="006F3C19" w:rsidRPr="00FC336A" w:rsidRDefault="006F3C19">
      <w:pPr>
        <w:spacing w:line="240" w:lineRule="auto"/>
        <w:ind w:left="720" w:hanging="720"/>
        <w:rPr>
          <w:rFonts w:cs="Arial"/>
        </w:rPr>
      </w:pPr>
    </w:p>
    <w:p w14:paraId="7E416D30" w14:textId="3077D3F7" w:rsidR="00F22FB5" w:rsidRDefault="00723335" w:rsidP="005C2458">
      <w:pPr>
        <w:spacing w:line="240" w:lineRule="auto"/>
        <w:rPr>
          <w:rFonts w:cs="Arial"/>
        </w:rPr>
      </w:pPr>
      <w:r w:rsidRPr="0023318D">
        <w:rPr>
          <w:rFonts w:cs="Arial"/>
          <w:b/>
          <w:bCs/>
          <w:iCs/>
          <w:u w:val="single"/>
        </w:rPr>
        <w:t>Supervisor</w:t>
      </w:r>
      <w:r w:rsidRPr="00FC336A">
        <w:rPr>
          <w:rFonts w:cs="Arial"/>
          <w:b/>
          <w:bCs/>
          <w:iCs/>
        </w:rPr>
        <w:t xml:space="preserve"> –</w:t>
      </w:r>
      <w:r w:rsidR="00BF2985">
        <w:rPr>
          <w:rFonts w:cs="Arial"/>
          <w:bCs/>
          <w:iCs/>
        </w:rPr>
        <w:t xml:space="preserve"> A Penn State</w:t>
      </w:r>
      <w:r w:rsidRPr="00FC336A">
        <w:rPr>
          <w:rFonts w:cs="Arial"/>
          <w:bCs/>
          <w:iCs/>
        </w:rPr>
        <w:t xml:space="preserve"> employee who oversees a</w:t>
      </w:r>
      <w:r w:rsidR="00BF2985">
        <w:rPr>
          <w:rFonts w:cs="Arial"/>
          <w:bCs/>
          <w:iCs/>
        </w:rPr>
        <w:t xml:space="preserve"> laboratory and/or research</w:t>
      </w:r>
      <w:r w:rsidR="00926804" w:rsidRPr="00FC336A">
        <w:rPr>
          <w:rFonts w:cs="Arial"/>
          <w:bCs/>
          <w:iCs/>
        </w:rPr>
        <w:t xml:space="preserve">. </w:t>
      </w:r>
      <w:r w:rsidR="0023318D">
        <w:rPr>
          <w:rFonts w:cs="Arial"/>
        </w:rPr>
        <w:t>In academic areas, supervisors include faculty/principal investigators, laboratory directors, class instructors, or others having direct supervisory and/or oversight authority.</w:t>
      </w:r>
    </w:p>
    <w:p w14:paraId="6F3E7BFD" w14:textId="000B78B3" w:rsidR="00556B75" w:rsidRDefault="00556B75">
      <w:pPr>
        <w:spacing w:line="240" w:lineRule="auto"/>
        <w:rPr>
          <w:rFonts w:cs="Arial"/>
          <w:b/>
        </w:rPr>
      </w:pPr>
      <w:r>
        <w:rPr>
          <w:rFonts w:cs="Arial"/>
          <w:b/>
        </w:rPr>
        <w:br w:type="page"/>
      </w:r>
    </w:p>
    <w:p w14:paraId="39D33FF5" w14:textId="6A55CA47" w:rsidR="005B4ECF" w:rsidRPr="00556B75" w:rsidRDefault="005B4ECF">
      <w:pPr>
        <w:pStyle w:val="Heading1"/>
      </w:pPr>
      <w:bookmarkStart w:id="29" w:name="_Toc535397081"/>
      <w:r w:rsidRPr="00556B75">
        <w:lastRenderedPageBreak/>
        <w:t>THE LABORATORY AND RESEARCH SAFETY PLAN</w:t>
      </w:r>
      <w:bookmarkEnd w:id="29"/>
      <w:r w:rsidRPr="00556B75">
        <w:fldChar w:fldCharType="begin"/>
      </w:r>
      <w:r w:rsidRPr="00556B75">
        <w:instrText xml:space="preserve">PRIVATE </w:instrText>
      </w:r>
      <w:r w:rsidRPr="00556B75">
        <w:fldChar w:fldCharType="end"/>
      </w:r>
    </w:p>
    <w:p w14:paraId="7849671A" w14:textId="77777777" w:rsidR="005B4ECF" w:rsidRPr="00556B75" w:rsidRDefault="005B4ECF">
      <w:pPr>
        <w:suppressAutoHyphens/>
        <w:spacing w:line="240" w:lineRule="auto"/>
        <w:jc w:val="both"/>
        <w:rPr>
          <w:rFonts w:cs="Arial"/>
          <w:spacing w:val="-2"/>
        </w:rPr>
      </w:pPr>
    </w:p>
    <w:p w14:paraId="33054D21" w14:textId="7BC76A21" w:rsidR="005B4ECF" w:rsidRPr="00556B75" w:rsidRDefault="005B4ECF">
      <w:pPr>
        <w:pStyle w:val="Heading2"/>
      </w:pPr>
      <w:bookmarkStart w:id="30" w:name="_Toc535397082"/>
      <w:r w:rsidRPr="00556B75">
        <w:t>Laboratory and Research Safety Plan</w:t>
      </w:r>
      <w:bookmarkEnd w:id="30"/>
    </w:p>
    <w:p w14:paraId="6D6CA80D" w14:textId="77777777" w:rsidR="005B4ECF" w:rsidRPr="00556B75" w:rsidRDefault="005B4ECF">
      <w:pPr>
        <w:suppressAutoHyphens/>
        <w:spacing w:line="240" w:lineRule="auto"/>
        <w:jc w:val="both"/>
        <w:rPr>
          <w:rFonts w:cs="Arial"/>
          <w:spacing w:val="-2"/>
        </w:rPr>
      </w:pPr>
    </w:p>
    <w:p w14:paraId="7C77FC58" w14:textId="586B9AFE" w:rsidR="005B4ECF" w:rsidRPr="00556B75" w:rsidRDefault="005B4ECF">
      <w:pPr>
        <w:suppressAutoHyphens/>
        <w:spacing w:line="240" w:lineRule="auto"/>
        <w:jc w:val="both"/>
        <w:rPr>
          <w:rFonts w:cs="Arial"/>
          <w:spacing w:val="-2"/>
        </w:rPr>
      </w:pPr>
      <w:r w:rsidRPr="00556B75">
        <w:rPr>
          <w:rFonts w:cs="Arial"/>
          <w:spacing w:val="-2"/>
        </w:rPr>
        <w:t xml:space="preserve">The LRSP is intended to be a central safety resource for the laboratory </w:t>
      </w:r>
      <w:r w:rsidR="00FD5AD0">
        <w:rPr>
          <w:rFonts w:cs="Arial"/>
          <w:spacing w:val="-2"/>
        </w:rPr>
        <w:t>and</w:t>
      </w:r>
      <w:r w:rsidRPr="00556B75">
        <w:rPr>
          <w:rFonts w:cs="Arial"/>
          <w:spacing w:val="-2"/>
        </w:rPr>
        <w:t xml:space="preserve"> research area</w:t>
      </w:r>
      <w:r w:rsidR="00FD5AD0">
        <w:rPr>
          <w:rFonts w:cs="Arial"/>
          <w:spacing w:val="-2"/>
        </w:rPr>
        <w:t>s</w:t>
      </w:r>
      <w:r w:rsidRPr="00556B75">
        <w:rPr>
          <w:rFonts w:cs="Arial"/>
          <w:spacing w:val="-2"/>
        </w:rPr>
        <w:t>. The complete Safety Plan includes:</w:t>
      </w:r>
    </w:p>
    <w:p w14:paraId="2218C577" w14:textId="77777777" w:rsidR="005B4ECF" w:rsidRPr="00556B75" w:rsidRDefault="005B4ECF">
      <w:pPr>
        <w:suppressAutoHyphens/>
        <w:spacing w:line="240" w:lineRule="auto"/>
        <w:ind w:left="1440"/>
        <w:rPr>
          <w:rFonts w:cs="Arial"/>
          <w:b/>
          <w:spacing w:val="-2"/>
        </w:rPr>
      </w:pPr>
    </w:p>
    <w:p w14:paraId="2B5C25B2" w14:textId="77777777" w:rsidR="005B4ECF" w:rsidRPr="00556B75" w:rsidRDefault="005B4ECF" w:rsidP="001F509C">
      <w:pPr>
        <w:numPr>
          <w:ilvl w:val="0"/>
          <w:numId w:val="6"/>
        </w:numPr>
        <w:tabs>
          <w:tab w:val="clear" w:pos="1080"/>
        </w:tabs>
        <w:suppressAutoHyphens/>
        <w:spacing w:line="240" w:lineRule="auto"/>
        <w:jc w:val="both"/>
        <w:rPr>
          <w:rFonts w:cs="Arial"/>
          <w:spacing w:val="-2"/>
        </w:rPr>
      </w:pPr>
      <w:r w:rsidRPr="00556B75">
        <w:rPr>
          <w:rFonts w:cs="Arial"/>
          <w:spacing w:val="-2"/>
        </w:rPr>
        <w:t>General Safety Plan</w:t>
      </w:r>
    </w:p>
    <w:p w14:paraId="091EF1BD" w14:textId="35A29273" w:rsidR="005B4ECF" w:rsidRPr="007F308B" w:rsidRDefault="002A3163" w:rsidP="001F509C">
      <w:pPr>
        <w:numPr>
          <w:ilvl w:val="0"/>
          <w:numId w:val="6"/>
        </w:numPr>
        <w:tabs>
          <w:tab w:val="clear" w:pos="1080"/>
        </w:tabs>
        <w:suppressAutoHyphens/>
        <w:spacing w:line="240" w:lineRule="auto"/>
        <w:jc w:val="both"/>
        <w:rPr>
          <w:rFonts w:cs="Arial"/>
          <w:spacing w:val="-2"/>
        </w:rPr>
      </w:pPr>
      <w:r w:rsidRPr="002A3163">
        <w:rPr>
          <w:rFonts w:cs="Arial"/>
          <w:spacing w:val="-2"/>
        </w:rPr>
        <w:t>Lab</w:t>
      </w:r>
      <w:r>
        <w:rPr>
          <w:rFonts w:cs="Arial"/>
          <w:spacing w:val="-2"/>
        </w:rPr>
        <w:t>oratory Waste Management Plan</w:t>
      </w:r>
    </w:p>
    <w:p w14:paraId="032C8B7F" w14:textId="77777777" w:rsidR="005B4ECF" w:rsidRPr="00556B75" w:rsidRDefault="005B4ECF" w:rsidP="001F509C">
      <w:pPr>
        <w:numPr>
          <w:ilvl w:val="0"/>
          <w:numId w:val="6"/>
        </w:numPr>
        <w:tabs>
          <w:tab w:val="clear" w:pos="1080"/>
        </w:tabs>
        <w:suppressAutoHyphens/>
        <w:spacing w:line="240" w:lineRule="auto"/>
        <w:jc w:val="both"/>
        <w:rPr>
          <w:rFonts w:cs="Arial"/>
          <w:spacing w:val="-2"/>
        </w:rPr>
      </w:pPr>
      <w:r w:rsidRPr="00556B75">
        <w:rPr>
          <w:rFonts w:cs="Arial"/>
          <w:spacing w:val="-2"/>
        </w:rPr>
        <w:t>Rules and Procedures for the Use of Radioactive Material at The Pennsylvania State University</w:t>
      </w:r>
    </w:p>
    <w:p w14:paraId="5EF04494" w14:textId="77777777" w:rsidR="005B4ECF" w:rsidRDefault="005B4ECF" w:rsidP="001F509C">
      <w:pPr>
        <w:numPr>
          <w:ilvl w:val="0"/>
          <w:numId w:val="6"/>
        </w:numPr>
        <w:tabs>
          <w:tab w:val="clear" w:pos="1080"/>
        </w:tabs>
        <w:suppressAutoHyphens/>
        <w:spacing w:line="240" w:lineRule="auto"/>
        <w:jc w:val="both"/>
        <w:rPr>
          <w:rFonts w:cs="Arial"/>
          <w:spacing w:val="-2"/>
        </w:rPr>
      </w:pPr>
      <w:r w:rsidRPr="00556B75">
        <w:rPr>
          <w:rFonts w:cs="Arial"/>
          <w:spacing w:val="-2"/>
        </w:rPr>
        <w:t>Unit Specific Plan</w:t>
      </w:r>
    </w:p>
    <w:p w14:paraId="22CC9B82" w14:textId="77777777" w:rsidR="005B4ECF" w:rsidRDefault="005B4ECF">
      <w:pPr>
        <w:suppressAutoHyphens/>
        <w:spacing w:line="240" w:lineRule="auto"/>
        <w:jc w:val="both"/>
        <w:rPr>
          <w:rFonts w:cs="Arial"/>
          <w:spacing w:val="-2"/>
        </w:rPr>
      </w:pPr>
    </w:p>
    <w:p w14:paraId="08143463" w14:textId="5F3D3019" w:rsidR="00FD5AD0" w:rsidRDefault="00FD5AD0">
      <w:pPr>
        <w:pStyle w:val="Heading2"/>
      </w:pPr>
      <w:bookmarkStart w:id="31" w:name="_Toc535397083"/>
      <w:r>
        <w:t>Laboratory and Research Safety Documentation</w:t>
      </w:r>
      <w:bookmarkEnd w:id="31"/>
    </w:p>
    <w:p w14:paraId="09821A72" w14:textId="77777777" w:rsidR="00FD5AD0" w:rsidRDefault="00FD5AD0">
      <w:pPr>
        <w:suppressAutoHyphens/>
        <w:spacing w:line="240" w:lineRule="auto"/>
        <w:jc w:val="both"/>
        <w:rPr>
          <w:rFonts w:cs="Arial"/>
          <w:spacing w:val="-2"/>
        </w:rPr>
      </w:pPr>
    </w:p>
    <w:p w14:paraId="43E49C2A" w14:textId="0EC31096" w:rsidR="00FD5AD0" w:rsidRDefault="00FD5AD0">
      <w:pPr>
        <w:suppressAutoHyphens/>
        <w:spacing w:line="240" w:lineRule="auto"/>
        <w:jc w:val="both"/>
        <w:rPr>
          <w:rFonts w:cs="Arial"/>
          <w:spacing w:val="-2"/>
        </w:rPr>
      </w:pPr>
      <w:r>
        <w:rPr>
          <w:rFonts w:cs="Arial"/>
          <w:spacing w:val="-2"/>
        </w:rPr>
        <w:t>The following documentation is required to be kept, on paper, in every laboratory and research area at Penn State:</w:t>
      </w:r>
    </w:p>
    <w:p w14:paraId="3447D7B1" w14:textId="77777777" w:rsidR="00FD5AD0" w:rsidRDefault="00FD5AD0">
      <w:pPr>
        <w:suppressAutoHyphens/>
        <w:spacing w:line="240" w:lineRule="auto"/>
        <w:jc w:val="both"/>
        <w:rPr>
          <w:rFonts w:cs="Arial"/>
          <w:spacing w:val="-2"/>
        </w:rPr>
      </w:pPr>
    </w:p>
    <w:p w14:paraId="432A7260" w14:textId="77777777" w:rsidR="00FD5AD0" w:rsidRPr="006605F0" w:rsidRDefault="00FD5AD0" w:rsidP="001F509C">
      <w:pPr>
        <w:pStyle w:val="ListParagraph"/>
        <w:numPr>
          <w:ilvl w:val="0"/>
          <w:numId w:val="100"/>
        </w:numPr>
        <w:spacing w:line="240" w:lineRule="auto"/>
        <w:ind w:left="720"/>
        <w:jc w:val="both"/>
        <w:rPr>
          <w:rFonts w:cs="Arial"/>
        </w:rPr>
      </w:pPr>
      <w:r w:rsidRPr="006605F0">
        <w:rPr>
          <w:rFonts w:cs="Arial"/>
        </w:rPr>
        <w:t>Unit Specific Plan (reviewed annually, updated as needed)</w:t>
      </w:r>
    </w:p>
    <w:p w14:paraId="4E7294E1" w14:textId="77777777" w:rsidR="00FD5AD0" w:rsidRPr="006605F0" w:rsidRDefault="00FD5AD0" w:rsidP="001F509C">
      <w:pPr>
        <w:pStyle w:val="ListParagraph"/>
        <w:numPr>
          <w:ilvl w:val="0"/>
          <w:numId w:val="100"/>
        </w:numPr>
        <w:spacing w:line="240" w:lineRule="auto"/>
        <w:ind w:left="720"/>
        <w:jc w:val="both"/>
        <w:rPr>
          <w:rFonts w:cs="Arial"/>
        </w:rPr>
      </w:pPr>
      <w:r w:rsidRPr="006605F0">
        <w:rPr>
          <w:rFonts w:cs="Arial"/>
        </w:rPr>
        <w:t>Certification of Agreement page (re-signed every year)</w:t>
      </w:r>
    </w:p>
    <w:p w14:paraId="1CC66AEF" w14:textId="77777777" w:rsidR="00FD5AD0" w:rsidRPr="006605F0" w:rsidRDefault="00FD5AD0" w:rsidP="001F509C">
      <w:pPr>
        <w:pStyle w:val="ListParagraph"/>
        <w:numPr>
          <w:ilvl w:val="0"/>
          <w:numId w:val="100"/>
        </w:numPr>
        <w:spacing w:line="240" w:lineRule="auto"/>
        <w:ind w:left="720"/>
        <w:jc w:val="both"/>
        <w:rPr>
          <w:rFonts w:cs="Arial"/>
        </w:rPr>
      </w:pPr>
      <w:r w:rsidRPr="006605F0">
        <w:rPr>
          <w:rFonts w:cs="Arial"/>
        </w:rPr>
        <w:t>Standard Operating Procedures (SOPs)</w:t>
      </w:r>
    </w:p>
    <w:p w14:paraId="03011B95" w14:textId="38D92204" w:rsidR="00FD5AD0" w:rsidRPr="006605F0" w:rsidRDefault="000F02FC" w:rsidP="001F509C">
      <w:pPr>
        <w:pStyle w:val="ListParagraph"/>
        <w:numPr>
          <w:ilvl w:val="0"/>
          <w:numId w:val="100"/>
        </w:numPr>
        <w:spacing w:line="240" w:lineRule="auto"/>
        <w:ind w:left="720"/>
        <w:jc w:val="both"/>
        <w:rPr>
          <w:rFonts w:cs="Arial"/>
        </w:rPr>
      </w:pPr>
      <w:r>
        <w:rPr>
          <w:rFonts w:cs="Arial"/>
        </w:rPr>
        <w:t>EHS safety t</w:t>
      </w:r>
      <w:r w:rsidR="00FD5AD0" w:rsidRPr="006605F0">
        <w:rPr>
          <w:rFonts w:cs="Arial"/>
        </w:rPr>
        <w:t>raining records (</w:t>
      </w:r>
      <w:r w:rsidR="007F308B">
        <w:rPr>
          <w:rFonts w:cs="Arial"/>
        </w:rPr>
        <w:t xml:space="preserve">including </w:t>
      </w:r>
      <w:r w:rsidR="00FD5AD0" w:rsidRPr="006605F0">
        <w:rPr>
          <w:rFonts w:cs="Arial"/>
        </w:rPr>
        <w:t>all initial and refresher training records)</w:t>
      </w:r>
    </w:p>
    <w:p w14:paraId="5C8BE4EA" w14:textId="77777777" w:rsidR="00FD5AD0" w:rsidRPr="006605F0" w:rsidRDefault="00FD5AD0" w:rsidP="001F509C">
      <w:pPr>
        <w:pStyle w:val="ListParagraph"/>
        <w:numPr>
          <w:ilvl w:val="0"/>
          <w:numId w:val="100"/>
        </w:numPr>
        <w:spacing w:line="240" w:lineRule="auto"/>
        <w:ind w:left="720"/>
        <w:jc w:val="both"/>
        <w:rPr>
          <w:rFonts w:cs="Arial"/>
        </w:rPr>
      </w:pPr>
      <w:r w:rsidRPr="006605F0">
        <w:rPr>
          <w:rFonts w:cs="Arial"/>
        </w:rPr>
        <w:t>CHIMs printout (updated electronically at least annually, printed yearly)</w:t>
      </w:r>
    </w:p>
    <w:p w14:paraId="7DD9D147" w14:textId="77777777" w:rsidR="00FD5AD0" w:rsidRPr="006605F0" w:rsidRDefault="00FD5AD0" w:rsidP="001F509C">
      <w:pPr>
        <w:pStyle w:val="ListParagraph"/>
        <w:numPr>
          <w:ilvl w:val="0"/>
          <w:numId w:val="100"/>
        </w:numPr>
        <w:spacing w:line="240" w:lineRule="auto"/>
        <w:ind w:left="720"/>
        <w:jc w:val="both"/>
        <w:rPr>
          <w:rFonts w:cs="Arial"/>
        </w:rPr>
      </w:pPr>
      <w:r>
        <w:rPr>
          <w:rFonts w:cs="Arial"/>
        </w:rPr>
        <w:t xml:space="preserve">Laboratory and Research Safety </w:t>
      </w:r>
      <w:r w:rsidRPr="006605F0">
        <w:rPr>
          <w:rFonts w:cs="Arial"/>
        </w:rPr>
        <w:t>self-inspection</w:t>
      </w:r>
      <w:r>
        <w:rPr>
          <w:rFonts w:cs="Arial"/>
        </w:rPr>
        <w:t xml:space="preserve"> form</w:t>
      </w:r>
    </w:p>
    <w:p w14:paraId="283E93B2" w14:textId="77777777" w:rsidR="00FD5AD0" w:rsidRPr="006605F0" w:rsidRDefault="00FD5AD0" w:rsidP="001F509C">
      <w:pPr>
        <w:pStyle w:val="ListParagraph"/>
        <w:numPr>
          <w:ilvl w:val="0"/>
          <w:numId w:val="99"/>
        </w:numPr>
        <w:spacing w:line="240" w:lineRule="auto"/>
        <w:ind w:left="720"/>
        <w:jc w:val="both"/>
        <w:rPr>
          <w:rFonts w:cs="Arial"/>
          <w:szCs w:val="24"/>
        </w:rPr>
      </w:pPr>
      <w:r w:rsidRPr="006605F0">
        <w:rPr>
          <w:rFonts w:cs="Arial"/>
          <w:szCs w:val="24"/>
        </w:rPr>
        <w:t>Laboratory Waste Management Plan</w:t>
      </w:r>
    </w:p>
    <w:p w14:paraId="03B4D3BB" w14:textId="77777777" w:rsidR="00FD5AD0" w:rsidRPr="00793F02" w:rsidRDefault="00FD5AD0">
      <w:pPr>
        <w:pStyle w:val="ListParagraph"/>
        <w:numPr>
          <w:ilvl w:val="1"/>
          <w:numId w:val="99"/>
        </w:numPr>
        <w:spacing w:line="240" w:lineRule="auto"/>
        <w:ind w:left="1080"/>
        <w:jc w:val="both"/>
        <w:rPr>
          <w:rFonts w:cs="Arial"/>
          <w:szCs w:val="24"/>
        </w:rPr>
      </w:pPr>
      <w:r w:rsidRPr="006605F0">
        <w:rPr>
          <w:rFonts w:cs="Arial"/>
          <w:szCs w:val="24"/>
        </w:rPr>
        <w:t>specifically</w:t>
      </w:r>
      <w:r w:rsidRPr="00F25FC0">
        <w:rPr>
          <w:rFonts w:cs="Arial"/>
          <w:szCs w:val="24"/>
        </w:rPr>
        <w:t xml:space="preserve"> 3 years of satellite accumulation area</w:t>
      </w:r>
      <w:r>
        <w:rPr>
          <w:rFonts w:cs="Arial"/>
          <w:szCs w:val="24"/>
        </w:rPr>
        <w:t xml:space="preserve"> weekly</w:t>
      </w:r>
      <w:r w:rsidRPr="00F25FC0">
        <w:rPr>
          <w:rFonts w:cs="Arial"/>
          <w:szCs w:val="24"/>
        </w:rPr>
        <w:t xml:space="preserve"> </w:t>
      </w:r>
      <w:r>
        <w:rPr>
          <w:rFonts w:cs="Arial"/>
          <w:szCs w:val="24"/>
        </w:rPr>
        <w:t>inspection</w:t>
      </w:r>
      <w:r w:rsidRPr="00F25FC0">
        <w:rPr>
          <w:rFonts w:cs="Arial"/>
          <w:szCs w:val="24"/>
        </w:rPr>
        <w:t xml:space="preserve"> sheets</w:t>
      </w:r>
    </w:p>
    <w:p w14:paraId="4B2B6C06" w14:textId="77777777" w:rsidR="00FD5AD0" w:rsidRDefault="00FD5AD0">
      <w:pPr>
        <w:suppressAutoHyphens/>
        <w:spacing w:line="240" w:lineRule="auto"/>
        <w:jc w:val="both"/>
        <w:rPr>
          <w:rFonts w:cs="Arial"/>
          <w:spacing w:val="-2"/>
        </w:rPr>
      </w:pPr>
    </w:p>
    <w:p w14:paraId="5BDBF9C5" w14:textId="17957A9E" w:rsidR="00FD5AD0" w:rsidRPr="00556B75" w:rsidRDefault="00FD5AD0">
      <w:pPr>
        <w:suppressAutoHyphens/>
        <w:spacing w:line="240" w:lineRule="auto"/>
        <w:jc w:val="both"/>
        <w:rPr>
          <w:rFonts w:cs="Arial"/>
          <w:spacing w:val="-2"/>
        </w:rPr>
      </w:pPr>
      <w:r>
        <w:rPr>
          <w:rFonts w:cs="Arial"/>
          <w:spacing w:val="-2"/>
        </w:rPr>
        <w:t>These documents should preferably be kept in one binder en</w:t>
      </w:r>
      <w:r w:rsidR="000F02FC">
        <w:rPr>
          <w:rFonts w:cs="Arial"/>
          <w:spacing w:val="-2"/>
        </w:rPr>
        <w:t>titled Laboratory and Research S</w:t>
      </w:r>
      <w:r>
        <w:rPr>
          <w:rFonts w:cs="Arial"/>
          <w:spacing w:val="-2"/>
        </w:rPr>
        <w:t xml:space="preserve">afety binder, </w:t>
      </w:r>
      <w:r w:rsidRPr="00556B75">
        <w:rPr>
          <w:rFonts w:cs="Arial"/>
          <w:spacing w:val="-2"/>
        </w:rPr>
        <w:t xml:space="preserve">in a holder on the back of the room’s entrance door or to either side of the door inside the lab.  </w:t>
      </w:r>
    </w:p>
    <w:p w14:paraId="2109E15F" w14:textId="77777777" w:rsidR="00FD5AD0" w:rsidRPr="00556B75" w:rsidRDefault="00FD5AD0">
      <w:pPr>
        <w:suppressAutoHyphens/>
        <w:spacing w:line="240" w:lineRule="auto"/>
        <w:jc w:val="both"/>
        <w:rPr>
          <w:rFonts w:cs="Arial"/>
          <w:spacing w:val="-2"/>
        </w:rPr>
      </w:pPr>
    </w:p>
    <w:p w14:paraId="0E70EB02" w14:textId="3BC4938B" w:rsidR="00FD5AD0" w:rsidRDefault="002A3163">
      <w:pPr>
        <w:spacing w:line="240" w:lineRule="auto"/>
        <w:jc w:val="both"/>
        <w:rPr>
          <w:rFonts w:cs="Arial"/>
        </w:rPr>
      </w:pPr>
      <w:r>
        <w:rPr>
          <w:rFonts w:cs="Arial"/>
        </w:rPr>
        <w:t>Research groups</w:t>
      </w:r>
      <w:r w:rsidR="00FD5AD0">
        <w:rPr>
          <w:rFonts w:cs="Arial"/>
        </w:rPr>
        <w:t xml:space="preserve"> may</w:t>
      </w:r>
      <w:r>
        <w:rPr>
          <w:rFonts w:cs="Arial"/>
        </w:rPr>
        <w:t xml:space="preserve"> also</w:t>
      </w:r>
      <w:r w:rsidR="00FD5AD0">
        <w:rPr>
          <w:rFonts w:cs="Arial"/>
        </w:rPr>
        <w:t>, at their discretion, maintain the following documents on paper in the lab, though they are not required:</w:t>
      </w:r>
    </w:p>
    <w:p w14:paraId="1CF46739" w14:textId="77777777" w:rsidR="00FD5AD0" w:rsidRDefault="00FD5AD0" w:rsidP="001C3C86">
      <w:pPr>
        <w:spacing w:line="240" w:lineRule="auto"/>
        <w:jc w:val="both"/>
        <w:rPr>
          <w:rFonts w:cs="Arial"/>
        </w:rPr>
      </w:pPr>
    </w:p>
    <w:p w14:paraId="6728B1B9" w14:textId="77777777" w:rsidR="00FD5AD0" w:rsidRDefault="00FD5AD0" w:rsidP="001C3C86">
      <w:pPr>
        <w:pStyle w:val="ListParagraph"/>
        <w:numPr>
          <w:ilvl w:val="0"/>
          <w:numId w:val="99"/>
        </w:numPr>
        <w:spacing w:line="240" w:lineRule="auto"/>
        <w:ind w:left="720"/>
        <w:jc w:val="both"/>
        <w:rPr>
          <w:rFonts w:cs="Arial"/>
        </w:rPr>
      </w:pPr>
      <w:r>
        <w:rPr>
          <w:rFonts w:cs="Arial"/>
        </w:rPr>
        <w:t>The entirety of the Laboratory and Research Safety Plan</w:t>
      </w:r>
    </w:p>
    <w:p w14:paraId="1F36F301" w14:textId="77777777" w:rsidR="00FD5AD0" w:rsidRDefault="00FD5AD0" w:rsidP="001C3C86">
      <w:pPr>
        <w:pStyle w:val="ListParagraph"/>
        <w:numPr>
          <w:ilvl w:val="0"/>
          <w:numId w:val="99"/>
        </w:numPr>
        <w:spacing w:line="240" w:lineRule="auto"/>
        <w:ind w:left="720"/>
        <w:jc w:val="both"/>
        <w:rPr>
          <w:rFonts w:cs="Arial"/>
        </w:rPr>
      </w:pPr>
      <w:r>
        <w:rPr>
          <w:rFonts w:cs="Arial"/>
        </w:rPr>
        <w:t>The entirety of the Laboratory Waste Management Plan</w:t>
      </w:r>
    </w:p>
    <w:p w14:paraId="1A153D50" w14:textId="77777777" w:rsidR="00FD5AD0" w:rsidRDefault="00FD5AD0" w:rsidP="008434CE">
      <w:pPr>
        <w:pStyle w:val="ListParagraph"/>
        <w:numPr>
          <w:ilvl w:val="0"/>
          <w:numId w:val="99"/>
        </w:numPr>
        <w:spacing w:line="240" w:lineRule="auto"/>
        <w:ind w:left="720"/>
        <w:jc w:val="both"/>
        <w:rPr>
          <w:rFonts w:cs="Arial"/>
        </w:rPr>
      </w:pPr>
      <w:r>
        <w:rPr>
          <w:rFonts w:cs="Arial"/>
        </w:rPr>
        <w:t>Safety Data Sheets</w:t>
      </w:r>
    </w:p>
    <w:p w14:paraId="30E2F8D6" w14:textId="77777777" w:rsidR="00FD5AD0" w:rsidRDefault="00FD5AD0" w:rsidP="00F7185E">
      <w:pPr>
        <w:suppressAutoHyphens/>
        <w:spacing w:line="240" w:lineRule="auto"/>
        <w:jc w:val="both"/>
        <w:rPr>
          <w:rFonts w:cs="Arial"/>
          <w:spacing w:val="-2"/>
        </w:rPr>
      </w:pPr>
    </w:p>
    <w:p w14:paraId="5599D4B6" w14:textId="0A17FC47" w:rsidR="00FD5AD0" w:rsidRDefault="00FD5AD0" w:rsidP="00CA7F48">
      <w:pPr>
        <w:spacing w:line="240" w:lineRule="auto"/>
        <w:jc w:val="both"/>
        <w:rPr>
          <w:rFonts w:cs="Arial"/>
        </w:rPr>
      </w:pPr>
      <w:r w:rsidRPr="000E6387">
        <w:rPr>
          <w:rFonts w:cs="Arial"/>
        </w:rPr>
        <w:t xml:space="preserve">Laboratory and research groups that occupy more than once space within the same building are not required to make duplicate binders. The binder may be kept in one location with signage posted in the other locations about where the binder may be found. This does NOT apply to </w:t>
      </w:r>
      <w:r w:rsidR="007F308B">
        <w:rPr>
          <w:rFonts w:cs="Arial"/>
        </w:rPr>
        <w:t>research groups</w:t>
      </w:r>
      <w:r w:rsidRPr="000E6387">
        <w:rPr>
          <w:rFonts w:cs="Arial"/>
        </w:rPr>
        <w:t xml:space="preserve"> that occupy space in multiple buildings. These </w:t>
      </w:r>
      <w:r w:rsidR="007F308B">
        <w:rPr>
          <w:rFonts w:cs="Arial"/>
        </w:rPr>
        <w:t>labs</w:t>
      </w:r>
      <w:r w:rsidRPr="000E6387">
        <w:rPr>
          <w:rFonts w:cs="Arial"/>
        </w:rPr>
        <w:t xml:space="preserve"> are required to have a binder for each building that covers the research specific to that building.</w:t>
      </w:r>
    </w:p>
    <w:p w14:paraId="794E1766" w14:textId="77777777" w:rsidR="00FD5AD0" w:rsidRDefault="00FD5AD0" w:rsidP="00CA7F48">
      <w:pPr>
        <w:suppressAutoHyphens/>
        <w:spacing w:line="240" w:lineRule="auto"/>
        <w:jc w:val="both"/>
        <w:rPr>
          <w:rFonts w:cs="Arial"/>
          <w:spacing w:val="-2"/>
        </w:rPr>
      </w:pPr>
    </w:p>
    <w:p w14:paraId="78D70584" w14:textId="7DA25CDE" w:rsidR="00FD5AD0" w:rsidRDefault="00FD5AD0" w:rsidP="00146DF4">
      <w:pPr>
        <w:pStyle w:val="Heading3"/>
      </w:pPr>
      <w:bookmarkStart w:id="32" w:name="_Toc535397084"/>
      <w:r>
        <w:t>Department level documentation</w:t>
      </w:r>
      <w:bookmarkEnd w:id="32"/>
    </w:p>
    <w:p w14:paraId="65BEAD59" w14:textId="77777777" w:rsidR="00FD5AD0" w:rsidRDefault="00FD5AD0" w:rsidP="00146DF4">
      <w:pPr>
        <w:suppressAutoHyphens/>
        <w:spacing w:line="240" w:lineRule="auto"/>
        <w:jc w:val="both"/>
        <w:rPr>
          <w:rFonts w:cs="Arial"/>
          <w:spacing w:val="-2"/>
        </w:rPr>
      </w:pPr>
    </w:p>
    <w:p w14:paraId="4991C8F4" w14:textId="77777777" w:rsidR="00FD5AD0" w:rsidRPr="00556B75" w:rsidRDefault="00FD5AD0">
      <w:pPr>
        <w:suppressAutoHyphens/>
        <w:spacing w:line="240" w:lineRule="auto"/>
        <w:ind w:left="720"/>
        <w:jc w:val="both"/>
        <w:rPr>
          <w:rFonts w:cs="Arial"/>
          <w:spacing w:val="-2"/>
        </w:rPr>
      </w:pPr>
      <w:r w:rsidRPr="00556B75">
        <w:rPr>
          <w:rFonts w:cs="Arial"/>
          <w:spacing w:val="-2"/>
        </w:rPr>
        <w:t xml:space="preserve">The department-level safety records, including </w:t>
      </w:r>
      <w:r w:rsidRPr="005C2458">
        <w:rPr>
          <w:rFonts w:cs="Arial"/>
          <w:spacing w:val="-2"/>
        </w:rPr>
        <w:t>accumulation area</w:t>
      </w:r>
      <w:r w:rsidRPr="00556B75">
        <w:rPr>
          <w:rFonts w:cs="Arial"/>
          <w:spacing w:val="-2"/>
        </w:rPr>
        <w:t xml:space="preserve"> locations, </w:t>
      </w:r>
      <w:r>
        <w:rPr>
          <w:rFonts w:cs="Arial"/>
          <w:spacing w:val="-2"/>
        </w:rPr>
        <w:t xml:space="preserve">laboratory and research safety </w:t>
      </w:r>
      <w:r w:rsidRPr="00556B75">
        <w:rPr>
          <w:rFonts w:cs="Arial"/>
          <w:spacing w:val="-2"/>
        </w:rPr>
        <w:t xml:space="preserve">self </w:t>
      </w:r>
      <w:r>
        <w:rPr>
          <w:rFonts w:cs="Arial"/>
          <w:spacing w:val="-2"/>
        </w:rPr>
        <w:t>inspections</w:t>
      </w:r>
      <w:r w:rsidRPr="00556B75">
        <w:rPr>
          <w:rFonts w:cs="Arial"/>
          <w:spacing w:val="-2"/>
        </w:rPr>
        <w:t xml:space="preserve">, training records, and a list of </w:t>
      </w:r>
      <w:r w:rsidRPr="005C2458">
        <w:rPr>
          <w:rFonts w:cs="Arial"/>
          <w:spacing w:val="-2"/>
        </w:rPr>
        <w:t>overseers</w:t>
      </w:r>
      <w:r w:rsidRPr="00556B75">
        <w:rPr>
          <w:rFonts w:cs="Arial"/>
          <w:spacing w:val="-2"/>
        </w:rPr>
        <w:t xml:space="preserve">, shall be maintained by the head of each department (or designee) where hazardous materials are used.  </w:t>
      </w:r>
    </w:p>
    <w:p w14:paraId="0CA5A403" w14:textId="77777777" w:rsidR="00FD5AD0" w:rsidRDefault="00FD5AD0">
      <w:pPr>
        <w:suppressAutoHyphens/>
        <w:spacing w:line="240" w:lineRule="auto"/>
        <w:jc w:val="both"/>
        <w:rPr>
          <w:rFonts w:cs="Arial"/>
          <w:spacing w:val="-2"/>
        </w:rPr>
      </w:pPr>
    </w:p>
    <w:p w14:paraId="2BA6D6D9" w14:textId="77777777" w:rsidR="00E65AD7" w:rsidRPr="00556B75" w:rsidRDefault="00E65AD7">
      <w:pPr>
        <w:pStyle w:val="Heading2"/>
      </w:pPr>
      <w:bookmarkStart w:id="33" w:name="_Toc535397085"/>
      <w:r w:rsidRPr="00556B75">
        <w:t>Unit Specific Plan</w:t>
      </w:r>
      <w:bookmarkEnd w:id="33"/>
    </w:p>
    <w:p w14:paraId="3A8D02F9" w14:textId="77777777" w:rsidR="00E65AD7" w:rsidRPr="00556B75" w:rsidRDefault="00E65AD7">
      <w:pPr>
        <w:suppressAutoHyphens/>
        <w:spacing w:line="240" w:lineRule="auto"/>
        <w:jc w:val="both"/>
        <w:rPr>
          <w:rFonts w:cs="Arial"/>
          <w:b/>
          <w:spacing w:val="-2"/>
        </w:rPr>
      </w:pPr>
    </w:p>
    <w:p w14:paraId="4EB7D084" w14:textId="5FFD7DBF" w:rsidR="00E65AD7" w:rsidRPr="00556B75" w:rsidRDefault="00E65AD7" w:rsidP="00CA7F48">
      <w:pPr>
        <w:suppressAutoHyphens/>
        <w:spacing w:line="240" w:lineRule="auto"/>
        <w:jc w:val="both"/>
        <w:rPr>
          <w:rFonts w:cs="Arial"/>
          <w:spacing w:val="-2"/>
        </w:rPr>
      </w:pPr>
      <w:r w:rsidRPr="003D3A00">
        <w:rPr>
          <w:rFonts w:cs="Arial"/>
          <w:spacing w:val="-2"/>
        </w:rPr>
        <w:lastRenderedPageBreak/>
        <w:t xml:space="preserve">The Unit Specific Plan is the laboratory-specific section of the LRSP for research labs, teaching labs, research areas, and common facilities (those shared by more than one researcher). </w:t>
      </w:r>
      <w:r w:rsidRPr="00556B75">
        <w:rPr>
          <w:rFonts w:cs="Arial"/>
          <w:spacing w:val="-2"/>
        </w:rPr>
        <w:t>In the case of shared facilities, the director, coordinator, or designated facility supervisor for the center shall compile the Unit Specific Plan.</w:t>
      </w:r>
      <w:r w:rsidR="00A23821">
        <w:rPr>
          <w:rFonts w:cs="Arial"/>
          <w:spacing w:val="-2"/>
        </w:rPr>
        <w:t xml:space="preserve"> </w:t>
      </w:r>
      <w:r w:rsidR="004D703F">
        <w:rPr>
          <w:rFonts w:cs="Arial"/>
          <w:spacing w:val="-2"/>
        </w:rPr>
        <w:t>A blank template of t</w:t>
      </w:r>
      <w:r w:rsidR="00A23821">
        <w:rPr>
          <w:rFonts w:cs="Arial"/>
          <w:spacing w:val="-2"/>
        </w:rPr>
        <w:t>he</w:t>
      </w:r>
      <w:r w:rsidR="004D703F">
        <w:rPr>
          <w:rFonts w:cs="Arial"/>
          <w:spacing w:val="-2"/>
        </w:rPr>
        <w:t xml:space="preserve"> Unit Specific Plan can be found in the </w:t>
      </w:r>
      <w:hyperlink r:id="rId33" w:history="1">
        <w:r w:rsidR="004D703F" w:rsidRPr="004D703F">
          <w:rPr>
            <w:rStyle w:val="Hyperlink"/>
            <w:rFonts w:cs="Arial"/>
            <w:b/>
            <w:spacing w:val="-2"/>
            <w:u w:val="none"/>
          </w:rPr>
          <w:t>forms section</w:t>
        </w:r>
      </w:hyperlink>
      <w:r w:rsidR="004D703F">
        <w:rPr>
          <w:rFonts w:cs="Arial"/>
          <w:spacing w:val="-2"/>
        </w:rPr>
        <w:t xml:space="preserve"> of the Laboratory and Research Safety webpage.</w:t>
      </w:r>
    </w:p>
    <w:p w14:paraId="7CC72B6B" w14:textId="77777777" w:rsidR="00E65AD7" w:rsidRPr="00556B75" w:rsidRDefault="00E65AD7" w:rsidP="00146DF4">
      <w:pPr>
        <w:suppressAutoHyphens/>
        <w:spacing w:line="240" w:lineRule="auto"/>
        <w:ind w:left="1440" w:hanging="1440"/>
        <w:jc w:val="both"/>
        <w:rPr>
          <w:rFonts w:cs="Arial"/>
          <w:b/>
          <w:spacing w:val="-2"/>
        </w:rPr>
      </w:pPr>
    </w:p>
    <w:p w14:paraId="7FD9B568" w14:textId="77777777" w:rsidR="00E65AD7" w:rsidRPr="00556B75" w:rsidRDefault="00E65AD7" w:rsidP="00146DF4">
      <w:pPr>
        <w:pStyle w:val="Heading3"/>
      </w:pPr>
      <w:bookmarkStart w:id="34" w:name="_Toc535397086"/>
      <w:r w:rsidRPr="00556B75">
        <w:t>Initial Preparation</w:t>
      </w:r>
      <w:bookmarkEnd w:id="34"/>
    </w:p>
    <w:p w14:paraId="5E115BA1" w14:textId="77777777" w:rsidR="00E65AD7" w:rsidRPr="00556B75" w:rsidRDefault="00E65AD7">
      <w:pPr>
        <w:suppressAutoHyphens/>
        <w:spacing w:line="240" w:lineRule="auto"/>
        <w:jc w:val="both"/>
        <w:rPr>
          <w:rFonts w:cs="Arial"/>
          <w:spacing w:val="-2"/>
        </w:rPr>
      </w:pPr>
    </w:p>
    <w:p w14:paraId="5AF50B46" w14:textId="6FC16F39" w:rsidR="00E65AD7" w:rsidRPr="00556B75" w:rsidRDefault="00E65AD7">
      <w:pPr>
        <w:suppressAutoHyphens/>
        <w:spacing w:line="240" w:lineRule="auto"/>
        <w:ind w:left="720" w:hanging="720"/>
        <w:jc w:val="both"/>
        <w:rPr>
          <w:rFonts w:cs="Arial"/>
          <w:spacing w:val="-2"/>
        </w:rPr>
      </w:pPr>
      <w:r w:rsidRPr="00556B75">
        <w:rPr>
          <w:rFonts w:cs="Arial"/>
          <w:spacing w:val="-2"/>
        </w:rPr>
        <w:tab/>
        <w:t xml:space="preserve">If </w:t>
      </w:r>
      <w:r w:rsidR="007F308B" w:rsidRPr="00556B75">
        <w:rPr>
          <w:rFonts w:cs="Arial"/>
          <w:spacing w:val="-2"/>
        </w:rPr>
        <w:t>biological</w:t>
      </w:r>
      <w:r w:rsidR="007F308B">
        <w:rPr>
          <w:rFonts w:cs="Arial"/>
          <w:spacing w:val="-2"/>
        </w:rPr>
        <w:t xml:space="preserve">, </w:t>
      </w:r>
      <w:r w:rsidRPr="00556B75">
        <w:rPr>
          <w:rFonts w:cs="Arial"/>
          <w:spacing w:val="-2"/>
        </w:rPr>
        <w:t xml:space="preserve">chemical, or </w:t>
      </w:r>
      <w:r>
        <w:rPr>
          <w:rFonts w:cs="Arial"/>
          <w:spacing w:val="-2"/>
        </w:rPr>
        <w:t>radiological</w:t>
      </w:r>
      <w:r w:rsidRPr="00556B75">
        <w:rPr>
          <w:rFonts w:cs="Arial"/>
          <w:spacing w:val="-2"/>
        </w:rPr>
        <w:t xml:space="preserve"> materials</w:t>
      </w:r>
      <w:r>
        <w:rPr>
          <w:rFonts w:cs="Arial"/>
          <w:spacing w:val="-2"/>
        </w:rPr>
        <w:t>,</w:t>
      </w:r>
      <w:r w:rsidRPr="00556B75">
        <w:rPr>
          <w:rFonts w:cs="Arial"/>
          <w:spacing w:val="-2"/>
        </w:rPr>
        <w:t xml:space="preserve"> or reactiv</w:t>
      </w:r>
      <w:r w:rsidR="00642FE1">
        <w:rPr>
          <w:rFonts w:cs="Arial"/>
          <w:spacing w:val="-2"/>
        </w:rPr>
        <w:t>e processes are used, the PI/</w:t>
      </w:r>
      <w:r w:rsidRPr="00556B75">
        <w:rPr>
          <w:rFonts w:cs="Arial"/>
          <w:spacing w:val="-2"/>
        </w:rPr>
        <w:t>supervisor shall prepare a Unit Specific Plan</w:t>
      </w:r>
      <w:r w:rsidR="007F308B">
        <w:rPr>
          <w:rFonts w:cs="Arial"/>
          <w:spacing w:val="-2"/>
        </w:rPr>
        <w:t>. It shall be made</w:t>
      </w:r>
      <w:r w:rsidRPr="00556B75">
        <w:rPr>
          <w:rFonts w:cs="Arial"/>
          <w:spacing w:val="-2"/>
        </w:rPr>
        <w:t xml:space="preserve"> available for review by EHS. The Unit Specific Plan contains the following sections; only sections that are applicable need be completed.</w:t>
      </w:r>
    </w:p>
    <w:p w14:paraId="05BE69D4" w14:textId="77777777" w:rsidR="00E65AD7" w:rsidRPr="003D3A00" w:rsidRDefault="00E65AD7">
      <w:pPr>
        <w:suppressAutoHyphens/>
        <w:spacing w:line="240" w:lineRule="auto"/>
        <w:jc w:val="both"/>
        <w:rPr>
          <w:rFonts w:cs="Arial"/>
          <w:spacing w:val="-2"/>
        </w:rPr>
      </w:pPr>
    </w:p>
    <w:p w14:paraId="74EEA4FB" w14:textId="77777777" w:rsidR="00E65AD7" w:rsidRPr="003D3A00" w:rsidRDefault="00E65AD7">
      <w:pPr>
        <w:numPr>
          <w:ilvl w:val="0"/>
          <w:numId w:val="7"/>
        </w:numPr>
        <w:spacing w:line="240" w:lineRule="auto"/>
        <w:ind w:left="1260" w:hanging="180"/>
        <w:rPr>
          <w:rFonts w:cs="Arial"/>
        </w:rPr>
      </w:pPr>
      <w:r w:rsidRPr="003D3A00">
        <w:rPr>
          <w:rFonts w:cs="Arial"/>
        </w:rPr>
        <w:t>Research Overview</w:t>
      </w:r>
    </w:p>
    <w:p w14:paraId="023C2F84" w14:textId="77777777" w:rsidR="00E65AD7" w:rsidRPr="003D3A00" w:rsidRDefault="00E65AD7">
      <w:pPr>
        <w:numPr>
          <w:ilvl w:val="0"/>
          <w:numId w:val="7"/>
        </w:numPr>
        <w:spacing w:line="240" w:lineRule="auto"/>
        <w:ind w:left="1260" w:hanging="180"/>
        <w:rPr>
          <w:rFonts w:cs="Arial"/>
        </w:rPr>
      </w:pPr>
      <w:r w:rsidRPr="003D3A00">
        <w:rPr>
          <w:rFonts w:cs="Arial"/>
        </w:rPr>
        <w:t>Chemical Safety</w:t>
      </w:r>
    </w:p>
    <w:p w14:paraId="59F79805" w14:textId="77777777" w:rsidR="00E65AD7" w:rsidRPr="003D3A00" w:rsidRDefault="00E65AD7">
      <w:pPr>
        <w:numPr>
          <w:ilvl w:val="0"/>
          <w:numId w:val="7"/>
        </w:numPr>
        <w:spacing w:line="240" w:lineRule="auto"/>
        <w:ind w:left="1260" w:hanging="180"/>
        <w:rPr>
          <w:rFonts w:cs="Arial"/>
        </w:rPr>
      </w:pPr>
      <w:r w:rsidRPr="003D3A00">
        <w:rPr>
          <w:rFonts w:cs="Arial"/>
        </w:rPr>
        <w:t>Biological Safety</w:t>
      </w:r>
    </w:p>
    <w:p w14:paraId="0A8FD316" w14:textId="77777777" w:rsidR="00E65AD7" w:rsidRPr="003D3A00" w:rsidRDefault="00E65AD7">
      <w:pPr>
        <w:numPr>
          <w:ilvl w:val="0"/>
          <w:numId w:val="7"/>
        </w:numPr>
        <w:spacing w:line="240" w:lineRule="auto"/>
        <w:ind w:left="1260" w:hanging="180"/>
        <w:rPr>
          <w:rFonts w:cs="Arial"/>
        </w:rPr>
      </w:pPr>
      <w:r w:rsidRPr="003D3A00">
        <w:rPr>
          <w:rFonts w:cs="Arial"/>
        </w:rPr>
        <w:t>Radiation Safety</w:t>
      </w:r>
    </w:p>
    <w:p w14:paraId="4AA1A040" w14:textId="77777777" w:rsidR="00E65AD7" w:rsidRPr="003D3A00" w:rsidRDefault="00E65AD7">
      <w:pPr>
        <w:numPr>
          <w:ilvl w:val="0"/>
          <w:numId w:val="7"/>
        </w:numPr>
        <w:spacing w:line="240" w:lineRule="auto"/>
        <w:ind w:left="1260" w:hanging="180"/>
        <w:rPr>
          <w:rFonts w:cs="Arial"/>
        </w:rPr>
      </w:pPr>
      <w:r w:rsidRPr="003D3A00">
        <w:rPr>
          <w:rFonts w:cs="Arial"/>
        </w:rPr>
        <w:t>Animal Related Hazards</w:t>
      </w:r>
    </w:p>
    <w:p w14:paraId="358D8600" w14:textId="77777777" w:rsidR="00E65AD7" w:rsidRPr="003D3A00" w:rsidRDefault="00E65AD7">
      <w:pPr>
        <w:numPr>
          <w:ilvl w:val="0"/>
          <w:numId w:val="7"/>
        </w:numPr>
        <w:spacing w:line="240" w:lineRule="auto"/>
        <w:ind w:left="1260" w:hanging="180"/>
        <w:rPr>
          <w:rFonts w:cs="Arial"/>
        </w:rPr>
      </w:pPr>
      <w:r w:rsidRPr="003D3A00">
        <w:rPr>
          <w:rFonts w:cs="Arial"/>
        </w:rPr>
        <w:t>Physical Hazards</w:t>
      </w:r>
    </w:p>
    <w:p w14:paraId="115A842C" w14:textId="77777777" w:rsidR="00E65AD7" w:rsidRPr="003D3A00" w:rsidRDefault="00E65AD7">
      <w:pPr>
        <w:numPr>
          <w:ilvl w:val="0"/>
          <w:numId w:val="7"/>
        </w:numPr>
        <w:spacing w:line="240" w:lineRule="auto"/>
        <w:ind w:left="1260" w:hanging="180"/>
        <w:rPr>
          <w:rFonts w:cs="Arial"/>
        </w:rPr>
      </w:pPr>
      <w:r w:rsidRPr="003D3A00">
        <w:rPr>
          <w:rFonts w:cs="Arial"/>
        </w:rPr>
        <w:t>Safety Precautions in Place</w:t>
      </w:r>
    </w:p>
    <w:p w14:paraId="588D3B1D" w14:textId="77777777" w:rsidR="00E65AD7" w:rsidRPr="003D3A00" w:rsidRDefault="00E65AD7">
      <w:pPr>
        <w:numPr>
          <w:ilvl w:val="0"/>
          <w:numId w:val="7"/>
        </w:numPr>
        <w:spacing w:line="240" w:lineRule="auto"/>
        <w:ind w:left="1260" w:hanging="180"/>
        <w:rPr>
          <w:rFonts w:cs="Arial"/>
        </w:rPr>
      </w:pPr>
      <w:r w:rsidRPr="003D3A00">
        <w:rPr>
          <w:rFonts w:cs="Arial"/>
        </w:rPr>
        <w:t>Certification Agreement</w:t>
      </w:r>
    </w:p>
    <w:p w14:paraId="3D21AB0A" w14:textId="77777777" w:rsidR="00E65AD7" w:rsidRPr="00986608" w:rsidRDefault="00E65AD7">
      <w:pPr>
        <w:numPr>
          <w:ilvl w:val="0"/>
          <w:numId w:val="7"/>
        </w:numPr>
        <w:spacing w:line="240" w:lineRule="auto"/>
        <w:ind w:left="1260" w:hanging="180"/>
        <w:rPr>
          <w:rFonts w:cs="Arial"/>
        </w:rPr>
      </w:pPr>
      <w:r w:rsidRPr="00986608">
        <w:rPr>
          <w:rFonts w:cs="Arial"/>
        </w:rPr>
        <w:t>Appendices</w:t>
      </w:r>
    </w:p>
    <w:p w14:paraId="4FAB80DD" w14:textId="77777777" w:rsidR="00E65AD7" w:rsidRPr="00556B75" w:rsidRDefault="00E65AD7">
      <w:pPr>
        <w:suppressAutoHyphens/>
        <w:spacing w:line="240" w:lineRule="auto"/>
        <w:ind w:left="720" w:hanging="720"/>
        <w:jc w:val="both"/>
        <w:rPr>
          <w:rFonts w:cs="Arial"/>
          <w:spacing w:val="-2"/>
        </w:rPr>
      </w:pPr>
    </w:p>
    <w:p w14:paraId="017B7D26" w14:textId="77777777" w:rsidR="00E65AD7" w:rsidRPr="00556B75" w:rsidRDefault="00E65AD7">
      <w:pPr>
        <w:pStyle w:val="Heading3"/>
      </w:pPr>
      <w:bookmarkStart w:id="35" w:name="_Toc535397087"/>
      <w:r w:rsidRPr="00556B75">
        <w:t>Change of Facility</w:t>
      </w:r>
      <w:bookmarkEnd w:id="35"/>
    </w:p>
    <w:p w14:paraId="797CCCA1" w14:textId="77777777" w:rsidR="00E65AD7" w:rsidRPr="00556B75" w:rsidRDefault="00E65AD7">
      <w:pPr>
        <w:suppressAutoHyphens/>
        <w:spacing w:line="240" w:lineRule="auto"/>
        <w:ind w:left="720" w:hanging="720"/>
        <w:jc w:val="both"/>
        <w:rPr>
          <w:rFonts w:cs="Arial"/>
          <w:spacing w:val="-2"/>
        </w:rPr>
      </w:pPr>
    </w:p>
    <w:p w14:paraId="43C334AD" w14:textId="344626DB" w:rsidR="00E65AD7" w:rsidRPr="00556B75" w:rsidRDefault="00E65AD7">
      <w:pPr>
        <w:suppressAutoHyphens/>
        <w:spacing w:line="240" w:lineRule="auto"/>
        <w:ind w:left="720" w:hanging="720"/>
        <w:jc w:val="both"/>
        <w:rPr>
          <w:rFonts w:cs="Arial"/>
          <w:spacing w:val="-2"/>
        </w:rPr>
      </w:pPr>
      <w:r w:rsidRPr="00556B75">
        <w:rPr>
          <w:rFonts w:cs="Arial"/>
          <w:spacing w:val="-2"/>
        </w:rPr>
        <w:tab/>
        <w:t>A new Unit Specific Plan shall be prepared when new facilities are opened or when labs move</w:t>
      </w:r>
      <w:r w:rsidR="00B01A8C">
        <w:rPr>
          <w:rFonts w:cs="Arial"/>
          <w:spacing w:val="-2"/>
        </w:rPr>
        <w:t xml:space="preserve"> within Penn State</w:t>
      </w:r>
      <w:r w:rsidRPr="00556B75">
        <w:rPr>
          <w:rFonts w:cs="Arial"/>
          <w:spacing w:val="-2"/>
        </w:rPr>
        <w:t xml:space="preserve">. The original Unit Specific Plan will </w:t>
      </w:r>
      <w:r w:rsidRPr="00556B75">
        <w:rPr>
          <w:rFonts w:cs="Arial"/>
          <w:spacing w:val="-2"/>
          <w:u w:val="single"/>
        </w:rPr>
        <w:t>not</w:t>
      </w:r>
      <w:r w:rsidRPr="00556B75">
        <w:rPr>
          <w:rFonts w:cs="Arial"/>
          <w:spacing w:val="-2"/>
        </w:rPr>
        <w:t xml:space="preserve"> be considered valid for the new space.</w:t>
      </w:r>
    </w:p>
    <w:p w14:paraId="32C89D5A" w14:textId="77777777" w:rsidR="00E65AD7" w:rsidRPr="00556B75" w:rsidRDefault="00E65AD7">
      <w:pPr>
        <w:suppressAutoHyphens/>
        <w:spacing w:line="240" w:lineRule="auto"/>
        <w:jc w:val="both"/>
        <w:rPr>
          <w:rFonts w:cs="Arial"/>
          <w:spacing w:val="-2"/>
        </w:rPr>
      </w:pPr>
    </w:p>
    <w:p w14:paraId="55494AA1" w14:textId="77777777" w:rsidR="00E65AD7" w:rsidRPr="0047152E" w:rsidRDefault="00E65AD7">
      <w:pPr>
        <w:pStyle w:val="Heading3"/>
      </w:pPr>
      <w:bookmarkStart w:id="36" w:name="_Toc535397088"/>
      <w:r w:rsidRPr="0047152E">
        <w:t>Addition of or Change to a Specific Project</w:t>
      </w:r>
      <w:bookmarkEnd w:id="36"/>
    </w:p>
    <w:p w14:paraId="77C0E085" w14:textId="77777777" w:rsidR="00E65AD7" w:rsidRPr="00556B75" w:rsidRDefault="00E65AD7">
      <w:pPr>
        <w:suppressAutoHyphens/>
        <w:spacing w:line="240" w:lineRule="auto"/>
        <w:jc w:val="both"/>
        <w:rPr>
          <w:rFonts w:cs="Arial"/>
          <w:spacing w:val="-2"/>
        </w:rPr>
      </w:pPr>
    </w:p>
    <w:p w14:paraId="3D724CF2" w14:textId="77777777" w:rsidR="00E65AD7" w:rsidRPr="00556B75" w:rsidRDefault="00E65AD7">
      <w:pPr>
        <w:suppressAutoHyphens/>
        <w:spacing w:line="240" w:lineRule="auto"/>
        <w:ind w:left="720"/>
        <w:jc w:val="both"/>
        <w:rPr>
          <w:rFonts w:cs="Arial"/>
          <w:spacing w:val="-2"/>
        </w:rPr>
      </w:pPr>
      <w:r w:rsidRPr="00556B75">
        <w:rPr>
          <w:rFonts w:cs="Arial"/>
          <w:spacing w:val="-2"/>
        </w:rPr>
        <w:t>A Unit Specific Plan shall be prepared or modified for new projects not covered by the original Unit Specific Plan.</w:t>
      </w:r>
    </w:p>
    <w:p w14:paraId="3335A279" w14:textId="77777777" w:rsidR="00E65AD7" w:rsidRPr="00556B75" w:rsidRDefault="00E65AD7">
      <w:pPr>
        <w:suppressAutoHyphens/>
        <w:spacing w:line="240" w:lineRule="auto"/>
        <w:jc w:val="both"/>
        <w:rPr>
          <w:rFonts w:cs="Arial"/>
          <w:spacing w:val="-2"/>
        </w:rPr>
      </w:pPr>
    </w:p>
    <w:p w14:paraId="1E76899E" w14:textId="332EC1AD" w:rsidR="005B4ECF" w:rsidRPr="00556B75" w:rsidRDefault="005B4ECF">
      <w:pPr>
        <w:pStyle w:val="Heading2"/>
      </w:pPr>
      <w:bookmarkStart w:id="37" w:name="_Toc535397089"/>
      <w:r w:rsidRPr="00556B75">
        <w:t>Inspections</w:t>
      </w:r>
      <w:bookmarkEnd w:id="37"/>
    </w:p>
    <w:p w14:paraId="448A3F80" w14:textId="77777777" w:rsidR="005B4ECF" w:rsidRPr="00556B75" w:rsidRDefault="005B4ECF">
      <w:pPr>
        <w:suppressAutoHyphens/>
        <w:spacing w:line="240" w:lineRule="auto"/>
        <w:jc w:val="both"/>
        <w:rPr>
          <w:rFonts w:cs="Arial"/>
          <w:spacing w:val="-2"/>
        </w:rPr>
      </w:pPr>
    </w:p>
    <w:p w14:paraId="2F4C9075" w14:textId="6388747F" w:rsidR="00CA637A" w:rsidRDefault="00974ECD">
      <w:pPr>
        <w:suppressAutoHyphens/>
        <w:spacing w:line="240" w:lineRule="auto"/>
        <w:jc w:val="both"/>
        <w:rPr>
          <w:rFonts w:cs="Arial"/>
          <w:spacing w:val="-2"/>
        </w:rPr>
      </w:pPr>
      <w:r>
        <w:rPr>
          <w:rFonts w:cs="Arial"/>
          <w:spacing w:val="-2"/>
        </w:rPr>
        <w:t>Penn State</w:t>
      </w:r>
      <w:r w:rsidR="005B4ECF" w:rsidRPr="00556B75">
        <w:rPr>
          <w:rFonts w:cs="Arial"/>
          <w:spacing w:val="-2"/>
        </w:rPr>
        <w:t xml:space="preserve"> has an inspec</w:t>
      </w:r>
      <w:r w:rsidR="007A1E98">
        <w:rPr>
          <w:rFonts w:cs="Arial"/>
          <w:spacing w:val="-2"/>
        </w:rPr>
        <w:t>tion program for all laboratory</w:t>
      </w:r>
      <w:r w:rsidR="005B4ECF" w:rsidRPr="00556B75">
        <w:rPr>
          <w:rFonts w:cs="Arial"/>
          <w:spacing w:val="-2"/>
        </w:rPr>
        <w:t xml:space="preserve"> and research areas. </w:t>
      </w:r>
      <w:r w:rsidR="007A1E98">
        <w:rPr>
          <w:rFonts w:cs="Arial"/>
          <w:spacing w:val="-2"/>
        </w:rPr>
        <w:t xml:space="preserve">Laboratory and research </w:t>
      </w:r>
      <w:r w:rsidR="00171A2E">
        <w:rPr>
          <w:rFonts w:cs="Arial"/>
          <w:spacing w:val="-2"/>
        </w:rPr>
        <w:t>safety</w:t>
      </w:r>
      <w:r w:rsidR="007A1E98">
        <w:rPr>
          <w:rFonts w:cs="Arial"/>
          <w:spacing w:val="-2"/>
        </w:rPr>
        <w:t xml:space="preserve"> s</w:t>
      </w:r>
      <w:r w:rsidR="005B4ECF" w:rsidRPr="00556B75">
        <w:rPr>
          <w:rFonts w:cs="Arial"/>
          <w:spacing w:val="-2"/>
        </w:rPr>
        <w:t xml:space="preserve">elf </w:t>
      </w:r>
      <w:r w:rsidR="007A1E98">
        <w:rPr>
          <w:rFonts w:cs="Arial"/>
          <w:spacing w:val="-2"/>
        </w:rPr>
        <w:t>inspections</w:t>
      </w:r>
      <w:r w:rsidR="005B4ECF" w:rsidRPr="00556B75">
        <w:rPr>
          <w:rFonts w:cs="Arial"/>
          <w:spacing w:val="-2"/>
        </w:rPr>
        <w:t xml:space="preserve"> are conducted annually by lab personnel. </w:t>
      </w:r>
    </w:p>
    <w:p w14:paraId="0E484C3C" w14:textId="77777777" w:rsidR="00CA637A" w:rsidRDefault="00CA637A">
      <w:pPr>
        <w:suppressAutoHyphens/>
        <w:spacing w:line="240" w:lineRule="auto"/>
        <w:jc w:val="both"/>
        <w:rPr>
          <w:rFonts w:cs="Arial"/>
          <w:spacing w:val="-2"/>
        </w:rPr>
      </w:pPr>
    </w:p>
    <w:p w14:paraId="3A0A1E52" w14:textId="67D9DFE8" w:rsidR="005B4ECF" w:rsidRPr="00556B75" w:rsidRDefault="005B4ECF">
      <w:pPr>
        <w:suppressAutoHyphens/>
        <w:spacing w:line="240" w:lineRule="auto"/>
        <w:jc w:val="both"/>
        <w:rPr>
          <w:rFonts w:cs="Arial"/>
          <w:spacing w:val="-2"/>
        </w:rPr>
      </w:pPr>
      <w:r w:rsidRPr="00556B75">
        <w:rPr>
          <w:rFonts w:cs="Arial"/>
          <w:spacing w:val="-2"/>
        </w:rPr>
        <w:t>Laboratory inspections are also regularly conducted by the EHS staff.</w:t>
      </w:r>
      <w:r w:rsidR="00CA637A">
        <w:rPr>
          <w:rFonts w:cs="Arial"/>
          <w:spacing w:val="-2"/>
        </w:rPr>
        <w:t xml:space="preserve"> </w:t>
      </w:r>
      <w:r w:rsidR="00B01A8C">
        <w:rPr>
          <w:rFonts w:cs="Arial"/>
          <w:spacing w:val="-2"/>
        </w:rPr>
        <w:t>PIs</w:t>
      </w:r>
      <w:r w:rsidRPr="00556B75">
        <w:rPr>
          <w:rFonts w:cs="Arial"/>
          <w:spacing w:val="-2"/>
        </w:rPr>
        <w:t xml:space="preserve"> may be asked to update the Unit Specific Plan and other information. The inspector may examine general laboratory/research conditions, engineering controls, work practices, chemical storage, use of PPE, signs and postings, and records. </w:t>
      </w:r>
      <w:r w:rsidR="00FD5AD0">
        <w:rPr>
          <w:rFonts w:cs="Arial"/>
          <w:spacing w:val="-2"/>
        </w:rPr>
        <w:t>Researchers</w:t>
      </w:r>
      <w:r w:rsidR="00FD5AD0" w:rsidRPr="00556B75">
        <w:rPr>
          <w:rFonts w:cs="Arial"/>
          <w:spacing w:val="-2"/>
        </w:rPr>
        <w:t xml:space="preserve"> </w:t>
      </w:r>
      <w:r w:rsidRPr="00556B75">
        <w:rPr>
          <w:rFonts w:cs="Arial"/>
          <w:spacing w:val="-2"/>
        </w:rPr>
        <w:t>may also be interviewed. Inspection findings are provided to the PI/supervisor, depart</w:t>
      </w:r>
      <w:r w:rsidR="00714599">
        <w:rPr>
          <w:rFonts w:cs="Arial"/>
          <w:spacing w:val="-2"/>
        </w:rPr>
        <w:t>ment head, and safety officer.</w:t>
      </w:r>
    </w:p>
    <w:p w14:paraId="256D4B11" w14:textId="77777777" w:rsidR="007A1D51" w:rsidRDefault="007A1D51">
      <w:pPr>
        <w:spacing w:line="240" w:lineRule="auto"/>
        <w:rPr>
          <w:rFonts w:cs="Arial"/>
          <w:b/>
          <w:spacing w:val="-2"/>
        </w:rPr>
      </w:pPr>
      <w:r>
        <w:rPr>
          <w:rFonts w:cs="Arial"/>
          <w:b/>
          <w:spacing w:val="-2"/>
        </w:rPr>
        <w:br w:type="page"/>
      </w:r>
    </w:p>
    <w:p w14:paraId="21553F7F" w14:textId="6DE1B237" w:rsidR="005B4ECF" w:rsidRPr="00556B75" w:rsidRDefault="005B4ECF">
      <w:pPr>
        <w:pStyle w:val="Heading1"/>
      </w:pPr>
      <w:bookmarkStart w:id="38" w:name="_Toc535397090"/>
      <w:r w:rsidRPr="00556B75">
        <w:lastRenderedPageBreak/>
        <w:t>UNIVERSITY EMERGENCY INFORMATION</w:t>
      </w:r>
      <w:bookmarkEnd w:id="38"/>
      <w:r w:rsidRPr="00556B75">
        <w:fldChar w:fldCharType="begin"/>
      </w:r>
      <w:r w:rsidRPr="00556B75">
        <w:instrText xml:space="preserve">PRIVATE </w:instrText>
      </w:r>
      <w:r w:rsidRPr="00556B75">
        <w:fldChar w:fldCharType="end"/>
      </w:r>
    </w:p>
    <w:p w14:paraId="5E71ADAC" w14:textId="77777777" w:rsidR="005B4ECF" w:rsidRPr="00556B75" w:rsidRDefault="005B4ECF">
      <w:pPr>
        <w:suppressAutoHyphens/>
        <w:spacing w:line="240" w:lineRule="auto"/>
        <w:jc w:val="both"/>
        <w:rPr>
          <w:rFonts w:cs="Arial"/>
          <w:spacing w:val="-2"/>
        </w:rPr>
      </w:pPr>
    </w:p>
    <w:p w14:paraId="4A2084B6" w14:textId="40B720BB" w:rsidR="005B4ECF" w:rsidRPr="00556B75" w:rsidRDefault="005B4ECF">
      <w:pPr>
        <w:pStyle w:val="Heading2"/>
      </w:pPr>
      <w:bookmarkStart w:id="39" w:name="_Toc535397091"/>
      <w:r w:rsidRPr="00556B75">
        <w:t>Where to Find Specific Information</w:t>
      </w:r>
      <w:bookmarkEnd w:id="39"/>
    </w:p>
    <w:p w14:paraId="5C90232A" w14:textId="77777777" w:rsidR="005B4ECF" w:rsidRPr="00556B75" w:rsidRDefault="005B4ECF">
      <w:pPr>
        <w:suppressAutoHyphens/>
        <w:spacing w:line="240" w:lineRule="auto"/>
        <w:jc w:val="both"/>
        <w:rPr>
          <w:rFonts w:cs="Arial"/>
          <w:spacing w:val="-2"/>
        </w:rPr>
      </w:pPr>
    </w:p>
    <w:p w14:paraId="20A1F56D" w14:textId="77777777" w:rsidR="005B4ECF" w:rsidRPr="00556B75" w:rsidRDefault="005B4ECF">
      <w:pPr>
        <w:suppressAutoHyphens/>
        <w:spacing w:line="240" w:lineRule="auto"/>
        <w:jc w:val="both"/>
        <w:rPr>
          <w:rFonts w:cs="Arial"/>
          <w:spacing w:val="-2"/>
        </w:rPr>
      </w:pPr>
      <w:r w:rsidRPr="00556B75">
        <w:rPr>
          <w:rFonts w:cs="Arial"/>
          <w:spacing w:val="-2"/>
        </w:rPr>
        <w:t>This section provides general information about the University's emergency response programs.</w:t>
      </w:r>
    </w:p>
    <w:p w14:paraId="0051110C" w14:textId="77777777" w:rsidR="005B4ECF" w:rsidRPr="00556B75" w:rsidRDefault="005B4ECF">
      <w:pPr>
        <w:suppressAutoHyphens/>
        <w:spacing w:line="240" w:lineRule="auto"/>
        <w:jc w:val="both"/>
        <w:rPr>
          <w:rFonts w:cs="Arial"/>
          <w:spacing w:val="-2"/>
        </w:rPr>
      </w:pPr>
    </w:p>
    <w:p w14:paraId="4107A08C" w14:textId="2D081F7E" w:rsidR="005B4ECF" w:rsidRPr="00556B75" w:rsidRDefault="005B4ECF" w:rsidP="00C5337E">
      <w:pPr>
        <w:numPr>
          <w:ilvl w:val="0"/>
          <w:numId w:val="8"/>
        </w:numPr>
        <w:tabs>
          <w:tab w:val="clear" w:pos="720"/>
        </w:tabs>
        <w:suppressAutoHyphens/>
        <w:spacing w:line="240" w:lineRule="auto"/>
        <w:ind w:left="360" w:hanging="360"/>
        <w:jc w:val="both"/>
        <w:rPr>
          <w:rFonts w:cs="Arial"/>
          <w:spacing w:val="-2"/>
        </w:rPr>
      </w:pPr>
      <w:r w:rsidRPr="00556B75">
        <w:rPr>
          <w:rFonts w:cs="Arial"/>
          <w:spacing w:val="-2"/>
        </w:rPr>
        <w:t xml:space="preserve">For detailed emergency notification procedures and other general emergency information, including fire safety, see the EHS </w:t>
      </w:r>
      <w:r w:rsidR="00C5337E">
        <w:rPr>
          <w:rFonts w:cs="Arial"/>
          <w:spacing w:val="-2"/>
        </w:rPr>
        <w:t>“</w:t>
      </w:r>
      <w:hyperlink r:id="rId34" w:history="1">
        <w:r w:rsidR="00C5337E" w:rsidRPr="00C5337E">
          <w:rPr>
            <w:rStyle w:val="Hyperlink"/>
            <w:rFonts w:cs="Arial"/>
            <w:b/>
            <w:spacing w:val="-2"/>
            <w:u w:val="none"/>
          </w:rPr>
          <w:t>In Case of Emergency</w:t>
        </w:r>
      </w:hyperlink>
      <w:r w:rsidR="00C5337E">
        <w:rPr>
          <w:rFonts w:cs="Arial"/>
          <w:spacing w:val="-2"/>
        </w:rPr>
        <w:t xml:space="preserve">” </w:t>
      </w:r>
      <w:r w:rsidRPr="00556B75">
        <w:rPr>
          <w:rFonts w:cs="Arial"/>
          <w:spacing w:val="-2"/>
        </w:rPr>
        <w:t>website</w:t>
      </w:r>
      <w:r w:rsidR="00C5337E">
        <w:rPr>
          <w:rFonts w:cs="Arial"/>
          <w:spacing w:val="-2"/>
        </w:rPr>
        <w:t>.</w:t>
      </w:r>
    </w:p>
    <w:p w14:paraId="5CA6F4A0" w14:textId="5C14DDD6" w:rsidR="005B4ECF" w:rsidRPr="00556B75" w:rsidRDefault="005B4ECF" w:rsidP="00C5337E">
      <w:pPr>
        <w:numPr>
          <w:ilvl w:val="0"/>
          <w:numId w:val="8"/>
        </w:numPr>
        <w:tabs>
          <w:tab w:val="clear" w:pos="720"/>
        </w:tabs>
        <w:suppressAutoHyphens/>
        <w:spacing w:line="240" w:lineRule="auto"/>
        <w:ind w:left="360" w:hanging="360"/>
        <w:jc w:val="both"/>
        <w:rPr>
          <w:rFonts w:cs="Arial"/>
          <w:spacing w:val="-2"/>
        </w:rPr>
      </w:pPr>
      <w:r w:rsidRPr="00556B75">
        <w:rPr>
          <w:rFonts w:cs="Arial"/>
          <w:spacing w:val="-2"/>
        </w:rPr>
        <w:t>For emergency information relating to chemical spills and exposures, see</w:t>
      </w:r>
      <w:r w:rsidR="00E4394F">
        <w:rPr>
          <w:rFonts w:cs="Arial"/>
          <w:spacing w:val="-2"/>
        </w:rPr>
        <w:t xml:space="preserve"> </w:t>
      </w:r>
      <w:r w:rsidR="00E4394F" w:rsidRPr="00974ECD">
        <w:rPr>
          <w:rFonts w:cs="Arial"/>
          <w:spacing w:val="-2"/>
        </w:rPr>
        <w:t>Section</w:t>
      </w:r>
      <w:r w:rsidRPr="00974ECD">
        <w:rPr>
          <w:rFonts w:cs="Arial"/>
          <w:spacing w:val="-2"/>
        </w:rPr>
        <w:t xml:space="preserve"> </w:t>
      </w:r>
      <w:r w:rsidR="00E4394F" w:rsidRPr="00F56177">
        <w:rPr>
          <w:rFonts w:cs="Arial"/>
          <w:spacing w:val="-2"/>
          <w:u w:val="single"/>
        </w:rPr>
        <w:fldChar w:fldCharType="begin"/>
      </w:r>
      <w:r w:rsidR="00E4394F" w:rsidRPr="00F56177">
        <w:rPr>
          <w:rFonts w:cs="Arial"/>
          <w:spacing w:val="-2"/>
          <w:u w:val="single"/>
        </w:rPr>
        <w:instrText xml:space="preserve"> REF _Ref469064514 \r \h </w:instrText>
      </w:r>
      <w:r w:rsidR="00F56177">
        <w:rPr>
          <w:rFonts w:cs="Arial"/>
          <w:spacing w:val="-2"/>
          <w:u w:val="single"/>
        </w:rPr>
        <w:instrText xml:space="preserve"> \* MERGEFORMAT </w:instrText>
      </w:r>
      <w:r w:rsidR="00E4394F" w:rsidRPr="00F56177">
        <w:rPr>
          <w:rFonts w:cs="Arial"/>
          <w:spacing w:val="-2"/>
          <w:u w:val="single"/>
        </w:rPr>
      </w:r>
      <w:r w:rsidR="00E4394F" w:rsidRPr="00F56177">
        <w:rPr>
          <w:rFonts w:cs="Arial"/>
          <w:spacing w:val="-2"/>
          <w:u w:val="single"/>
        </w:rPr>
        <w:fldChar w:fldCharType="separate"/>
      </w:r>
      <w:r w:rsidR="005C2458">
        <w:rPr>
          <w:rFonts w:cs="Arial"/>
          <w:spacing w:val="-2"/>
          <w:u w:val="single"/>
        </w:rPr>
        <w:t>8.0</w:t>
      </w:r>
      <w:r w:rsidR="00E4394F" w:rsidRPr="00F56177">
        <w:rPr>
          <w:rFonts w:cs="Arial"/>
          <w:spacing w:val="-2"/>
          <w:u w:val="single"/>
        </w:rPr>
        <w:fldChar w:fldCharType="end"/>
      </w:r>
      <w:r w:rsidRPr="0024543E">
        <w:rPr>
          <w:rFonts w:cs="Arial"/>
          <w:spacing w:val="-2"/>
        </w:rPr>
        <w:t>.</w:t>
      </w:r>
    </w:p>
    <w:p w14:paraId="0C037738" w14:textId="3EC9884E" w:rsidR="005B4ECF" w:rsidRPr="00556B75" w:rsidRDefault="005B4ECF" w:rsidP="00C5337E">
      <w:pPr>
        <w:numPr>
          <w:ilvl w:val="0"/>
          <w:numId w:val="8"/>
        </w:numPr>
        <w:tabs>
          <w:tab w:val="clear" w:pos="720"/>
        </w:tabs>
        <w:suppressAutoHyphens/>
        <w:spacing w:line="240" w:lineRule="auto"/>
        <w:ind w:left="360" w:hanging="360"/>
        <w:jc w:val="both"/>
        <w:rPr>
          <w:rFonts w:cs="Arial"/>
          <w:spacing w:val="-2"/>
        </w:rPr>
      </w:pPr>
      <w:r w:rsidRPr="00556B75">
        <w:rPr>
          <w:rFonts w:cs="Arial"/>
          <w:spacing w:val="-2"/>
        </w:rPr>
        <w:t xml:space="preserve">For emergency information relating to biological spills and exposures, including exposure to bloodborne pathogens, see </w:t>
      </w:r>
      <w:r w:rsidRPr="00974ECD">
        <w:rPr>
          <w:rFonts w:cs="Arial"/>
          <w:spacing w:val="-2"/>
        </w:rPr>
        <w:t xml:space="preserve">Section </w:t>
      </w:r>
      <w:r w:rsidR="00F56177" w:rsidRPr="00F56177">
        <w:rPr>
          <w:rFonts w:cs="Arial"/>
          <w:spacing w:val="-2"/>
          <w:u w:val="single"/>
        </w:rPr>
        <w:fldChar w:fldCharType="begin"/>
      </w:r>
      <w:r w:rsidR="00F56177" w:rsidRPr="00F56177">
        <w:rPr>
          <w:rFonts w:cs="Arial"/>
          <w:spacing w:val="-2"/>
          <w:u w:val="single"/>
        </w:rPr>
        <w:instrText xml:space="preserve"> REF _Ref469065035 \r \h </w:instrText>
      </w:r>
      <w:r w:rsidR="00F56177">
        <w:rPr>
          <w:rFonts w:cs="Arial"/>
          <w:spacing w:val="-2"/>
          <w:u w:val="single"/>
        </w:rPr>
        <w:instrText xml:space="preserve"> \* MERGEFORMAT </w:instrText>
      </w:r>
      <w:r w:rsidR="00F56177" w:rsidRPr="00F56177">
        <w:rPr>
          <w:rFonts w:cs="Arial"/>
          <w:spacing w:val="-2"/>
          <w:u w:val="single"/>
        </w:rPr>
      </w:r>
      <w:r w:rsidR="00F56177" w:rsidRPr="00F56177">
        <w:rPr>
          <w:rFonts w:cs="Arial"/>
          <w:spacing w:val="-2"/>
          <w:u w:val="single"/>
        </w:rPr>
        <w:fldChar w:fldCharType="separate"/>
      </w:r>
      <w:r w:rsidR="005C2458">
        <w:rPr>
          <w:rFonts w:cs="Arial"/>
          <w:spacing w:val="-2"/>
          <w:u w:val="single"/>
        </w:rPr>
        <w:t>9.0</w:t>
      </w:r>
      <w:r w:rsidR="00F56177" w:rsidRPr="00F56177">
        <w:rPr>
          <w:rFonts w:cs="Arial"/>
          <w:spacing w:val="-2"/>
          <w:u w:val="single"/>
        </w:rPr>
        <w:fldChar w:fldCharType="end"/>
      </w:r>
      <w:r w:rsidRPr="0024543E">
        <w:rPr>
          <w:rFonts w:cs="Arial"/>
          <w:spacing w:val="-2"/>
        </w:rPr>
        <w:t>.</w:t>
      </w:r>
    </w:p>
    <w:p w14:paraId="7C0151B1" w14:textId="77777777" w:rsidR="005B4ECF" w:rsidRPr="00556B75" w:rsidRDefault="005B4ECF">
      <w:pPr>
        <w:suppressAutoHyphens/>
        <w:spacing w:line="240" w:lineRule="auto"/>
        <w:jc w:val="both"/>
        <w:rPr>
          <w:rFonts w:cs="Arial"/>
          <w:spacing w:val="-2"/>
        </w:rPr>
      </w:pPr>
    </w:p>
    <w:p w14:paraId="59A7F5E6" w14:textId="577B3936" w:rsidR="005B4ECF" w:rsidRPr="00556B75" w:rsidRDefault="005B4ECF">
      <w:pPr>
        <w:suppressAutoHyphens/>
        <w:spacing w:line="240" w:lineRule="auto"/>
        <w:jc w:val="both"/>
        <w:rPr>
          <w:rFonts w:cs="Arial"/>
          <w:spacing w:val="-2"/>
        </w:rPr>
      </w:pPr>
      <w:r w:rsidRPr="00556B75">
        <w:rPr>
          <w:rFonts w:cs="Arial"/>
          <w:spacing w:val="-2"/>
        </w:rPr>
        <w:t xml:space="preserve">Call for assistance when needed. </w:t>
      </w:r>
      <w:r w:rsidRPr="00556B75">
        <w:rPr>
          <w:rFonts w:cs="Arial"/>
          <w:b/>
          <w:spacing w:val="-2"/>
        </w:rPr>
        <w:t>Always</w:t>
      </w:r>
      <w:r w:rsidR="00CA637A">
        <w:rPr>
          <w:rFonts w:cs="Arial"/>
          <w:spacing w:val="-2"/>
        </w:rPr>
        <w:t xml:space="preserve"> call </w:t>
      </w:r>
      <w:r w:rsidRPr="00556B75">
        <w:rPr>
          <w:rFonts w:cs="Arial"/>
          <w:spacing w:val="-2"/>
        </w:rPr>
        <w:t>911 if there is an explosion, fire, injury, or spill-related evacuation. If there is a chemical or biological spill, call EHS, 814-865-6391</w:t>
      </w:r>
      <w:r w:rsidR="0020410C">
        <w:rPr>
          <w:rFonts w:cs="Arial"/>
          <w:spacing w:val="-2"/>
        </w:rPr>
        <w:t>,</w:t>
      </w:r>
      <w:r w:rsidRPr="00556B75">
        <w:rPr>
          <w:rFonts w:cs="Arial"/>
          <w:spacing w:val="-2"/>
        </w:rPr>
        <w:t xml:space="preserve"> during</w:t>
      </w:r>
      <w:r w:rsidR="0006726A">
        <w:rPr>
          <w:rFonts w:cs="Arial"/>
          <w:spacing w:val="-2"/>
        </w:rPr>
        <w:t xml:space="preserve"> normal</w:t>
      </w:r>
      <w:r w:rsidRPr="00556B75">
        <w:rPr>
          <w:rFonts w:cs="Arial"/>
          <w:spacing w:val="-2"/>
        </w:rPr>
        <w:t xml:space="preserve"> business hours</w:t>
      </w:r>
      <w:r w:rsidR="0006726A">
        <w:rPr>
          <w:rFonts w:cs="Arial"/>
          <w:spacing w:val="-2"/>
        </w:rPr>
        <w:t>, 8 am – 5 pm. After normal business hours, call University Police</w:t>
      </w:r>
      <w:r w:rsidRPr="00556B75">
        <w:rPr>
          <w:rFonts w:cs="Arial"/>
          <w:spacing w:val="-2"/>
        </w:rPr>
        <w:t>,</w:t>
      </w:r>
      <w:r w:rsidR="0006726A">
        <w:rPr>
          <w:rFonts w:cs="Arial"/>
          <w:spacing w:val="-2"/>
        </w:rPr>
        <w:t xml:space="preserve"> 814-863-1111.</w:t>
      </w:r>
    </w:p>
    <w:p w14:paraId="1B916979" w14:textId="77777777" w:rsidR="005B4ECF" w:rsidRPr="00556B75" w:rsidRDefault="005B4ECF">
      <w:pPr>
        <w:suppressAutoHyphens/>
        <w:spacing w:line="240" w:lineRule="auto"/>
        <w:jc w:val="both"/>
        <w:rPr>
          <w:rFonts w:cs="Arial"/>
          <w:spacing w:val="-2"/>
        </w:rPr>
      </w:pPr>
    </w:p>
    <w:p w14:paraId="34881688" w14:textId="5115F80B" w:rsidR="005B4ECF" w:rsidRPr="00556B75" w:rsidRDefault="005B4ECF">
      <w:pPr>
        <w:pStyle w:val="Heading2"/>
      </w:pPr>
      <w:bookmarkStart w:id="40" w:name="_Toc535397092"/>
      <w:r w:rsidRPr="00556B75">
        <w:t>University Emergency Response Plan</w:t>
      </w:r>
      <w:bookmarkEnd w:id="40"/>
    </w:p>
    <w:p w14:paraId="63D5357F" w14:textId="77777777" w:rsidR="005B4ECF" w:rsidRPr="00556B75" w:rsidRDefault="005B4ECF">
      <w:pPr>
        <w:suppressAutoHyphens/>
        <w:spacing w:line="240" w:lineRule="auto"/>
        <w:jc w:val="both"/>
        <w:rPr>
          <w:rFonts w:cs="Arial"/>
          <w:spacing w:val="-2"/>
        </w:rPr>
      </w:pPr>
    </w:p>
    <w:p w14:paraId="05723E07" w14:textId="73FD001E" w:rsidR="005B4ECF" w:rsidRPr="00556B75" w:rsidRDefault="003B010F">
      <w:pPr>
        <w:suppressAutoHyphens/>
        <w:spacing w:line="240" w:lineRule="auto"/>
        <w:jc w:val="both"/>
        <w:rPr>
          <w:rFonts w:cs="Arial"/>
          <w:spacing w:val="-2"/>
        </w:rPr>
      </w:pPr>
      <w:r>
        <w:rPr>
          <w:rFonts w:cs="Arial"/>
          <w:spacing w:val="-2"/>
        </w:rPr>
        <w:t xml:space="preserve">University </w:t>
      </w:r>
      <w:r w:rsidR="005B4ECF" w:rsidRPr="00556B75">
        <w:rPr>
          <w:rFonts w:cs="Arial"/>
          <w:spacing w:val="-2"/>
        </w:rPr>
        <w:t>Police</w:t>
      </w:r>
      <w:r w:rsidR="008119EC">
        <w:rPr>
          <w:rFonts w:cs="Arial"/>
          <w:spacing w:val="-2"/>
        </w:rPr>
        <w:t xml:space="preserve"> and Public Safety</w:t>
      </w:r>
      <w:r w:rsidR="005B4ECF" w:rsidRPr="00556B75">
        <w:rPr>
          <w:rFonts w:cs="Arial"/>
          <w:spacing w:val="-2"/>
        </w:rPr>
        <w:t xml:space="preserve"> maintains Penn State’s Emergency Response Plan and an Operation Plan for emergencies. The Emergency Response Plan formalizes responses to all classes of emergencies, from small events to catastrophes. In emergency situations, the role of University Police is to investigate the situation, provide site security, implement the emergency plan, and establish communications. EHS will advise and assist with hazardous-material spill control and cleanup. When the ability to respond adequately to an emergency is beyond the capability of University personnel, University Police will call the local fire department or local hazardous materials response team.</w:t>
      </w:r>
    </w:p>
    <w:p w14:paraId="0AC253CF" w14:textId="77777777" w:rsidR="005B4ECF" w:rsidRPr="00556B75" w:rsidRDefault="005B4ECF">
      <w:pPr>
        <w:suppressAutoHyphens/>
        <w:spacing w:line="240" w:lineRule="auto"/>
        <w:jc w:val="both"/>
        <w:rPr>
          <w:rFonts w:cs="Arial"/>
          <w:spacing w:val="-2"/>
        </w:rPr>
      </w:pPr>
    </w:p>
    <w:p w14:paraId="5C15E7B1" w14:textId="041D065F" w:rsidR="005B4ECF" w:rsidRPr="00556B75" w:rsidRDefault="005B4ECF">
      <w:pPr>
        <w:pStyle w:val="Heading2"/>
      </w:pPr>
      <w:bookmarkStart w:id="41" w:name="_Toc535397093"/>
      <w:r w:rsidRPr="00556B75">
        <w:t>Building Emergency and Evacuation Plans</w:t>
      </w:r>
      <w:bookmarkEnd w:id="41"/>
    </w:p>
    <w:p w14:paraId="4F6653AE" w14:textId="77777777" w:rsidR="005B4ECF" w:rsidRPr="00556B75" w:rsidRDefault="005B4ECF">
      <w:pPr>
        <w:suppressAutoHyphens/>
        <w:spacing w:line="240" w:lineRule="auto"/>
        <w:jc w:val="both"/>
        <w:rPr>
          <w:rFonts w:cs="Arial"/>
          <w:spacing w:val="-2"/>
        </w:rPr>
      </w:pPr>
    </w:p>
    <w:p w14:paraId="23A52702" w14:textId="7611EB34" w:rsidR="005B4ECF" w:rsidRPr="00556B75" w:rsidRDefault="005B4ECF">
      <w:pPr>
        <w:suppressAutoHyphens/>
        <w:spacing w:line="240" w:lineRule="auto"/>
        <w:jc w:val="both"/>
        <w:rPr>
          <w:rFonts w:cs="Arial"/>
          <w:spacing w:val="-2"/>
        </w:rPr>
      </w:pPr>
      <w:r w:rsidRPr="00556B75">
        <w:rPr>
          <w:rFonts w:cs="Arial"/>
          <w:spacing w:val="-2"/>
        </w:rPr>
        <w:t>In the event of a fire, hazardous material release, or other hazardous situation requiring emergency response</w:t>
      </w:r>
      <w:r w:rsidR="00353554">
        <w:rPr>
          <w:rFonts w:cs="Arial"/>
          <w:spacing w:val="-2"/>
        </w:rPr>
        <w:t>, the first person at the scene</w:t>
      </w:r>
      <w:r w:rsidRPr="00556B75">
        <w:rPr>
          <w:rFonts w:cs="Arial"/>
          <w:spacing w:val="-2"/>
        </w:rPr>
        <w:t xml:space="preserve"> will:</w:t>
      </w:r>
    </w:p>
    <w:p w14:paraId="11D647AE" w14:textId="77777777" w:rsidR="005B4ECF" w:rsidRPr="00556B75" w:rsidRDefault="005B4ECF">
      <w:pPr>
        <w:suppressAutoHyphens/>
        <w:spacing w:line="240" w:lineRule="auto"/>
        <w:jc w:val="both"/>
        <w:rPr>
          <w:rFonts w:cs="Arial"/>
          <w:spacing w:val="-2"/>
        </w:rPr>
      </w:pPr>
    </w:p>
    <w:p w14:paraId="64888A6B" w14:textId="77777777" w:rsidR="005B4ECF" w:rsidRPr="00556B75" w:rsidRDefault="005B4ECF" w:rsidP="00FD61D5">
      <w:pPr>
        <w:numPr>
          <w:ilvl w:val="0"/>
          <w:numId w:val="8"/>
        </w:numPr>
        <w:tabs>
          <w:tab w:val="clear" w:pos="720"/>
        </w:tabs>
        <w:suppressAutoHyphens/>
        <w:spacing w:line="240" w:lineRule="auto"/>
        <w:ind w:left="360" w:hanging="360"/>
        <w:jc w:val="both"/>
        <w:rPr>
          <w:rFonts w:cs="Arial"/>
          <w:spacing w:val="-2"/>
        </w:rPr>
      </w:pPr>
      <w:r w:rsidRPr="00556B75">
        <w:rPr>
          <w:rFonts w:cs="Arial"/>
          <w:spacing w:val="-2"/>
        </w:rPr>
        <w:t>Activate the fire alarm, if needed</w:t>
      </w:r>
    </w:p>
    <w:p w14:paraId="65330B27" w14:textId="77777777" w:rsidR="005B4ECF" w:rsidRPr="00556B75" w:rsidRDefault="005B4ECF" w:rsidP="00FD61D5">
      <w:pPr>
        <w:numPr>
          <w:ilvl w:val="0"/>
          <w:numId w:val="8"/>
        </w:numPr>
        <w:tabs>
          <w:tab w:val="clear" w:pos="720"/>
        </w:tabs>
        <w:suppressAutoHyphens/>
        <w:spacing w:line="240" w:lineRule="auto"/>
        <w:ind w:left="360" w:hanging="360"/>
        <w:jc w:val="both"/>
        <w:rPr>
          <w:rFonts w:cs="Arial"/>
          <w:spacing w:val="-2"/>
        </w:rPr>
      </w:pPr>
      <w:r w:rsidRPr="00556B75">
        <w:rPr>
          <w:rFonts w:cs="Arial"/>
          <w:spacing w:val="-2"/>
        </w:rPr>
        <w:t>Call 911</w:t>
      </w:r>
    </w:p>
    <w:p w14:paraId="723FC0AA" w14:textId="77777777" w:rsidR="005B4ECF" w:rsidRPr="00556B75" w:rsidRDefault="005B4ECF" w:rsidP="00FD61D5">
      <w:pPr>
        <w:numPr>
          <w:ilvl w:val="0"/>
          <w:numId w:val="8"/>
        </w:numPr>
        <w:tabs>
          <w:tab w:val="clear" w:pos="720"/>
        </w:tabs>
        <w:suppressAutoHyphens/>
        <w:spacing w:line="240" w:lineRule="auto"/>
        <w:ind w:left="360" w:hanging="360"/>
        <w:jc w:val="both"/>
        <w:rPr>
          <w:rFonts w:cs="Arial"/>
          <w:spacing w:val="-2"/>
        </w:rPr>
      </w:pPr>
      <w:r w:rsidRPr="00556B75">
        <w:rPr>
          <w:rFonts w:cs="Arial"/>
          <w:spacing w:val="-2"/>
        </w:rPr>
        <w:t>Evacuate the zone</w:t>
      </w:r>
    </w:p>
    <w:p w14:paraId="12CF305F" w14:textId="2C54F557" w:rsidR="005B4ECF" w:rsidRPr="00556B75" w:rsidRDefault="005B4ECF" w:rsidP="00FD61D5">
      <w:pPr>
        <w:numPr>
          <w:ilvl w:val="0"/>
          <w:numId w:val="8"/>
        </w:numPr>
        <w:tabs>
          <w:tab w:val="clear" w:pos="720"/>
        </w:tabs>
        <w:suppressAutoHyphens/>
        <w:spacing w:line="240" w:lineRule="auto"/>
        <w:ind w:left="360" w:hanging="360"/>
        <w:jc w:val="both"/>
        <w:rPr>
          <w:rFonts w:cs="Arial"/>
          <w:spacing w:val="-2"/>
        </w:rPr>
      </w:pPr>
      <w:r w:rsidRPr="00556B75">
        <w:rPr>
          <w:rFonts w:cs="Arial"/>
          <w:spacing w:val="-2"/>
        </w:rPr>
        <w:t>Assist emergency personnel by providing information regarding location of the incident, origin, and persons involved</w:t>
      </w:r>
      <w:r w:rsidR="00FD61D5">
        <w:rPr>
          <w:rFonts w:cs="Arial"/>
          <w:spacing w:val="-2"/>
        </w:rPr>
        <w:t>.</w:t>
      </w:r>
    </w:p>
    <w:p w14:paraId="317F74AB" w14:textId="77777777" w:rsidR="005B4ECF" w:rsidRPr="00556B75" w:rsidRDefault="005B4ECF">
      <w:pPr>
        <w:suppressAutoHyphens/>
        <w:spacing w:line="240" w:lineRule="auto"/>
        <w:jc w:val="both"/>
        <w:rPr>
          <w:rFonts w:cs="Arial"/>
          <w:spacing w:val="-2"/>
        </w:rPr>
      </w:pPr>
    </w:p>
    <w:p w14:paraId="01AB9AE4" w14:textId="74C9FDDD" w:rsidR="005B4ECF" w:rsidRPr="00556B75" w:rsidRDefault="005B4ECF">
      <w:pPr>
        <w:pStyle w:val="Heading2"/>
      </w:pPr>
      <w:bookmarkStart w:id="42" w:name="_Toc535397094"/>
      <w:r w:rsidRPr="00556B75">
        <w:t>Power Failure</w:t>
      </w:r>
      <w:bookmarkEnd w:id="42"/>
    </w:p>
    <w:p w14:paraId="2F61DD58" w14:textId="77777777" w:rsidR="005B4ECF" w:rsidRPr="00556B75" w:rsidRDefault="005B4ECF">
      <w:pPr>
        <w:suppressAutoHyphens/>
        <w:spacing w:line="240" w:lineRule="auto"/>
        <w:jc w:val="both"/>
        <w:rPr>
          <w:rFonts w:cs="Arial"/>
          <w:spacing w:val="-2"/>
        </w:rPr>
      </w:pPr>
    </w:p>
    <w:p w14:paraId="58753B82" w14:textId="4459A9D9" w:rsidR="005B4ECF" w:rsidRPr="00556B75" w:rsidRDefault="005B4ECF">
      <w:pPr>
        <w:suppressAutoHyphens/>
        <w:spacing w:line="240" w:lineRule="auto"/>
        <w:jc w:val="both"/>
        <w:rPr>
          <w:rFonts w:cs="Arial"/>
          <w:spacing w:val="-2"/>
        </w:rPr>
      </w:pPr>
      <w:r w:rsidRPr="00556B75">
        <w:rPr>
          <w:rFonts w:cs="Arial"/>
          <w:spacing w:val="-2"/>
        </w:rPr>
        <w:t xml:space="preserve">In the event of a power failure, if there is adequate emergency lighting, cap any open chemical containers and close gas cylinders, perform an orderly shutdown of equipment and processes, and close the fume hood sash. Leave immediately when the area has been secured and can be left unattended. Contact EHS or University Police if there is a possibility of an uncontrolled reaction in a process that cannot be shut down. </w:t>
      </w:r>
    </w:p>
    <w:p w14:paraId="2478C019" w14:textId="77777777" w:rsidR="005B4ECF" w:rsidRPr="00556B75" w:rsidRDefault="005B4ECF">
      <w:pPr>
        <w:suppressAutoHyphens/>
        <w:spacing w:line="240" w:lineRule="auto"/>
        <w:jc w:val="both"/>
        <w:rPr>
          <w:rFonts w:cs="Arial"/>
          <w:spacing w:val="-2"/>
        </w:rPr>
      </w:pPr>
    </w:p>
    <w:p w14:paraId="476E38B4" w14:textId="6078846B" w:rsidR="005B4ECF" w:rsidRPr="005C2458" w:rsidRDefault="005B4ECF">
      <w:pPr>
        <w:pStyle w:val="Heading2"/>
      </w:pPr>
      <w:bookmarkStart w:id="43" w:name="_Toc535397095"/>
      <w:r w:rsidRPr="005C2458">
        <w:t xml:space="preserve">Incident </w:t>
      </w:r>
      <w:r w:rsidR="00114E4B" w:rsidRPr="005C2458">
        <w:t xml:space="preserve">and </w:t>
      </w:r>
      <w:r w:rsidRPr="005C2458">
        <w:t>Accident Reporting</w:t>
      </w:r>
      <w:bookmarkEnd w:id="43"/>
    </w:p>
    <w:p w14:paraId="6A821F04" w14:textId="77777777" w:rsidR="005B4ECF" w:rsidRPr="00556B75" w:rsidRDefault="005B4ECF">
      <w:pPr>
        <w:suppressAutoHyphens/>
        <w:spacing w:line="240" w:lineRule="auto"/>
        <w:jc w:val="both"/>
        <w:rPr>
          <w:rFonts w:cs="Arial"/>
          <w:spacing w:val="-2"/>
        </w:rPr>
      </w:pPr>
    </w:p>
    <w:p w14:paraId="1CECBD30" w14:textId="0AADBA91" w:rsidR="005B4ECF" w:rsidRPr="00556B75" w:rsidRDefault="005B4ECF">
      <w:pPr>
        <w:suppressAutoHyphens/>
        <w:spacing w:line="240" w:lineRule="auto"/>
        <w:jc w:val="both"/>
        <w:rPr>
          <w:rFonts w:cs="Arial"/>
          <w:spacing w:val="-2"/>
        </w:rPr>
      </w:pPr>
      <w:r w:rsidRPr="00556B75">
        <w:rPr>
          <w:rFonts w:cs="Arial"/>
          <w:spacing w:val="-2"/>
        </w:rPr>
        <w:t>All laboratory research incidents</w:t>
      </w:r>
      <w:r w:rsidR="005214B3">
        <w:rPr>
          <w:rFonts w:cs="Arial"/>
          <w:spacing w:val="-2"/>
        </w:rPr>
        <w:t xml:space="preserve"> and accidents</w:t>
      </w:r>
      <w:r w:rsidRPr="00556B75">
        <w:rPr>
          <w:rFonts w:cs="Arial"/>
          <w:spacing w:val="-2"/>
        </w:rPr>
        <w:t xml:space="preserve"> shall be reported to EHS, including spills, fires, or injuries. Laboratory incidents </w:t>
      </w:r>
      <w:r w:rsidR="005214B3">
        <w:rPr>
          <w:rFonts w:cs="Arial"/>
          <w:spacing w:val="-2"/>
        </w:rPr>
        <w:t xml:space="preserve">and accidents </w:t>
      </w:r>
      <w:r w:rsidRPr="00556B75">
        <w:rPr>
          <w:rFonts w:cs="Arial"/>
          <w:spacing w:val="-2"/>
        </w:rPr>
        <w:t>shall be investigated</w:t>
      </w:r>
      <w:r w:rsidR="004A4ACF">
        <w:rPr>
          <w:rFonts w:cs="Arial"/>
          <w:spacing w:val="-2"/>
        </w:rPr>
        <w:t xml:space="preserve"> by the PI or supervisor</w:t>
      </w:r>
      <w:r w:rsidRPr="00556B75">
        <w:rPr>
          <w:rFonts w:cs="Arial"/>
          <w:spacing w:val="-2"/>
        </w:rPr>
        <w:t>. The PI or supervisor shall be responsible for providing a written report of investigation findings and corrective actions to EHS</w:t>
      </w:r>
      <w:r w:rsidR="005214B3">
        <w:rPr>
          <w:rFonts w:cs="Arial"/>
          <w:spacing w:val="-2"/>
        </w:rPr>
        <w:t>,</w:t>
      </w:r>
      <w:r w:rsidRPr="00556B75">
        <w:rPr>
          <w:rFonts w:cs="Arial"/>
          <w:spacing w:val="-2"/>
        </w:rPr>
        <w:t xml:space="preserve"> and ensure that corrective actions to prevent repeat incidents are undertaken.</w:t>
      </w:r>
    </w:p>
    <w:p w14:paraId="4122A105" w14:textId="77777777" w:rsidR="005B4ECF" w:rsidRPr="00556B75" w:rsidRDefault="005B4ECF">
      <w:pPr>
        <w:suppressAutoHyphens/>
        <w:spacing w:line="240" w:lineRule="auto"/>
        <w:jc w:val="both"/>
        <w:rPr>
          <w:rFonts w:cs="Arial"/>
          <w:spacing w:val="-2"/>
        </w:rPr>
      </w:pPr>
    </w:p>
    <w:p w14:paraId="635E80D0" w14:textId="49DB8143" w:rsidR="007A1E98" w:rsidRPr="00556B75" w:rsidRDefault="005B4ECF">
      <w:pPr>
        <w:suppressAutoHyphens/>
        <w:spacing w:line="240" w:lineRule="auto"/>
        <w:jc w:val="both"/>
        <w:rPr>
          <w:rFonts w:cs="Arial"/>
          <w:spacing w:val="-2"/>
        </w:rPr>
      </w:pPr>
      <w:r w:rsidRPr="00556B75">
        <w:rPr>
          <w:rFonts w:cs="Arial"/>
          <w:spacing w:val="-2"/>
        </w:rPr>
        <w:lastRenderedPageBreak/>
        <w:t>EHS may also prepare an investigation report, as follow-up for the incident. Investigations are made and reports written to learn the cause of the problem and what changes in procedures, equipment, or training should be made to avoid other accidents.</w:t>
      </w:r>
    </w:p>
    <w:p w14:paraId="487535B8" w14:textId="77777777" w:rsidR="005B4ECF" w:rsidRPr="00556B75" w:rsidRDefault="005B4ECF">
      <w:pPr>
        <w:suppressAutoHyphens/>
        <w:spacing w:line="240" w:lineRule="auto"/>
        <w:jc w:val="both"/>
        <w:rPr>
          <w:rFonts w:cs="Arial"/>
          <w:spacing w:val="-2"/>
        </w:rPr>
      </w:pPr>
    </w:p>
    <w:p w14:paraId="539AB4E0" w14:textId="7347E601" w:rsidR="005B4ECF" w:rsidRPr="00556B75" w:rsidRDefault="005B4ECF">
      <w:pPr>
        <w:pStyle w:val="Heading2"/>
      </w:pPr>
      <w:bookmarkStart w:id="44" w:name="_Toc535397096"/>
      <w:r w:rsidRPr="00556B75">
        <w:t>EHS Assistance</w:t>
      </w:r>
      <w:bookmarkEnd w:id="44"/>
    </w:p>
    <w:p w14:paraId="7119D7D4" w14:textId="77777777" w:rsidR="005B4ECF" w:rsidRPr="00556B75" w:rsidRDefault="005B4ECF" w:rsidP="00CA7F48">
      <w:pPr>
        <w:suppressAutoHyphens/>
        <w:spacing w:line="240" w:lineRule="auto"/>
        <w:jc w:val="both"/>
        <w:rPr>
          <w:rFonts w:cs="Arial"/>
          <w:b/>
          <w:spacing w:val="-2"/>
        </w:rPr>
      </w:pPr>
    </w:p>
    <w:p w14:paraId="0779D3C9" w14:textId="4828F0E1" w:rsidR="005B4ECF" w:rsidRPr="00556B75" w:rsidRDefault="005B4ECF" w:rsidP="00CA7F48">
      <w:pPr>
        <w:suppressAutoHyphens/>
        <w:spacing w:line="240" w:lineRule="auto"/>
        <w:jc w:val="both"/>
        <w:rPr>
          <w:rFonts w:cs="Arial"/>
          <w:spacing w:val="-2"/>
        </w:rPr>
      </w:pPr>
      <w:r w:rsidRPr="00556B75">
        <w:rPr>
          <w:rFonts w:cs="Arial"/>
          <w:spacing w:val="-2"/>
        </w:rPr>
        <w:t xml:space="preserve">EHS will respond to spills. </w:t>
      </w:r>
      <w:r w:rsidR="00CF28A5">
        <w:rPr>
          <w:rFonts w:cs="Arial"/>
          <w:spacing w:val="-2"/>
        </w:rPr>
        <w:t xml:space="preserve">Cleanup may be done by area employees under the direction of the PI, supervisor, or EHS </w:t>
      </w:r>
      <w:r w:rsidRPr="00556B75">
        <w:rPr>
          <w:rFonts w:cs="Arial"/>
          <w:spacing w:val="-2"/>
        </w:rPr>
        <w:t>if the</w:t>
      </w:r>
      <w:r w:rsidR="004D3AD4">
        <w:rPr>
          <w:rFonts w:cs="Arial"/>
          <w:spacing w:val="-2"/>
        </w:rPr>
        <w:t>re</w:t>
      </w:r>
      <w:r w:rsidRPr="00556B75">
        <w:rPr>
          <w:rFonts w:cs="Arial"/>
          <w:spacing w:val="-2"/>
        </w:rPr>
        <w:t xml:space="preserve"> is no immediate</w:t>
      </w:r>
      <w:r w:rsidR="0094545E">
        <w:rPr>
          <w:rFonts w:cs="Arial"/>
          <w:spacing w:val="-2"/>
        </w:rPr>
        <w:t xml:space="preserve"> risk of</w:t>
      </w:r>
      <w:r w:rsidRPr="00556B75">
        <w:rPr>
          <w:rFonts w:cs="Arial"/>
          <w:spacing w:val="-2"/>
        </w:rPr>
        <w:t xml:space="preserve"> fire</w:t>
      </w:r>
      <w:r w:rsidR="00CD000F">
        <w:rPr>
          <w:rFonts w:cs="Arial"/>
          <w:spacing w:val="-2"/>
        </w:rPr>
        <w:t>,</w:t>
      </w:r>
      <w:r w:rsidRPr="00556B75">
        <w:rPr>
          <w:rFonts w:cs="Arial"/>
          <w:spacing w:val="-2"/>
        </w:rPr>
        <w:t xml:space="preserve"> or</w:t>
      </w:r>
      <w:r w:rsidR="0094545E">
        <w:rPr>
          <w:rFonts w:cs="Arial"/>
          <w:spacing w:val="-2"/>
        </w:rPr>
        <w:t xml:space="preserve"> health</w:t>
      </w:r>
      <w:r w:rsidR="00CD000F">
        <w:rPr>
          <w:rFonts w:cs="Arial"/>
          <w:spacing w:val="-2"/>
        </w:rPr>
        <w:t xml:space="preserve"> or physical</w:t>
      </w:r>
      <w:r w:rsidRPr="00556B75">
        <w:rPr>
          <w:rFonts w:cs="Arial"/>
          <w:spacing w:val="-2"/>
        </w:rPr>
        <w:t xml:space="preserve"> hazard</w:t>
      </w:r>
      <w:r w:rsidR="00CD000F">
        <w:rPr>
          <w:rFonts w:cs="Arial"/>
          <w:spacing w:val="-2"/>
        </w:rPr>
        <w:t>s</w:t>
      </w:r>
      <w:r w:rsidRPr="00556B75">
        <w:rPr>
          <w:rFonts w:cs="Arial"/>
          <w:spacing w:val="-2"/>
        </w:rPr>
        <w:t xml:space="preserve">. In situations involving </w:t>
      </w:r>
      <w:r w:rsidR="00CD000F">
        <w:rPr>
          <w:rFonts w:cs="Arial"/>
          <w:spacing w:val="-2"/>
        </w:rPr>
        <w:t>these</w:t>
      </w:r>
      <w:r w:rsidR="0094545E" w:rsidRPr="00556B75">
        <w:rPr>
          <w:rFonts w:cs="Arial"/>
          <w:spacing w:val="-2"/>
        </w:rPr>
        <w:t xml:space="preserve"> </w:t>
      </w:r>
      <w:r w:rsidRPr="00556B75">
        <w:rPr>
          <w:rFonts w:cs="Arial"/>
          <w:spacing w:val="-2"/>
        </w:rPr>
        <w:t>hazard</w:t>
      </w:r>
      <w:r w:rsidR="00CD000F">
        <w:rPr>
          <w:rFonts w:cs="Arial"/>
          <w:spacing w:val="-2"/>
        </w:rPr>
        <w:t>s</w:t>
      </w:r>
      <w:r w:rsidRPr="00556B75">
        <w:rPr>
          <w:rFonts w:cs="Arial"/>
          <w:spacing w:val="-2"/>
        </w:rPr>
        <w:t xml:space="preserve">, EHS will advise on evacuation or other precautions to protect persons </w:t>
      </w:r>
      <w:r w:rsidR="005214B3">
        <w:rPr>
          <w:rFonts w:cs="Arial"/>
          <w:spacing w:val="-2"/>
        </w:rPr>
        <w:t>and</w:t>
      </w:r>
      <w:r w:rsidR="005214B3" w:rsidRPr="00556B75">
        <w:rPr>
          <w:rFonts w:cs="Arial"/>
          <w:spacing w:val="-2"/>
        </w:rPr>
        <w:t xml:space="preserve"> </w:t>
      </w:r>
      <w:r w:rsidRPr="00556B75">
        <w:rPr>
          <w:rFonts w:cs="Arial"/>
          <w:spacing w:val="-2"/>
        </w:rPr>
        <w:t>property in the immediate area.</w:t>
      </w:r>
    </w:p>
    <w:p w14:paraId="67BE6B8E" w14:textId="77777777" w:rsidR="005B4ECF" w:rsidRDefault="005B4ECF" w:rsidP="00146DF4">
      <w:pPr>
        <w:suppressAutoHyphens/>
        <w:spacing w:line="240" w:lineRule="auto"/>
        <w:jc w:val="both"/>
        <w:rPr>
          <w:rFonts w:cs="Arial"/>
          <w:spacing w:val="-2"/>
        </w:rPr>
      </w:pPr>
    </w:p>
    <w:p w14:paraId="05735885" w14:textId="7E09B2C1" w:rsidR="00DE7ED5" w:rsidRPr="00556B75" w:rsidRDefault="00DE7ED5" w:rsidP="00146DF4">
      <w:pPr>
        <w:pStyle w:val="Heading2"/>
      </w:pPr>
      <w:bookmarkStart w:id="45" w:name="_Toc535397097"/>
      <w:r w:rsidRPr="00556B75">
        <w:t>M</w:t>
      </w:r>
      <w:r w:rsidR="00A0115E">
        <w:t xml:space="preserve">edical Emergency </w:t>
      </w:r>
      <w:r w:rsidRPr="00556B75">
        <w:t>P</w:t>
      </w:r>
      <w:r w:rsidR="00A0115E">
        <w:t>rocedures</w:t>
      </w:r>
      <w:bookmarkEnd w:id="45"/>
    </w:p>
    <w:p w14:paraId="35179419" w14:textId="77777777" w:rsidR="00DE7ED5" w:rsidRDefault="00DE7ED5">
      <w:pPr>
        <w:suppressAutoHyphens/>
        <w:spacing w:line="240" w:lineRule="auto"/>
        <w:jc w:val="both"/>
        <w:rPr>
          <w:rFonts w:cs="Arial"/>
          <w:spacing w:val="-2"/>
        </w:rPr>
      </w:pPr>
    </w:p>
    <w:p w14:paraId="64995C3F" w14:textId="72F43FC5" w:rsidR="00DE7ED5" w:rsidRPr="00556B75" w:rsidRDefault="00DE7ED5">
      <w:pPr>
        <w:suppressAutoHyphens/>
        <w:spacing w:line="240" w:lineRule="auto"/>
        <w:jc w:val="both"/>
        <w:rPr>
          <w:rFonts w:cs="Arial"/>
          <w:spacing w:val="-2"/>
        </w:rPr>
      </w:pPr>
      <w:r w:rsidRPr="00556B75">
        <w:rPr>
          <w:rFonts w:cs="Arial"/>
          <w:spacing w:val="-2"/>
        </w:rPr>
        <w:t>Extreme caution should be taken when determining whether to transport an injured</w:t>
      </w:r>
      <w:r>
        <w:rPr>
          <w:rFonts w:cs="Arial"/>
          <w:spacing w:val="-2"/>
        </w:rPr>
        <w:t xml:space="preserve"> person</w:t>
      </w:r>
      <w:r w:rsidRPr="00556B75">
        <w:rPr>
          <w:rFonts w:cs="Arial"/>
          <w:spacing w:val="-2"/>
        </w:rPr>
        <w:t xml:space="preserve"> to medical care in </w:t>
      </w:r>
      <w:r w:rsidR="005214B3">
        <w:rPr>
          <w:rFonts w:cs="Arial"/>
          <w:spacing w:val="-2"/>
        </w:rPr>
        <w:t>a</w:t>
      </w:r>
      <w:r w:rsidR="005214B3" w:rsidRPr="00556B75">
        <w:rPr>
          <w:rFonts w:cs="Arial"/>
          <w:spacing w:val="-2"/>
        </w:rPr>
        <w:t xml:space="preserve"> </w:t>
      </w:r>
      <w:r w:rsidRPr="00556B75">
        <w:rPr>
          <w:rFonts w:cs="Arial"/>
          <w:spacing w:val="-2"/>
        </w:rPr>
        <w:t xml:space="preserve">personal vehicle. It is better to call for an ambulance if there is </w:t>
      </w:r>
      <w:r w:rsidR="00CA637A">
        <w:rPr>
          <w:rFonts w:cs="Arial"/>
          <w:spacing w:val="-2"/>
        </w:rPr>
        <w:t>ANY</w:t>
      </w:r>
      <w:r w:rsidR="00CA637A" w:rsidRPr="00556B75">
        <w:rPr>
          <w:rFonts w:cs="Arial"/>
          <w:spacing w:val="-2"/>
        </w:rPr>
        <w:t xml:space="preserve"> </w:t>
      </w:r>
      <w:r w:rsidRPr="00556B75">
        <w:rPr>
          <w:rFonts w:cs="Arial"/>
          <w:spacing w:val="-2"/>
        </w:rPr>
        <w:t>chance complications could arise during transport.</w:t>
      </w:r>
    </w:p>
    <w:p w14:paraId="6A74BC91" w14:textId="77777777" w:rsidR="00DE7ED5" w:rsidRPr="00556B75" w:rsidRDefault="00DE7ED5">
      <w:pPr>
        <w:suppressAutoHyphens/>
        <w:spacing w:line="240" w:lineRule="auto"/>
        <w:jc w:val="both"/>
        <w:rPr>
          <w:rFonts w:cs="Arial"/>
          <w:spacing w:val="-2"/>
        </w:rPr>
      </w:pPr>
    </w:p>
    <w:p w14:paraId="1B730528" w14:textId="77777777" w:rsidR="00DE7ED5" w:rsidRDefault="00DE7ED5">
      <w:pPr>
        <w:pStyle w:val="Heading3"/>
      </w:pPr>
      <w:bookmarkStart w:id="46" w:name="_Toc535397098"/>
      <w:r>
        <w:t>For employees</w:t>
      </w:r>
      <w:bookmarkEnd w:id="46"/>
    </w:p>
    <w:p w14:paraId="26999A63" w14:textId="77777777" w:rsidR="00DE7ED5" w:rsidRDefault="00DE7ED5">
      <w:pPr>
        <w:suppressAutoHyphens/>
        <w:spacing w:line="240" w:lineRule="auto"/>
        <w:jc w:val="both"/>
        <w:rPr>
          <w:rFonts w:cs="Arial"/>
          <w:spacing w:val="-2"/>
        </w:rPr>
      </w:pPr>
    </w:p>
    <w:p w14:paraId="6DC48D0C" w14:textId="21EBDDBB" w:rsidR="00DE7ED5" w:rsidRPr="00556B75" w:rsidRDefault="00DE7ED5">
      <w:pPr>
        <w:suppressAutoHyphens/>
        <w:spacing w:line="240" w:lineRule="auto"/>
        <w:ind w:left="720"/>
        <w:jc w:val="both"/>
        <w:rPr>
          <w:rFonts w:cs="Arial"/>
          <w:spacing w:val="-2"/>
        </w:rPr>
      </w:pPr>
      <w:r w:rsidRPr="00556B75">
        <w:rPr>
          <w:rFonts w:cs="Arial"/>
          <w:spacing w:val="-2"/>
        </w:rPr>
        <w:t xml:space="preserve">In the event </w:t>
      </w:r>
      <w:r>
        <w:rPr>
          <w:rFonts w:cs="Arial"/>
          <w:spacing w:val="-2"/>
        </w:rPr>
        <w:t>an employee is</w:t>
      </w:r>
      <w:r w:rsidRPr="00556B75">
        <w:rPr>
          <w:rFonts w:cs="Arial"/>
          <w:spacing w:val="-2"/>
        </w:rPr>
        <w:t xml:space="preserve"> injured or exposed to a hazardous substance, follow these procedures to obtain medical care and establish any Workers' Compensation benefits to which </w:t>
      </w:r>
      <w:r>
        <w:rPr>
          <w:rFonts w:cs="Arial"/>
          <w:spacing w:val="-2"/>
        </w:rPr>
        <w:t>the employee</w:t>
      </w:r>
      <w:r w:rsidRPr="00556B75">
        <w:rPr>
          <w:rFonts w:cs="Arial"/>
          <w:spacing w:val="-2"/>
        </w:rPr>
        <w:t xml:space="preserve"> may be entitled. All work-related injuries and illnesses must be reported to </w:t>
      </w:r>
      <w:r>
        <w:rPr>
          <w:rFonts w:cs="Arial"/>
          <w:spacing w:val="-2"/>
        </w:rPr>
        <w:t>the PI or</w:t>
      </w:r>
      <w:r w:rsidRPr="00556B75">
        <w:rPr>
          <w:rFonts w:cs="Arial"/>
          <w:spacing w:val="-2"/>
        </w:rPr>
        <w:t xml:space="preserve"> supervisor. </w:t>
      </w:r>
    </w:p>
    <w:p w14:paraId="2863F155" w14:textId="77777777" w:rsidR="00DE7ED5" w:rsidRPr="00556B75" w:rsidRDefault="00DE7ED5">
      <w:pPr>
        <w:suppressAutoHyphens/>
        <w:spacing w:line="240" w:lineRule="auto"/>
        <w:jc w:val="both"/>
        <w:rPr>
          <w:rFonts w:cs="Arial"/>
          <w:spacing w:val="-2"/>
        </w:rPr>
      </w:pPr>
    </w:p>
    <w:p w14:paraId="1D2E19FB" w14:textId="17BF2DB7" w:rsidR="00DE7ED5" w:rsidRPr="00556B75" w:rsidRDefault="00DE7ED5">
      <w:pPr>
        <w:suppressAutoHyphens/>
        <w:spacing w:line="240" w:lineRule="auto"/>
        <w:ind w:left="720"/>
        <w:jc w:val="both"/>
        <w:rPr>
          <w:rFonts w:cs="Arial"/>
          <w:spacing w:val="-2"/>
        </w:rPr>
      </w:pPr>
      <w:r w:rsidRPr="00556B75">
        <w:rPr>
          <w:rFonts w:cs="Arial"/>
          <w:spacing w:val="-2"/>
        </w:rPr>
        <w:t>Medical services are provided to Penn State employees at Occupational Medicine, 814-863-8492, and Mount Nittany Medical Center</w:t>
      </w:r>
      <w:r w:rsidR="00CA45D8">
        <w:rPr>
          <w:rFonts w:cs="Arial"/>
          <w:spacing w:val="-2"/>
        </w:rPr>
        <w:t xml:space="preserve"> Emergency Department</w:t>
      </w:r>
      <w:r w:rsidRPr="00556B75">
        <w:rPr>
          <w:rFonts w:cs="Arial"/>
          <w:spacing w:val="-2"/>
        </w:rPr>
        <w:t xml:space="preserve">, 814-234-6110. </w:t>
      </w:r>
    </w:p>
    <w:p w14:paraId="0CA76C55" w14:textId="77777777" w:rsidR="00DE7ED5" w:rsidRPr="00556B75" w:rsidRDefault="00DE7ED5">
      <w:pPr>
        <w:suppressAutoHyphens/>
        <w:spacing w:line="240" w:lineRule="auto"/>
        <w:jc w:val="both"/>
        <w:rPr>
          <w:rFonts w:cs="Arial"/>
          <w:b/>
          <w:spacing w:val="-2"/>
        </w:rPr>
      </w:pPr>
      <w:r w:rsidRPr="00556B75">
        <w:rPr>
          <w:rFonts w:cs="Arial"/>
          <w:b/>
          <w:spacing w:val="-2"/>
        </w:rPr>
        <w:tab/>
      </w:r>
    </w:p>
    <w:p w14:paraId="0DF3AA8F" w14:textId="77777777" w:rsidR="00DE7ED5" w:rsidRPr="00556B75" w:rsidRDefault="00DE7ED5">
      <w:pPr>
        <w:suppressAutoHyphens/>
        <w:spacing w:line="240" w:lineRule="auto"/>
        <w:jc w:val="both"/>
        <w:rPr>
          <w:rFonts w:cs="Arial"/>
          <w:spacing w:val="-2"/>
        </w:rPr>
      </w:pPr>
      <w:r w:rsidRPr="00556B75">
        <w:rPr>
          <w:rFonts w:cs="Arial"/>
          <w:b/>
          <w:spacing w:val="-2"/>
        </w:rPr>
        <w:tab/>
      </w:r>
      <w:r w:rsidRPr="00556B75">
        <w:rPr>
          <w:rFonts w:cs="Arial"/>
          <w:b/>
          <w:spacing w:val="-2"/>
          <w:u w:val="single"/>
        </w:rPr>
        <w:t>PROCEDURES</w:t>
      </w:r>
    </w:p>
    <w:p w14:paraId="57E2F3D5" w14:textId="77777777" w:rsidR="00DE7ED5" w:rsidRPr="00556B75" w:rsidRDefault="00DE7ED5">
      <w:pPr>
        <w:suppressAutoHyphens/>
        <w:spacing w:line="240" w:lineRule="auto"/>
        <w:jc w:val="both"/>
        <w:rPr>
          <w:rFonts w:cs="Arial"/>
          <w:spacing w:val="-2"/>
        </w:rPr>
      </w:pPr>
    </w:p>
    <w:p w14:paraId="38B121F3" w14:textId="77777777" w:rsidR="00DE7ED5" w:rsidRPr="00556B75" w:rsidRDefault="00DE7ED5">
      <w:pPr>
        <w:suppressAutoHyphens/>
        <w:spacing w:line="240" w:lineRule="auto"/>
        <w:ind w:left="1080" w:hanging="360"/>
        <w:jc w:val="both"/>
        <w:rPr>
          <w:rFonts w:cs="Arial"/>
          <w:spacing w:val="-2"/>
        </w:rPr>
      </w:pPr>
      <w:r w:rsidRPr="00556B75">
        <w:rPr>
          <w:rFonts w:cs="Arial"/>
          <w:spacing w:val="-2"/>
        </w:rPr>
        <w:t>I.</w:t>
      </w:r>
      <w:r w:rsidRPr="00556B75">
        <w:rPr>
          <w:rFonts w:cs="Arial"/>
          <w:spacing w:val="-2"/>
        </w:rPr>
        <w:tab/>
        <w:t>Ambulatory victims (able to walk)</w:t>
      </w:r>
      <w:r>
        <w:rPr>
          <w:rFonts w:cs="Arial"/>
          <w:spacing w:val="-2"/>
        </w:rPr>
        <w:t>:</w:t>
      </w:r>
    </w:p>
    <w:p w14:paraId="7E702C82" w14:textId="77777777" w:rsidR="00DE7ED5" w:rsidRPr="00556B75" w:rsidRDefault="00DE7ED5" w:rsidP="00FD61D5">
      <w:pPr>
        <w:numPr>
          <w:ilvl w:val="0"/>
          <w:numId w:val="10"/>
        </w:numPr>
        <w:tabs>
          <w:tab w:val="clear" w:pos="1440"/>
        </w:tabs>
        <w:suppressAutoHyphens/>
        <w:spacing w:line="240" w:lineRule="auto"/>
        <w:ind w:left="1800" w:hanging="360"/>
        <w:jc w:val="both"/>
        <w:rPr>
          <w:rFonts w:cs="Arial"/>
          <w:spacing w:val="-2"/>
        </w:rPr>
      </w:pPr>
      <w:r w:rsidRPr="00556B75">
        <w:rPr>
          <w:rFonts w:cs="Arial"/>
          <w:spacing w:val="-2"/>
        </w:rPr>
        <w:t xml:space="preserve">Inform </w:t>
      </w:r>
      <w:r>
        <w:rPr>
          <w:rFonts w:cs="Arial"/>
          <w:spacing w:val="-2"/>
        </w:rPr>
        <w:t xml:space="preserve">the PI or </w:t>
      </w:r>
      <w:r w:rsidRPr="00556B75">
        <w:rPr>
          <w:rFonts w:cs="Arial"/>
          <w:spacing w:val="-2"/>
        </w:rPr>
        <w:t xml:space="preserve">supervisor of </w:t>
      </w:r>
      <w:r>
        <w:rPr>
          <w:rFonts w:cs="Arial"/>
          <w:spacing w:val="-2"/>
        </w:rPr>
        <w:t>the</w:t>
      </w:r>
      <w:r w:rsidRPr="00556B75">
        <w:rPr>
          <w:rFonts w:cs="Arial"/>
          <w:spacing w:val="-2"/>
        </w:rPr>
        <w:t xml:space="preserve"> injury or illness.</w:t>
      </w:r>
    </w:p>
    <w:p w14:paraId="30687123" w14:textId="77777777" w:rsidR="00DE7ED5" w:rsidRPr="00556B75" w:rsidRDefault="00DE7ED5" w:rsidP="00FD61D5">
      <w:pPr>
        <w:numPr>
          <w:ilvl w:val="0"/>
          <w:numId w:val="10"/>
        </w:numPr>
        <w:tabs>
          <w:tab w:val="clear" w:pos="1440"/>
        </w:tabs>
        <w:suppressAutoHyphens/>
        <w:spacing w:line="240" w:lineRule="auto"/>
        <w:ind w:left="1800" w:hanging="360"/>
        <w:jc w:val="both"/>
        <w:rPr>
          <w:rFonts w:cs="Arial"/>
          <w:spacing w:val="-2"/>
        </w:rPr>
      </w:pPr>
      <w:r w:rsidRPr="00556B75">
        <w:rPr>
          <w:rFonts w:cs="Arial"/>
          <w:spacing w:val="-2"/>
        </w:rPr>
        <w:t>Proceed to Occupational Medicine or Mount Nittany Medical Center to secure treatment.</w:t>
      </w:r>
    </w:p>
    <w:p w14:paraId="31C91393" w14:textId="77777777" w:rsidR="00DE7ED5" w:rsidRPr="00556B75" w:rsidRDefault="00DE7ED5">
      <w:pPr>
        <w:suppressAutoHyphens/>
        <w:spacing w:line="240" w:lineRule="auto"/>
        <w:jc w:val="both"/>
        <w:rPr>
          <w:rFonts w:cs="Arial"/>
          <w:spacing w:val="-2"/>
        </w:rPr>
      </w:pPr>
    </w:p>
    <w:p w14:paraId="0A00A94D" w14:textId="77777777" w:rsidR="00DE7ED5" w:rsidRPr="00556B75" w:rsidRDefault="00DE7ED5">
      <w:pPr>
        <w:suppressAutoHyphens/>
        <w:spacing w:line="240" w:lineRule="auto"/>
        <w:ind w:left="1080" w:hanging="360"/>
        <w:jc w:val="both"/>
        <w:rPr>
          <w:rFonts w:cs="Arial"/>
          <w:spacing w:val="-2"/>
        </w:rPr>
      </w:pPr>
      <w:r w:rsidRPr="00556B75">
        <w:rPr>
          <w:rFonts w:cs="Arial"/>
          <w:spacing w:val="-2"/>
        </w:rPr>
        <w:t>II.</w:t>
      </w:r>
      <w:r w:rsidRPr="00556B75">
        <w:rPr>
          <w:rFonts w:cs="Arial"/>
          <w:spacing w:val="-2"/>
        </w:rPr>
        <w:tab/>
        <w:t>Nonambulatory victims (unconscious or unable to walk)</w:t>
      </w:r>
    </w:p>
    <w:p w14:paraId="566B999B" w14:textId="77777777" w:rsidR="00DE7ED5" w:rsidRPr="004A4ACF" w:rsidRDefault="00DE7ED5">
      <w:pPr>
        <w:pStyle w:val="ListParagraph"/>
        <w:numPr>
          <w:ilvl w:val="2"/>
          <w:numId w:val="57"/>
        </w:numPr>
        <w:suppressAutoHyphens/>
        <w:spacing w:line="240" w:lineRule="auto"/>
        <w:ind w:left="1800" w:hanging="360"/>
        <w:jc w:val="both"/>
        <w:rPr>
          <w:rFonts w:cs="Arial"/>
          <w:spacing w:val="-2"/>
        </w:rPr>
      </w:pPr>
      <w:r w:rsidRPr="004A4ACF">
        <w:rPr>
          <w:rFonts w:cs="Arial"/>
          <w:spacing w:val="-2"/>
        </w:rPr>
        <w:t>Call 911.</w:t>
      </w:r>
    </w:p>
    <w:p w14:paraId="78F0B6B5" w14:textId="77777777" w:rsidR="00DE7ED5" w:rsidRPr="004A4ACF" w:rsidRDefault="00DE7ED5">
      <w:pPr>
        <w:pStyle w:val="ListParagraph"/>
        <w:numPr>
          <w:ilvl w:val="2"/>
          <w:numId w:val="57"/>
        </w:numPr>
        <w:suppressAutoHyphens/>
        <w:spacing w:line="240" w:lineRule="auto"/>
        <w:ind w:left="1800" w:hanging="360"/>
        <w:jc w:val="both"/>
        <w:rPr>
          <w:rFonts w:cs="Arial"/>
          <w:spacing w:val="-2"/>
        </w:rPr>
      </w:pPr>
      <w:r w:rsidRPr="004A4ACF">
        <w:rPr>
          <w:rFonts w:cs="Arial"/>
          <w:spacing w:val="-2"/>
        </w:rPr>
        <w:t>Report the injury, victim's name, and location (building, floor).</w:t>
      </w:r>
    </w:p>
    <w:p w14:paraId="459E3112" w14:textId="77777777" w:rsidR="00DE7ED5" w:rsidRPr="004A4ACF" w:rsidRDefault="00DE7ED5">
      <w:pPr>
        <w:pStyle w:val="ListParagraph"/>
        <w:numPr>
          <w:ilvl w:val="2"/>
          <w:numId w:val="57"/>
        </w:numPr>
        <w:suppressAutoHyphens/>
        <w:spacing w:line="240" w:lineRule="auto"/>
        <w:ind w:left="1800" w:hanging="360"/>
        <w:jc w:val="both"/>
        <w:rPr>
          <w:rFonts w:cs="Arial"/>
          <w:spacing w:val="-2"/>
        </w:rPr>
      </w:pPr>
      <w:r w:rsidRPr="004A4ACF">
        <w:rPr>
          <w:rFonts w:cs="Arial"/>
          <w:spacing w:val="-2"/>
        </w:rPr>
        <w:t>Ask for an ambulance.</w:t>
      </w:r>
    </w:p>
    <w:p w14:paraId="60CD47FE" w14:textId="77777777" w:rsidR="00DE7ED5" w:rsidRDefault="00DE7ED5">
      <w:pPr>
        <w:suppressAutoHyphens/>
        <w:spacing w:line="240" w:lineRule="auto"/>
        <w:jc w:val="both"/>
        <w:rPr>
          <w:rFonts w:cs="Arial"/>
          <w:spacing w:val="-2"/>
        </w:rPr>
      </w:pPr>
      <w:r w:rsidRPr="00556B75">
        <w:rPr>
          <w:rFonts w:cs="Arial"/>
          <w:spacing w:val="-2"/>
        </w:rPr>
        <w:tab/>
      </w:r>
    </w:p>
    <w:p w14:paraId="3E4FCDEA" w14:textId="77777777" w:rsidR="00DE7ED5" w:rsidRPr="00556B75" w:rsidRDefault="00DE7ED5">
      <w:pPr>
        <w:pStyle w:val="Heading3"/>
      </w:pPr>
      <w:bookmarkStart w:id="47" w:name="_Toc535397099"/>
      <w:r>
        <w:t>For students</w:t>
      </w:r>
      <w:bookmarkEnd w:id="47"/>
    </w:p>
    <w:p w14:paraId="169B6067" w14:textId="77777777" w:rsidR="00DE7ED5" w:rsidRPr="00556B75" w:rsidRDefault="00DE7ED5">
      <w:pPr>
        <w:suppressAutoHyphens/>
        <w:spacing w:line="240" w:lineRule="auto"/>
        <w:jc w:val="both"/>
        <w:rPr>
          <w:rFonts w:cs="Arial"/>
          <w:spacing w:val="-2"/>
        </w:rPr>
      </w:pPr>
    </w:p>
    <w:p w14:paraId="61CE1373" w14:textId="77777777" w:rsidR="00DE7ED5" w:rsidRPr="00556B75" w:rsidRDefault="00DE7ED5">
      <w:pPr>
        <w:suppressAutoHyphens/>
        <w:spacing w:line="240" w:lineRule="auto"/>
        <w:ind w:firstLine="720"/>
        <w:jc w:val="both"/>
        <w:rPr>
          <w:rFonts w:cs="Arial"/>
          <w:spacing w:val="-2"/>
        </w:rPr>
      </w:pPr>
      <w:r w:rsidRPr="00556B75">
        <w:rPr>
          <w:rFonts w:cs="Arial"/>
          <w:spacing w:val="-2"/>
        </w:rPr>
        <w:t>Students in need of emergency medical assistance should call 911.</w:t>
      </w:r>
    </w:p>
    <w:p w14:paraId="39CD2048" w14:textId="77777777" w:rsidR="00DE7ED5" w:rsidRPr="00556B75" w:rsidRDefault="00DE7ED5">
      <w:pPr>
        <w:suppressAutoHyphens/>
        <w:spacing w:line="240" w:lineRule="auto"/>
        <w:jc w:val="both"/>
        <w:rPr>
          <w:rFonts w:cs="Arial"/>
          <w:spacing w:val="-2"/>
        </w:rPr>
      </w:pPr>
    </w:p>
    <w:p w14:paraId="0D5C4D84" w14:textId="71AC229C" w:rsidR="00DE7ED5" w:rsidRPr="004A4ACF" w:rsidRDefault="00DE7ED5">
      <w:pPr>
        <w:suppressAutoHyphens/>
        <w:spacing w:line="240" w:lineRule="auto"/>
        <w:ind w:left="720"/>
        <w:jc w:val="both"/>
        <w:rPr>
          <w:rFonts w:cs="Arial"/>
          <w:spacing w:val="-2"/>
        </w:rPr>
      </w:pPr>
      <w:r w:rsidRPr="00556B75">
        <w:rPr>
          <w:rFonts w:cs="Arial"/>
          <w:spacing w:val="-2"/>
        </w:rPr>
        <w:t>For other, less severe medical emergencies, call University Health Services, 814-863-0774</w:t>
      </w:r>
      <w:r w:rsidR="005214B3">
        <w:rPr>
          <w:rFonts w:cs="Arial"/>
          <w:spacing w:val="-2"/>
        </w:rPr>
        <w:t>,</w:t>
      </w:r>
      <w:r w:rsidRPr="00556B75">
        <w:rPr>
          <w:rFonts w:cs="Arial"/>
          <w:spacing w:val="-2"/>
        </w:rPr>
        <w:t xml:space="preserve"> or </w:t>
      </w:r>
      <w:r w:rsidR="005214B3">
        <w:rPr>
          <w:rFonts w:cs="Arial"/>
          <w:spacing w:val="-2"/>
        </w:rPr>
        <w:t xml:space="preserve">a </w:t>
      </w:r>
      <w:r w:rsidRPr="00556B75">
        <w:rPr>
          <w:rFonts w:cs="Arial"/>
          <w:spacing w:val="-2"/>
        </w:rPr>
        <w:t xml:space="preserve">local health care provider. </w:t>
      </w:r>
    </w:p>
    <w:p w14:paraId="7E93C180" w14:textId="77777777" w:rsidR="00DE7ED5" w:rsidRPr="00556B75" w:rsidRDefault="00DE7ED5">
      <w:pPr>
        <w:suppressAutoHyphens/>
        <w:spacing w:line="240" w:lineRule="auto"/>
        <w:jc w:val="both"/>
        <w:rPr>
          <w:rFonts w:cs="Arial"/>
          <w:spacing w:val="-2"/>
        </w:rPr>
      </w:pPr>
    </w:p>
    <w:p w14:paraId="0F3126DE" w14:textId="68CE3391" w:rsidR="005B4ECF" w:rsidRPr="00556B75" w:rsidRDefault="005B4ECF">
      <w:pPr>
        <w:pStyle w:val="Heading2"/>
      </w:pPr>
      <w:bookmarkStart w:id="48" w:name="_Toc535397100"/>
      <w:r w:rsidRPr="00556B75">
        <w:t>Personal Injury</w:t>
      </w:r>
      <w:bookmarkEnd w:id="48"/>
    </w:p>
    <w:p w14:paraId="6BACC4EC" w14:textId="77777777" w:rsidR="005B4ECF" w:rsidRPr="00556B75" w:rsidRDefault="005B4ECF">
      <w:pPr>
        <w:suppressAutoHyphens/>
        <w:spacing w:line="240" w:lineRule="auto"/>
        <w:ind w:left="1440" w:hanging="1440"/>
        <w:jc w:val="both"/>
        <w:rPr>
          <w:rFonts w:cs="Arial"/>
          <w:b/>
          <w:spacing w:val="-2"/>
        </w:rPr>
      </w:pPr>
    </w:p>
    <w:p w14:paraId="5E0B8D5D" w14:textId="4F327995" w:rsidR="005B4ECF" w:rsidRPr="00556B75" w:rsidRDefault="005B4ECF">
      <w:pPr>
        <w:pStyle w:val="Heading3"/>
      </w:pPr>
      <w:bookmarkStart w:id="49" w:name="_Toc535397101"/>
      <w:r w:rsidRPr="0047152E">
        <w:t>Burn</w:t>
      </w:r>
      <w:bookmarkEnd w:id="49"/>
    </w:p>
    <w:p w14:paraId="7C3B1DE5" w14:textId="77777777" w:rsidR="005B4ECF" w:rsidRPr="00556B75" w:rsidRDefault="005B4ECF">
      <w:pPr>
        <w:suppressAutoHyphens/>
        <w:spacing w:line="240" w:lineRule="auto"/>
        <w:jc w:val="both"/>
        <w:rPr>
          <w:rFonts w:cs="Arial"/>
          <w:spacing w:val="-2"/>
        </w:rPr>
      </w:pPr>
    </w:p>
    <w:p w14:paraId="02F6D6BA" w14:textId="77777777" w:rsidR="005B4ECF" w:rsidRPr="00556B75" w:rsidRDefault="005B4ECF">
      <w:pPr>
        <w:suppressAutoHyphens/>
        <w:spacing w:line="240" w:lineRule="auto"/>
        <w:ind w:left="720" w:hanging="720"/>
        <w:jc w:val="both"/>
        <w:rPr>
          <w:rFonts w:cs="Arial"/>
          <w:spacing w:val="-2"/>
        </w:rPr>
      </w:pPr>
      <w:r w:rsidRPr="00556B75">
        <w:rPr>
          <w:rFonts w:cs="Arial"/>
          <w:spacing w:val="-2"/>
        </w:rPr>
        <w:tab/>
        <w:t>If your clothing catches fire, decide very quickly how to put out the fire and minimize burns. The following methods are in order of preference:</w:t>
      </w:r>
    </w:p>
    <w:p w14:paraId="52984CD9" w14:textId="77777777" w:rsidR="005B4ECF" w:rsidRPr="00556B75" w:rsidRDefault="005B4ECF">
      <w:pPr>
        <w:suppressAutoHyphens/>
        <w:spacing w:line="240" w:lineRule="auto"/>
        <w:jc w:val="both"/>
        <w:rPr>
          <w:rFonts w:cs="Arial"/>
          <w:spacing w:val="-2"/>
        </w:rPr>
      </w:pPr>
    </w:p>
    <w:p w14:paraId="37C91247" w14:textId="77777777" w:rsidR="005B4ECF" w:rsidRPr="00556B75" w:rsidRDefault="005B4ECF">
      <w:pPr>
        <w:numPr>
          <w:ilvl w:val="0"/>
          <w:numId w:val="9"/>
        </w:numPr>
        <w:tabs>
          <w:tab w:val="left" w:pos="-720"/>
        </w:tabs>
        <w:suppressAutoHyphens/>
        <w:spacing w:line="240" w:lineRule="auto"/>
        <w:ind w:left="1080"/>
        <w:jc w:val="both"/>
        <w:rPr>
          <w:rFonts w:cs="Arial"/>
          <w:spacing w:val="-2"/>
        </w:rPr>
      </w:pPr>
      <w:r w:rsidRPr="00556B75">
        <w:rPr>
          <w:rFonts w:cs="Arial"/>
          <w:spacing w:val="-2"/>
        </w:rPr>
        <w:t xml:space="preserve">Get under a safety shower or other water source if one is </w:t>
      </w:r>
      <w:r w:rsidRPr="00556B75">
        <w:rPr>
          <w:rFonts w:cs="Arial"/>
          <w:b/>
          <w:spacing w:val="-2"/>
        </w:rPr>
        <w:t>immediately</w:t>
      </w:r>
      <w:r w:rsidRPr="00556B75">
        <w:rPr>
          <w:rFonts w:cs="Arial"/>
          <w:spacing w:val="-2"/>
        </w:rPr>
        <w:t xml:space="preserve"> at hand.</w:t>
      </w:r>
    </w:p>
    <w:p w14:paraId="37CEF86C" w14:textId="77777777" w:rsidR="005B4ECF" w:rsidRPr="00556B75" w:rsidRDefault="005B4ECF">
      <w:pPr>
        <w:suppressAutoHyphens/>
        <w:spacing w:line="240" w:lineRule="auto"/>
        <w:ind w:left="1080"/>
        <w:jc w:val="both"/>
        <w:rPr>
          <w:rFonts w:cs="Arial"/>
          <w:spacing w:val="-2"/>
        </w:rPr>
      </w:pPr>
    </w:p>
    <w:p w14:paraId="1A1D1DC7" w14:textId="77777777" w:rsidR="005B4ECF" w:rsidRPr="00556B75" w:rsidRDefault="005B4ECF">
      <w:pPr>
        <w:numPr>
          <w:ilvl w:val="0"/>
          <w:numId w:val="9"/>
        </w:numPr>
        <w:tabs>
          <w:tab w:val="left" w:pos="-720"/>
        </w:tabs>
        <w:suppressAutoHyphens/>
        <w:spacing w:line="240" w:lineRule="auto"/>
        <w:ind w:left="1080"/>
        <w:jc w:val="both"/>
        <w:rPr>
          <w:rFonts w:cs="Arial"/>
          <w:spacing w:val="-2"/>
        </w:rPr>
      </w:pPr>
      <w:r w:rsidRPr="00556B75">
        <w:rPr>
          <w:rFonts w:cs="Arial"/>
          <w:spacing w:val="-2"/>
        </w:rPr>
        <w:t>If a safety shower is not immediately available, stop, drop, and roll to extinguish the fire, holding your hands over your face to shield your face and eyes.</w:t>
      </w:r>
    </w:p>
    <w:p w14:paraId="6A0C2D43" w14:textId="77777777" w:rsidR="005B4ECF" w:rsidRPr="00556B75" w:rsidRDefault="005B4ECF">
      <w:pPr>
        <w:suppressAutoHyphens/>
        <w:spacing w:line="240" w:lineRule="auto"/>
        <w:ind w:left="1440" w:hanging="1440"/>
        <w:jc w:val="both"/>
        <w:rPr>
          <w:rFonts w:cs="Arial"/>
          <w:spacing w:val="-2"/>
        </w:rPr>
      </w:pPr>
    </w:p>
    <w:p w14:paraId="7031589A" w14:textId="77777777" w:rsidR="005B4ECF" w:rsidRPr="00556B75" w:rsidRDefault="005B4ECF">
      <w:pPr>
        <w:suppressAutoHyphens/>
        <w:spacing w:line="240" w:lineRule="auto"/>
        <w:ind w:left="720" w:hanging="720"/>
        <w:jc w:val="both"/>
        <w:rPr>
          <w:rFonts w:cs="Arial"/>
          <w:spacing w:val="-2"/>
        </w:rPr>
      </w:pPr>
      <w:r w:rsidRPr="00556B75">
        <w:rPr>
          <w:rFonts w:cs="Arial"/>
          <w:spacing w:val="-2"/>
        </w:rPr>
        <w:tab/>
        <w:t>Assess the condition of the skin's burn area. If skin is not broken, run water over the burn area to remove heat. If skin is broken, apply a dry, sterile dressing over the wound. Seek medical attention as soon as possible.</w:t>
      </w:r>
    </w:p>
    <w:p w14:paraId="3020F00D" w14:textId="77777777" w:rsidR="005B4ECF" w:rsidRPr="00556B75" w:rsidRDefault="005B4ECF">
      <w:pPr>
        <w:suppressAutoHyphens/>
        <w:spacing w:line="240" w:lineRule="auto"/>
        <w:jc w:val="both"/>
        <w:rPr>
          <w:rFonts w:cs="Arial"/>
          <w:spacing w:val="-2"/>
        </w:rPr>
      </w:pPr>
    </w:p>
    <w:p w14:paraId="7AA5EFF8" w14:textId="0E1FB94A" w:rsidR="005B4ECF" w:rsidRPr="00556B75" w:rsidRDefault="005B4ECF">
      <w:pPr>
        <w:pStyle w:val="Heading3"/>
      </w:pPr>
      <w:bookmarkStart w:id="50" w:name="_Toc535397102"/>
      <w:r w:rsidRPr="0047152E">
        <w:t>Inhalation</w:t>
      </w:r>
      <w:bookmarkEnd w:id="50"/>
    </w:p>
    <w:p w14:paraId="4AF407B6" w14:textId="77777777" w:rsidR="005B4ECF" w:rsidRPr="00556B75" w:rsidRDefault="005B4ECF">
      <w:pPr>
        <w:suppressAutoHyphens/>
        <w:spacing w:line="240" w:lineRule="auto"/>
        <w:jc w:val="both"/>
        <w:rPr>
          <w:rFonts w:cs="Arial"/>
          <w:spacing w:val="-2"/>
        </w:rPr>
      </w:pPr>
    </w:p>
    <w:p w14:paraId="0ED8AC75" w14:textId="5B946C17" w:rsidR="005B4ECF" w:rsidRPr="00556B75" w:rsidRDefault="005B4ECF">
      <w:pPr>
        <w:suppressAutoHyphens/>
        <w:spacing w:line="240" w:lineRule="auto"/>
        <w:ind w:left="720" w:hanging="720"/>
        <w:jc w:val="both"/>
        <w:rPr>
          <w:rFonts w:cs="Arial"/>
          <w:spacing w:val="-2"/>
        </w:rPr>
      </w:pPr>
      <w:r w:rsidRPr="00556B75">
        <w:rPr>
          <w:rFonts w:cs="Arial"/>
          <w:spacing w:val="-2"/>
        </w:rPr>
        <w:tab/>
        <w:t xml:space="preserve">Call 911 to solicit trained emergency medical personnel in the event of an emergency. A person exposed to smoke or fumes shall be removed to uncontaminated air. Any victim overcome by smoke or fumes shall be treated for shock. Give cardiopulmonary resuscitation (CPR) if necessary and if trained personnel are available. If a person needs to be rescued from a contaminated area, evaluate the possibility of harm to the rescuer before anyone enters or remains in the contaminated area without proper </w:t>
      </w:r>
      <w:r w:rsidR="00F909F6">
        <w:rPr>
          <w:rFonts w:cs="Arial"/>
          <w:spacing w:val="-2"/>
        </w:rPr>
        <w:t>PPE</w:t>
      </w:r>
      <w:r w:rsidRPr="00556B75">
        <w:rPr>
          <w:rFonts w:cs="Arial"/>
          <w:spacing w:val="-2"/>
        </w:rPr>
        <w:t>.</w:t>
      </w:r>
    </w:p>
    <w:p w14:paraId="295CC817" w14:textId="77777777" w:rsidR="005B4ECF" w:rsidRPr="00556B75" w:rsidRDefault="005B4ECF">
      <w:pPr>
        <w:suppressAutoHyphens/>
        <w:spacing w:line="240" w:lineRule="auto"/>
        <w:jc w:val="both"/>
        <w:rPr>
          <w:rFonts w:cs="Arial"/>
          <w:spacing w:val="-2"/>
        </w:rPr>
      </w:pPr>
    </w:p>
    <w:p w14:paraId="6774EE0C" w14:textId="77777777" w:rsidR="005B4ECF" w:rsidRPr="00556B75" w:rsidRDefault="005B4ECF">
      <w:pPr>
        <w:suppressAutoHyphens/>
        <w:spacing w:line="240" w:lineRule="auto"/>
        <w:jc w:val="both"/>
        <w:rPr>
          <w:rFonts w:cs="Arial"/>
          <w:spacing w:val="-2"/>
        </w:rPr>
      </w:pPr>
      <w:r w:rsidRPr="00556B75">
        <w:rPr>
          <w:rFonts w:cs="Arial"/>
          <w:spacing w:val="-2"/>
        </w:rPr>
        <w:tab/>
        <w:t>The SDS should accompany the victim to the medical treatment facility.</w:t>
      </w:r>
    </w:p>
    <w:p w14:paraId="0BDD3E72" w14:textId="77777777" w:rsidR="005B4ECF" w:rsidRPr="00556B75" w:rsidRDefault="005B4ECF">
      <w:pPr>
        <w:suppressAutoHyphens/>
        <w:spacing w:line="240" w:lineRule="auto"/>
        <w:jc w:val="both"/>
        <w:rPr>
          <w:rFonts w:cs="Arial"/>
          <w:spacing w:val="-2"/>
        </w:rPr>
      </w:pPr>
    </w:p>
    <w:p w14:paraId="41B14719" w14:textId="7213F311" w:rsidR="005B4ECF" w:rsidRPr="00556B75" w:rsidRDefault="005B4ECF">
      <w:pPr>
        <w:pStyle w:val="Heading3"/>
      </w:pPr>
      <w:bookmarkStart w:id="51" w:name="_Toc535397103"/>
      <w:r w:rsidRPr="00556B75">
        <w:t>Ingestion</w:t>
      </w:r>
      <w:bookmarkEnd w:id="51"/>
    </w:p>
    <w:p w14:paraId="49015FF3" w14:textId="77777777" w:rsidR="005B4ECF" w:rsidRPr="00556B75" w:rsidRDefault="005B4ECF">
      <w:pPr>
        <w:suppressAutoHyphens/>
        <w:spacing w:line="240" w:lineRule="auto"/>
        <w:jc w:val="both"/>
        <w:rPr>
          <w:rFonts w:cs="Arial"/>
          <w:spacing w:val="-2"/>
        </w:rPr>
      </w:pPr>
    </w:p>
    <w:p w14:paraId="54CACD42" w14:textId="3BD93717" w:rsidR="005B4ECF" w:rsidRPr="00556B75" w:rsidRDefault="005B4ECF">
      <w:pPr>
        <w:suppressAutoHyphens/>
        <w:spacing w:line="240" w:lineRule="auto"/>
        <w:ind w:left="720" w:hanging="720"/>
        <w:jc w:val="both"/>
        <w:rPr>
          <w:rFonts w:cs="Arial"/>
          <w:spacing w:val="-2"/>
        </w:rPr>
      </w:pPr>
      <w:r w:rsidRPr="00556B75">
        <w:rPr>
          <w:rFonts w:cs="Arial"/>
          <w:spacing w:val="-2"/>
        </w:rPr>
        <w:tab/>
        <w:t>If a person ingests a toxic chemical, determine, if possible, what was ingested and notify emergency medical personnel by calling 911.</w:t>
      </w:r>
    </w:p>
    <w:p w14:paraId="033150F8" w14:textId="77777777" w:rsidR="005B4ECF" w:rsidRPr="00556B75" w:rsidRDefault="005B4ECF">
      <w:pPr>
        <w:suppressAutoHyphens/>
        <w:spacing w:line="240" w:lineRule="auto"/>
        <w:jc w:val="both"/>
        <w:rPr>
          <w:rFonts w:cs="Arial"/>
          <w:spacing w:val="-2"/>
        </w:rPr>
      </w:pPr>
    </w:p>
    <w:p w14:paraId="15FBF477" w14:textId="77777777" w:rsidR="005B4ECF" w:rsidRPr="00556B75" w:rsidRDefault="005B4ECF">
      <w:pPr>
        <w:suppressAutoHyphens/>
        <w:spacing w:line="240" w:lineRule="auto"/>
        <w:ind w:left="720" w:hanging="720"/>
        <w:jc w:val="both"/>
        <w:rPr>
          <w:rFonts w:cs="Arial"/>
          <w:spacing w:val="-2"/>
        </w:rPr>
      </w:pPr>
      <w:r w:rsidRPr="00556B75">
        <w:rPr>
          <w:rFonts w:cs="Arial"/>
          <w:spacing w:val="-2"/>
        </w:rPr>
        <w:tab/>
        <w:t>The SDS should accompany the victim to the medical treatment facility.</w:t>
      </w:r>
    </w:p>
    <w:p w14:paraId="7DDE3FD0" w14:textId="77777777" w:rsidR="005B4ECF" w:rsidRPr="00556B75" w:rsidRDefault="005B4ECF">
      <w:pPr>
        <w:suppressAutoHyphens/>
        <w:spacing w:line="240" w:lineRule="auto"/>
        <w:jc w:val="both"/>
        <w:rPr>
          <w:rFonts w:cs="Arial"/>
          <w:spacing w:val="-2"/>
        </w:rPr>
      </w:pPr>
    </w:p>
    <w:p w14:paraId="52430373" w14:textId="22B9A220" w:rsidR="005B4ECF" w:rsidRPr="00556B75" w:rsidRDefault="005B4ECF">
      <w:pPr>
        <w:pStyle w:val="Heading3"/>
      </w:pPr>
      <w:bookmarkStart w:id="52" w:name="_Toc535397104"/>
      <w:r w:rsidRPr="00556B75">
        <w:t>Puncture or Cut</w:t>
      </w:r>
      <w:bookmarkEnd w:id="52"/>
    </w:p>
    <w:p w14:paraId="6FE83A67" w14:textId="77777777" w:rsidR="005B4ECF" w:rsidRPr="00556B75" w:rsidRDefault="005B4ECF">
      <w:pPr>
        <w:suppressAutoHyphens/>
        <w:spacing w:line="240" w:lineRule="auto"/>
        <w:jc w:val="both"/>
        <w:rPr>
          <w:rFonts w:cs="Arial"/>
          <w:spacing w:val="-2"/>
        </w:rPr>
      </w:pPr>
    </w:p>
    <w:p w14:paraId="3B156346" w14:textId="77777777" w:rsidR="005B4ECF" w:rsidRPr="00556B75" w:rsidRDefault="005B4ECF">
      <w:pPr>
        <w:suppressAutoHyphens/>
        <w:spacing w:line="240" w:lineRule="auto"/>
        <w:ind w:left="720" w:hanging="720"/>
        <w:jc w:val="both"/>
        <w:rPr>
          <w:rFonts w:cs="Arial"/>
          <w:spacing w:val="-2"/>
        </w:rPr>
      </w:pPr>
      <w:r w:rsidRPr="00556B75">
        <w:rPr>
          <w:rFonts w:cs="Arial"/>
          <w:spacing w:val="-2"/>
        </w:rPr>
        <w:tab/>
        <w:t>When treating a victim with a puncture wound or cut, wear PPE (e.g., gloves) to minimize exposure to human blood, body fluids, or other chemical or biological contamination. Apply a pressure pad or clean cloth firmly to the wound. Raise the wounded area above the level of the heart to slow the bleeding. For severe bleeding or spurting, very firmly press the pressure pad directly on the wound and apply pressure at the applicable body pressure point above the wound to stop the flow of blood. In a severe injury, keep the victim warm, calm, and oriented to prevent shock. Seek medical attention as soon as possible.</w:t>
      </w:r>
    </w:p>
    <w:p w14:paraId="3E8E56F6" w14:textId="77777777" w:rsidR="005B4ECF" w:rsidRPr="00556B75" w:rsidRDefault="005B4ECF">
      <w:pPr>
        <w:suppressAutoHyphens/>
        <w:spacing w:line="240" w:lineRule="auto"/>
        <w:jc w:val="both"/>
        <w:rPr>
          <w:rFonts w:cs="Arial"/>
          <w:spacing w:val="-2"/>
        </w:rPr>
      </w:pPr>
    </w:p>
    <w:p w14:paraId="75AAEFBC" w14:textId="6E6A6A61" w:rsidR="005B4ECF" w:rsidRPr="00556B75" w:rsidRDefault="005B4ECF">
      <w:pPr>
        <w:pStyle w:val="Heading3"/>
      </w:pPr>
      <w:bookmarkStart w:id="53" w:name="_Toc535397105"/>
      <w:r w:rsidRPr="00556B75">
        <w:t>Needlestick</w:t>
      </w:r>
      <w:bookmarkEnd w:id="53"/>
    </w:p>
    <w:p w14:paraId="39BBED5E" w14:textId="77777777" w:rsidR="005B4ECF" w:rsidRPr="00556B75" w:rsidRDefault="005B4ECF">
      <w:pPr>
        <w:suppressAutoHyphens/>
        <w:spacing w:line="240" w:lineRule="auto"/>
        <w:jc w:val="both"/>
        <w:rPr>
          <w:rFonts w:cs="Arial"/>
          <w:spacing w:val="-2"/>
        </w:rPr>
      </w:pPr>
    </w:p>
    <w:p w14:paraId="19C1A59A" w14:textId="6F62D7FD" w:rsidR="005B4ECF" w:rsidRPr="00232772" w:rsidRDefault="005B4ECF">
      <w:pPr>
        <w:suppressAutoHyphens/>
        <w:spacing w:line="240" w:lineRule="auto"/>
        <w:ind w:left="720" w:hanging="720"/>
        <w:jc w:val="both"/>
        <w:rPr>
          <w:rFonts w:cs="Arial"/>
          <w:spacing w:val="-2"/>
        </w:rPr>
      </w:pPr>
      <w:r w:rsidRPr="00556B75">
        <w:rPr>
          <w:rFonts w:cs="Arial"/>
          <w:spacing w:val="-2"/>
        </w:rPr>
        <w:tab/>
        <w:t xml:space="preserve">Needlesticks or other accidents involving skin punctures by a chemical or biological agent shall be reported to the PI or supervisor immediately and EHS as soon as possible. Appropriate medical testing, treatment, and follow-up may be indicated and shall be provided as appropriate. When a needlestick occurs, do </w:t>
      </w:r>
      <w:r w:rsidRPr="00556B75">
        <w:rPr>
          <w:rFonts w:cs="Arial"/>
          <w:b/>
          <w:spacing w:val="-2"/>
        </w:rPr>
        <w:t>not</w:t>
      </w:r>
      <w:r w:rsidRPr="00556B75">
        <w:rPr>
          <w:rFonts w:cs="Arial"/>
          <w:spacing w:val="-2"/>
        </w:rPr>
        <w:t xml:space="preserve"> wait to </w:t>
      </w:r>
      <w:r w:rsidR="00190A60" w:rsidRPr="00556B75">
        <w:rPr>
          <w:rFonts w:cs="Arial"/>
          <w:spacing w:val="-2"/>
        </w:rPr>
        <w:t xml:space="preserve">obtain medical attention </w:t>
      </w:r>
      <w:r w:rsidR="00190A60">
        <w:rPr>
          <w:rFonts w:cs="Arial"/>
          <w:spacing w:val="-2"/>
        </w:rPr>
        <w:t xml:space="preserve">and </w:t>
      </w:r>
      <w:r w:rsidRPr="00556B75">
        <w:rPr>
          <w:rFonts w:cs="Arial"/>
          <w:spacing w:val="-2"/>
        </w:rPr>
        <w:t xml:space="preserve">report the incident. </w:t>
      </w:r>
      <w:r w:rsidR="006E5CF8">
        <w:rPr>
          <w:rFonts w:cs="Arial"/>
          <w:spacing w:val="-2"/>
        </w:rPr>
        <w:t>Many</w:t>
      </w:r>
      <w:r w:rsidR="009A2610">
        <w:rPr>
          <w:rFonts w:cs="Arial"/>
          <w:spacing w:val="-2"/>
        </w:rPr>
        <w:t xml:space="preserve"> sections in this </w:t>
      </w:r>
      <w:r w:rsidR="00CF28A5">
        <w:rPr>
          <w:rFonts w:cs="Arial"/>
          <w:spacing w:val="-2"/>
        </w:rPr>
        <w:t>Plan</w:t>
      </w:r>
      <w:r w:rsidR="009A2610">
        <w:rPr>
          <w:rFonts w:cs="Arial"/>
          <w:spacing w:val="-2"/>
        </w:rPr>
        <w:t xml:space="preserve"> </w:t>
      </w:r>
      <w:r w:rsidR="009A2610" w:rsidRPr="000C5794">
        <w:rPr>
          <w:rFonts w:cs="Arial"/>
          <w:spacing w:val="-2"/>
        </w:rPr>
        <w:t xml:space="preserve">include information about engineering controls and work practices that can be used to minimize the risk of needlesticks. See </w:t>
      </w:r>
      <w:r w:rsidRPr="00556B75">
        <w:rPr>
          <w:rFonts w:cs="Arial"/>
          <w:spacing w:val="-2"/>
        </w:rPr>
        <w:t>Section</w:t>
      </w:r>
      <w:r w:rsidR="009A2610">
        <w:rPr>
          <w:rFonts w:cs="Arial"/>
          <w:spacing w:val="-2"/>
        </w:rPr>
        <w:t xml:space="preserve">s </w:t>
      </w:r>
      <w:r w:rsidR="009A2610" w:rsidRPr="000C5794">
        <w:rPr>
          <w:rFonts w:cs="Arial"/>
          <w:spacing w:val="-2"/>
          <w:u w:val="single"/>
        </w:rPr>
        <w:fldChar w:fldCharType="begin"/>
      </w:r>
      <w:r w:rsidR="009A2610" w:rsidRPr="000C5794">
        <w:rPr>
          <w:rFonts w:cs="Arial"/>
          <w:spacing w:val="-2"/>
          <w:u w:val="single"/>
        </w:rPr>
        <w:instrText xml:space="preserve"> REF _Ref472688181 \r \h </w:instrText>
      </w:r>
      <w:r w:rsidR="000C5794">
        <w:rPr>
          <w:rFonts w:cs="Arial"/>
          <w:spacing w:val="-2"/>
          <w:u w:val="single"/>
        </w:rPr>
        <w:instrText xml:space="preserve"> \* MERGEFORMAT </w:instrText>
      </w:r>
      <w:r w:rsidR="009A2610" w:rsidRPr="000C5794">
        <w:rPr>
          <w:rFonts w:cs="Arial"/>
          <w:spacing w:val="-2"/>
          <w:u w:val="single"/>
        </w:rPr>
      </w:r>
      <w:r w:rsidR="009A2610" w:rsidRPr="000C5794">
        <w:rPr>
          <w:rFonts w:cs="Arial"/>
          <w:spacing w:val="-2"/>
          <w:u w:val="single"/>
        </w:rPr>
        <w:fldChar w:fldCharType="separate"/>
      </w:r>
      <w:r w:rsidR="005C2458">
        <w:rPr>
          <w:rFonts w:cs="Arial"/>
          <w:spacing w:val="-2"/>
          <w:u w:val="single"/>
        </w:rPr>
        <w:t>9.4</w:t>
      </w:r>
      <w:r w:rsidR="009A2610" w:rsidRPr="000C5794">
        <w:rPr>
          <w:rFonts w:cs="Arial"/>
          <w:spacing w:val="-2"/>
          <w:u w:val="single"/>
        </w:rPr>
        <w:fldChar w:fldCharType="end"/>
      </w:r>
      <w:r w:rsidR="009A2610">
        <w:rPr>
          <w:rFonts w:cs="Arial"/>
          <w:spacing w:val="-2"/>
        </w:rPr>
        <w:t xml:space="preserve">, </w:t>
      </w:r>
      <w:r w:rsidR="009A2610" w:rsidRPr="000C5794">
        <w:rPr>
          <w:rFonts w:cs="Arial"/>
          <w:spacing w:val="-2"/>
          <w:u w:val="single"/>
        </w:rPr>
        <w:fldChar w:fldCharType="begin"/>
      </w:r>
      <w:r w:rsidR="009A2610" w:rsidRPr="000C5794">
        <w:rPr>
          <w:rFonts w:cs="Arial"/>
          <w:spacing w:val="-2"/>
          <w:u w:val="single"/>
        </w:rPr>
        <w:instrText xml:space="preserve"> REF _Ref472688197 \r \h </w:instrText>
      </w:r>
      <w:r w:rsidR="000C5794">
        <w:rPr>
          <w:rFonts w:cs="Arial"/>
          <w:spacing w:val="-2"/>
          <w:u w:val="single"/>
        </w:rPr>
        <w:instrText xml:space="preserve"> \* MERGEFORMAT </w:instrText>
      </w:r>
      <w:r w:rsidR="009A2610" w:rsidRPr="000C5794">
        <w:rPr>
          <w:rFonts w:cs="Arial"/>
          <w:spacing w:val="-2"/>
          <w:u w:val="single"/>
        </w:rPr>
      </w:r>
      <w:r w:rsidR="009A2610" w:rsidRPr="000C5794">
        <w:rPr>
          <w:rFonts w:cs="Arial"/>
          <w:spacing w:val="-2"/>
          <w:u w:val="single"/>
        </w:rPr>
        <w:fldChar w:fldCharType="separate"/>
      </w:r>
      <w:r w:rsidR="005C2458">
        <w:rPr>
          <w:rFonts w:cs="Arial"/>
          <w:spacing w:val="-2"/>
          <w:u w:val="single"/>
        </w:rPr>
        <w:t>9.6.5</w:t>
      </w:r>
      <w:r w:rsidR="009A2610" w:rsidRPr="000C5794">
        <w:rPr>
          <w:rFonts w:cs="Arial"/>
          <w:spacing w:val="-2"/>
          <w:u w:val="single"/>
        </w:rPr>
        <w:fldChar w:fldCharType="end"/>
      </w:r>
      <w:r w:rsidR="009A2610">
        <w:rPr>
          <w:rFonts w:cs="Arial"/>
          <w:spacing w:val="-2"/>
        </w:rPr>
        <w:t xml:space="preserve">, and </w:t>
      </w:r>
      <w:r w:rsidR="009A2610" w:rsidRPr="000C5794">
        <w:rPr>
          <w:rFonts w:cs="Arial"/>
          <w:spacing w:val="-2"/>
          <w:u w:val="single"/>
        </w:rPr>
        <w:fldChar w:fldCharType="begin"/>
      </w:r>
      <w:r w:rsidR="009A2610" w:rsidRPr="000C5794">
        <w:rPr>
          <w:rFonts w:cs="Arial"/>
          <w:spacing w:val="-2"/>
          <w:u w:val="single"/>
        </w:rPr>
        <w:instrText xml:space="preserve"> REF _Ref472688210 \r \h </w:instrText>
      </w:r>
      <w:r w:rsidR="000C5794">
        <w:rPr>
          <w:rFonts w:cs="Arial"/>
          <w:spacing w:val="-2"/>
          <w:u w:val="single"/>
        </w:rPr>
        <w:instrText xml:space="preserve"> \* MERGEFORMAT </w:instrText>
      </w:r>
      <w:r w:rsidR="009A2610" w:rsidRPr="000C5794">
        <w:rPr>
          <w:rFonts w:cs="Arial"/>
          <w:spacing w:val="-2"/>
          <w:u w:val="single"/>
        </w:rPr>
      </w:r>
      <w:r w:rsidR="009A2610" w:rsidRPr="000C5794">
        <w:rPr>
          <w:rFonts w:cs="Arial"/>
          <w:spacing w:val="-2"/>
          <w:u w:val="single"/>
        </w:rPr>
        <w:fldChar w:fldCharType="separate"/>
      </w:r>
      <w:r w:rsidR="005C2458">
        <w:rPr>
          <w:rFonts w:cs="Arial"/>
          <w:spacing w:val="-2"/>
          <w:u w:val="single"/>
        </w:rPr>
        <w:t>9.8.3</w:t>
      </w:r>
      <w:r w:rsidR="009A2610" w:rsidRPr="000C5794">
        <w:rPr>
          <w:rFonts w:cs="Arial"/>
          <w:spacing w:val="-2"/>
          <w:u w:val="single"/>
        </w:rPr>
        <w:fldChar w:fldCharType="end"/>
      </w:r>
      <w:r w:rsidR="009A2610">
        <w:rPr>
          <w:rFonts w:cs="Arial"/>
          <w:spacing w:val="-2"/>
        </w:rPr>
        <w:t>.</w:t>
      </w:r>
    </w:p>
    <w:p w14:paraId="4C59A9E6" w14:textId="77777777" w:rsidR="00F47CB3" w:rsidRDefault="00F47CB3">
      <w:pPr>
        <w:spacing w:line="240" w:lineRule="auto"/>
        <w:rPr>
          <w:rFonts w:cs="Arial"/>
          <w:b/>
          <w:spacing w:val="-2"/>
        </w:rPr>
      </w:pPr>
    </w:p>
    <w:p w14:paraId="238B82E7" w14:textId="77777777" w:rsidR="000565C0" w:rsidRDefault="000565C0" w:rsidP="005C2458">
      <w:pPr>
        <w:pStyle w:val="Heading3"/>
        <w:jc w:val="both"/>
      </w:pPr>
      <w:bookmarkStart w:id="54" w:name="_Toc535397106"/>
      <w:r>
        <w:t>Eye Exposure</w:t>
      </w:r>
      <w:bookmarkEnd w:id="54"/>
    </w:p>
    <w:p w14:paraId="2E1214FE" w14:textId="77777777" w:rsidR="000565C0" w:rsidRDefault="000565C0" w:rsidP="005C2458">
      <w:pPr>
        <w:spacing w:line="240" w:lineRule="auto"/>
        <w:jc w:val="both"/>
      </w:pPr>
    </w:p>
    <w:p w14:paraId="2F6C754D" w14:textId="0A13A0F2" w:rsidR="000565C0" w:rsidRDefault="000565C0" w:rsidP="005C2458">
      <w:pPr>
        <w:spacing w:line="240" w:lineRule="auto"/>
        <w:ind w:left="720"/>
        <w:jc w:val="both"/>
        <w:rPr>
          <w:color w:val="000000"/>
        </w:rPr>
      </w:pPr>
      <w:r>
        <w:t xml:space="preserve">Remove contact </w:t>
      </w:r>
      <w:r w:rsidRPr="00EB1451">
        <w:rPr>
          <w:color w:val="000000"/>
        </w:rPr>
        <w:t>lens</w:t>
      </w:r>
      <w:r>
        <w:rPr>
          <w:color w:val="000000"/>
        </w:rPr>
        <w:t>(es)</w:t>
      </w:r>
      <w:r w:rsidRPr="00EB1451">
        <w:rPr>
          <w:color w:val="000000"/>
        </w:rPr>
        <w:t>, if applicable, and promptly flush eye</w:t>
      </w:r>
      <w:r>
        <w:rPr>
          <w:color w:val="000000"/>
        </w:rPr>
        <w:t>(</w:t>
      </w:r>
      <w:r w:rsidRPr="00EB1451">
        <w:rPr>
          <w:color w:val="000000"/>
        </w:rPr>
        <w:t>s</w:t>
      </w:r>
      <w:r>
        <w:rPr>
          <w:color w:val="000000"/>
        </w:rPr>
        <w:t>)</w:t>
      </w:r>
      <w:r w:rsidRPr="00EB1451">
        <w:rPr>
          <w:color w:val="000000"/>
        </w:rPr>
        <w:t xml:space="preserve"> using an eyewash for at least 15 minutes and seek immediate medical attention. </w:t>
      </w:r>
    </w:p>
    <w:p w14:paraId="26748896" w14:textId="77777777" w:rsidR="000565C0" w:rsidRDefault="000565C0" w:rsidP="005C2458">
      <w:pPr>
        <w:spacing w:line="240" w:lineRule="auto"/>
        <w:jc w:val="both"/>
        <w:rPr>
          <w:color w:val="000000"/>
        </w:rPr>
      </w:pPr>
    </w:p>
    <w:p w14:paraId="0DFD5721" w14:textId="77777777" w:rsidR="000565C0" w:rsidRDefault="000565C0" w:rsidP="005C2458">
      <w:pPr>
        <w:pStyle w:val="Heading3"/>
        <w:jc w:val="both"/>
      </w:pPr>
      <w:bookmarkStart w:id="55" w:name="_Toc535397107"/>
      <w:r>
        <w:t>Skin Exposure</w:t>
      </w:r>
      <w:bookmarkEnd w:id="55"/>
    </w:p>
    <w:p w14:paraId="1AD575C4" w14:textId="77777777" w:rsidR="000565C0" w:rsidRDefault="000565C0" w:rsidP="005C2458">
      <w:pPr>
        <w:spacing w:line="240" w:lineRule="auto"/>
        <w:ind w:left="720"/>
        <w:jc w:val="both"/>
        <w:rPr>
          <w:color w:val="000000"/>
        </w:rPr>
      </w:pPr>
    </w:p>
    <w:p w14:paraId="2A1EDA43" w14:textId="50DF1FD8" w:rsidR="000565C0" w:rsidRDefault="000565C0" w:rsidP="005C2458">
      <w:pPr>
        <w:spacing w:line="240" w:lineRule="auto"/>
        <w:ind w:left="720"/>
        <w:jc w:val="both"/>
        <w:rPr>
          <w:color w:val="000000"/>
        </w:rPr>
      </w:pPr>
      <w:r w:rsidRPr="00EB1451">
        <w:rPr>
          <w:color w:val="000000"/>
        </w:rPr>
        <w:t xml:space="preserve">Promptly flush the affected area with water using a safety shower for at least 15 minutes. Remove any contaminated clothing to ensure the chemicals are washed away from the body. Seek immediate medical attention. </w:t>
      </w:r>
    </w:p>
    <w:p w14:paraId="73D3EC7D" w14:textId="27E8186A" w:rsidR="007A1D51" w:rsidRDefault="007A1D51">
      <w:pPr>
        <w:pStyle w:val="Heading3"/>
        <w:pPrChange w:id="56" w:author="Alissa S. Hanshew" w:date="2018-11-30T14:20:00Z">
          <w:pPr>
            <w:spacing w:line="240" w:lineRule="auto"/>
          </w:pPr>
        </w:pPrChange>
      </w:pPr>
      <w:r>
        <w:br w:type="page"/>
      </w:r>
    </w:p>
    <w:p w14:paraId="0486B76C" w14:textId="47DAE34F" w:rsidR="002A6911" w:rsidRPr="00556B75" w:rsidRDefault="00157002">
      <w:pPr>
        <w:pStyle w:val="Heading1"/>
      </w:pPr>
      <w:bookmarkStart w:id="57" w:name="_Ref469299045"/>
      <w:bookmarkStart w:id="58" w:name="_Toc535397108"/>
      <w:r w:rsidRPr="00556B75">
        <w:lastRenderedPageBreak/>
        <w:t>GE</w:t>
      </w:r>
      <w:bookmarkStart w:id="59" w:name="_Toc474246461"/>
      <w:bookmarkEnd w:id="57"/>
      <w:r w:rsidR="002A6911" w:rsidRPr="00556B75">
        <w:t xml:space="preserve">NERAL </w:t>
      </w:r>
      <w:r w:rsidR="002A6911">
        <w:t>LABORATORY</w:t>
      </w:r>
      <w:r w:rsidR="00190A60">
        <w:t xml:space="preserve"> and research</w:t>
      </w:r>
      <w:r w:rsidR="002A6911">
        <w:t xml:space="preserve"> </w:t>
      </w:r>
      <w:r w:rsidR="002A6911" w:rsidRPr="00556B75">
        <w:t>SAFETY</w:t>
      </w:r>
      <w:bookmarkEnd w:id="58"/>
      <w:bookmarkEnd w:id="59"/>
      <w:r w:rsidR="002A6911" w:rsidRPr="00556B75">
        <w:fldChar w:fldCharType="begin"/>
      </w:r>
      <w:r w:rsidR="002A6911" w:rsidRPr="00556B75">
        <w:instrText xml:space="preserve">PRIVATE </w:instrText>
      </w:r>
      <w:r w:rsidR="002A6911" w:rsidRPr="00556B75">
        <w:fldChar w:fldCharType="end"/>
      </w:r>
    </w:p>
    <w:p w14:paraId="3F376235" w14:textId="77777777" w:rsidR="002A6911" w:rsidRPr="00556B75" w:rsidRDefault="002A6911">
      <w:pPr>
        <w:suppressAutoHyphens/>
        <w:spacing w:line="240" w:lineRule="auto"/>
        <w:jc w:val="both"/>
        <w:rPr>
          <w:rFonts w:cs="Arial"/>
          <w:spacing w:val="-2"/>
        </w:rPr>
      </w:pPr>
    </w:p>
    <w:p w14:paraId="4ABF5907" w14:textId="77777777" w:rsidR="002A6911" w:rsidRPr="00556B75" w:rsidRDefault="002A6911">
      <w:pPr>
        <w:suppressAutoHyphens/>
        <w:spacing w:line="240" w:lineRule="auto"/>
        <w:jc w:val="both"/>
        <w:rPr>
          <w:rFonts w:cs="Arial"/>
          <w:spacing w:val="-2"/>
        </w:rPr>
      </w:pPr>
      <w:r w:rsidRPr="00556B75">
        <w:rPr>
          <w:rFonts w:cs="Arial"/>
          <w:spacing w:val="-2"/>
        </w:rPr>
        <w:t>Working safely requires having the proper containment equipment and engineering controls, wearing appropriate PPE, using proper work practices, knowing safety information for the materials and equipment used, and following safety instructions and protocols.</w:t>
      </w:r>
    </w:p>
    <w:p w14:paraId="29C75037" w14:textId="77777777" w:rsidR="002A6911" w:rsidRPr="00556B75" w:rsidRDefault="002A6911">
      <w:pPr>
        <w:suppressAutoHyphens/>
        <w:spacing w:line="240" w:lineRule="auto"/>
        <w:jc w:val="both"/>
        <w:rPr>
          <w:rFonts w:cs="Arial"/>
          <w:spacing w:val="-2"/>
        </w:rPr>
      </w:pPr>
    </w:p>
    <w:p w14:paraId="5E5D0C52" w14:textId="77777777" w:rsidR="002A6911" w:rsidRPr="00556B75" w:rsidRDefault="002A6911">
      <w:pPr>
        <w:suppressAutoHyphens/>
        <w:spacing w:line="240" w:lineRule="auto"/>
        <w:jc w:val="both"/>
        <w:rPr>
          <w:rFonts w:cs="Arial"/>
          <w:spacing w:val="-2"/>
        </w:rPr>
      </w:pPr>
      <w:r w:rsidRPr="00556B75">
        <w:rPr>
          <w:rFonts w:cs="Arial"/>
          <w:spacing w:val="-2"/>
        </w:rPr>
        <w:t>The general safety information in this section is provided to assist PIs and supervis</w:t>
      </w:r>
      <w:r>
        <w:rPr>
          <w:rFonts w:cs="Arial"/>
          <w:spacing w:val="-2"/>
        </w:rPr>
        <w:t>ors in planning work and guide</w:t>
      </w:r>
      <w:r w:rsidRPr="00556B75">
        <w:rPr>
          <w:rFonts w:cs="Arial"/>
          <w:spacing w:val="-2"/>
        </w:rPr>
        <w:t xml:space="preserve"> those carrying out procedures.</w:t>
      </w:r>
    </w:p>
    <w:p w14:paraId="32AE846D" w14:textId="77777777" w:rsidR="002A6911" w:rsidRPr="00556B75" w:rsidRDefault="002A6911">
      <w:pPr>
        <w:suppressAutoHyphens/>
        <w:spacing w:line="240" w:lineRule="auto"/>
        <w:jc w:val="both"/>
        <w:rPr>
          <w:rFonts w:cs="Arial"/>
          <w:spacing w:val="-2"/>
        </w:rPr>
      </w:pPr>
    </w:p>
    <w:p w14:paraId="6C1B0CE2" w14:textId="77777777" w:rsidR="002A6911" w:rsidRPr="00556B75" w:rsidRDefault="002A6911">
      <w:pPr>
        <w:suppressAutoHyphens/>
        <w:spacing w:line="240" w:lineRule="auto"/>
        <w:jc w:val="both"/>
        <w:rPr>
          <w:rFonts w:cs="Arial"/>
          <w:spacing w:val="-2"/>
        </w:rPr>
      </w:pPr>
      <w:r w:rsidRPr="00556B75">
        <w:rPr>
          <w:rFonts w:cs="Arial"/>
          <w:spacing w:val="-2"/>
        </w:rPr>
        <w:t>Because each laboratory or research area is unique, judgment is required in interpreting general concepts for individual settings. The Unit Specific Plan provides specific information for individual areas. If you have questions or concerns about implementing general safety concepts or specific safety procedures, consult your PI/supervisor or</w:t>
      </w:r>
      <w:r>
        <w:rPr>
          <w:rFonts w:cs="Arial"/>
          <w:spacing w:val="-2"/>
        </w:rPr>
        <w:t xml:space="preserve"> contact</w:t>
      </w:r>
      <w:r w:rsidRPr="00556B75">
        <w:rPr>
          <w:rFonts w:cs="Arial"/>
          <w:spacing w:val="-2"/>
        </w:rPr>
        <w:t xml:space="preserve"> EHS.</w:t>
      </w:r>
    </w:p>
    <w:p w14:paraId="64CA1849" w14:textId="77777777" w:rsidR="002A6911" w:rsidRPr="00556B75" w:rsidRDefault="002A6911">
      <w:pPr>
        <w:suppressAutoHyphens/>
        <w:spacing w:line="240" w:lineRule="auto"/>
        <w:jc w:val="both"/>
        <w:rPr>
          <w:rFonts w:cs="Arial"/>
          <w:spacing w:val="-2"/>
        </w:rPr>
      </w:pPr>
    </w:p>
    <w:p w14:paraId="38128ECC" w14:textId="77777777" w:rsidR="002A6911" w:rsidRPr="00556B75" w:rsidRDefault="002A6911">
      <w:pPr>
        <w:suppressAutoHyphens/>
        <w:spacing w:line="240" w:lineRule="auto"/>
        <w:jc w:val="both"/>
        <w:rPr>
          <w:rFonts w:cs="Arial"/>
          <w:spacing w:val="-2"/>
        </w:rPr>
      </w:pPr>
      <w:r w:rsidRPr="00556B75">
        <w:rPr>
          <w:rFonts w:cs="Arial"/>
          <w:spacing w:val="-2"/>
        </w:rPr>
        <w:t xml:space="preserve">Some areas contain more than one type or category of hazardous </w:t>
      </w:r>
      <w:r>
        <w:rPr>
          <w:rFonts w:cs="Arial"/>
          <w:spacing w:val="-2"/>
        </w:rPr>
        <w:t>substance</w:t>
      </w:r>
      <w:r w:rsidRPr="00556B75">
        <w:rPr>
          <w:rFonts w:cs="Arial"/>
          <w:spacing w:val="-2"/>
        </w:rPr>
        <w:t>. For example, biochemistry laboratories may work with chemicals, biological agents, and radioactive materials. In such cases, the PPE and work practices to be used are those that provide protection against all of the hazardous agents.</w:t>
      </w:r>
    </w:p>
    <w:p w14:paraId="3AFCFFA0" w14:textId="77777777" w:rsidR="002A6911" w:rsidRPr="00556B75" w:rsidRDefault="002A6911">
      <w:pPr>
        <w:suppressAutoHyphens/>
        <w:spacing w:line="240" w:lineRule="auto"/>
        <w:jc w:val="both"/>
        <w:rPr>
          <w:rFonts w:cs="Arial"/>
          <w:spacing w:val="-2"/>
        </w:rPr>
      </w:pPr>
    </w:p>
    <w:p w14:paraId="16E77CF6" w14:textId="2B06642D" w:rsidR="002A6911" w:rsidRPr="00556B75" w:rsidRDefault="002A6911">
      <w:pPr>
        <w:suppressAutoHyphens/>
        <w:spacing w:line="240" w:lineRule="auto"/>
        <w:jc w:val="both"/>
        <w:rPr>
          <w:rFonts w:cs="Arial"/>
          <w:spacing w:val="-2"/>
        </w:rPr>
      </w:pPr>
      <w:r w:rsidRPr="000C5794">
        <w:rPr>
          <w:rFonts w:cs="Arial"/>
          <w:spacing w:val="-2"/>
        </w:rPr>
        <w:t xml:space="preserve">The </w:t>
      </w:r>
      <w:hyperlink r:id="rId35" w:history="1">
        <w:r w:rsidRPr="000C5794">
          <w:rPr>
            <w:rStyle w:val="Hyperlink"/>
            <w:rFonts w:cs="Arial"/>
            <w:b/>
            <w:spacing w:val="-2"/>
            <w:u w:val="none"/>
          </w:rPr>
          <w:t xml:space="preserve">Laboratory </w:t>
        </w:r>
        <w:r w:rsidR="00190A60">
          <w:rPr>
            <w:rStyle w:val="Hyperlink"/>
            <w:rFonts w:cs="Arial"/>
            <w:b/>
            <w:spacing w:val="-2"/>
            <w:u w:val="none"/>
          </w:rPr>
          <w:t xml:space="preserve">and Research </w:t>
        </w:r>
        <w:r w:rsidRPr="000C5794">
          <w:rPr>
            <w:rStyle w:val="Hyperlink"/>
            <w:rFonts w:cs="Arial"/>
            <w:b/>
            <w:spacing w:val="-2"/>
            <w:u w:val="none"/>
          </w:rPr>
          <w:t>Safety Self Inspection form</w:t>
        </w:r>
      </w:hyperlink>
      <w:r w:rsidRPr="00556B75">
        <w:rPr>
          <w:rFonts w:cs="Arial"/>
          <w:spacing w:val="-2"/>
        </w:rPr>
        <w:t xml:space="preserve"> provides a useful tool for evaluating your laboratory. </w:t>
      </w:r>
      <w:r>
        <w:rPr>
          <w:rFonts w:cs="Arial"/>
          <w:spacing w:val="-2"/>
        </w:rPr>
        <w:t xml:space="preserve">The self inspection shall be performed annually. </w:t>
      </w:r>
      <w:r w:rsidRPr="00556B75">
        <w:rPr>
          <w:rFonts w:cs="Arial"/>
          <w:spacing w:val="-2"/>
        </w:rPr>
        <w:t xml:space="preserve">This form </w:t>
      </w:r>
      <w:r>
        <w:rPr>
          <w:rFonts w:cs="Arial"/>
          <w:spacing w:val="-2"/>
        </w:rPr>
        <w:t>should</w:t>
      </w:r>
      <w:r w:rsidRPr="00556B75">
        <w:rPr>
          <w:rFonts w:cs="Arial"/>
          <w:spacing w:val="-2"/>
        </w:rPr>
        <w:t xml:space="preserve"> be completed in January and a copy placed in your</w:t>
      </w:r>
      <w:r w:rsidR="00190A60">
        <w:rPr>
          <w:rFonts w:cs="Arial"/>
          <w:spacing w:val="-2"/>
        </w:rPr>
        <w:t xml:space="preserve"> Laboratory and Research Safety binder</w:t>
      </w:r>
      <w:r w:rsidRPr="000C5794">
        <w:rPr>
          <w:rFonts w:cs="Arial"/>
          <w:spacing w:val="-2"/>
        </w:rPr>
        <w:t>.</w:t>
      </w:r>
      <w:r w:rsidRPr="00556B75">
        <w:rPr>
          <w:rFonts w:cs="Arial"/>
          <w:spacing w:val="-2"/>
        </w:rPr>
        <w:t xml:space="preserve"> This same form can </w:t>
      </w:r>
      <w:r w:rsidR="00190A60">
        <w:rPr>
          <w:rFonts w:cs="Arial"/>
          <w:spacing w:val="-2"/>
        </w:rPr>
        <w:t xml:space="preserve">also </w:t>
      </w:r>
      <w:r w:rsidRPr="00556B75">
        <w:rPr>
          <w:rFonts w:cs="Arial"/>
          <w:spacing w:val="-2"/>
        </w:rPr>
        <w:t xml:space="preserve">be used for peer inspections of laboratories.  </w:t>
      </w:r>
    </w:p>
    <w:p w14:paraId="106B742E" w14:textId="77777777" w:rsidR="002A6911" w:rsidRDefault="002A6911">
      <w:pPr>
        <w:suppressAutoHyphens/>
        <w:spacing w:line="240" w:lineRule="auto"/>
        <w:ind w:left="720" w:hanging="720"/>
        <w:jc w:val="both"/>
        <w:rPr>
          <w:rFonts w:cs="Arial"/>
          <w:b/>
          <w:spacing w:val="-2"/>
        </w:rPr>
      </w:pPr>
    </w:p>
    <w:p w14:paraId="01D67415" w14:textId="77777777" w:rsidR="00225DFB" w:rsidRPr="00556B75" w:rsidRDefault="00225DFB">
      <w:pPr>
        <w:pStyle w:val="Heading2"/>
      </w:pPr>
      <w:bookmarkStart w:id="60" w:name="_Toc535397109"/>
      <w:r w:rsidRPr="00556B75">
        <w:t>Training</w:t>
      </w:r>
      <w:bookmarkEnd w:id="60"/>
    </w:p>
    <w:p w14:paraId="1B300C05" w14:textId="77777777" w:rsidR="00225DFB" w:rsidRPr="00556B75" w:rsidRDefault="00225DFB">
      <w:pPr>
        <w:suppressAutoHyphens/>
        <w:spacing w:line="240" w:lineRule="auto"/>
        <w:jc w:val="both"/>
        <w:rPr>
          <w:rFonts w:cs="Arial"/>
          <w:spacing w:val="-2"/>
        </w:rPr>
      </w:pPr>
    </w:p>
    <w:p w14:paraId="3D7C59F6" w14:textId="12140925" w:rsidR="002A6911" w:rsidRPr="00556B75" w:rsidRDefault="002A6911">
      <w:pPr>
        <w:suppressAutoHyphens/>
        <w:spacing w:line="240" w:lineRule="auto"/>
        <w:jc w:val="both"/>
        <w:rPr>
          <w:rFonts w:cs="Arial"/>
          <w:spacing w:val="-2"/>
        </w:rPr>
      </w:pPr>
      <w:r w:rsidRPr="00556B75">
        <w:rPr>
          <w:rFonts w:cs="Arial"/>
          <w:b/>
          <w:spacing w:val="-2"/>
        </w:rPr>
        <w:t>Federal law mandates training</w:t>
      </w:r>
      <w:r>
        <w:rPr>
          <w:rFonts w:cs="Arial"/>
          <w:b/>
          <w:spacing w:val="-2"/>
        </w:rPr>
        <w:t xml:space="preserve"> for every person working in a lab, or who supervises individuals working in a lab,</w:t>
      </w:r>
      <w:r w:rsidRPr="00556B75">
        <w:rPr>
          <w:rFonts w:cs="Arial"/>
          <w:b/>
          <w:spacing w:val="-2"/>
        </w:rPr>
        <w:t xml:space="preserve"> at the time of initial assignment to a laboratory or work area where hazardous chemicals are present or exposure to bloodborne pathogens is possible.</w:t>
      </w:r>
      <w:r w:rsidRPr="00556B75">
        <w:rPr>
          <w:rFonts w:cs="Arial"/>
          <w:spacing w:val="-2"/>
        </w:rPr>
        <w:t xml:space="preserve"> Training is required under the Hazard Communication Standard </w:t>
      </w:r>
      <w:r>
        <w:rPr>
          <w:rFonts w:cs="Arial"/>
          <w:spacing w:val="-2"/>
        </w:rPr>
        <w:t xml:space="preserve">and </w:t>
      </w:r>
      <w:r w:rsidRPr="00556B75">
        <w:rPr>
          <w:rFonts w:cs="Arial"/>
          <w:spacing w:val="-2"/>
        </w:rPr>
        <w:t xml:space="preserve">for </w:t>
      </w:r>
      <w:r w:rsidRPr="00B84DF4">
        <w:rPr>
          <w:rFonts w:cs="Arial"/>
          <w:spacing w:val="-2"/>
        </w:rPr>
        <w:t>Chemical Waste</w:t>
      </w:r>
      <w:r w:rsidRPr="00556B75">
        <w:rPr>
          <w:rFonts w:cs="Arial"/>
          <w:spacing w:val="-2"/>
        </w:rPr>
        <w:t xml:space="preserve"> handling, Bloodborne Pathogens, and various general industry standards such as the Respiratory Protection Program. Penn State policy prohibits persons without appropriate training from working in laboratories and other areas where hazardous chemicals are used. Additional training is required whenever a new chemical exposure hazard is introduced. Refresher training shall be conducted </w:t>
      </w:r>
      <w:r w:rsidRPr="00556B75">
        <w:rPr>
          <w:rFonts w:cs="Arial"/>
          <w:b/>
          <w:spacing w:val="-2"/>
        </w:rPr>
        <w:t>annually</w:t>
      </w:r>
      <w:r w:rsidRPr="00556B75">
        <w:rPr>
          <w:rFonts w:cs="Arial"/>
          <w:spacing w:val="-2"/>
        </w:rPr>
        <w:t xml:space="preserve"> for</w:t>
      </w:r>
      <w:r>
        <w:rPr>
          <w:rFonts w:cs="Arial"/>
          <w:spacing w:val="-2"/>
        </w:rPr>
        <w:t xml:space="preserve"> all</w:t>
      </w:r>
      <w:r w:rsidRPr="00556B75">
        <w:rPr>
          <w:rFonts w:cs="Arial"/>
          <w:spacing w:val="-2"/>
        </w:rPr>
        <w:t xml:space="preserve"> persons working in areas of potential exposure to bloodborne pathogens and for persons with potential exposure to chemical hazards.</w:t>
      </w:r>
      <w:r>
        <w:rPr>
          <w:rFonts w:cs="Arial"/>
          <w:spacing w:val="-2"/>
        </w:rPr>
        <w:t xml:space="preserve"> PIs/supervisors shall also complete</w:t>
      </w:r>
      <w:r w:rsidR="00CA637A">
        <w:rPr>
          <w:rFonts w:cs="Arial"/>
          <w:spacing w:val="-2"/>
        </w:rPr>
        <w:t xml:space="preserve"> initial and</w:t>
      </w:r>
      <w:r>
        <w:rPr>
          <w:rFonts w:cs="Arial"/>
          <w:spacing w:val="-2"/>
        </w:rPr>
        <w:t xml:space="preserve"> </w:t>
      </w:r>
      <w:r w:rsidR="00190A60">
        <w:rPr>
          <w:rFonts w:cs="Arial"/>
          <w:spacing w:val="-2"/>
        </w:rPr>
        <w:t>refresher</w:t>
      </w:r>
      <w:r>
        <w:rPr>
          <w:rFonts w:cs="Arial"/>
          <w:spacing w:val="-2"/>
        </w:rPr>
        <w:t xml:space="preserve"> </w:t>
      </w:r>
      <w:r w:rsidR="00353554">
        <w:rPr>
          <w:rFonts w:cs="Arial"/>
          <w:spacing w:val="-2"/>
        </w:rPr>
        <w:t>lab</w:t>
      </w:r>
      <w:r w:rsidR="00190A60">
        <w:rPr>
          <w:rFonts w:cs="Arial"/>
          <w:spacing w:val="-2"/>
        </w:rPr>
        <w:t>oratory and research</w:t>
      </w:r>
      <w:r w:rsidR="00353554">
        <w:rPr>
          <w:rFonts w:cs="Arial"/>
          <w:spacing w:val="-2"/>
        </w:rPr>
        <w:t xml:space="preserve"> safety </w:t>
      </w:r>
      <w:r>
        <w:rPr>
          <w:rFonts w:cs="Arial"/>
          <w:spacing w:val="-2"/>
        </w:rPr>
        <w:t>training.</w:t>
      </w:r>
    </w:p>
    <w:p w14:paraId="66941113" w14:textId="77777777" w:rsidR="002A6911" w:rsidRPr="00556B75" w:rsidRDefault="002A6911">
      <w:pPr>
        <w:suppressAutoHyphens/>
        <w:spacing w:line="240" w:lineRule="auto"/>
        <w:jc w:val="both"/>
        <w:rPr>
          <w:rFonts w:cs="Arial"/>
          <w:spacing w:val="-2"/>
        </w:rPr>
      </w:pPr>
    </w:p>
    <w:p w14:paraId="595FF685" w14:textId="609F46EB" w:rsidR="002A6911" w:rsidRPr="00556B75" w:rsidRDefault="002A6911">
      <w:pPr>
        <w:suppressAutoHyphens/>
        <w:spacing w:line="240" w:lineRule="auto"/>
        <w:jc w:val="both"/>
        <w:rPr>
          <w:rFonts w:cs="Arial"/>
          <w:spacing w:val="-2"/>
        </w:rPr>
      </w:pPr>
      <w:r w:rsidRPr="00556B75">
        <w:rPr>
          <w:rFonts w:cs="Arial"/>
          <w:spacing w:val="-2"/>
        </w:rPr>
        <w:t xml:space="preserve">PIs shall ensure that laboratory personnel are properly trained and shall certify training </w:t>
      </w:r>
      <w:r>
        <w:rPr>
          <w:rFonts w:cs="Arial"/>
          <w:spacing w:val="-2"/>
        </w:rPr>
        <w:t>i</w:t>
      </w:r>
      <w:r w:rsidRPr="00556B75">
        <w:rPr>
          <w:rFonts w:cs="Arial"/>
          <w:spacing w:val="-2"/>
        </w:rPr>
        <w:t>n the Unit Specific Plan.</w:t>
      </w:r>
      <w:r>
        <w:rPr>
          <w:rFonts w:cs="Arial"/>
          <w:spacing w:val="-2"/>
        </w:rPr>
        <w:t xml:space="preserve"> Training records shall be part of the</w:t>
      </w:r>
      <w:r w:rsidR="00190A60">
        <w:rPr>
          <w:rFonts w:cs="Arial"/>
          <w:spacing w:val="-2"/>
        </w:rPr>
        <w:t xml:space="preserve"> Laboratory and Research Safety binder</w:t>
      </w:r>
      <w:r>
        <w:rPr>
          <w:rFonts w:cs="Arial"/>
          <w:spacing w:val="-2"/>
        </w:rPr>
        <w:t>.</w:t>
      </w:r>
      <w:r w:rsidRPr="00556B75">
        <w:rPr>
          <w:rFonts w:cs="Arial"/>
          <w:spacing w:val="-2"/>
        </w:rPr>
        <w:t xml:space="preserve"> </w:t>
      </w:r>
      <w:r w:rsidRPr="00F56177">
        <w:rPr>
          <w:rFonts w:cs="Arial"/>
          <w:spacing w:val="-2"/>
        </w:rPr>
        <w:t>Bloodborne-pathogens training information may be found in</w:t>
      </w:r>
      <w:r w:rsidRPr="00232772">
        <w:rPr>
          <w:rFonts w:cs="Arial"/>
          <w:spacing w:val="-2"/>
        </w:rPr>
        <w:t xml:space="preserve"> Section </w:t>
      </w:r>
      <w:r w:rsidRPr="00F56177">
        <w:rPr>
          <w:rFonts w:cs="Arial"/>
          <w:spacing w:val="-2"/>
          <w:u w:val="single"/>
        </w:rPr>
        <w:fldChar w:fldCharType="begin"/>
      </w:r>
      <w:r w:rsidRPr="00F56177">
        <w:rPr>
          <w:rFonts w:cs="Arial"/>
          <w:spacing w:val="-2"/>
          <w:u w:val="single"/>
        </w:rPr>
        <w:instrText xml:space="preserve"> REF _Ref469065095 \r \h  \* MERGEFORMAT </w:instrText>
      </w:r>
      <w:r w:rsidRPr="00F56177">
        <w:rPr>
          <w:rFonts w:cs="Arial"/>
          <w:spacing w:val="-2"/>
          <w:u w:val="single"/>
        </w:rPr>
      </w:r>
      <w:r w:rsidRPr="00F56177">
        <w:rPr>
          <w:rFonts w:cs="Arial"/>
          <w:spacing w:val="-2"/>
          <w:u w:val="single"/>
        </w:rPr>
        <w:fldChar w:fldCharType="separate"/>
      </w:r>
      <w:r w:rsidR="005C2458">
        <w:rPr>
          <w:rFonts w:cs="Arial"/>
          <w:spacing w:val="-2"/>
          <w:u w:val="single"/>
        </w:rPr>
        <w:t>9.6</w:t>
      </w:r>
      <w:r w:rsidRPr="00F56177">
        <w:rPr>
          <w:rFonts w:cs="Arial"/>
          <w:spacing w:val="-2"/>
          <w:u w:val="single"/>
        </w:rPr>
        <w:fldChar w:fldCharType="end"/>
      </w:r>
      <w:r w:rsidRPr="00F56177">
        <w:rPr>
          <w:rFonts w:cs="Arial"/>
          <w:spacing w:val="-2"/>
        </w:rPr>
        <w:t>.</w:t>
      </w:r>
    </w:p>
    <w:p w14:paraId="51812661" w14:textId="77777777" w:rsidR="002A6911" w:rsidRPr="00556B75" w:rsidRDefault="002A6911">
      <w:pPr>
        <w:suppressAutoHyphens/>
        <w:spacing w:line="240" w:lineRule="auto"/>
        <w:jc w:val="both"/>
        <w:rPr>
          <w:rFonts w:cs="Arial"/>
          <w:spacing w:val="-2"/>
        </w:rPr>
      </w:pPr>
    </w:p>
    <w:p w14:paraId="62AA3DD0" w14:textId="77777777" w:rsidR="002A6911" w:rsidRPr="00556B75" w:rsidRDefault="002A6911">
      <w:pPr>
        <w:suppressAutoHyphens/>
        <w:spacing w:line="240" w:lineRule="auto"/>
        <w:jc w:val="both"/>
        <w:rPr>
          <w:rFonts w:cs="Arial"/>
          <w:spacing w:val="-2"/>
        </w:rPr>
      </w:pPr>
      <w:r w:rsidRPr="00556B75">
        <w:rPr>
          <w:rFonts w:cs="Arial"/>
          <w:spacing w:val="-2"/>
        </w:rPr>
        <w:t>EHS can provide general safety seminars for laboratory or department groups. EHS training is general in nature; PIs are required to provide specific safety training in the particular hazards of their laboratories.</w:t>
      </w:r>
    </w:p>
    <w:p w14:paraId="074C3F6C" w14:textId="77777777" w:rsidR="002A6911" w:rsidRDefault="002A6911">
      <w:pPr>
        <w:suppressAutoHyphens/>
        <w:spacing w:line="240" w:lineRule="auto"/>
        <w:ind w:left="720" w:hanging="720"/>
        <w:jc w:val="both"/>
        <w:rPr>
          <w:rFonts w:cs="Arial"/>
          <w:b/>
          <w:spacing w:val="-2"/>
        </w:rPr>
      </w:pPr>
    </w:p>
    <w:p w14:paraId="542341D0" w14:textId="2981FB06" w:rsidR="004E2A9E" w:rsidRPr="00556B75" w:rsidRDefault="004E2A9E">
      <w:pPr>
        <w:pStyle w:val="Heading2"/>
      </w:pPr>
      <w:bookmarkStart w:id="61" w:name="_Ref493083552"/>
      <w:bookmarkStart w:id="62" w:name="_Toc535397110"/>
      <w:r w:rsidRPr="00556B75">
        <w:t xml:space="preserve">Exposure to </w:t>
      </w:r>
      <w:r>
        <w:t>Hazardous Substances</w:t>
      </w:r>
      <w:bookmarkEnd w:id="61"/>
      <w:bookmarkEnd w:id="62"/>
    </w:p>
    <w:p w14:paraId="67A0B4AF" w14:textId="77777777" w:rsidR="004E2A9E" w:rsidRDefault="004E2A9E">
      <w:pPr>
        <w:suppressAutoHyphens/>
        <w:spacing w:line="240" w:lineRule="auto"/>
        <w:jc w:val="both"/>
        <w:rPr>
          <w:rFonts w:cs="Arial"/>
          <w:spacing w:val="-2"/>
        </w:rPr>
      </w:pPr>
    </w:p>
    <w:p w14:paraId="1B407B89" w14:textId="79D62077" w:rsidR="004E2A9E" w:rsidRPr="00556B75" w:rsidRDefault="004833E7">
      <w:pPr>
        <w:suppressAutoHyphens/>
        <w:spacing w:line="240" w:lineRule="auto"/>
        <w:jc w:val="both"/>
        <w:rPr>
          <w:rFonts w:cs="Arial"/>
          <w:spacing w:val="-2"/>
        </w:rPr>
      </w:pPr>
      <w:r>
        <w:rPr>
          <w:rFonts w:cs="Arial"/>
          <w:spacing w:val="-2"/>
        </w:rPr>
        <w:t>A thorough discussion of hazards and risks associated with exposure to hazardous substances is beyond the scope of this publication.</w:t>
      </w:r>
      <w:r w:rsidR="004E2A9E" w:rsidRPr="00556B75">
        <w:rPr>
          <w:rFonts w:cs="Arial"/>
          <w:spacing w:val="-2"/>
        </w:rPr>
        <w:t xml:space="preserve"> Individuals who handle </w:t>
      </w:r>
      <w:r w:rsidR="004E2A9E">
        <w:rPr>
          <w:rFonts w:cs="Arial"/>
          <w:spacing w:val="-2"/>
        </w:rPr>
        <w:t xml:space="preserve">hazardous </w:t>
      </w:r>
      <w:r>
        <w:rPr>
          <w:rFonts w:cs="Arial"/>
          <w:spacing w:val="-2"/>
        </w:rPr>
        <w:t>substances</w:t>
      </w:r>
      <w:r w:rsidRPr="00556B75">
        <w:rPr>
          <w:rFonts w:cs="Arial"/>
          <w:spacing w:val="-2"/>
        </w:rPr>
        <w:t xml:space="preserve"> </w:t>
      </w:r>
      <w:r w:rsidR="004E2A9E" w:rsidRPr="00556B75">
        <w:rPr>
          <w:rFonts w:cs="Arial"/>
          <w:spacing w:val="-2"/>
        </w:rPr>
        <w:t xml:space="preserve">should supplement the information in this </w:t>
      </w:r>
      <w:r w:rsidR="004E2A9E">
        <w:rPr>
          <w:rFonts w:cs="Arial"/>
          <w:spacing w:val="-2"/>
        </w:rPr>
        <w:t>plan</w:t>
      </w:r>
      <w:r w:rsidR="004E2A9E" w:rsidRPr="00556B75">
        <w:rPr>
          <w:rFonts w:cs="Arial"/>
          <w:spacing w:val="-2"/>
        </w:rPr>
        <w:t xml:space="preserve"> with specific details applicable to their laboratories. </w:t>
      </w:r>
    </w:p>
    <w:p w14:paraId="13D00812" w14:textId="77777777" w:rsidR="004E2A9E" w:rsidRPr="00556B75" w:rsidRDefault="004E2A9E">
      <w:pPr>
        <w:suppressAutoHyphens/>
        <w:spacing w:line="240" w:lineRule="auto"/>
        <w:jc w:val="both"/>
        <w:rPr>
          <w:rFonts w:cs="Arial"/>
          <w:spacing w:val="-2"/>
        </w:rPr>
      </w:pPr>
    </w:p>
    <w:p w14:paraId="2ED25117" w14:textId="41405068" w:rsidR="004E2A9E" w:rsidRPr="00556B75" w:rsidRDefault="004E2A9E">
      <w:pPr>
        <w:suppressAutoHyphens/>
        <w:spacing w:line="240" w:lineRule="auto"/>
        <w:jc w:val="both"/>
        <w:rPr>
          <w:rFonts w:cs="Arial"/>
          <w:spacing w:val="-2"/>
        </w:rPr>
      </w:pPr>
      <w:r w:rsidRPr="00556B75">
        <w:rPr>
          <w:rFonts w:cs="Arial"/>
          <w:spacing w:val="-2"/>
        </w:rPr>
        <w:t xml:space="preserve">The complex relationship between a material and its biological effect in humans involves considerations of dose, duration, frequency of the exposure, route of exposure, and many other factors, including gender, </w:t>
      </w:r>
      <w:r w:rsidRPr="00556B75">
        <w:rPr>
          <w:rFonts w:cs="Arial"/>
          <w:spacing w:val="-2"/>
        </w:rPr>
        <w:lastRenderedPageBreak/>
        <w:t>allergic factors, age, previous sensitization, and lifestyle.</w:t>
      </w:r>
      <w:r w:rsidR="000909E2" w:rsidRPr="000909E2">
        <w:rPr>
          <w:rFonts w:cs="Arial"/>
          <w:spacing w:val="-2"/>
        </w:rPr>
        <w:t xml:space="preserve"> </w:t>
      </w:r>
      <w:r w:rsidR="000909E2" w:rsidRPr="00556B75">
        <w:rPr>
          <w:rFonts w:cs="Arial"/>
          <w:spacing w:val="-2"/>
        </w:rPr>
        <w:t>Toxic effects can be immediate or delayed, reversible or irreversible, local or systemic.</w:t>
      </w:r>
    </w:p>
    <w:p w14:paraId="557D9BD2" w14:textId="77777777" w:rsidR="004E2A9E" w:rsidRPr="00556B75" w:rsidRDefault="004E2A9E">
      <w:pPr>
        <w:suppressAutoHyphens/>
        <w:spacing w:line="240" w:lineRule="auto"/>
        <w:jc w:val="both"/>
        <w:rPr>
          <w:rFonts w:cs="Arial"/>
          <w:spacing w:val="-2"/>
        </w:rPr>
      </w:pPr>
    </w:p>
    <w:p w14:paraId="4ECFB788" w14:textId="77777777" w:rsidR="004E2A9E" w:rsidRPr="00556B75" w:rsidRDefault="004E2A9E">
      <w:pPr>
        <w:pStyle w:val="Heading3"/>
      </w:pPr>
      <w:bookmarkStart w:id="63" w:name="_Toc535397111"/>
      <w:r w:rsidRPr="00556B75">
        <w:t>Exposure Routes</w:t>
      </w:r>
      <w:bookmarkEnd w:id="63"/>
    </w:p>
    <w:p w14:paraId="11C0B9FF" w14:textId="77777777" w:rsidR="004E2A9E" w:rsidRPr="00556B75" w:rsidRDefault="004E2A9E">
      <w:pPr>
        <w:suppressAutoHyphens/>
        <w:spacing w:line="240" w:lineRule="auto"/>
        <w:jc w:val="both"/>
        <w:rPr>
          <w:rFonts w:cs="Arial"/>
          <w:spacing w:val="-2"/>
        </w:rPr>
      </w:pPr>
    </w:p>
    <w:p w14:paraId="29AC1A18" w14:textId="422AC8BE" w:rsidR="004E2A9E" w:rsidRPr="00556B75" w:rsidRDefault="004E2A9E">
      <w:pPr>
        <w:suppressAutoHyphens/>
        <w:spacing w:line="240" w:lineRule="auto"/>
        <w:ind w:left="720" w:hanging="720"/>
        <w:jc w:val="both"/>
        <w:rPr>
          <w:rFonts w:cs="Arial"/>
          <w:spacing w:val="-2"/>
        </w:rPr>
      </w:pPr>
      <w:r w:rsidRPr="00556B75">
        <w:rPr>
          <w:rFonts w:cs="Arial"/>
          <w:spacing w:val="-2"/>
        </w:rPr>
        <w:tab/>
      </w:r>
      <w:r>
        <w:rPr>
          <w:rFonts w:cs="Arial"/>
          <w:spacing w:val="-2"/>
        </w:rPr>
        <w:t>Hazardous materials</w:t>
      </w:r>
      <w:r w:rsidRPr="00556B75">
        <w:rPr>
          <w:rFonts w:cs="Arial"/>
          <w:spacing w:val="-2"/>
        </w:rPr>
        <w:t xml:space="preserve"> </w:t>
      </w:r>
      <w:r w:rsidR="00974AA9">
        <w:rPr>
          <w:rFonts w:cs="Arial"/>
          <w:spacing w:val="-2"/>
        </w:rPr>
        <w:t xml:space="preserve">may </w:t>
      </w:r>
      <w:r w:rsidRPr="00556B75">
        <w:rPr>
          <w:rFonts w:cs="Arial"/>
          <w:spacing w:val="-2"/>
        </w:rPr>
        <w:t>enter the body through the following routes:</w:t>
      </w:r>
    </w:p>
    <w:p w14:paraId="4A71D5DF" w14:textId="77777777" w:rsidR="004E2A9E" w:rsidRPr="00556B75" w:rsidRDefault="004E2A9E">
      <w:pPr>
        <w:suppressAutoHyphens/>
        <w:spacing w:line="240" w:lineRule="auto"/>
        <w:jc w:val="both"/>
        <w:rPr>
          <w:rFonts w:cs="Arial"/>
          <w:spacing w:val="-2"/>
        </w:rPr>
      </w:pPr>
    </w:p>
    <w:p w14:paraId="0C26ACF9" w14:textId="24D98C9E" w:rsidR="004E2A9E" w:rsidRPr="00556B75" w:rsidRDefault="004E2A9E">
      <w:pPr>
        <w:numPr>
          <w:ilvl w:val="0"/>
          <w:numId w:val="13"/>
        </w:numPr>
        <w:suppressAutoHyphens/>
        <w:spacing w:line="240" w:lineRule="auto"/>
        <w:jc w:val="both"/>
        <w:rPr>
          <w:rFonts w:cs="Arial"/>
          <w:spacing w:val="-2"/>
        </w:rPr>
      </w:pPr>
      <w:r w:rsidRPr="00556B75">
        <w:rPr>
          <w:rFonts w:cs="Arial"/>
          <w:spacing w:val="-2"/>
        </w:rPr>
        <w:t xml:space="preserve">Inhalation – absorption through the respiratory tract by inhalation. This is probably the easiest way for </w:t>
      </w:r>
      <w:r w:rsidR="00171A2E">
        <w:rPr>
          <w:rFonts w:cs="Arial"/>
          <w:spacing w:val="-2"/>
        </w:rPr>
        <w:t>hazardous</w:t>
      </w:r>
      <w:r w:rsidR="002410E5">
        <w:rPr>
          <w:rFonts w:cs="Arial"/>
          <w:spacing w:val="-2"/>
        </w:rPr>
        <w:t xml:space="preserve"> materials</w:t>
      </w:r>
      <w:r w:rsidRPr="00556B75">
        <w:rPr>
          <w:rFonts w:cs="Arial"/>
          <w:spacing w:val="-2"/>
        </w:rPr>
        <w:t xml:space="preserve"> to enter the body.</w:t>
      </w:r>
    </w:p>
    <w:p w14:paraId="42C68195" w14:textId="77777777" w:rsidR="004E2A9E" w:rsidRPr="00556B75" w:rsidRDefault="004E2A9E">
      <w:pPr>
        <w:suppressAutoHyphens/>
        <w:spacing w:line="240" w:lineRule="auto"/>
        <w:jc w:val="both"/>
        <w:rPr>
          <w:rFonts w:cs="Arial"/>
          <w:spacing w:val="-2"/>
        </w:rPr>
      </w:pPr>
    </w:p>
    <w:p w14:paraId="546602A6" w14:textId="77777777" w:rsidR="004E2A9E" w:rsidRPr="00556B75" w:rsidRDefault="004E2A9E">
      <w:pPr>
        <w:numPr>
          <w:ilvl w:val="0"/>
          <w:numId w:val="13"/>
        </w:numPr>
        <w:suppressAutoHyphens/>
        <w:spacing w:line="240" w:lineRule="auto"/>
        <w:jc w:val="both"/>
        <w:rPr>
          <w:rFonts w:cs="Arial"/>
          <w:spacing w:val="-2"/>
        </w:rPr>
      </w:pPr>
      <w:r w:rsidRPr="00556B75">
        <w:rPr>
          <w:rFonts w:cs="Arial"/>
          <w:spacing w:val="-2"/>
        </w:rPr>
        <w:t>Ingestion – absorption through the digestive tract by eating or smoking with contaminated hands or in contaminated work areas. Depending on particle or droplet size, aerosols may also be ingested.</w:t>
      </w:r>
    </w:p>
    <w:p w14:paraId="68808C1E" w14:textId="77777777" w:rsidR="004E2A9E" w:rsidRPr="00556B75" w:rsidRDefault="004E2A9E">
      <w:pPr>
        <w:suppressAutoHyphens/>
        <w:spacing w:line="240" w:lineRule="auto"/>
        <w:jc w:val="both"/>
        <w:rPr>
          <w:rFonts w:cs="Arial"/>
          <w:spacing w:val="-2"/>
        </w:rPr>
      </w:pPr>
    </w:p>
    <w:p w14:paraId="268C57BB" w14:textId="77777777" w:rsidR="004E2A9E" w:rsidRPr="00556B75" w:rsidRDefault="004E2A9E">
      <w:pPr>
        <w:numPr>
          <w:ilvl w:val="0"/>
          <w:numId w:val="13"/>
        </w:numPr>
        <w:suppressAutoHyphens/>
        <w:spacing w:line="240" w:lineRule="auto"/>
        <w:jc w:val="both"/>
        <w:rPr>
          <w:rFonts w:cs="Arial"/>
          <w:spacing w:val="-2"/>
        </w:rPr>
      </w:pPr>
      <w:r w:rsidRPr="00556B75">
        <w:rPr>
          <w:rFonts w:cs="Arial"/>
          <w:spacing w:val="-2"/>
        </w:rPr>
        <w:t xml:space="preserve">Skin or eye contact – absorption through the skin or eyes. Skin contact is the most common cause of the </w:t>
      </w:r>
      <w:r w:rsidRPr="005C2458">
        <w:rPr>
          <w:rFonts w:cs="Arial"/>
          <w:spacing w:val="-2"/>
        </w:rPr>
        <w:t>widespread occupational disease dermatitis</w:t>
      </w:r>
      <w:r w:rsidRPr="00556B75">
        <w:rPr>
          <w:rFonts w:cs="Arial"/>
          <w:spacing w:val="-2"/>
        </w:rPr>
        <w:t>. The eyes are very porous and can easily absorb toxic vapors that cause permanent eye damage.</w:t>
      </w:r>
    </w:p>
    <w:p w14:paraId="710E6BEF" w14:textId="77777777" w:rsidR="004E2A9E" w:rsidRPr="00556B75" w:rsidRDefault="004E2A9E">
      <w:pPr>
        <w:suppressAutoHyphens/>
        <w:spacing w:line="240" w:lineRule="auto"/>
        <w:jc w:val="both"/>
        <w:rPr>
          <w:rFonts w:cs="Arial"/>
          <w:spacing w:val="-2"/>
        </w:rPr>
      </w:pPr>
    </w:p>
    <w:p w14:paraId="514FA935" w14:textId="5F1AD576" w:rsidR="004E2A9E" w:rsidRPr="00556B75" w:rsidRDefault="004E2A9E">
      <w:pPr>
        <w:numPr>
          <w:ilvl w:val="0"/>
          <w:numId w:val="13"/>
        </w:numPr>
        <w:suppressAutoHyphens/>
        <w:spacing w:line="240" w:lineRule="auto"/>
        <w:jc w:val="both"/>
        <w:rPr>
          <w:rFonts w:cs="Arial"/>
          <w:spacing w:val="-2"/>
        </w:rPr>
      </w:pPr>
      <w:r w:rsidRPr="00556B75">
        <w:rPr>
          <w:rFonts w:cs="Arial"/>
          <w:spacing w:val="-2"/>
        </w:rPr>
        <w:t xml:space="preserve">Injection – percutaneous injection through the skin. This can occur through misuse of sharp items, especially hypodermic needles. </w:t>
      </w:r>
    </w:p>
    <w:p w14:paraId="781B39FB" w14:textId="11446B97" w:rsidR="004E2A9E" w:rsidRDefault="004E2A9E">
      <w:pPr>
        <w:suppressAutoHyphens/>
        <w:spacing w:line="240" w:lineRule="auto"/>
        <w:jc w:val="both"/>
        <w:rPr>
          <w:rFonts w:cs="Arial"/>
          <w:spacing w:val="-2"/>
        </w:rPr>
      </w:pPr>
    </w:p>
    <w:p w14:paraId="08E030F0" w14:textId="102B8488" w:rsidR="00B96F28" w:rsidRDefault="000909E2" w:rsidP="00AA09B8">
      <w:pPr>
        <w:pStyle w:val="Heading4"/>
      </w:pPr>
      <w:r>
        <w:t>Acute Exposure</w:t>
      </w:r>
    </w:p>
    <w:p w14:paraId="70881F35" w14:textId="3122313C" w:rsidR="000909E2" w:rsidRDefault="000909E2" w:rsidP="000909E2"/>
    <w:p w14:paraId="07C7A3BE" w14:textId="4AF114C4" w:rsidR="000909E2" w:rsidRDefault="000909E2" w:rsidP="00F166D3">
      <w:pPr>
        <w:spacing w:line="240" w:lineRule="auto"/>
        <w:ind w:left="1440"/>
        <w:contextualSpacing/>
      </w:pPr>
      <w:r>
        <w:t>Short term, which can result in an acute effect, including:</w:t>
      </w:r>
    </w:p>
    <w:p w14:paraId="1DB688A9" w14:textId="29311D1E" w:rsidR="000909E2" w:rsidRDefault="000909E2" w:rsidP="00F166D3">
      <w:pPr>
        <w:pStyle w:val="ListParagraph"/>
        <w:numPr>
          <w:ilvl w:val="0"/>
          <w:numId w:val="104"/>
        </w:numPr>
        <w:spacing w:line="240" w:lineRule="auto"/>
      </w:pPr>
      <w:r>
        <w:t>allergic reaction</w:t>
      </w:r>
    </w:p>
    <w:p w14:paraId="5C36C424" w14:textId="0CAD462D" w:rsidR="000909E2" w:rsidRDefault="000909E2" w:rsidP="00F166D3">
      <w:pPr>
        <w:pStyle w:val="ListParagraph"/>
        <w:numPr>
          <w:ilvl w:val="0"/>
          <w:numId w:val="104"/>
        </w:numPr>
        <w:spacing w:line="240" w:lineRule="auto"/>
      </w:pPr>
      <w:r>
        <w:t>coughing</w:t>
      </w:r>
    </w:p>
    <w:p w14:paraId="6E69F2EE" w14:textId="04D1B8FF" w:rsidR="000909E2" w:rsidRDefault="000909E2" w:rsidP="00F166D3">
      <w:pPr>
        <w:pStyle w:val="ListParagraph"/>
        <w:numPr>
          <w:ilvl w:val="0"/>
          <w:numId w:val="104"/>
        </w:numPr>
        <w:spacing w:line="240" w:lineRule="auto"/>
      </w:pPr>
      <w:r>
        <w:t>shortness of breath</w:t>
      </w:r>
    </w:p>
    <w:p w14:paraId="7CB2BBBD" w14:textId="04CC050D" w:rsidR="000909E2" w:rsidRDefault="000909E2" w:rsidP="00F166D3">
      <w:pPr>
        <w:pStyle w:val="ListParagraph"/>
        <w:numPr>
          <w:ilvl w:val="0"/>
          <w:numId w:val="104"/>
        </w:numPr>
        <w:spacing w:line="240" w:lineRule="auto"/>
      </w:pPr>
      <w:r>
        <w:t>skin rash</w:t>
      </w:r>
    </w:p>
    <w:p w14:paraId="21EA6717" w14:textId="7F733C81" w:rsidR="000909E2" w:rsidRDefault="000909E2" w:rsidP="00F166D3">
      <w:pPr>
        <w:pStyle w:val="ListParagraph"/>
        <w:numPr>
          <w:ilvl w:val="0"/>
          <w:numId w:val="104"/>
        </w:numPr>
        <w:spacing w:line="240" w:lineRule="auto"/>
      </w:pPr>
      <w:r>
        <w:t>burning eyes</w:t>
      </w:r>
    </w:p>
    <w:p w14:paraId="02E52B2F" w14:textId="403F80BA" w:rsidR="000909E2" w:rsidRDefault="000909E2" w:rsidP="00F166D3">
      <w:pPr>
        <w:spacing w:line="240" w:lineRule="auto"/>
        <w:contextualSpacing/>
      </w:pPr>
    </w:p>
    <w:p w14:paraId="5F3A4193" w14:textId="3ED91DF1" w:rsidR="000909E2" w:rsidRDefault="000909E2" w:rsidP="00F166D3">
      <w:pPr>
        <w:pStyle w:val="Heading4"/>
        <w:contextualSpacing/>
      </w:pPr>
      <w:r>
        <w:t>Chronic Exposure</w:t>
      </w:r>
    </w:p>
    <w:p w14:paraId="2A5E857D" w14:textId="0733C536" w:rsidR="000909E2" w:rsidRDefault="000909E2" w:rsidP="00F166D3">
      <w:pPr>
        <w:spacing w:line="240" w:lineRule="auto"/>
        <w:contextualSpacing/>
      </w:pPr>
    </w:p>
    <w:p w14:paraId="68214FF4" w14:textId="5BFE1701" w:rsidR="000909E2" w:rsidRDefault="000909E2" w:rsidP="00F166D3">
      <w:pPr>
        <w:spacing w:line="240" w:lineRule="auto"/>
        <w:ind w:left="1440"/>
        <w:contextualSpacing/>
      </w:pPr>
      <w:r>
        <w:t>Long term, low exposure which may result in a chronic effect, including:</w:t>
      </w:r>
    </w:p>
    <w:p w14:paraId="3DC57474" w14:textId="0F9A69A0" w:rsidR="000909E2" w:rsidRDefault="000909E2" w:rsidP="00F166D3">
      <w:pPr>
        <w:pStyle w:val="ListParagraph"/>
        <w:numPr>
          <w:ilvl w:val="0"/>
          <w:numId w:val="105"/>
        </w:numPr>
        <w:spacing w:line="240" w:lineRule="auto"/>
      </w:pPr>
      <w:r>
        <w:t>asbestosis (from asbestos exposure)</w:t>
      </w:r>
    </w:p>
    <w:p w14:paraId="31D2CC28" w14:textId="08BDCB7F" w:rsidR="000909E2" w:rsidRDefault="000909E2" w:rsidP="00F166D3">
      <w:pPr>
        <w:pStyle w:val="ListParagraph"/>
        <w:numPr>
          <w:ilvl w:val="0"/>
          <w:numId w:val="105"/>
        </w:numPr>
        <w:spacing w:line="240" w:lineRule="auto"/>
      </w:pPr>
      <w:r>
        <w:t>central nervous system disorders (organic mercury, metallic mercury)</w:t>
      </w:r>
    </w:p>
    <w:p w14:paraId="74348DB7" w14:textId="7082A636" w:rsidR="000909E2" w:rsidRDefault="000909E2" w:rsidP="00F166D3">
      <w:pPr>
        <w:pStyle w:val="ListParagraph"/>
        <w:numPr>
          <w:ilvl w:val="0"/>
          <w:numId w:val="105"/>
        </w:numPr>
        <w:spacing w:line="240" w:lineRule="auto"/>
      </w:pPr>
      <w:r>
        <w:t>various cancers, lung, kidney, bladder, liver</w:t>
      </w:r>
    </w:p>
    <w:p w14:paraId="5F2F5290" w14:textId="77777777" w:rsidR="000909E2" w:rsidRPr="000909E2" w:rsidRDefault="000909E2" w:rsidP="000909E2"/>
    <w:p w14:paraId="478C4952" w14:textId="77777777" w:rsidR="004E2A9E" w:rsidRDefault="004E2A9E">
      <w:pPr>
        <w:pStyle w:val="Heading3"/>
      </w:pPr>
      <w:bookmarkStart w:id="64" w:name="_Toc535397112"/>
      <w:r>
        <w:t>Signs and Symptoms of Exposure</w:t>
      </w:r>
      <w:bookmarkEnd w:id="64"/>
    </w:p>
    <w:p w14:paraId="6BE5A16F" w14:textId="77777777" w:rsidR="004E2A9E" w:rsidRDefault="004E2A9E" w:rsidP="001C3C86">
      <w:pPr>
        <w:spacing w:line="240" w:lineRule="auto"/>
      </w:pPr>
    </w:p>
    <w:p w14:paraId="7042CF66" w14:textId="3C8E6A84" w:rsidR="004E2A9E" w:rsidRDefault="004E2A9E" w:rsidP="001C3C86">
      <w:pPr>
        <w:spacing w:line="240" w:lineRule="auto"/>
        <w:ind w:left="720"/>
        <w:jc w:val="both"/>
      </w:pPr>
      <w:r>
        <w:t>Signs and symptoms of exposure to hazardous materials vary widely. Depending on the material, length of exposure, and a number of other factors, signs and symptoms can include everything from dizziness, headache, irritated or watery eyes, sneezing, coughing, sore throat, shortness of breath, rash, itching, to nausea, vomiting, diarrhea, and loss of balance or coordination. Exposure to some chemicals may even lead to death. Many other health problems also present similar signs and symptoms.</w:t>
      </w:r>
    </w:p>
    <w:p w14:paraId="0DA636BB" w14:textId="77777777" w:rsidR="004E2A9E" w:rsidRDefault="004E2A9E" w:rsidP="001C3C86">
      <w:pPr>
        <w:spacing w:line="240" w:lineRule="auto"/>
        <w:ind w:left="720"/>
        <w:jc w:val="both"/>
      </w:pPr>
    </w:p>
    <w:p w14:paraId="636F0693" w14:textId="508E682D" w:rsidR="004E2A9E" w:rsidRDefault="004E2A9E" w:rsidP="008434CE">
      <w:pPr>
        <w:spacing w:line="240" w:lineRule="auto"/>
        <w:ind w:left="720"/>
        <w:jc w:val="both"/>
      </w:pPr>
      <w:r>
        <w:t>See Section 4 of the SDS for information specific to individual chemicals. For particularly hazardous chemicals, include this information in lab specific training and SOPs.</w:t>
      </w:r>
    </w:p>
    <w:p w14:paraId="7E711880" w14:textId="77777777" w:rsidR="00C25FCE" w:rsidRPr="00556B75" w:rsidRDefault="00C25FCE" w:rsidP="00F7185E">
      <w:pPr>
        <w:suppressAutoHyphens/>
        <w:spacing w:line="240" w:lineRule="auto"/>
        <w:jc w:val="both"/>
        <w:rPr>
          <w:rFonts w:cs="Arial"/>
          <w:spacing w:val="-2"/>
        </w:rPr>
      </w:pPr>
    </w:p>
    <w:p w14:paraId="53C5D372" w14:textId="77777777" w:rsidR="00C25FCE" w:rsidRPr="00556B75" w:rsidRDefault="00C25FCE" w:rsidP="00CA7F48">
      <w:pPr>
        <w:pStyle w:val="Heading3"/>
      </w:pPr>
      <w:bookmarkStart w:id="65" w:name="_Toc535397113"/>
      <w:r w:rsidRPr="00556B75">
        <w:t>When is Medical Surveillance Required?</w:t>
      </w:r>
      <w:bookmarkEnd w:id="65"/>
    </w:p>
    <w:p w14:paraId="674D9A72" w14:textId="77777777" w:rsidR="00C25FCE" w:rsidRPr="00556B75" w:rsidRDefault="00C25FCE" w:rsidP="00CA7F48">
      <w:pPr>
        <w:suppressAutoHyphens/>
        <w:spacing w:line="240" w:lineRule="auto"/>
        <w:jc w:val="both"/>
        <w:rPr>
          <w:rFonts w:cs="Arial"/>
          <w:spacing w:val="-2"/>
        </w:rPr>
      </w:pPr>
    </w:p>
    <w:p w14:paraId="272B060B" w14:textId="77777777" w:rsidR="00C25FCE" w:rsidRPr="00556B75" w:rsidRDefault="00C25FCE" w:rsidP="00CA7F48">
      <w:pPr>
        <w:suppressAutoHyphens/>
        <w:spacing w:line="240" w:lineRule="auto"/>
        <w:ind w:left="720" w:hanging="720"/>
        <w:jc w:val="both"/>
        <w:rPr>
          <w:rFonts w:cs="Arial"/>
          <w:spacing w:val="-2"/>
        </w:rPr>
      </w:pPr>
      <w:r w:rsidRPr="00556B75">
        <w:rPr>
          <w:rFonts w:cs="Arial"/>
          <w:b/>
          <w:spacing w:val="-2"/>
        </w:rPr>
        <w:tab/>
        <w:t>Signs and Symptoms</w:t>
      </w:r>
      <w:r w:rsidRPr="00556B75">
        <w:rPr>
          <w:rFonts w:cs="Arial"/>
          <w:spacing w:val="-2"/>
        </w:rPr>
        <w:t>. Whenever an employee or student develops signs or symptoms associated with a hazardous chemical exposure, that person shall be provided an opportunity to receive an appropriate medical examination.</w:t>
      </w:r>
    </w:p>
    <w:p w14:paraId="3893ACC9" w14:textId="77777777" w:rsidR="00C25FCE" w:rsidRPr="00556B75" w:rsidRDefault="00C25FCE" w:rsidP="00146DF4">
      <w:pPr>
        <w:suppressAutoHyphens/>
        <w:spacing w:line="240" w:lineRule="auto"/>
        <w:jc w:val="both"/>
        <w:rPr>
          <w:rFonts w:cs="Arial"/>
          <w:spacing w:val="-2"/>
        </w:rPr>
      </w:pPr>
    </w:p>
    <w:p w14:paraId="14587E3A" w14:textId="61264EA4" w:rsidR="00C25FCE" w:rsidRPr="00556B75" w:rsidRDefault="00C25FCE" w:rsidP="00146DF4">
      <w:pPr>
        <w:suppressAutoHyphens/>
        <w:spacing w:line="240" w:lineRule="auto"/>
        <w:ind w:left="720" w:hanging="720"/>
        <w:jc w:val="both"/>
        <w:rPr>
          <w:rFonts w:cs="Arial"/>
          <w:spacing w:val="-2"/>
        </w:rPr>
      </w:pPr>
      <w:r w:rsidRPr="00556B75">
        <w:rPr>
          <w:rFonts w:cs="Arial"/>
          <w:spacing w:val="-2"/>
        </w:rPr>
        <w:tab/>
      </w:r>
      <w:r w:rsidRPr="00556B75">
        <w:rPr>
          <w:rFonts w:cs="Arial"/>
          <w:b/>
          <w:spacing w:val="-2"/>
        </w:rPr>
        <w:t>Exposure Monitoring</w:t>
      </w:r>
      <w:r w:rsidRPr="00556B75">
        <w:rPr>
          <w:rFonts w:cs="Arial"/>
          <w:spacing w:val="-2"/>
        </w:rPr>
        <w:t>. If exposure monitoring</w:t>
      </w:r>
      <w:r>
        <w:rPr>
          <w:rFonts w:cs="Arial"/>
          <w:spacing w:val="-2"/>
        </w:rPr>
        <w:t>, discussed further in Section</w:t>
      </w:r>
      <w:r w:rsidR="006650E1">
        <w:rPr>
          <w:rFonts w:cs="Arial"/>
          <w:spacing w:val="-2"/>
        </w:rPr>
        <w:t>s</w:t>
      </w:r>
      <w:r w:rsidRPr="005C2458">
        <w:rPr>
          <w:rFonts w:cs="Arial"/>
          <w:spacing w:val="-2"/>
          <w:u w:val="single"/>
        </w:rPr>
        <w:t xml:space="preserve"> </w:t>
      </w:r>
      <w:r w:rsidR="006650E1" w:rsidRPr="005C2458">
        <w:rPr>
          <w:rFonts w:cs="Arial"/>
          <w:spacing w:val="-2"/>
          <w:u w:val="single"/>
        </w:rPr>
        <w:fldChar w:fldCharType="begin"/>
      </w:r>
      <w:r w:rsidR="006650E1" w:rsidRPr="005C2458">
        <w:rPr>
          <w:rFonts w:cs="Arial"/>
          <w:spacing w:val="-2"/>
          <w:u w:val="single"/>
        </w:rPr>
        <w:instrText xml:space="preserve"> REF _Ref492908707 \r \h </w:instrText>
      </w:r>
      <w:r w:rsidR="001C3C86" w:rsidRPr="005C2458">
        <w:rPr>
          <w:rFonts w:cs="Arial"/>
          <w:spacing w:val="-2"/>
          <w:u w:val="single"/>
        </w:rPr>
        <w:instrText xml:space="preserve"> \* MERGEFORMAT </w:instrText>
      </w:r>
      <w:r w:rsidR="006650E1" w:rsidRPr="005C2458">
        <w:rPr>
          <w:rFonts w:cs="Arial"/>
          <w:spacing w:val="-2"/>
          <w:u w:val="single"/>
        </w:rPr>
      </w:r>
      <w:r w:rsidR="006650E1" w:rsidRPr="005C2458">
        <w:rPr>
          <w:rFonts w:cs="Arial"/>
          <w:spacing w:val="-2"/>
          <w:u w:val="single"/>
        </w:rPr>
        <w:fldChar w:fldCharType="separate"/>
      </w:r>
      <w:r w:rsidR="005C2458">
        <w:rPr>
          <w:rFonts w:cs="Arial"/>
          <w:spacing w:val="-2"/>
          <w:u w:val="single"/>
        </w:rPr>
        <w:t>7.2.5</w:t>
      </w:r>
      <w:r w:rsidR="006650E1" w:rsidRPr="005C2458">
        <w:rPr>
          <w:rFonts w:cs="Arial"/>
          <w:spacing w:val="-2"/>
          <w:u w:val="single"/>
        </w:rPr>
        <w:fldChar w:fldCharType="end"/>
      </w:r>
      <w:r w:rsidR="006650E1">
        <w:rPr>
          <w:rFonts w:cs="Arial"/>
          <w:spacing w:val="-2"/>
        </w:rPr>
        <w:t xml:space="preserve"> and </w:t>
      </w:r>
      <w:r w:rsidR="006650E1" w:rsidRPr="005C2458">
        <w:rPr>
          <w:rFonts w:cs="Arial"/>
          <w:spacing w:val="-2"/>
          <w:u w:val="single"/>
        </w:rPr>
        <w:fldChar w:fldCharType="begin"/>
      </w:r>
      <w:r w:rsidR="006650E1" w:rsidRPr="005C2458">
        <w:rPr>
          <w:rFonts w:cs="Arial"/>
          <w:spacing w:val="-2"/>
          <w:u w:val="single"/>
        </w:rPr>
        <w:instrText xml:space="preserve"> REF _Ref492908733 \r \h </w:instrText>
      </w:r>
      <w:r w:rsidR="001C3C86" w:rsidRPr="005C2458">
        <w:rPr>
          <w:rFonts w:cs="Arial"/>
          <w:spacing w:val="-2"/>
          <w:u w:val="single"/>
        </w:rPr>
        <w:instrText xml:space="preserve"> \* MERGEFORMAT </w:instrText>
      </w:r>
      <w:r w:rsidR="006650E1" w:rsidRPr="005C2458">
        <w:rPr>
          <w:rFonts w:cs="Arial"/>
          <w:spacing w:val="-2"/>
          <w:u w:val="single"/>
        </w:rPr>
      </w:r>
      <w:r w:rsidR="006650E1" w:rsidRPr="005C2458">
        <w:rPr>
          <w:rFonts w:cs="Arial"/>
          <w:spacing w:val="-2"/>
          <w:u w:val="single"/>
        </w:rPr>
        <w:fldChar w:fldCharType="separate"/>
      </w:r>
      <w:r w:rsidR="005C2458">
        <w:rPr>
          <w:rFonts w:cs="Arial"/>
          <w:spacing w:val="-2"/>
          <w:u w:val="single"/>
        </w:rPr>
        <w:t>7.2.6</w:t>
      </w:r>
      <w:r w:rsidR="006650E1" w:rsidRPr="005C2458">
        <w:rPr>
          <w:rFonts w:cs="Arial"/>
          <w:spacing w:val="-2"/>
          <w:u w:val="single"/>
        </w:rPr>
        <w:fldChar w:fldCharType="end"/>
      </w:r>
      <w:r>
        <w:rPr>
          <w:rFonts w:cs="Arial"/>
          <w:spacing w:val="-2"/>
        </w:rPr>
        <w:t>,</w:t>
      </w:r>
      <w:r w:rsidRPr="00556B75">
        <w:rPr>
          <w:rFonts w:cs="Arial"/>
          <w:spacing w:val="-2"/>
        </w:rPr>
        <w:t xml:space="preserve"> reveals that the airborne concentration of a chemical is above the action level or the PEL (if no action level is set) for a chemical regulated by OSHA, medical surveillance shall be implemented for affected persons as prescribed in the OSHA standard for the material.</w:t>
      </w:r>
    </w:p>
    <w:p w14:paraId="21EF3D6E" w14:textId="77777777" w:rsidR="00C25FCE" w:rsidRPr="00556B75" w:rsidRDefault="00C25FCE">
      <w:pPr>
        <w:suppressAutoHyphens/>
        <w:spacing w:line="240" w:lineRule="auto"/>
        <w:jc w:val="both"/>
        <w:rPr>
          <w:rFonts w:cs="Arial"/>
          <w:spacing w:val="-2"/>
        </w:rPr>
      </w:pPr>
    </w:p>
    <w:p w14:paraId="72146DF0"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r>
      <w:r w:rsidRPr="00556B75">
        <w:rPr>
          <w:rFonts w:cs="Arial"/>
          <w:b/>
          <w:spacing w:val="-2"/>
        </w:rPr>
        <w:t>Spills, Leaks, and Other Releases</w:t>
      </w:r>
      <w:r w:rsidRPr="00556B75">
        <w:rPr>
          <w:rFonts w:cs="Arial"/>
          <w:spacing w:val="-2"/>
        </w:rPr>
        <w:t>. If a spill, leak, explosion, or other occurrence results in the likelihood of a hazardous chemical exposure, affected employees shall be provided an opportunity for a medical consultation. The consultation will determine whether there is a need for a medical examination.</w:t>
      </w:r>
    </w:p>
    <w:p w14:paraId="14CA8D3F" w14:textId="77777777" w:rsidR="00C25FCE" w:rsidRPr="00556B75" w:rsidRDefault="00C25FCE">
      <w:pPr>
        <w:suppressAutoHyphens/>
        <w:spacing w:line="240" w:lineRule="auto"/>
        <w:jc w:val="both"/>
        <w:rPr>
          <w:rFonts w:cs="Arial"/>
          <w:spacing w:val="-2"/>
        </w:rPr>
      </w:pPr>
    </w:p>
    <w:p w14:paraId="39996382" w14:textId="77777777" w:rsidR="00C25FCE" w:rsidRPr="00556B75" w:rsidRDefault="00C25FCE">
      <w:pPr>
        <w:pStyle w:val="Heading3"/>
      </w:pPr>
      <w:bookmarkStart w:id="66" w:name="_Toc535397114"/>
      <w:r w:rsidRPr="00556B75">
        <w:t>Medical Consultation and Evaluation</w:t>
      </w:r>
      <w:bookmarkEnd w:id="66"/>
    </w:p>
    <w:p w14:paraId="4C8B3FDA" w14:textId="77777777" w:rsidR="00C25FCE" w:rsidRPr="00556B75" w:rsidRDefault="00C25FCE">
      <w:pPr>
        <w:suppressAutoHyphens/>
        <w:spacing w:line="240" w:lineRule="auto"/>
        <w:jc w:val="both"/>
        <w:rPr>
          <w:rFonts w:cs="Arial"/>
          <w:spacing w:val="-2"/>
        </w:rPr>
      </w:pPr>
    </w:p>
    <w:p w14:paraId="151D6EEE"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t>Medical consultation and evaluation shall be performed under the direct supervision of a licensed physician without cost to the employee or student, without loss of pay, and at a reasonable time and place. For employees, medical examinations or surveillance shall be provided through the Workers' Compensation Program. For students, the medical program shall be administered through Penn State’s University Health Services.</w:t>
      </w:r>
    </w:p>
    <w:p w14:paraId="2535670C" w14:textId="77777777" w:rsidR="00C25FCE" w:rsidRPr="00556B75" w:rsidRDefault="00C25FCE">
      <w:pPr>
        <w:suppressAutoHyphens/>
        <w:spacing w:line="240" w:lineRule="auto"/>
        <w:jc w:val="both"/>
        <w:rPr>
          <w:rFonts w:cs="Arial"/>
          <w:spacing w:val="-2"/>
        </w:rPr>
      </w:pPr>
    </w:p>
    <w:p w14:paraId="0CBEEEE2"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t>The department head</w:t>
      </w:r>
      <w:r>
        <w:rPr>
          <w:rFonts w:cs="Arial"/>
          <w:spacing w:val="-2"/>
        </w:rPr>
        <w:t>, PI, or designee from the lab</w:t>
      </w:r>
      <w:r w:rsidRPr="00556B75">
        <w:rPr>
          <w:rFonts w:cs="Arial"/>
          <w:spacing w:val="-2"/>
        </w:rPr>
        <w:t xml:space="preserve"> shall ensure that the following information is provided to the physician: the identity of the chemical involved in the exposure, a description of conditions relating to the exposure, any quantitative data available regarding the exposure, and a description of signs and symptoms experienced by the affected person.</w:t>
      </w:r>
    </w:p>
    <w:p w14:paraId="13DF1E6F" w14:textId="77777777" w:rsidR="00C25FCE" w:rsidRPr="00556B75" w:rsidRDefault="00C25FCE">
      <w:pPr>
        <w:suppressAutoHyphens/>
        <w:spacing w:line="240" w:lineRule="auto"/>
        <w:jc w:val="both"/>
        <w:rPr>
          <w:rFonts w:cs="Arial"/>
          <w:spacing w:val="-2"/>
        </w:rPr>
      </w:pPr>
    </w:p>
    <w:p w14:paraId="719F42FE"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t>The employee shall ensure that the following information is obtained from the physician in writing:</w:t>
      </w:r>
    </w:p>
    <w:p w14:paraId="05D9ECBC" w14:textId="77777777" w:rsidR="00C25FCE" w:rsidRPr="00556B75" w:rsidRDefault="00C25FCE">
      <w:pPr>
        <w:suppressAutoHyphens/>
        <w:spacing w:line="240" w:lineRule="auto"/>
        <w:jc w:val="both"/>
        <w:rPr>
          <w:rFonts w:cs="Arial"/>
          <w:spacing w:val="-2"/>
        </w:rPr>
      </w:pPr>
    </w:p>
    <w:p w14:paraId="145B8F7D"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Recommendation for medical follow-up</w:t>
      </w:r>
    </w:p>
    <w:p w14:paraId="179C61D0"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Results of the medical examination and associated tests</w:t>
      </w:r>
    </w:p>
    <w:p w14:paraId="65613344"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Any medical condition revealed in the course of the examination that may place the affected person at increased risk as a result of the exposure</w:t>
      </w:r>
    </w:p>
    <w:p w14:paraId="5CF89536"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A statement that the physician has informed the affected person of the results of the consultation or examination and any medical condition that may require further treatment</w:t>
      </w:r>
    </w:p>
    <w:p w14:paraId="47812CD5" w14:textId="77777777" w:rsidR="00C25FCE" w:rsidRPr="00556B75" w:rsidRDefault="00C25FCE">
      <w:pPr>
        <w:suppressAutoHyphens/>
        <w:spacing w:line="240" w:lineRule="auto"/>
        <w:jc w:val="both"/>
        <w:rPr>
          <w:rFonts w:cs="Arial"/>
          <w:spacing w:val="-2"/>
        </w:rPr>
      </w:pPr>
    </w:p>
    <w:p w14:paraId="41A1B6A7"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t>The physician shall not reveal specific findings or diagnoses unrelated to the chemical exposure. All medical records shall be kept as part of an employee's or student's permanent file.</w:t>
      </w:r>
    </w:p>
    <w:p w14:paraId="73E9053F" w14:textId="77777777" w:rsidR="00C25FCE" w:rsidRDefault="00C25FCE">
      <w:pPr>
        <w:suppressAutoHyphens/>
        <w:spacing w:line="240" w:lineRule="auto"/>
        <w:ind w:left="1440" w:hanging="720"/>
        <w:jc w:val="both"/>
        <w:rPr>
          <w:rFonts w:cs="Arial"/>
          <w:b/>
          <w:spacing w:val="-2"/>
        </w:rPr>
      </w:pPr>
    </w:p>
    <w:p w14:paraId="4D7B4742" w14:textId="77777777" w:rsidR="00C25FCE" w:rsidRPr="00556B75" w:rsidRDefault="00C25FCE">
      <w:pPr>
        <w:pStyle w:val="Heading3"/>
      </w:pPr>
      <w:bookmarkStart w:id="67" w:name="_Ref492908707"/>
      <w:bookmarkStart w:id="68" w:name="_Toc535397115"/>
      <w:r w:rsidRPr="00556B75">
        <w:t>Medical Surveillance for Chemicals of High Chronic Toxicity</w:t>
      </w:r>
      <w:bookmarkEnd w:id="67"/>
      <w:bookmarkEnd w:id="68"/>
      <w:r w:rsidRPr="00556B75">
        <w:t xml:space="preserve">  </w:t>
      </w:r>
    </w:p>
    <w:p w14:paraId="0D69951B" w14:textId="77777777" w:rsidR="00C25FCE" w:rsidRPr="00556B75" w:rsidRDefault="00C25FCE">
      <w:pPr>
        <w:suppressAutoHyphens/>
        <w:spacing w:line="240" w:lineRule="auto"/>
        <w:jc w:val="both"/>
        <w:rPr>
          <w:rFonts w:cs="Arial"/>
          <w:spacing w:val="-2"/>
        </w:rPr>
      </w:pPr>
    </w:p>
    <w:p w14:paraId="2689F664"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t>Routine medical surveillance may be warranted for individuals working with chemicals of high chronic toxicity, including carcinogens.</w:t>
      </w:r>
    </w:p>
    <w:p w14:paraId="15BE1C0B" w14:textId="77777777" w:rsidR="00C25FCE" w:rsidRPr="00556B75" w:rsidRDefault="00C25FCE">
      <w:pPr>
        <w:suppressAutoHyphens/>
        <w:spacing w:line="240" w:lineRule="auto"/>
        <w:jc w:val="both"/>
        <w:rPr>
          <w:rFonts w:cs="Arial"/>
          <w:spacing w:val="-2"/>
        </w:rPr>
      </w:pPr>
    </w:p>
    <w:p w14:paraId="394690F0"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t>Although no restriction of hiring can be made, candidates for work with carcinogens shall be informed of the possibility of increased risk associated with these conditions:</w:t>
      </w:r>
    </w:p>
    <w:p w14:paraId="633310D7" w14:textId="77777777" w:rsidR="00C25FCE" w:rsidRPr="00556B75" w:rsidRDefault="00C25FCE">
      <w:pPr>
        <w:suppressAutoHyphens/>
        <w:spacing w:line="240" w:lineRule="auto"/>
        <w:jc w:val="both"/>
        <w:rPr>
          <w:rFonts w:cs="Arial"/>
          <w:spacing w:val="-2"/>
        </w:rPr>
      </w:pPr>
    </w:p>
    <w:p w14:paraId="3919F726"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Strong family history of cancer, comprising at least two first-generation relatives from maternal and paternal ancestry or a specific pattern of cancer incidence that can be recognized as a genetic trait</w:t>
      </w:r>
    </w:p>
    <w:p w14:paraId="342B4DFD"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lastRenderedPageBreak/>
        <w:t>A precancerous condition or past history of cancer</w:t>
      </w:r>
    </w:p>
    <w:p w14:paraId="7C5BACF0"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A history of treatment with cytotoxic drugs</w:t>
      </w:r>
    </w:p>
    <w:p w14:paraId="64065EB5"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A history of impaired immunity or current use of therapeutic doses of steroids or other immunosuppressive drugs</w:t>
      </w:r>
    </w:p>
    <w:p w14:paraId="636C38C4" w14:textId="77777777" w:rsidR="00C25FCE" w:rsidRPr="00556B75" w:rsidRDefault="00C25FCE">
      <w:pPr>
        <w:numPr>
          <w:ilvl w:val="0"/>
          <w:numId w:val="17"/>
        </w:numPr>
        <w:suppressAutoHyphens/>
        <w:spacing w:line="240" w:lineRule="auto"/>
        <w:ind w:left="1080"/>
        <w:jc w:val="both"/>
        <w:rPr>
          <w:rFonts w:cs="Arial"/>
          <w:spacing w:val="-2"/>
        </w:rPr>
      </w:pPr>
      <w:r w:rsidRPr="00556B75">
        <w:rPr>
          <w:rFonts w:cs="Arial"/>
          <w:spacing w:val="-2"/>
        </w:rPr>
        <w:t>Concurrent pregnancy or likelihood of pregnancy during employment</w:t>
      </w:r>
    </w:p>
    <w:p w14:paraId="49CAB070" w14:textId="77777777" w:rsidR="00C25FCE" w:rsidRPr="00556B75" w:rsidRDefault="00C25FCE">
      <w:pPr>
        <w:suppressAutoHyphens/>
        <w:spacing w:line="240" w:lineRule="auto"/>
        <w:jc w:val="both"/>
        <w:rPr>
          <w:rFonts w:cs="Arial"/>
          <w:spacing w:val="-2"/>
        </w:rPr>
      </w:pPr>
    </w:p>
    <w:p w14:paraId="7FDF8E7A" w14:textId="77777777" w:rsidR="00C25FCE" w:rsidRPr="00556B75" w:rsidRDefault="00C25FCE">
      <w:pPr>
        <w:suppressAutoHyphens/>
        <w:spacing w:line="240" w:lineRule="auto"/>
        <w:ind w:left="720" w:hanging="720"/>
        <w:jc w:val="both"/>
        <w:rPr>
          <w:rFonts w:cs="Arial"/>
          <w:spacing w:val="-2"/>
        </w:rPr>
      </w:pPr>
      <w:r w:rsidRPr="00556B75">
        <w:rPr>
          <w:rFonts w:cs="Arial"/>
          <w:spacing w:val="-2"/>
        </w:rPr>
        <w:tab/>
        <w:t>Job tasks for certain workers using chemicals of high chronic toxicity should be evaluated to determine whether these workers should be temporarily excluded from work or reassigned to less hazardous activities. This is particularly appropriate for pregnant women or persons receiving immunosuppressive drugs or therapy.</w:t>
      </w:r>
    </w:p>
    <w:p w14:paraId="7D3C1D0D" w14:textId="77777777" w:rsidR="00C25FCE" w:rsidRDefault="00C25FCE">
      <w:pPr>
        <w:suppressAutoHyphens/>
        <w:spacing w:line="240" w:lineRule="auto"/>
        <w:ind w:left="720" w:hanging="720"/>
        <w:jc w:val="both"/>
        <w:rPr>
          <w:rFonts w:cs="Arial"/>
          <w:b/>
          <w:spacing w:val="-2"/>
        </w:rPr>
      </w:pPr>
    </w:p>
    <w:p w14:paraId="7560B7EE" w14:textId="77777777" w:rsidR="004E2A9E" w:rsidRPr="00556B75" w:rsidRDefault="004E2A9E">
      <w:pPr>
        <w:pStyle w:val="Heading3"/>
      </w:pPr>
      <w:bookmarkStart w:id="69" w:name="_Ref492908733"/>
      <w:bookmarkStart w:id="70" w:name="_Toc535397116"/>
      <w:r w:rsidRPr="00556B75">
        <w:t>Monitoring Airborne Concentrations of Contaminants</w:t>
      </w:r>
      <w:bookmarkEnd w:id="69"/>
      <w:bookmarkEnd w:id="70"/>
    </w:p>
    <w:p w14:paraId="1A7D08E5" w14:textId="77777777" w:rsidR="004E2A9E" w:rsidRPr="00556B75" w:rsidRDefault="004E2A9E">
      <w:pPr>
        <w:suppressAutoHyphens/>
        <w:spacing w:line="240" w:lineRule="auto"/>
        <w:jc w:val="both"/>
        <w:rPr>
          <w:rFonts w:cs="Arial"/>
          <w:spacing w:val="-2"/>
        </w:rPr>
      </w:pPr>
    </w:p>
    <w:p w14:paraId="49CAEE2A" w14:textId="77777777" w:rsidR="004E2A9E" w:rsidRPr="00556B75" w:rsidRDefault="004E2A9E">
      <w:pPr>
        <w:suppressAutoHyphens/>
        <w:spacing w:line="240" w:lineRule="auto"/>
        <w:ind w:left="720" w:hanging="720"/>
        <w:jc w:val="both"/>
        <w:rPr>
          <w:rFonts w:cs="Arial"/>
          <w:spacing w:val="-2"/>
        </w:rPr>
      </w:pPr>
      <w:r w:rsidRPr="00556B75">
        <w:rPr>
          <w:rFonts w:cs="Arial"/>
          <w:spacing w:val="-2"/>
        </w:rPr>
        <w:tab/>
        <w:t>OSHA has established PELs for airborne concentrations of selected materials. The PEL is defined as a time-weighted average (TWA) concentration of a particular substance for a normal 8-hour workday and a 40-hour workweek, a concentration to which nearly all workers (except those with particular sensitivities) may be exposed, day after day, without adverse effect.</w:t>
      </w:r>
    </w:p>
    <w:p w14:paraId="091FAB36" w14:textId="77777777" w:rsidR="004E2A9E" w:rsidRPr="00556B75" w:rsidRDefault="004E2A9E">
      <w:pPr>
        <w:suppressAutoHyphens/>
        <w:spacing w:line="240" w:lineRule="auto"/>
        <w:jc w:val="both"/>
        <w:rPr>
          <w:rFonts w:cs="Arial"/>
          <w:spacing w:val="-2"/>
        </w:rPr>
      </w:pPr>
    </w:p>
    <w:p w14:paraId="1EF7E3F3" w14:textId="77777777" w:rsidR="004E2A9E" w:rsidRPr="00556B75" w:rsidRDefault="004E2A9E">
      <w:pPr>
        <w:suppressAutoHyphens/>
        <w:spacing w:line="240" w:lineRule="auto"/>
        <w:ind w:left="720" w:hanging="720"/>
        <w:jc w:val="both"/>
        <w:rPr>
          <w:rFonts w:cs="Arial"/>
          <w:spacing w:val="-2"/>
        </w:rPr>
      </w:pPr>
      <w:r w:rsidRPr="00556B75">
        <w:rPr>
          <w:rFonts w:cs="Arial"/>
          <w:spacing w:val="-2"/>
        </w:rPr>
        <w:tab/>
        <w:t>Corollaries to the 8-hour PEL are the short-term exposure limit (STEL) and the ceiling exposure limit. The STEL is the TWA concentration of a compound to which a worker may be exposed over a period of 15 minutes without expecting symptoms of irritation, chronic or irreversible tissue damage, or narcosis. The ceiling exposure limit is the concentration of a substance that should not be exceeded during any part of the working exposure. In conventional industrial hygiene practice, the ceiling exposure limit is also assessed over 15 minutes.</w:t>
      </w:r>
    </w:p>
    <w:p w14:paraId="26F0B6FF" w14:textId="77777777" w:rsidR="004E2A9E" w:rsidRPr="00556B75" w:rsidRDefault="004E2A9E">
      <w:pPr>
        <w:suppressAutoHyphens/>
        <w:spacing w:line="240" w:lineRule="auto"/>
        <w:jc w:val="both"/>
        <w:rPr>
          <w:rFonts w:cs="Arial"/>
          <w:spacing w:val="-2"/>
        </w:rPr>
      </w:pPr>
    </w:p>
    <w:p w14:paraId="7BA926AE" w14:textId="77777777" w:rsidR="004E2A9E" w:rsidRPr="00556B75" w:rsidRDefault="004E2A9E">
      <w:pPr>
        <w:suppressAutoHyphens/>
        <w:spacing w:line="240" w:lineRule="auto"/>
        <w:ind w:left="720" w:hanging="720"/>
        <w:jc w:val="both"/>
        <w:rPr>
          <w:rFonts w:cs="Arial"/>
          <w:spacing w:val="-2"/>
        </w:rPr>
      </w:pPr>
      <w:r w:rsidRPr="00556B75">
        <w:rPr>
          <w:rFonts w:cs="Arial"/>
          <w:spacing w:val="-2"/>
        </w:rPr>
        <w:tab/>
        <w:t>As the PELs were designed to protect workers in industrial settings, it is unlikely that these limits will be exceeded during the performance of laboratory procedures. Laboratory workers do not generally handle the same quantities of hazardous materials as do manufacturing and production employees.</w:t>
      </w:r>
    </w:p>
    <w:p w14:paraId="233DDD72" w14:textId="77777777" w:rsidR="004E2A9E" w:rsidRPr="00556B75" w:rsidRDefault="004E2A9E">
      <w:pPr>
        <w:suppressAutoHyphens/>
        <w:spacing w:line="240" w:lineRule="auto"/>
        <w:ind w:left="720" w:hanging="720"/>
        <w:jc w:val="both"/>
        <w:rPr>
          <w:rFonts w:cs="Arial"/>
          <w:spacing w:val="-2"/>
        </w:rPr>
      </w:pPr>
    </w:p>
    <w:p w14:paraId="17651830" w14:textId="77777777" w:rsidR="004E2A9E" w:rsidRPr="00556B75" w:rsidRDefault="004E2A9E">
      <w:pPr>
        <w:suppressAutoHyphens/>
        <w:spacing w:line="240" w:lineRule="auto"/>
        <w:ind w:left="720" w:hanging="720"/>
        <w:jc w:val="both"/>
        <w:rPr>
          <w:rFonts w:cs="Arial"/>
          <w:spacing w:val="-2"/>
        </w:rPr>
      </w:pPr>
      <w:r w:rsidRPr="00556B75">
        <w:rPr>
          <w:rFonts w:cs="Arial"/>
          <w:spacing w:val="-2"/>
        </w:rPr>
        <w:tab/>
        <w:t>Nonetheless, exposure to airborne chemicals in laboratories shall not exceed PELs. If there is reason to believe that airborne concentrations may exceed PELs, contact EHS for consultation on the need for air monitoring. PELs are listed on SDS or are available from EHS. Please note that PELs have not been developed for all the compounds to which laboratory workers may be exposed. In all circumstances, caution shall be used in handling hazardous chemicals.</w:t>
      </w:r>
    </w:p>
    <w:p w14:paraId="1C5D9EA4" w14:textId="77777777" w:rsidR="004E2A9E" w:rsidRPr="00556B75" w:rsidRDefault="004E2A9E">
      <w:pPr>
        <w:suppressAutoHyphens/>
        <w:spacing w:line="240" w:lineRule="auto"/>
        <w:jc w:val="both"/>
        <w:rPr>
          <w:rFonts w:cs="Arial"/>
          <w:spacing w:val="-2"/>
        </w:rPr>
      </w:pPr>
    </w:p>
    <w:p w14:paraId="4E9BABB4" w14:textId="39FD9441" w:rsidR="004E2A9E" w:rsidRPr="00556B75" w:rsidRDefault="004E2A9E">
      <w:pPr>
        <w:suppressAutoHyphens/>
        <w:spacing w:line="240" w:lineRule="auto"/>
        <w:ind w:left="720" w:hanging="720"/>
        <w:jc w:val="both"/>
        <w:rPr>
          <w:rFonts w:cs="Arial"/>
          <w:spacing w:val="-2"/>
        </w:rPr>
      </w:pPr>
      <w:r w:rsidRPr="00556B75">
        <w:rPr>
          <w:rFonts w:cs="Arial"/>
          <w:spacing w:val="-2"/>
        </w:rPr>
        <w:tab/>
        <w:t>In addition to PELs, OSHA has set action levels for specific compounds, such as</w:t>
      </w:r>
      <w:r w:rsidR="00974AA9" w:rsidRPr="00974AA9">
        <w:rPr>
          <w:rFonts w:cs="Arial"/>
          <w:spacing w:val="-2"/>
        </w:rPr>
        <w:t xml:space="preserve"> </w:t>
      </w:r>
      <w:r w:rsidR="00974AA9" w:rsidRPr="00556B75">
        <w:rPr>
          <w:rFonts w:cs="Arial"/>
          <w:spacing w:val="-2"/>
        </w:rPr>
        <w:t>cadmium</w:t>
      </w:r>
      <w:r w:rsidR="00974AA9">
        <w:rPr>
          <w:rFonts w:cs="Arial"/>
          <w:spacing w:val="-2"/>
        </w:rPr>
        <w:t>,</w:t>
      </w:r>
      <w:r w:rsidRPr="00556B75">
        <w:rPr>
          <w:rFonts w:cs="Arial"/>
          <w:spacing w:val="-2"/>
        </w:rPr>
        <w:t xml:space="preserve"> formaldehyde, and lead, for which individual standards have been promulgated. OSHA has classified these compounds as potential carcinogens. Action levels are concentrations of a chemical in air at which OSHA regulations to protect workers take effect.</w:t>
      </w:r>
    </w:p>
    <w:p w14:paraId="45170616" w14:textId="77777777" w:rsidR="004E2A9E" w:rsidRPr="00556B75" w:rsidRDefault="004E2A9E">
      <w:pPr>
        <w:suppressAutoHyphens/>
        <w:spacing w:line="240" w:lineRule="auto"/>
        <w:ind w:left="720" w:hanging="720"/>
        <w:jc w:val="both"/>
        <w:rPr>
          <w:rFonts w:cs="Arial"/>
          <w:spacing w:val="-2"/>
        </w:rPr>
      </w:pPr>
    </w:p>
    <w:p w14:paraId="1F5150D6" w14:textId="77777777" w:rsidR="004E2A9E" w:rsidRPr="00556B75" w:rsidRDefault="004E2A9E">
      <w:pPr>
        <w:suppressAutoHyphens/>
        <w:spacing w:line="240" w:lineRule="auto"/>
        <w:ind w:left="720" w:hanging="720"/>
        <w:jc w:val="both"/>
        <w:rPr>
          <w:rFonts w:cs="Arial"/>
          <w:spacing w:val="-2"/>
        </w:rPr>
      </w:pPr>
      <w:r w:rsidRPr="00556B75">
        <w:rPr>
          <w:rFonts w:cs="Arial"/>
          <w:spacing w:val="-2"/>
        </w:rPr>
        <w:tab/>
        <w:t>If monitoring of airborne concentrations reveals that levels are above the OSHA action level, then levels shall either be immediately reduced by a procedural change or equipment modification, or the department head and PI shall comply with the requirements of the OSHA standard for the chemical. OSHA regulations govern periodic monitoring and termination of monitoring, as well as employee notification. Medical surveillance may be a requirement.</w:t>
      </w:r>
    </w:p>
    <w:p w14:paraId="0D96E93A" w14:textId="77777777" w:rsidR="004E2A9E" w:rsidRPr="00556B75" w:rsidRDefault="004E2A9E">
      <w:pPr>
        <w:suppressAutoHyphens/>
        <w:spacing w:line="240" w:lineRule="auto"/>
        <w:jc w:val="both"/>
        <w:rPr>
          <w:rFonts w:cs="Arial"/>
          <w:spacing w:val="-2"/>
        </w:rPr>
      </w:pPr>
    </w:p>
    <w:p w14:paraId="717E147C" w14:textId="77777777" w:rsidR="004E2A9E" w:rsidRPr="00556B75" w:rsidRDefault="004E2A9E">
      <w:pPr>
        <w:suppressAutoHyphens/>
        <w:spacing w:line="240" w:lineRule="auto"/>
        <w:ind w:left="720" w:hanging="720"/>
        <w:jc w:val="both"/>
        <w:rPr>
          <w:rFonts w:cs="Arial"/>
          <w:spacing w:val="-2"/>
        </w:rPr>
      </w:pPr>
      <w:r w:rsidRPr="00556B75">
        <w:rPr>
          <w:rFonts w:cs="Arial"/>
          <w:spacing w:val="-2"/>
        </w:rPr>
        <w:tab/>
        <w:t>For chemicals without regulated action levels, the general rule is that half the PEL may be considered a de facto action level. Engineering controls shall be instituted to reduce exposure to the hazardous substance in question.</w:t>
      </w:r>
    </w:p>
    <w:p w14:paraId="0E087442" w14:textId="55249694" w:rsidR="004E2A9E" w:rsidRDefault="004E2A9E">
      <w:pPr>
        <w:suppressAutoHyphens/>
        <w:spacing w:line="240" w:lineRule="auto"/>
        <w:ind w:left="720" w:hanging="720"/>
        <w:jc w:val="both"/>
        <w:rPr>
          <w:rFonts w:cs="Arial"/>
          <w:b/>
          <w:spacing w:val="-2"/>
        </w:rPr>
      </w:pPr>
    </w:p>
    <w:p w14:paraId="4F486D1C" w14:textId="77777777" w:rsidR="002A6911" w:rsidRDefault="002A6911">
      <w:pPr>
        <w:pStyle w:val="Heading2"/>
      </w:pPr>
      <w:bookmarkStart w:id="71" w:name="_Toc535397117"/>
      <w:bookmarkStart w:id="72" w:name="_Toc474246463"/>
      <w:r>
        <w:t>Exposure Control Methods</w:t>
      </w:r>
      <w:bookmarkEnd w:id="71"/>
    </w:p>
    <w:p w14:paraId="288E9EA5" w14:textId="77777777" w:rsidR="002A6911" w:rsidRDefault="002A6911" w:rsidP="001C3C86">
      <w:pPr>
        <w:spacing w:line="240" w:lineRule="auto"/>
      </w:pPr>
    </w:p>
    <w:p w14:paraId="0C832A87" w14:textId="3A588067" w:rsidR="002A6911" w:rsidRPr="004E2A9E" w:rsidRDefault="0097479C" w:rsidP="001C3C86">
      <w:pPr>
        <w:pStyle w:val="NormalWeb"/>
        <w:spacing w:before="0" w:beforeAutospacing="0" w:after="0" w:afterAutospacing="0"/>
        <w:jc w:val="both"/>
        <w:rPr>
          <w:rFonts w:ascii="Arial" w:hAnsi="Arial" w:cs="Arial"/>
          <w:spacing w:val="-2"/>
          <w:sz w:val="22"/>
          <w:szCs w:val="22"/>
        </w:rPr>
      </w:pPr>
      <w:r w:rsidRPr="0097479C">
        <w:rPr>
          <w:rFonts w:ascii="Arial" w:hAnsi="Arial" w:cs="Arial"/>
          <w:sz w:val="22"/>
          <w:szCs w:val="22"/>
        </w:rPr>
        <w:t xml:space="preserve">There are three general methods for controlling exposure to hazardous substances: engineering controls, work practices or administrative controls, and </w:t>
      </w:r>
      <w:r w:rsidR="000C5794">
        <w:rPr>
          <w:rFonts w:ascii="Arial" w:hAnsi="Arial" w:cs="Arial"/>
          <w:sz w:val="22"/>
          <w:szCs w:val="22"/>
        </w:rPr>
        <w:t>PPE</w:t>
      </w:r>
      <w:r w:rsidRPr="0097479C">
        <w:rPr>
          <w:rFonts w:ascii="Arial" w:hAnsi="Arial" w:cs="Arial"/>
          <w:sz w:val="22"/>
          <w:szCs w:val="22"/>
        </w:rPr>
        <w:t xml:space="preserve">. </w:t>
      </w:r>
      <w:r w:rsidR="002A6911" w:rsidRPr="0097479C">
        <w:rPr>
          <w:rFonts w:ascii="Arial" w:hAnsi="Arial" w:cs="Arial"/>
          <w:spacing w:val="-2"/>
          <w:sz w:val="22"/>
          <w:szCs w:val="22"/>
        </w:rPr>
        <w:t xml:space="preserve">All laboratory SOPs shall include </w:t>
      </w:r>
      <w:r w:rsidR="00971AD6">
        <w:rPr>
          <w:rFonts w:ascii="Arial" w:hAnsi="Arial" w:cs="Arial"/>
          <w:spacing w:val="-2"/>
          <w:sz w:val="22"/>
          <w:szCs w:val="22"/>
        </w:rPr>
        <w:t xml:space="preserve">the </w:t>
      </w:r>
      <w:r w:rsidR="002A6911" w:rsidRPr="0097479C">
        <w:rPr>
          <w:rFonts w:ascii="Arial" w:hAnsi="Arial" w:cs="Arial"/>
          <w:spacing w:val="-2"/>
          <w:sz w:val="22"/>
          <w:szCs w:val="22"/>
        </w:rPr>
        <w:t xml:space="preserve">safety precautions needed to protect </w:t>
      </w:r>
      <w:r w:rsidR="000C5794">
        <w:rPr>
          <w:rFonts w:ascii="Arial" w:hAnsi="Arial" w:cs="Arial"/>
          <w:spacing w:val="-2"/>
          <w:sz w:val="22"/>
          <w:szCs w:val="22"/>
        </w:rPr>
        <w:t xml:space="preserve">researchers </w:t>
      </w:r>
      <w:r w:rsidR="002A6911" w:rsidRPr="0097479C">
        <w:rPr>
          <w:rFonts w:ascii="Arial" w:hAnsi="Arial" w:cs="Arial"/>
          <w:spacing w:val="-2"/>
          <w:sz w:val="22"/>
          <w:szCs w:val="22"/>
        </w:rPr>
        <w:t>from exposure to chemicals or biological agents. Each situation is unique, and safety aspects shall be assessed individually as described in your laboratory's Unit Specific Plan. Some of the fundamental principles of exposure control methods are described below.</w:t>
      </w:r>
    </w:p>
    <w:p w14:paraId="57A5CFC6" w14:textId="77777777" w:rsidR="002A6911" w:rsidRDefault="002A6911" w:rsidP="001C3C86">
      <w:pPr>
        <w:spacing w:line="240" w:lineRule="auto"/>
      </w:pPr>
    </w:p>
    <w:p w14:paraId="0F20D20F" w14:textId="77777777" w:rsidR="002A6911" w:rsidRDefault="002A6911" w:rsidP="001C3C86">
      <w:pPr>
        <w:pStyle w:val="Heading3"/>
      </w:pPr>
      <w:bookmarkStart w:id="73" w:name="_Toc535397118"/>
      <w:r>
        <w:t>Engineering Controls</w:t>
      </w:r>
      <w:bookmarkEnd w:id="73"/>
    </w:p>
    <w:p w14:paraId="054ED95C" w14:textId="77777777" w:rsidR="00F166D3" w:rsidRDefault="00F166D3" w:rsidP="001C3C86">
      <w:pPr>
        <w:spacing w:line="240" w:lineRule="auto"/>
        <w:ind w:left="720"/>
        <w:jc w:val="both"/>
      </w:pPr>
    </w:p>
    <w:p w14:paraId="792753A0" w14:textId="72FA3EF9" w:rsidR="002A6911" w:rsidRPr="00745943" w:rsidRDefault="002A6911" w:rsidP="001C3C86">
      <w:pPr>
        <w:spacing w:line="240" w:lineRule="auto"/>
        <w:ind w:left="720"/>
        <w:jc w:val="both"/>
      </w:pPr>
      <w:r>
        <w:t xml:space="preserve">Engineering controls provide protection by removing hazardous conditions or by placing a barrier between the researcher and the hazard. Examples include chemical fume hoods, biosafety cabinets, glove boxes, or machine guards. These are considered </w:t>
      </w:r>
      <w:r>
        <w:rPr>
          <w:rStyle w:val="ms-rtefontface-1"/>
        </w:rPr>
        <w:t>the first line of defense in the laboratory for the reduction or elimination of the potential exposure to hazards.</w:t>
      </w:r>
      <w:r w:rsidR="0097479C">
        <w:rPr>
          <w:rStyle w:val="ms-rtefontface-1"/>
        </w:rPr>
        <w:t xml:space="preserve"> More information about biosafety cabinets can be found in </w:t>
      </w:r>
      <w:r w:rsidR="0097479C" w:rsidRPr="000C5794">
        <w:rPr>
          <w:rStyle w:val="ms-rtefontface-1"/>
        </w:rPr>
        <w:t xml:space="preserve">Section </w:t>
      </w:r>
      <w:r w:rsidR="0097479C" w:rsidRPr="00EF102D">
        <w:rPr>
          <w:rStyle w:val="ms-rtefontface-1"/>
          <w:u w:val="single"/>
        </w:rPr>
        <w:fldChar w:fldCharType="begin"/>
      </w:r>
      <w:r w:rsidR="0097479C" w:rsidRPr="00EF102D">
        <w:rPr>
          <w:rStyle w:val="ms-rtefontface-1"/>
          <w:u w:val="single"/>
        </w:rPr>
        <w:instrText xml:space="preserve"> REF _Ref483998195 \r \h </w:instrText>
      </w:r>
      <w:r w:rsidR="00EF102D">
        <w:rPr>
          <w:rStyle w:val="ms-rtefontface-1"/>
          <w:u w:val="single"/>
        </w:rPr>
        <w:instrText xml:space="preserve"> \* MERGEFORMAT </w:instrText>
      </w:r>
      <w:r w:rsidR="0097479C" w:rsidRPr="00EF102D">
        <w:rPr>
          <w:rStyle w:val="ms-rtefontface-1"/>
          <w:u w:val="single"/>
        </w:rPr>
      </w:r>
      <w:r w:rsidR="0097479C" w:rsidRPr="00EF102D">
        <w:rPr>
          <w:rStyle w:val="ms-rtefontface-1"/>
          <w:u w:val="single"/>
        </w:rPr>
        <w:fldChar w:fldCharType="separate"/>
      </w:r>
      <w:r w:rsidR="00CD1971">
        <w:rPr>
          <w:rStyle w:val="ms-rtefontface-1"/>
          <w:u w:val="single"/>
        </w:rPr>
        <w:t>9.3.2.1</w:t>
      </w:r>
      <w:r w:rsidR="0097479C" w:rsidRPr="00EF102D">
        <w:rPr>
          <w:rStyle w:val="ms-rtefontface-1"/>
          <w:u w:val="single"/>
        </w:rPr>
        <w:fldChar w:fldCharType="end"/>
      </w:r>
      <w:r w:rsidR="0097479C">
        <w:rPr>
          <w:rStyle w:val="ms-rtefontface-1"/>
        </w:rPr>
        <w:t>.</w:t>
      </w:r>
    </w:p>
    <w:p w14:paraId="74C01A95" w14:textId="77777777" w:rsidR="002A6911" w:rsidRDefault="002A6911" w:rsidP="001C3C86">
      <w:pPr>
        <w:spacing w:line="240" w:lineRule="auto"/>
      </w:pPr>
    </w:p>
    <w:p w14:paraId="08C8B0E8" w14:textId="77777777" w:rsidR="002A6911" w:rsidRPr="00556B75" w:rsidRDefault="002A6911" w:rsidP="00AA09B8">
      <w:pPr>
        <w:pStyle w:val="Heading4"/>
      </w:pPr>
      <w:bookmarkStart w:id="74" w:name="_Toc474246481"/>
      <w:r w:rsidRPr="00556B75">
        <w:t>Chemical Fume Hoods</w:t>
      </w:r>
      <w:bookmarkEnd w:id="74"/>
    </w:p>
    <w:p w14:paraId="1637619E" w14:textId="77777777" w:rsidR="002A6911" w:rsidRPr="00556B75" w:rsidRDefault="002A6911" w:rsidP="001C3C86">
      <w:pPr>
        <w:suppressAutoHyphens/>
        <w:spacing w:line="240" w:lineRule="auto"/>
        <w:jc w:val="both"/>
        <w:rPr>
          <w:rFonts w:cs="Arial"/>
          <w:spacing w:val="-2"/>
        </w:rPr>
      </w:pPr>
    </w:p>
    <w:p w14:paraId="65A899C0" w14:textId="77777777" w:rsidR="002A6911" w:rsidRPr="00556B75" w:rsidRDefault="002A6911" w:rsidP="001C3C86">
      <w:pPr>
        <w:suppressAutoHyphens/>
        <w:spacing w:line="240" w:lineRule="auto"/>
        <w:ind w:left="1440"/>
        <w:jc w:val="both"/>
        <w:rPr>
          <w:rFonts w:cs="Arial"/>
          <w:spacing w:val="-2"/>
        </w:rPr>
      </w:pPr>
      <w:r w:rsidRPr="00556B75">
        <w:rPr>
          <w:rFonts w:cs="Arial"/>
          <w:spacing w:val="-2"/>
        </w:rPr>
        <w:t>A chemical fume hood is an important engineering control for preventing exposure to hazardous materials. In conjunction with sound laboratory techniques, a chemical fume hood serves as an effective means for capturing toxic, carcinogenic,</w:t>
      </w:r>
      <w:r>
        <w:rPr>
          <w:rFonts w:cs="Arial"/>
          <w:spacing w:val="-2"/>
        </w:rPr>
        <w:t xml:space="preserve"> odiferous</w:t>
      </w:r>
      <w:r w:rsidRPr="00556B75">
        <w:rPr>
          <w:rFonts w:cs="Arial"/>
          <w:spacing w:val="-2"/>
        </w:rPr>
        <w:t>, or flammable vapors or other airborne contaminants that would otherwise enter the general laboratory atmosphere. With the sash lowered, the fume hood also forms a physical barrier to protect workers from hazards such as chemical splashes or sprays, fires, and minor explosions. Fume hoods may also provide effective containment for accidental spills of chemicals, although this is not their primary purpose. Additions, such as shelving, tampering with or changing damper settings, or any other alterations to the chemical fume hood structure may reduce their performance and is prohibited.</w:t>
      </w:r>
    </w:p>
    <w:p w14:paraId="101F532A" w14:textId="77777777" w:rsidR="002A6911" w:rsidRDefault="002A6911" w:rsidP="008434CE">
      <w:pPr>
        <w:suppressAutoHyphens/>
        <w:spacing w:line="240" w:lineRule="auto"/>
        <w:jc w:val="both"/>
        <w:rPr>
          <w:rFonts w:cs="Arial"/>
          <w:spacing w:val="-2"/>
        </w:rPr>
      </w:pPr>
    </w:p>
    <w:p w14:paraId="52FFC81B" w14:textId="3E68F903" w:rsidR="00087266" w:rsidRDefault="00087266" w:rsidP="00F7185E">
      <w:pPr>
        <w:suppressAutoHyphens/>
        <w:spacing w:line="240" w:lineRule="auto"/>
        <w:jc w:val="both"/>
        <w:rPr>
          <w:rFonts w:cs="Arial"/>
          <w:spacing w:val="-2"/>
        </w:rPr>
      </w:pPr>
      <w:r>
        <w:rPr>
          <w:rFonts w:cs="Arial"/>
          <w:spacing w:val="-2"/>
        </w:rPr>
        <w:tab/>
      </w:r>
      <w:r>
        <w:rPr>
          <w:rFonts w:cs="Arial"/>
          <w:spacing w:val="-2"/>
        </w:rPr>
        <w:tab/>
        <w:t>A fume hood should be used when working with:</w:t>
      </w:r>
    </w:p>
    <w:p w14:paraId="3912E855" w14:textId="2DD8ACCB" w:rsidR="00087266" w:rsidRPr="00087266" w:rsidRDefault="00087266" w:rsidP="00CA7F48">
      <w:pPr>
        <w:pStyle w:val="ListParagraph"/>
        <w:numPr>
          <w:ilvl w:val="0"/>
          <w:numId w:val="88"/>
        </w:numPr>
        <w:spacing w:line="240" w:lineRule="auto"/>
        <w:ind w:left="1800"/>
        <w:rPr>
          <w:rFonts w:eastAsia="Times New Roman" w:cs="Arial"/>
        </w:rPr>
      </w:pPr>
      <w:r w:rsidRPr="00087266">
        <w:rPr>
          <w:rFonts w:eastAsia="Times New Roman" w:cs="Arial"/>
        </w:rPr>
        <w:t xml:space="preserve">chemicals with a National Fire Protection Association (NFPA) Health rating of 3 or 4 </w:t>
      </w:r>
    </w:p>
    <w:p w14:paraId="07B11978" w14:textId="2D684103" w:rsidR="00087266" w:rsidRPr="00087266" w:rsidRDefault="00087266" w:rsidP="00CA7F48">
      <w:pPr>
        <w:pStyle w:val="ListParagraph"/>
        <w:numPr>
          <w:ilvl w:val="0"/>
          <w:numId w:val="88"/>
        </w:numPr>
        <w:spacing w:line="240" w:lineRule="auto"/>
        <w:ind w:left="1800"/>
        <w:rPr>
          <w:rFonts w:eastAsia="Times New Roman" w:cs="Arial"/>
        </w:rPr>
      </w:pPr>
      <w:r w:rsidRPr="00087266">
        <w:rPr>
          <w:rFonts w:eastAsia="Times New Roman" w:cs="Arial"/>
        </w:rPr>
        <w:t>toxic volatile materials (</w:t>
      </w:r>
      <w:r>
        <w:rPr>
          <w:rFonts w:eastAsia="Times New Roman" w:cs="Arial"/>
        </w:rPr>
        <w:t xml:space="preserve">ex: </w:t>
      </w:r>
      <w:r w:rsidRPr="00087266">
        <w:rPr>
          <w:rFonts w:eastAsia="Times New Roman" w:cs="Arial"/>
        </w:rPr>
        <w:t xml:space="preserve">chloroform, formaldehyde) </w:t>
      </w:r>
    </w:p>
    <w:p w14:paraId="748E0E40" w14:textId="27C78C90" w:rsidR="00087266" w:rsidRPr="00087266" w:rsidRDefault="00087266" w:rsidP="00CA7F48">
      <w:pPr>
        <w:pStyle w:val="ListParagraph"/>
        <w:numPr>
          <w:ilvl w:val="0"/>
          <w:numId w:val="88"/>
        </w:numPr>
        <w:spacing w:line="240" w:lineRule="auto"/>
        <w:ind w:left="1800"/>
        <w:rPr>
          <w:rFonts w:eastAsia="Times New Roman" w:cs="Arial"/>
        </w:rPr>
      </w:pPr>
      <w:r>
        <w:rPr>
          <w:rFonts w:eastAsia="Times New Roman" w:cs="Arial"/>
        </w:rPr>
        <w:t>f</w:t>
      </w:r>
      <w:r w:rsidRPr="00087266">
        <w:rPr>
          <w:rFonts w:eastAsia="Times New Roman" w:cs="Arial"/>
        </w:rPr>
        <w:t xml:space="preserve">lammable chemicals </w:t>
      </w:r>
    </w:p>
    <w:p w14:paraId="20FB3FB7" w14:textId="040019D7" w:rsidR="00087266" w:rsidRPr="00087266" w:rsidRDefault="00087266" w:rsidP="00146DF4">
      <w:pPr>
        <w:pStyle w:val="ListParagraph"/>
        <w:numPr>
          <w:ilvl w:val="0"/>
          <w:numId w:val="88"/>
        </w:numPr>
        <w:spacing w:line="240" w:lineRule="auto"/>
        <w:ind w:left="1800"/>
        <w:rPr>
          <w:rFonts w:eastAsia="Times New Roman" w:cs="Arial"/>
        </w:rPr>
      </w:pPr>
      <w:r>
        <w:rPr>
          <w:rFonts w:eastAsia="Times New Roman" w:cs="Arial"/>
        </w:rPr>
        <w:t>c</w:t>
      </w:r>
      <w:r w:rsidRPr="00087266">
        <w:rPr>
          <w:rFonts w:eastAsia="Times New Roman" w:cs="Arial"/>
        </w:rPr>
        <w:t xml:space="preserve">arcinogens or particularly hazardous substances </w:t>
      </w:r>
    </w:p>
    <w:p w14:paraId="607F3A4D" w14:textId="0007E686" w:rsidR="00087266" w:rsidRPr="00087266" w:rsidRDefault="00087266" w:rsidP="00146DF4">
      <w:pPr>
        <w:pStyle w:val="ListParagraph"/>
        <w:numPr>
          <w:ilvl w:val="0"/>
          <w:numId w:val="88"/>
        </w:numPr>
        <w:spacing w:line="240" w:lineRule="auto"/>
        <w:ind w:left="1800"/>
        <w:rPr>
          <w:rFonts w:eastAsia="Times New Roman" w:cs="Arial"/>
        </w:rPr>
      </w:pPr>
      <w:r w:rsidRPr="00087266">
        <w:rPr>
          <w:rFonts w:eastAsia="Times New Roman" w:cs="Arial"/>
        </w:rPr>
        <w:t xml:space="preserve">a procedure that may create an aerosol of a toxic substance </w:t>
      </w:r>
    </w:p>
    <w:p w14:paraId="52F6C261" w14:textId="49A16336" w:rsidR="00087266" w:rsidRPr="00087266" w:rsidRDefault="00087266">
      <w:pPr>
        <w:pStyle w:val="ListParagraph"/>
        <w:numPr>
          <w:ilvl w:val="0"/>
          <w:numId w:val="88"/>
        </w:numPr>
        <w:spacing w:line="240" w:lineRule="auto"/>
        <w:ind w:left="1800"/>
        <w:rPr>
          <w:rFonts w:eastAsia="Times New Roman" w:cs="Arial"/>
        </w:rPr>
      </w:pPr>
      <w:r w:rsidRPr="00087266">
        <w:rPr>
          <w:rFonts w:eastAsia="Times New Roman" w:cs="Arial"/>
        </w:rPr>
        <w:t xml:space="preserve">reactive or explosive materials or chemicals that may spatter </w:t>
      </w:r>
    </w:p>
    <w:p w14:paraId="15D7E0FB" w14:textId="6186F414" w:rsidR="00087266" w:rsidRPr="00087266" w:rsidRDefault="00087266">
      <w:pPr>
        <w:pStyle w:val="ListParagraph"/>
        <w:numPr>
          <w:ilvl w:val="0"/>
          <w:numId w:val="88"/>
        </w:numPr>
        <w:spacing w:line="240" w:lineRule="auto"/>
        <w:ind w:left="1800"/>
        <w:rPr>
          <w:rFonts w:eastAsia="Times New Roman" w:cs="Arial"/>
        </w:rPr>
      </w:pPr>
      <w:r w:rsidRPr="00087266">
        <w:rPr>
          <w:rFonts w:eastAsia="Times New Roman" w:cs="Arial"/>
        </w:rPr>
        <w:t>toxic gases (NH</w:t>
      </w:r>
      <w:r w:rsidRPr="00863951">
        <w:rPr>
          <w:rFonts w:eastAsia="Times New Roman" w:cs="Arial"/>
          <w:vertAlign w:val="subscript"/>
        </w:rPr>
        <w:t>3</w:t>
      </w:r>
      <w:r w:rsidRPr="00087266">
        <w:rPr>
          <w:rFonts w:eastAsia="Times New Roman" w:cs="Arial"/>
        </w:rPr>
        <w:t>, CO, F</w:t>
      </w:r>
      <w:r w:rsidRPr="00863951">
        <w:rPr>
          <w:rFonts w:eastAsia="Times New Roman" w:cs="Arial"/>
          <w:vertAlign w:val="subscript"/>
        </w:rPr>
        <w:t>2</w:t>
      </w:r>
      <w:r w:rsidRPr="00087266">
        <w:rPr>
          <w:rFonts w:eastAsia="Times New Roman" w:cs="Arial"/>
        </w:rPr>
        <w:t>, Cl</w:t>
      </w:r>
      <w:r w:rsidRPr="00863951">
        <w:rPr>
          <w:rFonts w:eastAsia="Times New Roman" w:cs="Arial"/>
          <w:vertAlign w:val="subscript"/>
        </w:rPr>
        <w:t>2</w:t>
      </w:r>
      <w:r w:rsidRPr="00087266">
        <w:rPr>
          <w:rFonts w:eastAsia="Times New Roman" w:cs="Arial"/>
        </w:rPr>
        <w:t>, H</w:t>
      </w:r>
      <w:r w:rsidRPr="00863951">
        <w:rPr>
          <w:rFonts w:eastAsia="Times New Roman" w:cs="Arial"/>
          <w:vertAlign w:val="subscript"/>
        </w:rPr>
        <w:t>2</w:t>
      </w:r>
      <w:r w:rsidRPr="00087266">
        <w:rPr>
          <w:rFonts w:eastAsia="Times New Roman" w:cs="Arial"/>
        </w:rPr>
        <w:t>S, NO</w:t>
      </w:r>
      <w:r w:rsidRPr="00863951">
        <w:rPr>
          <w:rFonts w:eastAsia="Times New Roman" w:cs="Arial"/>
          <w:vertAlign w:val="subscript"/>
        </w:rPr>
        <w:t>2</w:t>
      </w:r>
      <w:r w:rsidRPr="00087266">
        <w:rPr>
          <w:rFonts w:eastAsia="Times New Roman" w:cs="Arial"/>
        </w:rPr>
        <w:t xml:space="preserve">, etc.) </w:t>
      </w:r>
    </w:p>
    <w:p w14:paraId="7339363D" w14:textId="0CBD53FE" w:rsidR="00087266" w:rsidRPr="00087266" w:rsidRDefault="00087266">
      <w:pPr>
        <w:pStyle w:val="ListParagraph"/>
        <w:numPr>
          <w:ilvl w:val="0"/>
          <w:numId w:val="88"/>
        </w:numPr>
        <w:spacing w:line="240" w:lineRule="auto"/>
        <w:ind w:left="1800"/>
        <w:rPr>
          <w:rFonts w:eastAsia="Times New Roman" w:cs="Arial"/>
        </w:rPr>
      </w:pPr>
      <w:r>
        <w:rPr>
          <w:rFonts w:eastAsia="Times New Roman" w:cs="Arial"/>
        </w:rPr>
        <w:t>o</w:t>
      </w:r>
      <w:r w:rsidRPr="00087266">
        <w:rPr>
          <w:rFonts w:eastAsia="Times New Roman" w:cs="Arial"/>
        </w:rPr>
        <w:t xml:space="preserve">dorous materials, both hazardous and non-hazardous </w:t>
      </w:r>
    </w:p>
    <w:p w14:paraId="6CC2620D" w14:textId="2E8192E7" w:rsidR="00087266" w:rsidRDefault="00087266">
      <w:pPr>
        <w:suppressAutoHyphens/>
        <w:spacing w:line="240" w:lineRule="auto"/>
        <w:jc w:val="both"/>
        <w:rPr>
          <w:rFonts w:cs="Arial"/>
          <w:spacing w:val="-2"/>
        </w:rPr>
      </w:pPr>
    </w:p>
    <w:p w14:paraId="5FFCD3D3" w14:textId="57E21AEC" w:rsidR="00087266" w:rsidRPr="00FB7879" w:rsidRDefault="00087266">
      <w:pPr>
        <w:spacing w:line="240" w:lineRule="auto"/>
        <w:ind w:left="1440"/>
        <w:jc w:val="both"/>
        <w:rPr>
          <w:rFonts w:eastAsia="Times New Roman" w:cs="Arial"/>
        </w:rPr>
      </w:pPr>
      <w:r>
        <w:t xml:space="preserve">When working in a chemical fume hood, work at least six inches inside, with the sash lowered as far as practical, or with a panel in front of you. </w:t>
      </w:r>
      <w:r w:rsidRPr="00556B75">
        <w:rPr>
          <w:rFonts w:cs="Arial"/>
          <w:spacing w:val="-2"/>
        </w:rPr>
        <w:t xml:space="preserve">Equipment in the hood should </w:t>
      </w:r>
      <w:r>
        <w:rPr>
          <w:rFonts w:cs="Arial"/>
          <w:spacing w:val="-2"/>
        </w:rPr>
        <w:t xml:space="preserve">also </w:t>
      </w:r>
      <w:r w:rsidRPr="00556B75">
        <w:rPr>
          <w:rFonts w:cs="Arial"/>
          <w:spacing w:val="-2"/>
        </w:rPr>
        <w:t>be stationed at least six inches away from the sash. Th</w:t>
      </w:r>
      <w:r>
        <w:rPr>
          <w:rFonts w:cs="Arial"/>
          <w:spacing w:val="-2"/>
        </w:rPr>
        <w:t>ese</w:t>
      </w:r>
      <w:r w:rsidRPr="00556B75">
        <w:rPr>
          <w:rFonts w:cs="Arial"/>
          <w:spacing w:val="-2"/>
        </w:rPr>
        <w:t xml:space="preserve"> practice</w:t>
      </w:r>
      <w:r>
        <w:rPr>
          <w:rFonts w:cs="Arial"/>
          <w:spacing w:val="-2"/>
        </w:rPr>
        <w:t>s</w:t>
      </w:r>
      <w:r w:rsidRPr="00556B75">
        <w:rPr>
          <w:rFonts w:cs="Arial"/>
          <w:spacing w:val="-2"/>
        </w:rPr>
        <w:t xml:space="preserve"> can reduce vapor concentrations at the hood face by about 90%.</w:t>
      </w:r>
      <w:r>
        <w:rPr>
          <w:rFonts w:cs="Arial"/>
          <w:spacing w:val="-2"/>
        </w:rPr>
        <w:t xml:space="preserve"> When not in use, the sash should be closed to both </w:t>
      </w:r>
      <w:r>
        <w:t xml:space="preserve">minimize energy usage </w:t>
      </w:r>
      <w:r w:rsidR="00FB7879">
        <w:t>and also</w:t>
      </w:r>
      <w:r>
        <w:t xml:space="preserve"> serve as a blast shield should a fire or explosion occur inside the hood.</w:t>
      </w:r>
      <w:r w:rsidR="00FB7879">
        <w:t xml:space="preserve"> </w:t>
      </w:r>
      <w:r w:rsidRPr="00FB7879">
        <w:rPr>
          <w:rFonts w:eastAsia="Times New Roman" w:cs="Arial"/>
        </w:rPr>
        <w:t>In cases where you are performing experiments that are suspected to present an explosion hazard, you should use a portable blast shield inside the hood in addition to a closed sash.</w:t>
      </w:r>
    </w:p>
    <w:p w14:paraId="41180639" w14:textId="77777777" w:rsidR="00087266" w:rsidRPr="00556B75" w:rsidRDefault="00087266">
      <w:pPr>
        <w:suppressAutoHyphens/>
        <w:spacing w:line="240" w:lineRule="auto"/>
        <w:jc w:val="both"/>
        <w:rPr>
          <w:rFonts w:cs="Arial"/>
          <w:spacing w:val="-2"/>
        </w:rPr>
      </w:pPr>
    </w:p>
    <w:p w14:paraId="1CC621C4" w14:textId="549996BF" w:rsidR="002A6911" w:rsidRPr="00556B75" w:rsidRDefault="002A6911">
      <w:pPr>
        <w:suppressAutoHyphens/>
        <w:spacing w:line="240" w:lineRule="auto"/>
        <w:ind w:left="1440"/>
        <w:jc w:val="both"/>
        <w:rPr>
          <w:rFonts w:cs="Arial"/>
          <w:spacing w:val="-2"/>
        </w:rPr>
      </w:pPr>
      <w:r w:rsidRPr="00556B75">
        <w:rPr>
          <w:rFonts w:cs="Arial"/>
          <w:b/>
          <w:spacing w:val="-2"/>
        </w:rPr>
        <w:t>Hoods are not meant for storage of chemicals.</w:t>
      </w:r>
      <w:r w:rsidRPr="00556B75">
        <w:rPr>
          <w:rFonts w:cs="Arial"/>
          <w:spacing w:val="-2"/>
        </w:rPr>
        <w:t xml:space="preserve"> </w:t>
      </w:r>
      <w:r w:rsidR="000624EE" w:rsidRPr="00556B75">
        <w:rPr>
          <w:rFonts w:cs="Arial"/>
          <w:spacing w:val="-2"/>
        </w:rPr>
        <w:t>Storing chemical containers and equipment in a hood impairs the performance of the hood</w:t>
      </w:r>
      <w:r w:rsidR="000624EE">
        <w:rPr>
          <w:rFonts w:cs="Arial"/>
          <w:spacing w:val="-2"/>
        </w:rPr>
        <w:t>.</w:t>
      </w:r>
      <w:r w:rsidR="000624EE" w:rsidRPr="00556B75">
        <w:rPr>
          <w:rFonts w:cs="Arial"/>
          <w:spacing w:val="-2"/>
        </w:rPr>
        <w:t xml:space="preserve"> </w:t>
      </w:r>
      <w:r w:rsidRPr="00556B75">
        <w:rPr>
          <w:rFonts w:cs="Arial"/>
          <w:spacing w:val="-2"/>
        </w:rPr>
        <w:t>Volatile and odorous chemicals and highly toxic gases shall be stored in ventilated cabinets</w:t>
      </w:r>
      <w:r w:rsidR="00353554">
        <w:rPr>
          <w:rFonts w:cs="Arial"/>
          <w:spacing w:val="-2"/>
        </w:rPr>
        <w:t xml:space="preserve">, not in a chemical fume hood. </w:t>
      </w:r>
      <w:r w:rsidRPr="00556B75">
        <w:rPr>
          <w:rFonts w:cs="Arial"/>
          <w:spacing w:val="-2"/>
        </w:rPr>
        <w:t xml:space="preserve">The deliberate </w:t>
      </w:r>
      <w:r w:rsidRPr="00556B75">
        <w:rPr>
          <w:rFonts w:cs="Arial"/>
          <w:spacing w:val="-2"/>
        </w:rPr>
        <w:lastRenderedPageBreak/>
        <w:t xml:space="preserve">release and venting of chemicals (i.e., evaporation) in hoods shall </w:t>
      </w:r>
      <w:r w:rsidRPr="00556B75">
        <w:rPr>
          <w:rFonts w:cs="Arial"/>
          <w:b/>
          <w:spacing w:val="-2"/>
        </w:rPr>
        <w:t>never</w:t>
      </w:r>
      <w:r w:rsidRPr="00556B75">
        <w:rPr>
          <w:rFonts w:cs="Arial"/>
          <w:spacing w:val="-2"/>
        </w:rPr>
        <w:t xml:space="preserve"> be used as a means of disposal.</w:t>
      </w:r>
    </w:p>
    <w:p w14:paraId="780A15D2" w14:textId="77777777" w:rsidR="002A6911" w:rsidRPr="00556B75" w:rsidRDefault="002A6911">
      <w:pPr>
        <w:suppressAutoHyphens/>
        <w:spacing w:line="240" w:lineRule="auto"/>
        <w:jc w:val="both"/>
        <w:rPr>
          <w:rFonts w:cs="Arial"/>
          <w:spacing w:val="-2"/>
        </w:rPr>
      </w:pPr>
    </w:p>
    <w:p w14:paraId="169B9D26" w14:textId="77777777" w:rsidR="00087266" w:rsidRDefault="002A6911">
      <w:pPr>
        <w:suppressAutoHyphens/>
        <w:spacing w:line="240" w:lineRule="auto"/>
        <w:ind w:left="1440"/>
        <w:jc w:val="both"/>
        <w:rPr>
          <w:rFonts w:cs="Arial"/>
          <w:spacing w:val="-2"/>
        </w:rPr>
      </w:pPr>
      <w:r>
        <w:rPr>
          <w:rFonts w:cs="Arial"/>
          <w:spacing w:val="-2"/>
        </w:rPr>
        <w:t>Equipment</w:t>
      </w:r>
      <w:r w:rsidRPr="00556B75">
        <w:rPr>
          <w:rFonts w:cs="Arial"/>
          <w:spacing w:val="-2"/>
        </w:rPr>
        <w:t xml:space="preserve"> in hoods shall be fitted with traps, condensers, or scrubbers to remove toxic fumes, gases, vapors, or dusts before venting to the atmosphere. Hood performance is dependent on the room's air flow pattern, including air flow generated by drafts and persons walking by. </w:t>
      </w:r>
    </w:p>
    <w:p w14:paraId="6EAE3D86" w14:textId="77777777" w:rsidR="002A6911" w:rsidRPr="00556B75" w:rsidRDefault="002A6911">
      <w:pPr>
        <w:suppressAutoHyphens/>
        <w:spacing w:line="240" w:lineRule="auto"/>
        <w:jc w:val="both"/>
        <w:rPr>
          <w:rFonts w:cs="Arial"/>
          <w:spacing w:val="-2"/>
        </w:rPr>
      </w:pPr>
    </w:p>
    <w:p w14:paraId="2D7B2AA0" w14:textId="239154D9" w:rsidR="002A6911" w:rsidRPr="00556B75" w:rsidRDefault="002A6911">
      <w:pPr>
        <w:suppressAutoHyphens/>
        <w:spacing w:line="240" w:lineRule="auto"/>
        <w:ind w:left="1440"/>
        <w:jc w:val="both"/>
        <w:rPr>
          <w:rFonts w:cs="Arial"/>
          <w:spacing w:val="-2"/>
        </w:rPr>
      </w:pPr>
      <w:r w:rsidRPr="00556B75">
        <w:rPr>
          <w:rFonts w:cs="Arial"/>
          <w:spacing w:val="-2"/>
        </w:rPr>
        <w:t xml:space="preserve">Compounds such as perchloric acid or aqua regia are likely to cause hood corrosion and only hoods designed for their use may be used. Please refer to </w:t>
      </w:r>
      <w:r w:rsidRPr="001776F8">
        <w:rPr>
          <w:rFonts w:cs="Arial"/>
          <w:spacing w:val="-2"/>
        </w:rPr>
        <w:t xml:space="preserve">Section </w:t>
      </w:r>
      <w:r w:rsidRPr="00F56177">
        <w:rPr>
          <w:rFonts w:cs="Arial"/>
          <w:spacing w:val="-2"/>
          <w:u w:val="single"/>
        </w:rPr>
        <w:fldChar w:fldCharType="begin"/>
      </w:r>
      <w:r w:rsidRPr="00F56177">
        <w:rPr>
          <w:rFonts w:cs="Arial"/>
          <w:spacing w:val="-2"/>
          <w:u w:val="single"/>
        </w:rPr>
        <w:instrText xml:space="preserve"> REF _Ref469065492 \r \h </w:instrText>
      </w:r>
      <w:r>
        <w:rPr>
          <w:rFonts w:cs="Arial"/>
          <w:spacing w:val="-2"/>
          <w:u w:val="single"/>
        </w:rPr>
        <w:instrText xml:space="preserve"> \* MERGEFORMAT </w:instrText>
      </w:r>
      <w:r w:rsidRPr="00F56177">
        <w:rPr>
          <w:rFonts w:cs="Arial"/>
          <w:spacing w:val="-2"/>
          <w:u w:val="single"/>
        </w:rPr>
      </w:r>
      <w:r w:rsidRPr="00F56177">
        <w:rPr>
          <w:rFonts w:cs="Arial"/>
          <w:spacing w:val="-2"/>
          <w:u w:val="single"/>
        </w:rPr>
        <w:fldChar w:fldCharType="separate"/>
      </w:r>
      <w:r w:rsidR="00CD1971">
        <w:rPr>
          <w:rFonts w:cs="Arial"/>
          <w:spacing w:val="-2"/>
          <w:u w:val="single"/>
        </w:rPr>
        <w:t>8.3.1</w:t>
      </w:r>
      <w:r w:rsidRPr="00F56177">
        <w:rPr>
          <w:rFonts w:cs="Arial"/>
          <w:spacing w:val="-2"/>
          <w:u w:val="single"/>
        </w:rPr>
        <w:fldChar w:fldCharType="end"/>
      </w:r>
      <w:r w:rsidRPr="00556B75">
        <w:rPr>
          <w:rFonts w:cs="Arial"/>
          <w:spacing w:val="-2"/>
        </w:rPr>
        <w:t xml:space="preserve"> for further information.</w:t>
      </w:r>
    </w:p>
    <w:p w14:paraId="691F1A28" w14:textId="77777777" w:rsidR="002A6911" w:rsidRPr="00556B75" w:rsidRDefault="002A6911">
      <w:pPr>
        <w:suppressAutoHyphens/>
        <w:spacing w:line="240" w:lineRule="auto"/>
        <w:jc w:val="both"/>
        <w:rPr>
          <w:rFonts w:cs="Arial"/>
          <w:spacing w:val="-2"/>
        </w:rPr>
      </w:pPr>
    </w:p>
    <w:p w14:paraId="18A77753" w14:textId="08262952" w:rsidR="00087266" w:rsidRDefault="002A6911">
      <w:pPr>
        <w:suppressAutoHyphens/>
        <w:spacing w:line="240" w:lineRule="auto"/>
        <w:ind w:left="1440"/>
        <w:jc w:val="both"/>
      </w:pPr>
      <w:r w:rsidRPr="00556B75">
        <w:rPr>
          <w:rFonts w:cs="Arial"/>
          <w:spacing w:val="-2"/>
        </w:rPr>
        <w:t>Hoods used for hazardous chemicals shall have an average face velocity of 80 - 100 feet per minute.</w:t>
      </w:r>
      <w:r>
        <w:rPr>
          <w:rFonts w:cs="Arial"/>
          <w:spacing w:val="-2"/>
        </w:rPr>
        <w:t xml:space="preserve"> </w:t>
      </w:r>
      <w:r w:rsidRPr="00556B75">
        <w:rPr>
          <w:rFonts w:cs="Arial"/>
          <w:spacing w:val="-2"/>
        </w:rPr>
        <w:t>Hoods shall be evaluated for performance regularly by EHS. The fans and duct systems are maintained and inspected by OPP. Any problems with hood ventilation or airflow should be reported to EHS or OPP for inspection and evaluation.</w:t>
      </w:r>
    </w:p>
    <w:p w14:paraId="135809F1" w14:textId="77777777" w:rsidR="00087266" w:rsidRDefault="00087266" w:rsidP="001C3C86">
      <w:pPr>
        <w:spacing w:line="240" w:lineRule="auto"/>
      </w:pPr>
    </w:p>
    <w:p w14:paraId="14382CC8" w14:textId="5AB07BD6" w:rsidR="002A6911" w:rsidRDefault="00AD21E3" w:rsidP="001C3C86">
      <w:pPr>
        <w:pStyle w:val="Heading3"/>
      </w:pPr>
      <w:bookmarkStart w:id="75" w:name="_Toc535397119"/>
      <w:r>
        <w:t xml:space="preserve">Administrative Controls and </w:t>
      </w:r>
      <w:r w:rsidR="002A6911">
        <w:t>Work Practices</w:t>
      </w:r>
      <w:bookmarkEnd w:id="75"/>
    </w:p>
    <w:p w14:paraId="4A1ABB03" w14:textId="77777777" w:rsidR="002A6911" w:rsidRDefault="002A6911" w:rsidP="001C3C86">
      <w:pPr>
        <w:spacing w:line="240" w:lineRule="auto"/>
      </w:pPr>
    </w:p>
    <w:p w14:paraId="20B09971" w14:textId="1BC28535" w:rsidR="00B82AA3" w:rsidRDefault="00B82AA3" w:rsidP="001C3C86">
      <w:pPr>
        <w:spacing w:line="240" w:lineRule="auto"/>
        <w:ind w:left="720"/>
        <w:jc w:val="both"/>
      </w:pPr>
      <w:r>
        <w:t>Administrative controls, also called work practices, change the way people work by changing their behavior, rather than removing the hazard or providing PPE. In a research setting, a</w:t>
      </w:r>
      <w:r w:rsidRPr="00B82AA3">
        <w:rPr>
          <w:rFonts w:eastAsia="Times New Roman" w:cs="Arial"/>
        </w:rPr>
        <w:t xml:space="preserve">dministrative controls consist of various policies and requirements that are established at an administrative level (e.g., by the PI, laboratory supervisor, department chair, department safety committee, or EHS) to promote safety in the laboratory. </w:t>
      </w:r>
      <w:r>
        <w:t xml:space="preserve">Administrative controls are recommended when hazards cannot be </w:t>
      </w:r>
      <w:r w:rsidR="006650E1" w:rsidRPr="006650E1">
        <w:t>removed</w:t>
      </w:r>
      <w:r>
        <w:t xml:space="preserve"> or </w:t>
      </w:r>
      <w:r w:rsidR="006650E1" w:rsidRPr="006650E1">
        <w:t>changed</w:t>
      </w:r>
      <w:r>
        <w:t xml:space="preserve">, and </w:t>
      </w:r>
      <w:r w:rsidR="006650E1" w:rsidRPr="006650E1">
        <w:t>engineering controls</w:t>
      </w:r>
      <w:r>
        <w:t xml:space="preserve"> are not practical. </w:t>
      </w:r>
    </w:p>
    <w:p w14:paraId="42A6C1FE" w14:textId="77777777" w:rsidR="00B82AA3" w:rsidRDefault="00B82AA3" w:rsidP="001C3C86">
      <w:pPr>
        <w:spacing w:line="240" w:lineRule="auto"/>
        <w:jc w:val="both"/>
        <w:rPr>
          <w:rFonts w:eastAsia="Times New Roman" w:cs="Arial"/>
        </w:rPr>
      </w:pPr>
    </w:p>
    <w:p w14:paraId="47D7CDA7" w14:textId="126D0E15" w:rsidR="00B82AA3" w:rsidRPr="00B82AA3" w:rsidRDefault="00B82AA3" w:rsidP="008434CE">
      <w:pPr>
        <w:spacing w:line="240" w:lineRule="auto"/>
        <w:ind w:firstLine="720"/>
        <w:jc w:val="both"/>
        <w:rPr>
          <w:rFonts w:eastAsia="Times New Roman" w:cs="Arial"/>
        </w:rPr>
      </w:pPr>
      <w:r>
        <w:rPr>
          <w:rFonts w:eastAsia="Times New Roman" w:cs="Arial"/>
        </w:rPr>
        <w:t>Some examples of administrative controls</w:t>
      </w:r>
      <w:r w:rsidRPr="00B82AA3">
        <w:rPr>
          <w:rFonts w:eastAsia="Times New Roman" w:cs="Arial"/>
        </w:rPr>
        <w:t xml:space="preserve"> include: </w:t>
      </w:r>
    </w:p>
    <w:p w14:paraId="0FCFCDB9" w14:textId="77777777" w:rsidR="00B82AA3" w:rsidRDefault="00B82AA3" w:rsidP="00F7185E">
      <w:pPr>
        <w:spacing w:line="240" w:lineRule="auto"/>
        <w:jc w:val="both"/>
        <w:rPr>
          <w:rFonts w:eastAsia="Times New Roman" w:cs="Arial"/>
        </w:rPr>
      </w:pPr>
    </w:p>
    <w:p w14:paraId="4F839ED1" w14:textId="6E1D0140" w:rsidR="00B82AA3" w:rsidRPr="00B82AA3" w:rsidRDefault="00B82AA3" w:rsidP="00CA7F48">
      <w:pPr>
        <w:pStyle w:val="ListParagraph"/>
        <w:numPr>
          <w:ilvl w:val="0"/>
          <w:numId w:val="73"/>
        </w:numPr>
        <w:spacing w:line="240" w:lineRule="auto"/>
        <w:ind w:left="1080"/>
        <w:jc w:val="both"/>
        <w:rPr>
          <w:rFonts w:eastAsia="Times New Roman" w:cs="Arial"/>
        </w:rPr>
      </w:pPr>
      <w:r w:rsidRPr="00B82AA3">
        <w:rPr>
          <w:rFonts w:eastAsia="Times New Roman" w:cs="Arial"/>
        </w:rPr>
        <w:t xml:space="preserve">Ensuring that all laboratory personnel have been provided with adequate training to enable them to conduct their </w:t>
      </w:r>
      <w:r w:rsidR="00FB7879">
        <w:rPr>
          <w:rFonts w:eastAsia="Times New Roman" w:cs="Arial"/>
        </w:rPr>
        <w:t>research</w:t>
      </w:r>
      <w:r w:rsidRPr="00B82AA3">
        <w:rPr>
          <w:rFonts w:eastAsia="Times New Roman" w:cs="Arial"/>
        </w:rPr>
        <w:t xml:space="preserve"> safely. </w:t>
      </w:r>
    </w:p>
    <w:p w14:paraId="3E55AB90" w14:textId="7F07797F" w:rsidR="00B82AA3" w:rsidRPr="00B82AA3" w:rsidRDefault="00B82AA3" w:rsidP="00CA7F48">
      <w:pPr>
        <w:pStyle w:val="ListParagraph"/>
        <w:numPr>
          <w:ilvl w:val="0"/>
          <w:numId w:val="73"/>
        </w:numPr>
        <w:spacing w:line="240" w:lineRule="auto"/>
        <w:ind w:left="1080"/>
        <w:jc w:val="both"/>
        <w:rPr>
          <w:rFonts w:eastAsia="Times New Roman" w:cs="Arial"/>
        </w:rPr>
      </w:pPr>
      <w:r w:rsidRPr="00B82AA3">
        <w:rPr>
          <w:rFonts w:eastAsia="Times New Roman" w:cs="Arial"/>
        </w:rPr>
        <w:t xml:space="preserve">Requiring prior approval and additional control measures for certain particularly hazardous operations or activities. </w:t>
      </w:r>
    </w:p>
    <w:p w14:paraId="780E45E9" w14:textId="5D741488" w:rsidR="00B82AA3" w:rsidRPr="00B82AA3" w:rsidRDefault="00B82AA3" w:rsidP="00CA7F48">
      <w:pPr>
        <w:pStyle w:val="ListParagraph"/>
        <w:numPr>
          <w:ilvl w:val="0"/>
          <w:numId w:val="73"/>
        </w:numPr>
        <w:spacing w:line="240" w:lineRule="auto"/>
        <w:ind w:left="1080"/>
        <w:jc w:val="both"/>
        <w:rPr>
          <w:rFonts w:eastAsia="Times New Roman" w:cs="Arial"/>
        </w:rPr>
      </w:pPr>
      <w:r w:rsidRPr="00B82AA3">
        <w:rPr>
          <w:rFonts w:eastAsia="Times New Roman" w:cs="Arial"/>
        </w:rPr>
        <w:t xml:space="preserve">Posting appropriate signs to identify specific hazards within an area. </w:t>
      </w:r>
    </w:p>
    <w:p w14:paraId="3579FE31" w14:textId="3601C973" w:rsidR="00B82AA3" w:rsidRPr="00B82AA3" w:rsidRDefault="00B82AA3" w:rsidP="00146DF4">
      <w:pPr>
        <w:pStyle w:val="ListParagraph"/>
        <w:numPr>
          <w:ilvl w:val="0"/>
          <w:numId w:val="73"/>
        </w:numPr>
        <w:spacing w:line="240" w:lineRule="auto"/>
        <w:ind w:left="1080"/>
        <w:jc w:val="both"/>
        <w:rPr>
          <w:rFonts w:eastAsia="Times New Roman" w:cs="Arial"/>
        </w:rPr>
      </w:pPr>
      <w:r w:rsidRPr="00B82AA3">
        <w:rPr>
          <w:rFonts w:eastAsia="Times New Roman" w:cs="Arial"/>
        </w:rPr>
        <w:t xml:space="preserve">Requiring that various standard practices for chemical safety and good housekeeping be observed at all times in the laboratory. </w:t>
      </w:r>
    </w:p>
    <w:p w14:paraId="5B91E604" w14:textId="77777777" w:rsidR="002A6911" w:rsidRDefault="002A6911" w:rsidP="001C3C86">
      <w:pPr>
        <w:spacing w:line="240" w:lineRule="auto"/>
      </w:pPr>
    </w:p>
    <w:p w14:paraId="07320771" w14:textId="54C9D81E" w:rsidR="002A6911" w:rsidRPr="00556B75" w:rsidRDefault="002A6911" w:rsidP="001C3C86">
      <w:pPr>
        <w:pStyle w:val="Heading3"/>
      </w:pPr>
      <w:bookmarkStart w:id="76" w:name="_Toc474246464"/>
      <w:bookmarkStart w:id="77" w:name="_Ref487622754"/>
      <w:bookmarkStart w:id="78" w:name="_Toc535397120"/>
      <w:bookmarkEnd w:id="72"/>
      <w:r w:rsidRPr="00556B75">
        <w:t>Personal Protective Equipment</w:t>
      </w:r>
      <w:bookmarkEnd w:id="76"/>
      <w:bookmarkEnd w:id="77"/>
      <w:bookmarkEnd w:id="78"/>
    </w:p>
    <w:p w14:paraId="25542151" w14:textId="77777777" w:rsidR="002A6911" w:rsidRPr="00556B75" w:rsidRDefault="002A6911" w:rsidP="001C3C86">
      <w:pPr>
        <w:suppressAutoHyphens/>
        <w:spacing w:line="240" w:lineRule="auto"/>
        <w:jc w:val="both"/>
        <w:rPr>
          <w:rFonts w:cs="Arial"/>
          <w:spacing w:val="-2"/>
        </w:rPr>
      </w:pPr>
    </w:p>
    <w:p w14:paraId="278EDACC" w14:textId="77777777" w:rsidR="002A6911" w:rsidRDefault="002A6911" w:rsidP="008434CE">
      <w:pPr>
        <w:suppressAutoHyphens/>
        <w:spacing w:line="240" w:lineRule="auto"/>
        <w:ind w:left="720"/>
        <w:jc w:val="both"/>
        <w:rPr>
          <w:rFonts w:cs="Arial"/>
          <w:spacing w:val="-2"/>
        </w:rPr>
      </w:pPr>
      <w:r>
        <w:rPr>
          <w:rFonts w:cs="Arial"/>
          <w:spacing w:val="-2"/>
        </w:rPr>
        <w:t xml:space="preserve">The Unit Specific Plan shall be used as the hazard assessment tool to plan for the selection of appropriate PPE for research needs. It is the responsibility of the PI/supervisor to purchase most forms of PPE required to safely perform research tasks. OSHA requires the work unit to pay 100% of the cost for items such as respirators, hearing protection, non-prescription eye protection, face protection, head protection, fall protection, electrical PPE, hand protection, chemical resistant PPE, and flame resistant PPE. Further information about purchase of PPE and what Penn State covers can be found in the </w:t>
      </w:r>
      <w:hyperlink r:id="rId36" w:history="1">
        <w:r w:rsidRPr="000C7C60">
          <w:rPr>
            <w:rStyle w:val="Hyperlink"/>
            <w:rFonts w:cs="Arial"/>
            <w:b/>
            <w:spacing w:val="-2"/>
            <w:u w:val="none"/>
          </w:rPr>
          <w:t>PPE Program</w:t>
        </w:r>
      </w:hyperlink>
      <w:r>
        <w:rPr>
          <w:rFonts w:cs="Arial"/>
          <w:spacing w:val="-2"/>
        </w:rPr>
        <w:t>.</w:t>
      </w:r>
    </w:p>
    <w:p w14:paraId="2E6C8AB1" w14:textId="77777777" w:rsidR="002A6911" w:rsidRDefault="002A6911" w:rsidP="00F7185E">
      <w:pPr>
        <w:suppressAutoHyphens/>
        <w:spacing w:line="240" w:lineRule="auto"/>
        <w:jc w:val="both"/>
        <w:rPr>
          <w:rFonts w:cs="Arial"/>
          <w:spacing w:val="-2"/>
        </w:rPr>
      </w:pPr>
    </w:p>
    <w:p w14:paraId="15118630" w14:textId="27DB5A03" w:rsidR="002A6911" w:rsidRPr="00556B75" w:rsidRDefault="00927D32" w:rsidP="00CA7F48">
      <w:pPr>
        <w:suppressAutoHyphens/>
        <w:spacing w:line="240" w:lineRule="auto"/>
        <w:ind w:left="720"/>
        <w:jc w:val="both"/>
        <w:rPr>
          <w:rFonts w:cs="Arial"/>
          <w:spacing w:val="-2"/>
        </w:rPr>
      </w:pPr>
      <w:r>
        <w:rPr>
          <w:rFonts w:cs="Arial"/>
          <w:spacing w:val="-2"/>
        </w:rPr>
        <w:t>Everyone working in a laboratory or research area has the</w:t>
      </w:r>
      <w:r w:rsidR="000C7C60" w:rsidRPr="00556B75">
        <w:rPr>
          <w:rFonts w:cs="Arial"/>
          <w:spacing w:val="-2"/>
        </w:rPr>
        <w:t xml:space="preserve"> responsibility to dress sensibly for </w:t>
      </w:r>
      <w:r w:rsidR="000B4A11">
        <w:rPr>
          <w:rFonts w:cs="Arial"/>
          <w:spacing w:val="-2"/>
        </w:rPr>
        <w:t>the research they are performing</w:t>
      </w:r>
      <w:r w:rsidR="000C7C60">
        <w:rPr>
          <w:rFonts w:cs="Arial"/>
          <w:spacing w:val="-2"/>
        </w:rPr>
        <w:t>.</w:t>
      </w:r>
      <w:r w:rsidR="000C7C60" w:rsidRPr="00556B75">
        <w:rPr>
          <w:rFonts w:cs="Arial"/>
          <w:spacing w:val="-2"/>
        </w:rPr>
        <w:t xml:space="preserve"> </w:t>
      </w:r>
      <w:r w:rsidR="000B4A11">
        <w:rPr>
          <w:rFonts w:cs="Arial"/>
          <w:spacing w:val="-2"/>
        </w:rPr>
        <w:t>Only m</w:t>
      </w:r>
      <w:r w:rsidR="000C7C60">
        <w:rPr>
          <w:rFonts w:cs="Arial"/>
          <w:spacing w:val="-2"/>
        </w:rPr>
        <w:t>inimal</w:t>
      </w:r>
      <w:r w:rsidR="000C7C60" w:rsidRPr="00556B75">
        <w:rPr>
          <w:rFonts w:cs="Arial"/>
          <w:spacing w:val="-2"/>
        </w:rPr>
        <w:t xml:space="preserve"> protection is afforded by ordinary clothing and eyeglasses.</w:t>
      </w:r>
      <w:r w:rsidR="000C7C60">
        <w:rPr>
          <w:rFonts w:cs="Arial"/>
          <w:spacing w:val="-2"/>
        </w:rPr>
        <w:t xml:space="preserve"> </w:t>
      </w:r>
      <w:r w:rsidR="002A6911" w:rsidRPr="00556B75">
        <w:rPr>
          <w:rFonts w:cs="Arial"/>
          <w:spacing w:val="-2"/>
        </w:rPr>
        <w:t>PPE</w:t>
      </w:r>
      <w:r w:rsidR="000B4A11">
        <w:rPr>
          <w:rFonts w:cs="Arial"/>
          <w:spacing w:val="-2"/>
        </w:rPr>
        <w:t xml:space="preserve"> provides</w:t>
      </w:r>
      <w:r w:rsidR="002A6911" w:rsidRPr="00556B75">
        <w:rPr>
          <w:rFonts w:cs="Arial"/>
          <w:spacing w:val="-2"/>
        </w:rPr>
        <w:t xml:space="preserve"> protect</w:t>
      </w:r>
      <w:r w:rsidR="000B4A11">
        <w:rPr>
          <w:rFonts w:cs="Arial"/>
          <w:spacing w:val="-2"/>
        </w:rPr>
        <w:t>ion</w:t>
      </w:r>
      <w:r w:rsidR="002A6911" w:rsidRPr="00556B75">
        <w:rPr>
          <w:rFonts w:cs="Arial"/>
          <w:spacing w:val="-2"/>
        </w:rPr>
        <w:t xml:space="preserve"> from injury due to absorbing, inhaling, or coming into physical contact with hazardous </w:t>
      </w:r>
      <w:r w:rsidR="002A6911">
        <w:rPr>
          <w:rFonts w:cs="Arial"/>
          <w:spacing w:val="-2"/>
        </w:rPr>
        <w:t>substances</w:t>
      </w:r>
      <w:r w:rsidR="002A6911" w:rsidRPr="00556B75">
        <w:rPr>
          <w:rFonts w:cs="Arial"/>
          <w:spacing w:val="-2"/>
        </w:rPr>
        <w:t xml:space="preserve">. Laboratory clothing </w:t>
      </w:r>
      <w:r w:rsidR="000B4A11">
        <w:rPr>
          <w:rFonts w:cs="Arial"/>
          <w:spacing w:val="-2"/>
        </w:rPr>
        <w:t xml:space="preserve">also </w:t>
      </w:r>
      <w:r w:rsidR="002A6911" w:rsidRPr="00556B75">
        <w:rPr>
          <w:rFonts w:cs="Arial"/>
          <w:spacing w:val="-2"/>
        </w:rPr>
        <w:t xml:space="preserve">protects </w:t>
      </w:r>
      <w:r w:rsidR="000B4A11">
        <w:rPr>
          <w:rFonts w:cs="Arial"/>
          <w:spacing w:val="-2"/>
        </w:rPr>
        <w:t>the researchers</w:t>
      </w:r>
      <w:r w:rsidR="002A6911" w:rsidRPr="00556B75">
        <w:rPr>
          <w:rFonts w:cs="Arial"/>
          <w:spacing w:val="-2"/>
        </w:rPr>
        <w:t xml:space="preserve">' own clothing. </w:t>
      </w:r>
      <w:r w:rsidR="000B4A11">
        <w:rPr>
          <w:rFonts w:cs="Arial"/>
          <w:spacing w:val="-2"/>
        </w:rPr>
        <w:t>Researchers</w:t>
      </w:r>
      <w:r w:rsidR="002A6911" w:rsidRPr="00556B75">
        <w:rPr>
          <w:rFonts w:cs="Arial"/>
          <w:spacing w:val="-2"/>
        </w:rPr>
        <w:t xml:space="preserve"> are responsible for using special protective clothing and equipment when they are </w:t>
      </w:r>
      <w:r w:rsidR="002A6911" w:rsidRPr="00556B75">
        <w:rPr>
          <w:rFonts w:cs="Arial"/>
          <w:spacing w:val="-2"/>
        </w:rPr>
        <w:lastRenderedPageBreak/>
        <w:t>required for safety. Protective wear may include laboratory coats, wraparound gowns, coveralls, aprons, gloves, shoe covers, and respirators. Select garments and fabric based on the nature of the hazard.</w:t>
      </w:r>
    </w:p>
    <w:p w14:paraId="5C55A9C4" w14:textId="77777777" w:rsidR="002A6911" w:rsidRPr="00556B75" w:rsidRDefault="002A6911" w:rsidP="00CA7F48">
      <w:pPr>
        <w:suppressAutoHyphens/>
        <w:spacing w:line="240" w:lineRule="auto"/>
        <w:jc w:val="both"/>
        <w:rPr>
          <w:rFonts w:cs="Arial"/>
          <w:spacing w:val="-2"/>
        </w:rPr>
      </w:pPr>
    </w:p>
    <w:p w14:paraId="5D5EA53C" w14:textId="77777777" w:rsidR="002A6911" w:rsidRPr="00556B75" w:rsidRDefault="002A6911" w:rsidP="00CA7F48">
      <w:pPr>
        <w:suppressAutoHyphens/>
        <w:spacing w:line="240" w:lineRule="auto"/>
        <w:ind w:left="720"/>
        <w:jc w:val="both"/>
        <w:rPr>
          <w:rFonts w:cs="Arial"/>
          <w:spacing w:val="-2"/>
        </w:rPr>
      </w:pPr>
      <w:r w:rsidRPr="00556B75">
        <w:rPr>
          <w:rFonts w:cs="Arial"/>
          <w:spacing w:val="-2"/>
        </w:rPr>
        <w:t xml:space="preserve">PPE shall be used and maintained in a sanitary condition and shall be cleaned regularly to avoid spreading contamination. </w:t>
      </w:r>
      <w:r>
        <w:rPr>
          <w:rFonts w:cs="Arial"/>
          <w:spacing w:val="-2"/>
        </w:rPr>
        <w:t>Damaged and worn PPE shall be replaced.</w:t>
      </w:r>
    </w:p>
    <w:p w14:paraId="12F5D141" w14:textId="77777777" w:rsidR="002A6911" w:rsidRPr="00556B75" w:rsidRDefault="002A6911" w:rsidP="00146DF4">
      <w:pPr>
        <w:suppressAutoHyphens/>
        <w:spacing w:line="240" w:lineRule="auto"/>
        <w:jc w:val="both"/>
        <w:rPr>
          <w:rFonts w:cs="Arial"/>
          <w:spacing w:val="-2"/>
        </w:rPr>
      </w:pPr>
    </w:p>
    <w:p w14:paraId="7B697803" w14:textId="5A64875E" w:rsidR="002A6911" w:rsidRDefault="002A6911" w:rsidP="00146DF4">
      <w:pPr>
        <w:suppressAutoHyphens/>
        <w:spacing w:line="240" w:lineRule="auto"/>
        <w:ind w:left="720"/>
        <w:jc w:val="both"/>
        <w:rPr>
          <w:rFonts w:cs="Arial"/>
          <w:spacing w:val="-2"/>
        </w:rPr>
      </w:pPr>
      <w:r w:rsidRPr="00556B75">
        <w:rPr>
          <w:rFonts w:cs="Arial"/>
          <w:spacing w:val="-2"/>
        </w:rPr>
        <w:t xml:space="preserve">Laboratory coats shall never be washed at home. </w:t>
      </w:r>
      <w:r>
        <w:rPr>
          <w:rFonts w:cs="Arial"/>
          <w:spacing w:val="-2"/>
        </w:rPr>
        <w:t xml:space="preserve">Laboratory coats can be washed through University Laundry Services. </w:t>
      </w:r>
      <w:r w:rsidRPr="004A4ACF">
        <w:t>To arrange for a pickup</w:t>
      </w:r>
      <w:r w:rsidR="000C7C60">
        <w:t>,</w:t>
      </w:r>
      <w:r w:rsidRPr="004A4ACF">
        <w:t xml:space="preserve"> contact </w:t>
      </w:r>
      <w:r>
        <w:t xml:space="preserve">the Laundry Manager at Hospitality Services, </w:t>
      </w:r>
      <w:r w:rsidRPr="004A4ACF">
        <w:t xml:space="preserve">Jerry Gardner at </w:t>
      </w:r>
      <w:hyperlink r:id="rId37" w:history="1">
        <w:r w:rsidRPr="004A4ACF">
          <w:rPr>
            <w:rStyle w:val="Hyperlink"/>
          </w:rPr>
          <w:t>jlg55@psu.edu</w:t>
        </w:r>
      </w:hyperlink>
      <w:r w:rsidRPr="004A4ACF">
        <w:t>, use the subject lab coat cleaning, or by phone at 814-863-5074</w:t>
      </w:r>
      <w:r w:rsidR="00CD1971">
        <w:t xml:space="preserve"> (information current as of 1</w:t>
      </w:r>
      <w:r>
        <w:t>/</w:t>
      </w:r>
      <w:r w:rsidR="000B4A11">
        <w:t>1</w:t>
      </w:r>
      <w:r w:rsidR="00CD1971">
        <w:t>5</w:t>
      </w:r>
      <w:r>
        <w:t>/1</w:t>
      </w:r>
      <w:r w:rsidR="00CD1971">
        <w:t>9</w:t>
      </w:r>
      <w:r>
        <w:t>)</w:t>
      </w:r>
      <w:r w:rsidRPr="004A4ACF">
        <w:t>.</w:t>
      </w:r>
    </w:p>
    <w:p w14:paraId="182DFD49" w14:textId="77777777" w:rsidR="002A6911" w:rsidRDefault="002A6911">
      <w:pPr>
        <w:suppressAutoHyphens/>
        <w:spacing w:line="240" w:lineRule="auto"/>
        <w:jc w:val="both"/>
        <w:rPr>
          <w:rFonts w:cs="Arial"/>
          <w:spacing w:val="-2"/>
        </w:rPr>
      </w:pPr>
    </w:p>
    <w:p w14:paraId="375A861A" w14:textId="77777777" w:rsidR="002A6911" w:rsidRPr="00556B75" w:rsidRDefault="002A6911">
      <w:pPr>
        <w:suppressAutoHyphens/>
        <w:spacing w:line="240" w:lineRule="auto"/>
        <w:ind w:left="720"/>
        <w:jc w:val="both"/>
        <w:rPr>
          <w:rFonts w:cs="Arial"/>
          <w:spacing w:val="-2"/>
        </w:rPr>
      </w:pPr>
      <w:r w:rsidRPr="00556B75">
        <w:rPr>
          <w:rFonts w:cs="Arial"/>
          <w:spacing w:val="-2"/>
        </w:rPr>
        <w:t>Regular clothing that is suspected of being contaminated shall be evaluated by EHS for a proper decontamination or disposal method. It shall not be washed with or come into contact with other personal laundry.</w:t>
      </w:r>
    </w:p>
    <w:p w14:paraId="26D77035" w14:textId="77777777" w:rsidR="002A6911" w:rsidRPr="00556B75" w:rsidRDefault="002A6911">
      <w:pPr>
        <w:suppressAutoHyphens/>
        <w:spacing w:line="240" w:lineRule="auto"/>
        <w:jc w:val="both"/>
        <w:rPr>
          <w:rFonts w:cs="Arial"/>
          <w:spacing w:val="-2"/>
        </w:rPr>
      </w:pPr>
    </w:p>
    <w:p w14:paraId="31F87626" w14:textId="77777777" w:rsidR="002A6911" w:rsidRDefault="002A6911">
      <w:pPr>
        <w:suppressAutoHyphens/>
        <w:spacing w:line="240" w:lineRule="auto"/>
        <w:ind w:left="720"/>
        <w:jc w:val="both"/>
        <w:rPr>
          <w:rFonts w:cs="Arial"/>
          <w:spacing w:val="-2"/>
        </w:rPr>
      </w:pPr>
      <w:r w:rsidRPr="00556B75">
        <w:rPr>
          <w:rFonts w:cs="Arial"/>
          <w:spacing w:val="-2"/>
        </w:rPr>
        <w:t xml:space="preserve">There are special precautions to be taken for clothing used during pesticide applications. Please see the Penn State </w:t>
      </w:r>
      <w:hyperlink r:id="rId38" w:history="1">
        <w:r w:rsidRPr="000C7C60">
          <w:rPr>
            <w:rStyle w:val="Hyperlink"/>
            <w:rFonts w:cs="Arial"/>
            <w:b/>
            <w:spacing w:val="-2"/>
            <w:u w:val="none"/>
          </w:rPr>
          <w:t>Pesticide Management Program Manual</w:t>
        </w:r>
      </w:hyperlink>
      <w:r w:rsidRPr="00556B75">
        <w:rPr>
          <w:rFonts w:cs="Arial"/>
          <w:spacing w:val="-2"/>
        </w:rPr>
        <w:t xml:space="preserve"> for further instructions.</w:t>
      </w:r>
    </w:p>
    <w:p w14:paraId="23D961EE" w14:textId="77777777" w:rsidR="002A6911" w:rsidRPr="00556B75" w:rsidRDefault="002A6911">
      <w:pPr>
        <w:suppressAutoHyphens/>
        <w:spacing w:line="240" w:lineRule="auto"/>
        <w:jc w:val="both"/>
        <w:rPr>
          <w:rFonts w:cs="Arial"/>
          <w:spacing w:val="-2"/>
        </w:rPr>
      </w:pPr>
    </w:p>
    <w:p w14:paraId="658E9DEF" w14:textId="77777777" w:rsidR="002A6911" w:rsidRPr="00556B75" w:rsidRDefault="002A6911" w:rsidP="00AA09B8">
      <w:pPr>
        <w:pStyle w:val="Heading4"/>
      </w:pPr>
      <w:bookmarkStart w:id="79" w:name="_Toc474246465"/>
      <w:r w:rsidRPr="00556B75">
        <w:t>Clothing</w:t>
      </w:r>
      <w:bookmarkEnd w:id="79"/>
    </w:p>
    <w:p w14:paraId="2B4DB5B0" w14:textId="0594D1FD" w:rsidR="002A6911" w:rsidRDefault="002A6911">
      <w:pPr>
        <w:suppressAutoHyphens/>
        <w:spacing w:line="240" w:lineRule="auto"/>
        <w:jc w:val="both"/>
        <w:rPr>
          <w:rFonts w:cs="Arial"/>
          <w:spacing w:val="-2"/>
        </w:rPr>
      </w:pPr>
    </w:p>
    <w:p w14:paraId="394886B7" w14:textId="0C571F7D" w:rsidR="00A060F7" w:rsidRDefault="00A060F7" w:rsidP="00A060F7">
      <w:pPr>
        <w:suppressAutoHyphens/>
        <w:spacing w:line="240" w:lineRule="auto"/>
        <w:ind w:left="1440"/>
        <w:jc w:val="both"/>
        <w:rPr>
          <w:rFonts w:cs="Arial"/>
          <w:spacing w:val="-2"/>
        </w:rPr>
      </w:pPr>
      <w:r>
        <w:rPr>
          <w:rFonts w:cs="Arial"/>
          <w:spacing w:val="-2"/>
        </w:rPr>
        <w:t xml:space="preserve">Long pants, or an equivalent, and closed toe shoes are required of every individual working in a laboratory. </w:t>
      </w:r>
    </w:p>
    <w:p w14:paraId="055FBDCE" w14:textId="77777777" w:rsidR="00A060F7" w:rsidRPr="00556B75" w:rsidRDefault="00A060F7" w:rsidP="00A060F7">
      <w:pPr>
        <w:suppressAutoHyphens/>
        <w:spacing w:line="240" w:lineRule="auto"/>
        <w:ind w:left="1440"/>
        <w:jc w:val="both"/>
        <w:rPr>
          <w:rFonts w:cs="Arial"/>
          <w:spacing w:val="-2"/>
        </w:rPr>
      </w:pPr>
    </w:p>
    <w:p w14:paraId="5F3FEEF0" w14:textId="07D93489" w:rsidR="002A6911" w:rsidRPr="00556B75" w:rsidRDefault="002A6911">
      <w:pPr>
        <w:suppressAutoHyphens/>
        <w:spacing w:line="240" w:lineRule="auto"/>
        <w:ind w:left="1440"/>
        <w:jc w:val="both"/>
        <w:rPr>
          <w:rFonts w:cs="Arial"/>
          <w:spacing w:val="-2"/>
        </w:rPr>
      </w:pPr>
      <w:r w:rsidRPr="00556B75">
        <w:rPr>
          <w:rFonts w:cs="Arial"/>
          <w:b/>
          <w:spacing w:val="-2"/>
        </w:rPr>
        <w:t>Cover unprotected skin whenever possible.</w:t>
      </w:r>
      <w:r w:rsidRPr="00556B75">
        <w:rPr>
          <w:rFonts w:cs="Arial"/>
          <w:spacing w:val="-2"/>
        </w:rPr>
        <w:t xml:space="preserve"> Suitable clothing</w:t>
      </w:r>
      <w:r w:rsidR="000B4A11">
        <w:rPr>
          <w:rFonts w:cs="Arial"/>
          <w:spacing w:val="-2"/>
        </w:rPr>
        <w:t xml:space="preserve"> shall be worn</w:t>
      </w:r>
      <w:r w:rsidRPr="00556B75">
        <w:rPr>
          <w:rFonts w:cs="Arial"/>
          <w:spacing w:val="-2"/>
        </w:rPr>
        <w:t xml:space="preserve">; shorts are not appropriate. Clothing may absorb liquid spills that would otherwise come in contact with your skin. Long sleeves protect arms and shall fit snugly, especially when you are working around machinery. </w:t>
      </w:r>
      <w:r w:rsidR="000C7C60">
        <w:rPr>
          <w:rFonts w:cs="Arial"/>
          <w:spacing w:val="-2"/>
        </w:rPr>
        <w:t xml:space="preserve">Selection of fabric may also be important. </w:t>
      </w:r>
      <w:r w:rsidRPr="00556B75">
        <w:rPr>
          <w:rFonts w:cs="Arial"/>
          <w:spacing w:val="-2"/>
        </w:rPr>
        <w:t>Wool affords more protection from flash burns or corrosive chemicals than cotton or synthetic fabrics. Synthetic fabrics may increase the severity of injury in case of fire. Cotton is less prone to static electricity buildup than nylon or other synthetics.</w:t>
      </w:r>
    </w:p>
    <w:p w14:paraId="32BE4A66" w14:textId="77777777" w:rsidR="002A6911" w:rsidRPr="00556B75" w:rsidRDefault="002A6911">
      <w:pPr>
        <w:suppressAutoHyphens/>
        <w:spacing w:line="240" w:lineRule="auto"/>
        <w:jc w:val="both"/>
        <w:rPr>
          <w:rFonts w:cs="Arial"/>
          <w:spacing w:val="-2"/>
        </w:rPr>
      </w:pPr>
    </w:p>
    <w:p w14:paraId="49390365" w14:textId="77777777" w:rsidR="002A6911" w:rsidRPr="00556B75" w:rsidRDefault="002A6911">
      <w:pPr>
        <w:suppressAutoHyphens/>
        <w:spacing w:line="240" w:lineRule="auto"/>
        <w:ind w:left="1440"/>
        <w:jc w:val="both"/>
        <w:rPr>
          <w:rFonts w:cs="Arial"/>
          <w:spacing w:val="-2"/>
        </w:rPr>
      </w:pPr>
      <w:r w:rsidRPr="00556B75">
        <w:rPr>
          <w:rFonts w:cs="Arial"/>
          <w:b/>
          <w:spacing w:val="-2"/>
        </w:rPr>
        <w:t>Wear substantial shoes</w:t>
      </w:r>
      <w:r w:rsidRPr="00556B75">
        <w:rPr>
          <w:rFonts w:cs="Arial"/>
          <w:spacing w:val="-2"/>
        </w:rPr>
        <w:t xml:space="preserve"> in the laboratory or research area to protect against chemical splashes or broken glass. Do not wear sandals, cloth sport shoes, perforated shoes, or open-toe shoes. If you clean up a spill from the floor, you may need the added protection of rubber boots or plastic shoe covers. Steel-toe shoes are required for handling heavy items, such as gas cylinders or heavy equipment components.</w:t>
      </w:r>
    </w:p>
    <w:p w14:paraId="2B441974" w14:textId="77777777" w:rsidR="002A6911" w:rsidRPr="00556B75" w:rsidRDefault="002A6911">
      <w:pPr>
        <w:suppressAutoHyphens/>
        <w:spacing w:line="240" w:lineRule="auto"/>
        <w:jc w:val="both"/>
        <w:rPr>
          <w:rFonts w:cs="Arial"/>
          <w:spacing w:val="-2"/>
        </w:rPr>
      </w:pPr>
    </w:p>
    <w:p w14:paraId="6E912FDC" w14:textId="53A25B5D" w:rsidR="002A6911" w:rsidRPr="00556B75" w:rsidRDefault="002A6911">
      <w:pPr>
        <w:spacing w:line="240" w:lineRule="auto"/>
        <w:ind w:left="1440"/>
        <w:jc w:val="both"/>
        <w:rPr>
          <w:rFonts w:cs="Arial"/>
          <w:spacing w:val="-2"/>
        </w:rPr>
      </w:pPr>
      <w:r w:rsidRPr="00556B75">
        <w:rPr>
          <w:rFonts w:cs="Arial"/>
          <w:b/>
          <w:spacing w:val="-2"/>
        </w:rPr>
        <w:t>Aprons, laboratory coats, and other protective clothing</w:t>
      </w:r>
      <w:r>
        <w:rPr>
          <w:rFonts w:cs="Arial"/>
          <w:spacing w:val="-2"/>
        </w:rPr>
        <w:t xml:space="preserve">, preferably made of </w:t>
      </w:r>
      <w:r w:rsidRPr="00556B75">
        <w:rPr>
          <w:rFonts w:cs="Arial"/>
          <w:spacing w:val="-2"/>
        </w:rPr>
        <w:t>chemically inert material</w:t>
      </w:r>
      <w:r>
        <w:rPr>
          <w:rFonts w:cs="Arial"/>
          <w:spacing w:val="-2"/>
        </w:rPr>
        <w:t>,</w:t>
      </w:r>
      <w:r w:rsidRPr="00556B75">
        <w:rPr>
          <w:rFonts w:cs="Arial"/>
          <w:spacing w:val="-2"/>
        </w:rPr>
        <w:t xml:space="preserve"> shall be readily available and used. Laboratory coats are essential to protect street clothing from biological agent aerosols or chemical splashes and spills, vapors, or dusts. For work involving carcinogens, disposable coats may be preferred. For work with mineral acids, acid resistant protectiv</w:t>
      </w:r>
      <w:r>
        <w:rPr>
          <w:rFonts w:cs="Arial"/>
          <w:spacing w:val="-2"/>
        </w:rPr>
        <w:t>e wear is desirable. Flame resistant</w:t>
      </w:r>
      <w:r w:rsidR="001111EA">
        <w:rPr>
          <w:rFonts w:cs="Arial"/>
          <w:spacing w:val="-2"/>
        </w:rPr>
        <w:t xml:space="preserve"> (FR)</w:t>
      </w:r>
      <w:r>
        <w:rPr>
          <w:rFonts w:cs="Arial"/>
          <w:spacing w:val="-2"/>
        </w:rPr>
        <w:t xml:space="preserve"> lab coats </w:t>
      </w:r>
      <w:r w:rsidR="004953BB">
        <w:rPr>
          <w:rFonts w:cs="Arial"/>
          <w:spacing w:val="-2"/>
        </w:rPr>
        <w:t>should</w:t>
      </w:r>
      <w:r>
        <w:rPr>
          <w:rFonts w:cs="Arial"/>
          <w:spacing w:val="-2"/>
        </w:rPr>
        <w:t xml:space="preserve"> be worn when working with pyrophoric, air, or water reactive chemicals. F</w:t>
      </w:r>
      <w:r w:rsidR="001111EA">
        <w:rPr>
          <w:rFonts w:cs="Arial"/>
          <w:spacing w:val="-2"/>
        </w:rPr>
        <w:t>R</w:t>
      </w:r>
      <w:r>
        <w:rPr>
          <w:rFonts w:cs="Arial"/>
          <w:spacing w:val="-2"/>
        </w:rPr>
        <w:t xml:space="preserve"> lab coats should</w:t>
      </w:r>
      <w:r w:rsidR="004953BB">
        <w:rPr>
          <w:rFonts w:cs="Arial"/>
          <w:spacing w:val="-2"/>
        </w:rPr>
        <w:t xml:space="preserve"> also</w:t>
      </w:r>
      <w:r>
        <w:rPr>
          <w:rFonts w:cs="Arial"/>
          <w:spacing w:val="-2"/>
        </w:rPr>
        <w:t xml:space="preserve"> be worn when working with flammable chemicals.</w:t>
      </w:r>
      <w:r w:rsidR="001111EA">
        <w:rPr>
          <w:rFonts w:cs="Arial"/>
          <w:spacing w:val="-2"/>
        </w:rPr>
        <w:t xml:space="preserve"> </w:t>
      </w:r>
      <w:r w:rsidR="001111EA">
        <w:t xml:space="preserve">Persons working with pyrophoric liquids </w:t>
      </w:r>
      <w:r w:rsidR="004953BB">
        <w:t xml:space="preserve">should also considering wearing </w:t>
      </w:r>
      <w:r w:rsidR="001111EA">
        <w:t xml:space="preserve">100% cotton clothing underneath the FR lab coat on days that they handle these materials in the lab. </w:t>
      </w:r>
      <w:r>
        <w:rPr>
          <w:rFonts w:cs="Arial"/>
          <w:spacing w:val="-2"/>
        </w:rPr>
        <w:t xml:space="preserve">See </w:t>
      </w:r>
      <w:r w:rsidRPr="002A6911">
        <w:rPr>
          <w:rFonts w:cs="Arial"/>
          <w:spacing w:val="-2"/>
          <w:u w:val="single"/>
        </w:rPr>
        <w:fldChar w:fldCharType="begin"/>
      </w:r>
      <w:r w:rsidRPr="002A6911">
        <w:rPr>
          <w:rFonts w:cs="Arial"/>
          <w:spacing w:val="-2"/>
          <w:u w:val="single"/>
        </w:rPr>
        <w:instrText xml:space="preserve"> REF _Ref482801195 \h </w:instrText>
      </w:r>
      <w:r>
        <w:rPr>
          <w:rFonts w:cs="Arial"/>
          <w:spacing w:val="-2"/>
          <w:u w:val="single"/>
        </w:rPr>
        <w:instrText xml:space="preserve"> \* MERGEFORMAT </w:instrText>
      </w:r>
      <w:r w:rsidRPr="002A6911">
        <w:rPr>
          <w:rFonts w:cs="Arial"/>
          <w:spacing w:val="-2"/>
          <w:u w:val="single"/>
        </w:rPr>
      </w:r>
      <w:r w:rsidRPr="002A6911">
        <w:rPr>
          <w:rFonts w:cs="Arial"/>
          <w:spacing w:val="-2"/>
          <w:u w:val="single"/>
        </w:rPr>
        <w:fldChar w:fldCharType="separate"/>
      </w:r>
      <w:r w:rsidR="00CD1971" w:rsidRPr="00CD1971">
        <w:rPr>
          <w:u w:val="single"/>
        </w:rPr>
        <w:t xml:space="preserve">Table </w:t>
      </w:r>
      <w:r w:rsidR="00CD1971" w:rsidRPr="00CD1971">
        <w:rPr>
          <w:noProof/>
          <w:u w:val="single"/>
        </w:rPr>
        <w:t>7.1</w:t>
      </w:r>
      <w:r w:rsidRPr="002A6911">
        <w:rPr>
          <w:rFonts w:cs="Arial"/>
          <w:spacing w:val="-2"/>
          <w:u w:val="single"/>
        </w:rPr>
        <w:fldChar w:fldCharType="end"/>
      </w:r>
      <w:r>
        <w:rPr>
          <w:rFonts w:cs="Arial"/>
          <w:spacing w:val="-2"/>
        </w:rPr>
        <w:t>.</w:t>
      </w:r>
    </w:p>
    <w:p w14:paraId="52E5F804" w14:textId="77777777" w:rsidR="002A6911" w:rsidRDefault="002A6911">
      <w:pPr>
        <w:spacing w:line="240" w:lineRule="auto"/>
        <w:rPr>
          <w:rFonts w:cs="Arial"/>
          <w:b/>
          <w:spacing w:val="-2"/>
        </w:rPr>
      </w:pPr>
    </w:p>
    <w:p w14:paraId="705AD588" w14:textId="77777777" w:rsidR="001111EA" w:rsidRDefault="001111EA" w:rsidP="001C3C86">
      <w:pPr>
        <w:suppressAutoHyphens/>
        <w:jc w:val="both"/>
        <w:rPr>
          <w:b/>
          <w:spacing w:val="-2"/>
        </w:rPr>
        <w:sectPr w:rsidR="001111EA" w:rsidSect="00AB01F0">
          <w:footerReference w:type="default" r:id="rId39"/>
          <w:pgSz w:w="12240" w:h="15840"/>
          <w:pgMar w:top="1008" w:right="1008" w:bottom="1008" w:left="1008" w:header="1440" w:footer="1440" w:gutter="0"/>
          <w:cols w:space="720"/>
          <w:noEndnote/>
        </w:sectPr>
      </w:pPr>
    </w:p>
    <w:p w14:paraId="5BB410F8" w14:textId="323B76B3" w:rsidR="002A6911" w:rsidRPr="00364B7D" w:rsidRDefault="002A6911" w:rsidP="001C3C86">
      <w:pPr>
        <w:pStyle w:val="Caption"/>
      </w:pPr>
      <w:bookmarkStart w:id="80" w:name="_Ref482801195"/>
      <w:bookmarkStart w:id="81" w:name="_Toc474246382"/>
      <w:bookmarkStart w:id="82" w:name="_Toc535397288"/>
      <w:r>
        <w:lastRenderedPageBreak/>
        <w:t xml:space="preserve">Table </w:t>
      </w:r>
      <w:fldSimple w:instr=" STYLEREF 1 \s ">
        <w:r w:rsidR="001D2C93">
          <w:rPr>
            <w:noProof/>
          </w:rPr>
          <w:t>7</w:t>
        </w:r>
      </w:fldSimple>
      <w:r w:rsidR="000531BE">
        <w:t>.</w:t>
      </w:r>
      <w:fldSimple w:instr=" SEQ Table \* ARABIC \s 1 ">
        <w:r w:rsidR="001D2C93">
          <w:rPr>
            <w:noProof/>
          </w:rPr>
          <w:t>1</w:t>
        </w:r>
      </w:fldSimple>
      <w:bookmarkEnd w:id="80"/>
      <w:r>
        <w:tab/>
        <w:t>Properties of Protective Clothing Materials</w:t>
      </w:r>
      <w:bookmarkEnd w:id="81"/>
      <w:bookmarkEnd w:id="82"/>
    </w:p>
    <w:p w14:paraId="25FBF3C7" w14:textId="77777777" w:rsidR="002A6911" w:rsidRDefault="002A6911" w:rsidP="001C3C86">
      <w:pPr>
        <w:spacing w:line="240" w:lineRule="auto"/>
        <w:rPr>
          <w:rFonts w:cs="Arial"/>
        </w:rPr>
      </w:pPr>
    </w:p>
    <w:tbl>
      <w:tblPr>
        <w:tblW w:w="13860" w:type="dxa"/>
        <w:tblInd w:w="-23" w:type="dxa"/>
        <w:tblLayout w:type="fixed"/>
        <w:tblCellMar>
          <w:left w:w="57" w:type="dxa"/>
          <w:right w:w="57" w:type="dxa"/>
        </w:tblCellMar>
        <w:tblLook w:val="0000" w:firstRow="0" w:lastRow="0" w:firstColumn="0" w:lastColumn="0" w:noHBand="0" w:noVBand="0"/>
      </w:tblPr>
      <w:tblGrid>
        <w:gridCol w:w="1520"/>
        <w:gridCol w:w="2260"/>
        <w:gridCol w:w="1850"/>
        <w:gridCol w:w="2470"/>
        <w:gridCol w:w="1800"/>
        <w:gridCol w:w="2070"/>
        <w:gridCol w:w="1890"/>
      </w:tblGrid>
      <w:tr w:rsidR="002A6911" w:rsidRPr="00C61E33" w14:paraId="395498A1" w14:textId="77777777" w:rsidTr="00422B73">
        <w:tc>
          <w:tcPr>
            <w:tcW w:w="1520" w:type="dxa"/>
            <w:tcBorders>
              <w:top w:val="double" w:sz="4" w:space="0" w:color="auto"/>
              <w:left w:val="double" w:sz="6" w:space="0" w:color="auto"/>
              <w:bottom w:val="double" w:sz="6" w:space="0" w:color="auto"/>
            </w:tcBorders>
          </w:tcPr>
          <w:p w14:paraId="4DC3F288"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MATERIAL</w:t>
            </w:r>
          </w:p>
        </w:tc>
        <w:tc>
          <w:tcPr>
            <w:tcW w:w="2260" w:type="dxa"/>
            <w:tcBorders>
              <w:top w:val="double" w:sz="4" w:space="0" w:color="auto"/>
              <w:left w:val="single" w:sz="6" w:space="0" w:color="auto"/>
              <w:bottom w:val="double" w:sz="6" w:space="0" w:color="auto"/>
            </w:tcBorders>
          </w:tcPr>
          <w:p w14:paraId="713C320E"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STRENGTH</w:t>
            </w:r>
          </w:p>
        </w:tc>
        <w:tc>
          <w:tcPr>
            <w:tcW w:w="1850" w:type="dxa"/>
            <w:tcBorders>
              <w:top w:val="double" w:sz="4" w:space="0" w:color="auto"/>
              <w:left w:val="single" w:sz="6" w:space="0" w:color="auto"/>
              <w:bottom w:val="double" w:sz="6" w:space="0" w:color="auto"/>
            </w:tcBorders>
          </w:tcPr>
          <w:p w14:paraId="2D593D72"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CHEMICAL</w:t>
            </w:r>
          </w:p>
          <w:p w14:paraId="539709B7"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RESISTANCE</w:t>
            </w:r>
          </w:p>
        </w:tc>
        <w:tc>
          <w:tcPr>
            <w:tcW w:w="2470" w:type="dxa"/>
            <w:tcBorders>
              <w:top w:val="double" w:sz="4" w:space="0" w:color="auto"/>
              <w:left w:val="single" w:sz="6" w:space="0" w:color="auto"/>
              <w:bottom w:val="double" w:sz="6" w:space="0" w:color="auto"/>
            </w:tcBorders>
          </w:tcPr>
          <w:p w14:paraId="645CA05F"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FLAMMABILITY</w:t>
            </w:r>
          </w:p>
        </w:tc>
        <w:tc>
          <w:tcPr>
            <w:tcW w:w="1800" w:type="dxa"/>
            <w:tcBorders>
              <w:top w:val="double" w:sz="4" w:space="0" w:color="auto"/>
              <w:left w:val="single" w:sz="6" w:space="0" w:color="auto"/>
              <w:bottom w:val="double" w:sz="6" w:space="0" w:color="auto"/>
            </w:tcBorders>
          </w:tcPr>
          <w:p w14:paraId="5081561F"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STATIC</w:t>
            </w:r>
          </w:p>
          <w:p w14:paraId="0CD1B589"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PROPERTIES</w:t>
            </w:r>
          </w:p>
        </w:tc>
        <w:tc>
          <w:tcPr>
            <w:tcW w:w="2070" w:type="dxa"/>
            <w:tcBorders>
              <w:top w:val="double" w:sz="4" w:space="0" w:color="auto"/>
              <w:left w:val="single" w:sz="6" w:space="0" w:color="auto"/>
              <w:bottom w:val="double" w:sz="6" w:space="0" w:color="auto"/>
            </w:tcBorders>
          </w:tcPr>
          <w:p w14:paraId="642E0D2D"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COMFORT</w:t>
            </w:r>
          </w:p>
        </w:tc>
        <w:tc>
          <w:tcPr>
            <w:tcW w:w="1890" w:type="dxa"/>
            <w:tcBorders>
              <w:top w:val="double" w:sz="4" w:space="0" w:color="auto"/>
              <w:left w:val="single" w:sz="6" w:space="0" w:color="auto"/>
              <w:bottom w:val="double" w:sz="6" w:space="0" w:color="auto"/>
              <w:right w:val="double" w:sz="6" w:space="0" w:color="auto"/>
            </w:tcBorders>
          </w:tcPr>
          <w:p w14:paraId="55BC7154" w14:textId="77777777" w:rsidR="002A6911" w:rsidRPr="00364B7D" w:rsidRDefault="002A6911" w:rsidP="001C3C86">
            <w:pPr>
              <w:suppressAutoHyphens/>
              <w:spacing w:line="240" w:lineRule="auto"/>
              <w:jc w:val="center"/>
              <w:rPr>
                <w:rFonts w:cs="Arial"/>
                <w:spacing w:val="-2"/>
                <w:sz w:val="20"/>
                <w:szCs w:val="20"/>
              </w:rPr>
            </w:pPr>
            <w:r w:rsidRPr="00364B7D">
              <w:rPr>
                <w:rFonts w:cs="Arial"/>
                <w:spacing w:val="-2"/>
                <w:sz w:val="20"/>
                <w:szCs w:val="20"/>
              </w:rPr>
              <w:t>USES</w:t>
            </w:r>
          </w:p>
        </w:tc>
      </w:tr>
      <w:tr w:rsidR="002A6911" w:rsidRPr="00C61E33" w14:paraId="78920F4F" w14:textId="77777777" w:rsidTr="00422B73">
        <w:tc>
          <w:tcPr>
            <w:tcW w:w="1520" w:type="dxa"/>
            <w:tcBorders>
              <w:left w:val="double" w:sz="6" w:space="0" w:color="auto"/>
            </w:tcBorders>
            <w:vAlign w:val="center"/>
          </w:tcPr>
          <w:p w14:paraId="7D702EA7"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Cotton</w:t>
            </w:r>
          </w:p>
        </w:tc>
        <w:tc>
          <w:tcPr>
            <w:tcW w:w="2260" w:type="dxa"/>
            <w:tcBorders>
              <w:left w:val="single" w:sz="6" w:space="0" w:color="auto"/>
            </w:tcBorders>
            <w:vAlign w:val="center"/>
          </w:tcPr>
          <w:p w14:paraId="53BAB886"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Fair durability</w:t>
            </w:r>
          </w:p>
        </w:tc>
        <w:tc>
          <w:tcPr>
            <w:tcW w:w="1850" w:type="dxa"/>
            <w:tcBorders>
              <w:left w:val="single" w:sz="6" w:space="0" w:color="auto"/>
            </w:tcBorders>
            <w:vAlign w:val="center"/>
          </w:tcPr>
          <w:p w14:paraId="3D45D043"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Degraded by acids; binds</w:t>
            </w:r>
          </w:p>
        </w:tc>
        <w:tc>
          <w:tcPr>
            <w:tcW w:w="2470" w:type="dxa"/>
            <w:tcBorders>
              <w:left w:val="single" w:sz="6" w:space="0" w:color="auto"/>
            </w:tcBorders>
            <w:vAlign w:val="center"/>
          </w:tcPr>
          <w:p w14:paraId="3A535D2D"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Special treatment</w:t>
            </w:r>
          </w:p>
          <w:p w14:paraId="2B2A6216"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for flame</w:t>
            </w:r>
          </w:p>
        </w:tc>
        <w:tc>
          <w:tcPr>
            <w:tcW w:w="1800" w:type="dxa"/>
            <w:tcBorders>
              <w:left w:val="single" w:sz="6" w:space="0" w:color="auto"/>
            </w:tcBorders>
            <w:vAlign w:val="center"/>
          </w:tcPr>
          <w:p w14:paraId="1401BE8F"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No static problems</w:t>
            </w:r>
          </w:p>
        </w:tc>
        <w:tc>
          <w:tcPr>
            <w:tcW w:w="2070" w:type="dxa"/>
            <w:tcBorders>
              <w:left w:val="single" w:sz="6" w:space="0" w:color="auto"/>
            </w:tcBorders>
            <w:vAlign w:val="center"/>
          </w:tcPr>
          <w:p w14:paraId="21F84240"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Comfortable, lightweight</w:t>
            </w:r>
          </w:p>
        </w:tc>
        <w:tc>
          <w:tcPr>
            <w:tcW w:w="1890" w:type="dxa"/>
            <w:tcBorders>
              <w:left w:val="single" w:sz="6" w:space="0" w:color="auto"/>
              <w:right w:val="double" w:sz="6" w:space="0" w:color="auto"/>
            </w:tcBorders>
            <w:vAlign w:val="center"/>
          </w:tcPr>
          <w:p w14:paraId="4C1263F8"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Lab coats</w:t>
            </w:r>
          </w:p>
        </w:tc>
      </w:tr>
      <w:tr w:rsidR="002A6911" w:rsidRPr="00C61E33" w14:paraId="7487E60C" w14:textId="77777777" w:rsidTr="00422B73">
        <w:tc>
          <w:tcPr>
            <w:tcW w:w="1520" w:type="dxa"/>
            <w:tcBorders>
              <w:top w:val="single" w:sz="6" w:space="0" w:color="auto"/>
              <w:left w:val="double" w:sz="6" w:space="0" w:color="auto"/>
            </w:tcBorders>
            <w:vAlign w:val="center"/>
          </w:tcPr>
          <w:p w14:paraId="16625153"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Modacrylic</w:t>
            </w:r>
          </w:p>
        </w:tc>
        <w:tc>
          <w:tcPr>
            <w:tcW w:w="2260" w:type="dxa"/>
            <w:tcBorders>
              <w:top w:val="single" w:sz="6" w:space="0" w:color="auto"/>
              <w:left w:val="single" w:sz="6" w:space="0" w:color="auto"/>
            </w:tcBorders>
            <w:vAlign w:val="center"/>
          </w:tcPr>
          <w:p w14:paraId="54D687EF"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Resistant to rips and tears but less so than polyamide fibers;  abrasion- resistant but less so than nylon or polyester</w:t>
            </w:r>
          </w:p>
        </w:tc>
        <w:tc>
          <w:tcPr>
            <w:tcW w:w="1850" w:type="dxa"/>
            <w:tcBorders>
              <w:top w:val="single" w:sz="6" w:space="0" w:color="auto"/>
              <w:left w:val="single" w:sz="6" w:space="0" w:color="auto"/>
            </w:tcBorders>
            <w:vAlign w:val="center"/>
          </w:tcPr>
          <w:p w14:paraId="4529D12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Resistant to most chemicals</w:t>
            </w:r>
          </w:p>
        </w:tc>
        <w:tc>
          <w:tcPr>
            <w:tcW w:w="2470" w:type="dxa"/>
            <w:tcBorders>
              <w:top w:val="single" w:sz="6" w:space="0" w:color="auto"/>
              <w:left w:val="single" w:sz="6" w:space="0" w:color="auto"/>
            </w:tcBorders>
            <w:vAlign w:val="center"/>
          </w:tcPr>
          <w:p w14:paraId="7049FCF7"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In direct flame, fabric shrin</w:t>
            </w:r>
            <w:r>
              <w:rPr>
                <w:rFonts w:cs="Arial"/>
                <w:spacing w:val="-2"/>
                <w:sz w:val="20"/>
                <w:szCs w:val="20"/>
              </w:rPr>
              <w:t>ks to resist flame penetration; will not melt or drip;</w:t>
            </w:r>
            <w:r w:rsidRPr="00364B7D">
              <w:rPr>
                <w:rFonts w:cs="Arial"/>
                <w:spacing w:val="-2"/>
                <w:sz w:val="20"/>
                <w:szCs w:val="20"/>
              </w:rPr>
              <w:t xml:space="preserve"> self-extinguishing;  rapidly dissipates when source of ignition is removed</w:t>
            </w:r>
          </w:p>
        </w:tc>
        <w:tc>
          <w:tcPr>
            <w:tcW w:w="1800" w:type="dxa"/>
            <w:tcBorders>
              <w:top w:val="single" w:sz="6" w:space="0" w:color="auto"/>
              <w:left w:val="single" w:sz="6" w:space="0" w:color="auto"/>
            </w:tcBorders>
            <w:vAlign w:val="center"/>
          </w:tcPr>
          <w:p w14:paraId="617A7F3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Has antistatic properties</w:t>
            </w:r>
          </w:p>
        </w:tc>
        <w:tc>
          <w:tcPr>
            <w:tcW w:w="2070" w:type="dxa"/>
            <w:tcBorders>
              <w:top w:val="single" w:sz="6" w:space="0" w:color="auto"/>
              <w:left w:val="single" w:sz="6" w:space="0" w:color="auto"/>
            </w:tcBorders>
            <w:vAlign w:val="center"/>
          </w:tcPr>
          <w:p w14:paraId="336F9256"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Com</w:t>
            </w:r>
            <w:r>
              <w:rPr>
                <w:rFonts w:cs="Arial"/>
                <w:spacing w:val="-2"/>
                <w:sz w:val="20"/>
                <w:szCs w:val="20"/>
              </w:rPr>
              <w:t xml:space="preserve">fortable, soft, and resilient; easy to clean; </w:t>
            </w:r>
            <w:r w:rsidRPr="00364B7D">
              <w:rPr>
                <w:rFonts w:cs="Arial"/>
                <w:spacing w:val="-2"/>
                <w:sz w:val="20"/>
                <w:szCs w:val="20"/>
              </w:rPr>
              <w:t>has soil release properties</w:t>
            </w:r>
          </w:p>
        </w:tc>
        <w:tc>
          <w:tcPr>
            <w:tcW w:w="1890" w:type="dxa"/>
            <w:tcBorders>
              <w:top w:val="single" w:sz="6" w:space="0" w:color="auto"/>
              <w:left w:val="single" w:sz="6" w:space="0" w:color="auto"/>
              <w:right w:val="double" w:sz="6" w:space="0" w:color="auto"/>
            </w:tcBorders>
            <w:vAlign w:val="center"/>
          </w:tcPr>
          <w:p w14:paraId="5A4DC4E8"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Lab coats</w:t>
            </w:r>
          </w:p>
        </w:tc>
      </w:tr>
      <w:tr w:rsidR="002A6911" w:rsidRPr="00C61E33" w14:paraId="6F0DD824" w14:textId="77777777" w:rsidTr="00422B73">
        <w:tc>
          <w:tcPr>
            <w:tcW w:w="1520" w:type="dxa"/>
            <w:tcBorders>
              <w:top w:val="single" w:sz="6" w:space="0" w:color="auto"/>
              <w:left w:val="double" w:sz="6" w:space="0" w:color="auto"/>
            </w:tcBorders>
            <w:vAlign w:val="center"/>
          </w:tcPr>
          <w:p w14:paraId="1C915E8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Nylon</w:t>
            </w:r>
          </w:p>
        </w:tc>
        <w:tc>
          <w:tcPr>
            <w:tcW w:w="2260" w:type="dxa"/>
            <w:tcBorders>
              <w:top w:val="single" w:sz="6" w:space="0" w:color="auto"/>
              <w:left w:val="single" w:sz="6" w:space="0" w:color="auto"/>
            </w:tcBorders>
            <w:vAlign w:val="center"/>
          </w:tcPr>
          <w:p w14:paraId="0FE47122"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Exceptionally strong and abrasion resistant</w:t>
            </w:r>
          </w:p>
        </w:tc>
        <w:tc>
          <w:tcPr>
            <w:tcW w:w="1850" w:type="dxa"/>
            <w:tcBorders>
              <w:top w:val="single" w:sz="6" w:space="0" w:color="auto"/>
              <w:left w:val="single" w:sz="6" w:space="0" w:color="auto"/>
            </w:tcBorders>
            <w:vAlign w:val="center"/>
          </w:tcPr>
          <w:p w14:paraId="49D4E424"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Not water absorbent</w:t>
            </w:r>
          </w:p>
        </w:tc>
        <w:tc>
          <w:tcPr>
            <w:tcW w:w="2470" w:type="dxa"/>
            <w:tcBorders>
              <w:top w:val="single" w:sz="6" w:space="0" w:color="auto"/>
              <w:left w:val="single" w:sz="6" w:space="0" w:color="auto"/>
            </w:tcBorders>
            <w:vAlign w:val="center"/>
          </w:tcPr>
          <w:p w14:paraId="07411B2A"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Melts when heated;  requires flame retardant</w:t>
            </w:r>
          </w:p>
        </w:tc>
        <w:tc>
          <w:tcPr>
            <w:tcW w:w="1800" w:type="dxa"/>
            <w:tcBorders>
              <w:top w:val="single" w:sz="6" w:space="0" w:color="auto"/>
              <w:left w:val="single" w:sz="6" w:space="0" w:color="auto"/>
            </w:tcBorders>
            <w:vAlign w:val="center"/>
          </w:tcPr>
          <w:p w14:paraId="67BBC4D1"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Static buildup possible; requires antistatic agent.</w:t>
            </w:r>
          </w:p>
        </w:tc>
        <w:tc>
          <w:tcPr>
            <w:tcW w:w="2070" w:type="dxa"/>
            <w:tcBorders>
              <w:top w:val="single" w:sz="6" w:space="0" w:color="auto"/>
              <w:left w:val="single" w:sz="6" w:space="0" w:color="auto"/>
            </w:tcBorders>
            <w:vAlign w:val="center"/>
          </w:tcPr>
          <w:p w14:paraId="297A665C"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Lightweight</w:t>
            </w:r>
          </w:p>
        </w:tc>
        <w:tc>
          <w:tcPr>
            <w:tcW w:w="1890" w:type="dxa"/>
            <w:tcBorders>
              <w:top w:val="single" w:sz="6" w:space="0" w:color="auto"/>
              <w:left w:val="single" w:sz="6" w:space="0" w:color="auto"/>
              <w:right w:val="double" w:sz="6" w:space="0" w:color="auto"/>
            </w:tcBorders>
            <w:vAlign w:val="center"/>
          </w:tcPr>
          <w:p w14:paraId="57B5A87E"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Lab coats</w:t>
            </w:r>
          </w:p>
        </w:tc>
      </w:tr>
      <w:tr w:rsidR="002A6911" w:rsidRPr="00C61E33" w14:paraId="70E2EE39" w14:textId="77777777" w:rsidTr="00422B73">
        <w:tc>
          <w:tcPr>
            <w:tcW w:w="1520" w:type="dxa"/>
            <w:tcBorders>
              <w:top w:val="single" w:sz="6" w:space="0" w:color="auto"/>
              <w:left w:val="double" w:sz="6" w:space="0" w:color="auto"/>
            </w:tcBorders>
            <w:vAlign w:val="center"/>
          </w:tcPr>
          <w:p w14:paraId="0129CC47"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Plastic</w:t>
            </w:r>
          </w:p>
        </w:tc>
        <w:tc>
          <w:tcPr>
            <w:tcW w:w="2260" w:type="dxa"/>
            <w:tcBorders>
              <w:top w:val="single" w:sz="6" w:space="0" w:color="auto"/>
              <w:left w:val="single" w:sz="6" w:space="0" w:color="auto"/>
            </w:tcBorders>
            <w:vAlign w:val="center"/>
          </w:tcPr>
          <w:p w14:paraId="3B8E6230"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Usually reinforced at points of strain; will not stick together, peel, crack, or stiffen</w:t>
            </w:r>
          </w:p>
        </w:tc>
        <w:tc>
          <w:tcPr>
            <w:tcW w:w="1850" w:type="dxa"/>
            <w:tcBorders>
              <w:top w:val="single" w:sz="6" w:space="0" w:color="auto"/>
              <w:left w:val="single" w:sz="6" w:space="0" w:color="auto"/>
            </w:tcBorders>
            <w:vAlign w:val="center"/>
          </w:tcPr>
          <w:p w14:paraId="60598D3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Resistant to corrosive chemicals</w:t>
            </w:r>
          </w:p>
        </w:tc>
        <w:tc>
          <w:tcPr>
            <w:tcW w:w="2470" w:type="dxa"/>
            <w:tcBorders>
              <w:top w:val="single" w:sz="6" w:space="0" w:color="auto"/>
              <w:left w:val="single" w:sz="6" w:space="0" w:color="auto"/>
            </w:tcBorders>
            <w:vAlign w:val="center"/>
          </w:tcPr>
          <w:p w14:paraId="668BBB71"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Can be ignited by flammable solvents and others in event of static discharge</w:t>
            </w:r>
          </w:p>
        </w:tc>
        <w:tc>
          <w:tcPr>
            <w:tcW w:w="1800" w:type="dxa"/>
            <w:tcBorders>
              <w:top w:val="single" w:sz="6" w:space="0" w:color="auto"/>
              <w:left w:val="single" w:sz="6" w:space="0" w:color="auto"/>
            </w:tcBorders>
            <w:vAlign w:val="center"/>
          </w:tcPr>
          <w:p w14:paraId="19A2C1EF"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Accumulates considerable charge of static electricity</w:t>
            </w:r>
          </w:p>
        </w:tc>
        <w:tc>
          <w:tcPr>
            <w:tcW w:w="2070" w:type="dxa"/>
            <w:tcBorders>
              <w:top w:val="single" w:sz="6" w:space="0" w:color="auto"/>
              <w:left w:val="single" w:sz="6" w:space="0" w:color="auto"/>
            </w:tcBorders>
            <w:vAlign w:val="center"/>
          </w:tcPr>
          <w:p w14:paraId="13F6A62C"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Lightweight</w:t>
            </w:r>
          </w:p>
        </w:tc>
        <w:tc>
          <w:tcPr>
            <w:tcW w:w="1890" w:type="dxa"/>
            <w:tcBorders>
              <w:top w:val="single" w:sz="6" w:space="0" w:color="auto"/>
              <w:left w:val="single" w:sz="6" w:space="0" w:color="auto"/>
              <w:right w:val="double" w:sz="6" w:space="0" w:color="auto"/>
            </w:tcBorders>
            <w:vAlign w:val="center"/>
          </w:tcPr>
          <w:p w14:paraId="7851B03C"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Aprons, sleeve protectors, boots</w:t>
            </w:r>
          </w:p>
        </w:tc>
      </w:tr>
      <w:tr w:rsidR="002A6911" w:rsidRPr="00C61E33" w14:paraId="7DDD3DD1" w14:textId="77777777" w:rsidTr="00422B73">
        <w:tc>
          <w:tcPr>
            <w:tcW w:w="1520" w:type="dxa"/>
            <w:tcBorders>
              <w:top w:val="single" w:sz="6" w:space="0" w:color="auto"/>
              <w:left w:val="double" w:sz="6" w:space="0" w:color="auto"/>
            </w:tcBorders>
            <w:vAlign w:val="center"/>
          </w:tcPr>
          <w:p w14:paraId="4CD9E76F"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Polyolefin</w:t>
            </w:r>
          </w:p>
        </w:tc>
        <w:tc>
          <w:tcPr>
            <w:tcW w:w="2260" w:type="dxa"/>
            <w:tcBorders>
              <w:top w:val="single" w:sz="6" w:space="0" w:color="auto"/>
              <w:left w:val="single" w:sz="6" w:space="0" w:color="auto"/>
            </w:tcBorders>
            <w:vAlign w:val="center"/>
          </w:tcPr>
          <w:p w14:paraId="5E90685C"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Resistant to rips and tears</w:t>
            </w:r>
          </w:p>
        </w:tc>
        <w:tc>
          <w:tcPr>
            <w:tcW w:w="1850" w:type="dxa"/>
            <w:tcBorders>
              <w:top w:val="single" w:sz="6" w:space="0" w:color="auto"/>
              <w:left w:val="single" w:sz="6" w:space="0" w:color="auto"/>
            </w:tcBorders>
            <w:vAlign w:val="center"/>
          </w:tcPr>
          <w:p w14:paraId="650085DC" w14:textId="77777777" w:rsidR="002A6911" w:rsidRPr="00364B7D" w:rsidRDefault="002A6911" w:rsidP="001C3C86">
            <w:pPr>
              <w:suppressAutoHyphens/>
              <w:spacing w:line="240" w:lineRule="auto"/>
              <w:rPr>
                <w:rFonts w:cs="Arial"/>
                <w:spacing w:val="-2"/>
                <w:sz w:val="20"/>
                <w:szCs w:val="20"/>
              </w:rPr>
            </w:pPr>
            <w:r>
              <w:rPr>
                <w:rFonts w:cs="Arial"/>
                <w:spacing w:val="-2"/>
                <w:sz w:val="20"/>
                <w:szCs w:val="20"/>
              </w:rPr>
              <w:t xml:space="preserve">Excellent chemical resistance; </w:t>
            </w:r>
            <w:r w:rsidRPr="00364B7D">
              <w:rPr>
                <w:rFonts w:cs="Arial"/>
                <w:spacing w:val="-2"/>
                <w:sz w:val="20"/>
                <w:szCs w:val="20"/>
              </w:rPr>
              <w:t>low binding for chemicals</w:t>
            </w:r>
          </w:p>
        </w:tc>
        <w:tc>
          <w:tcPr>
            <w:tcW w:w="2470" w:type="dxa"/>
            <w:tcBorders>
              <w:top w:val="single" w:sz="6" w:space="0" w:color="auto"/>
              <w:left w:val="single" w:sz="6" w:space="0" w:color="auto"/>
            </w:tcBorders>
            <w:vAlign w:val="center"/>
          </w:tcPr>
          <w:p w14:paraId="601C2D1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High melting poin</w:t>
            </w:r>
            <w:r>
              <w:rPr>
                <w:rFonts w:cs="Arial"/>
                <w:spacing w:val="-2"/>
                <w:sz w:val="20"/>
                <w:szCs w:val="20"/>
              </w:rPr>
              <w:t xml:space="preserve">t; </w:t>
            </w:r>
            <w:r w:rsidRPr="00364B7D">
              <w:rPr>
                <w:rFonts w:cs="Arial"/>
                <w:spacing w:val="-2"/>
                <w:sz w:val="20"/>
                <w:szCs w:val="20"/>
              </w:rPr>
              <w:t>flame-resistant</w:t>
            </w:r>
          </w:p>
        </w:tc>
        <w:tc>
          <w:tcPr>
            <w:tcW w:w="1800" w:type="dxa"/>
            <w:tcBorders>
              <w:top w:val="single" w:sz="6" w:space="0" w:color="auto"/>
              <w:left w:val="single" w:sz="6" w:space="0" w:color="auto"/>
            </w:tcBorders>
            <w:vAlign w:val="center"/>
          </w:tcPr>
          <w:p w14:paraId="33FB12AA"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Good static dissociation</w:t>
            </w:r>
          </w:p>
        </w:tc>
        <w:tc>
          <w:tcPr>
            <w:tcW w:w="2070" w:type="dxa"/>
            <w:tcBorders>
              <w:top w:val="single" w:sz="6" w:space="0" w:color="auto"/>
              <w:left w:val="single" w:sz="6" w:space="0" w:color="auto"/>
            </w:tcBorders>
            <w:vAlign w:val="center"/>
          </w:tcPr>
          <w:p w14:paraId="4207E3E4"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Lightweight; good permeability; limited moisture absorbency;  wearer perspiration may cause discomfort</w:t>
            </w:r>
          </w:p>
        </w:tc>
        <w:tc>
          <w:tcPr>
            <w:tcW w:w="1890" w:type="dxa"/>
            <w:tcBorders>
              <w:top w:val="single" w:sz="6" w:space="0" w:color="auto"/>
              <w:left w:val="single" w:sz="6" w:space="0" w:color="auto"/>
              <w:right w:val="double" w:sz="6" w:space="0" w:color="auto"/>
            </w:tcBorders>
            <w:vAlign w:val="center"/>
          </w:tcPr>
          <w:p w14:paraId="43BE7D64"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Bouffant caps</w:t>
            </w:r>
          </w:p>
        </w:tc>
      </w:tr>
      <w:tr w:rsidR="002A6911" w:rsidRPr="00C61E33" w14:paraId="29795834" w14:textId="77777777" w:rsidTr="00422B73">
        <w:tc>
          <w:tcPr>
            <w:tcW w:w="1520" w:type="dxa"/>
            <w:tcBorders>
              <w:top w:val="single" w:sz="6" w:space="0" w:color="auto"/>
              <w:left w:val="double" w:sz="6" w:space="0" w:color="auto"/>
            </w:tcBorders>
            <w:vAlign w:val="center"/>
          </w:tcPr>
          <w:p w14:paraId="2B99689F"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Polypropylene</w:t>
            </w:r>
          </w:p>
        </w:tc>
        <w:tc>
          <w:tcPr>
            <w:tcW w:w="2260" w:type="dxa"/>
            <w:tcBorders>
              <w:top w:val="single" w:sz="6" w:space="0" w:color="auto"/>
              <w:left w:val="single" w:sz="6" w:space="0" w:color="auto"/>
            </w:tcBorders>
            <w:vAlign w:val="center"/>
          </w:tcPr>
          <w:p w14:paraId="374F729B"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Strong</w:t>
            </w:r>
          </w:p>
        </w:tc>
        <w:tc>
          <w:tcPr>
            <w:tcW w:w="1850" w:type="dxa"/>
            <w:tcBorders>
              <w:top w:val="single" w:sz="6" w:space="0" w:color="auto"/>
              <w:left w:val="single" w:sz="6" w:space="0" w:color="auto"/>
            </w:tcBorders>
            <w:vAlign w:val="center"/>
          </w:tcPr>
          <w:p w14:paraId="7DEC6BC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Resistant to most chemicals; oxygen and light-sensitive</w:t>
            </w:r>
          </w:p>
        </w:tc>
        <w:tc>
          <w:tcPr>
            <w:tcW w:w="2470" w:type="dxa"/>
            <w:tcBorders>
              <w:top w:val="single" w:sz="6" w:space="0" w:color="auto"/>
              <w:left w:val="single" w:sz="6" w:space="0" w:color="auto"/>
            </w:tcBorders>
            <w:vAlign w:val="center"/>
          </w:tcPr>
          <w:p w14:paraId="71F0092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Low melting point; requires flame retardant</w:t>
            </w:r>
          </w:p>
        </w:tc>
        <w:tc>
          <w:tcPr>
            <w:tcW w:w="1800" w:type="dxa"/>
            <w:tcBorders>
              <w:top w:val="single" w:sz="6" w:space="0" w:color="auto"/>
              <w:left w:val="single" w:sz="6" w:space="0" w:color="auto"/>
            </w:tcBorders>
            <w:vAlign w:val="center"/>
          </w:tcPr>
          <w:p w14:paraId="209C4F93"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Static buildup requires antistatic agent</w:t>
            </w:r>
          </w:p>
        </w:tc>
        <w:tc>
          <w:tcPr>
            <w:tcW w:w="2070" w:type="dxa"/>
            <w:tcBorders>
              <w:top w:val="single" w:sz="6" w:space="0" w:color="auto"/>
              <w:left w:val="single" w:sz="6" w:space="0" w:color="auto"/>
            </w:tcBorders>
            <w:vAlign w:val="center"/>
          </w:tcPr>
          <w:p w14:paraId="27A5809D"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Lightweight</w:t>
            </w:r>
          </w:p>
        </w:tc>
        <w:tc>
          <w:tcPr>
            <w:tcW w:w="1890" w:type="dxa"/>
            <w:tcBorders>
              <w:top w:val="single" w:sz="6" w:space="0" w:color="auto"/>
              <w:left w:val="single" w:sz="6" w:space="0" w:color="auto"/>
              <w:right w:val="double" w:sz="6" w:space="0" w:color="auto"/>
            </w:tcBorders>
            <w:vAlign w:val="center"/>
          </w:tcPr>
          <w:p w14:paraId="1343C215"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Aprons</w:t>
            </w:r>
          </w:p>
        </w:tc>
      </w:tr>
      <w:tr w:rsidR="002A6911" w:rsidRPr="00C61E33" w14:paraId="0389BA88" w14:textId="77777777" w:rsidTr="00422B73">
        <w:tc>
          <w:tcPr>
            <w:tcW w:w="1520" w:type="dxa"/>
            <w:tcBorders>
              <w:top w:val="single" w:sz="6" w:space="0" w:color="auto"/>
              <w:left w:val="double" w:sz="6" w:space="0" w:color="auto"/>
              <w:bottom w:val="double" w:sz="6" w:space="0" w:color="auto"/>
            </w:tcBorders>
            <w:vAlign w:val="center"/>
          </w:tcPr>
          <w:p w14:paraId="2F397BB0"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Rayon</w:t>
            </w:r>
          </w:p>
        </w:tc>
        <w:tc>
          <w:tcPr>
            <w:tcW w:w="2260" w:type="dxa"/>
            <w:tcBorders>
              <w:top w:val="single" w:sz="6" w:space="0" w:color="auto"/>
              <w:left w:val="single" w:sz="6" w:space="0" w:color="auto"/>
              <w:bottom w:val="double" w:sz="6" w:space="0" w:color="auto"/>
            </w:tcBorders>
            <w:vAlign w:val="center"/>
          </w:tcPr>
          <w:p w14:paraId="4B4ADCA3"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Fairly durable</w:t>
            </w:r>
          </w:p>
        </w:tc>
        <w:tc>
          <w:tcPr>
            <w:tcW w:w="1850" w:type="dxa"/>
            <w:tcBorders>
              <w:top w:val="single" w:sz="6" w:space="0" w:color="auto"/>
              <w:left w:val="single" w:sz="6" w:space="0" w:color="auto"/>
              <w:bottom w:val="double" w:sz="6" w:space="0" w:color="auto"/>
            </w:tcBorders>
            <w:vAlign w:val="center"/>
          </w:tcPr>
          <w:p w14:paraId="11FF40EB"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Degraded</w:t>
            </w:r>
            <w:r>
              <w:rPr>
                <w:rFonts w:cs="Arial"/>
                <w:spacing w:val="-2"/>
                <w:sz w:val="20"/>
                <w:szCs w:val="20"/>
              </w:rPr>
              <w:t xml:space="preserve"> by acids; binds some chemicals</w:t>
            </w:r>
          </w:p>
        </w:tc>
        <w:tc>
          <w:tcPr>
            <w:tcW w:w="2470" w:type="dxa"/>
            <w:tcBorders>
              <w:top w:val="single" w:sz="6" w:space="0" w:color="auto"/>
              <w:left w:val="single" w:sz="6" w:space="0" w:color="auto"/>
              <w:bottom w:val="double" w:sz="6" w:space="0" w:color="auto"/>
            </w:tcBorders>
            <w:vAlign w:val="center"/>
          </w:tcPr>
          <w:p w14:paraId="086A39D6" w14:textId="77777777" w:rsidR="002A6911" w:rsidRPr="00364B7D" w:rsidRDefault="002A6911" w:rsidP="001C3C86">
            <w:pPr>
              <w:suppressAutoHyphens/>
              <w:spacing w:line="240" w:lineRule="auto"/>
              <w:rPr>
                <w:rFonts w:cs="Arial"/>
                <w:spacing w:val="-2"/>
                <w:sz w:val="20"/>
                <w:szCs w:val="20"/>
              </w:rPr>
            </w:pPr>
          </w:p>
        </w:tc>
        <w:tc>
          <w:tcPr>
            <w:tcW w:w="1800" w:type="dxa"/>
            <w:tcBorders>
              <w:top w:val="single" w:sz="6" w:space="0" w:color="auto"/>
              <w:left w:val="single" w:sz="6" w:space="0" w:color="auto"/>
              <w:bottom w:val="double" w:sz="6" w:space="0" w:color="auto"/>
            </w:tcBorders>
            <w:vAlign w:val="center"/>
          </w:tcPr>
          <w:p w14:paraId="6E397EA3" w14:textId="77777777" w:rsidR="002A6911" w:rsidRPr="00364B7D" w:rsidRDefault="002A6911" w:rsidP="001C3C86">
            <w:pPr>
              <w:suppressAutoHyphens/>
              <w:spacing w:line="240" w:lineRule="auto"/>
              <w:rPr>
                <w:rFonts w:cs="Arial"/>
                <w:spacing w:val="-2"/>
                <w:sz w:val="20"/>
                <w:szCs w:val="20"/>
              </w:rPr>
            </w:pPr>
          </w:p>
        </w:tc>
        <w:tc>
          <w:tcPr>
            <w:tcW w:w="2070" w:type="dxa"/>
            <w:tcBorders>
              <w:top w:val="single" w:sz="6" w:space="0" w:color="auto"/>
              <w:left w:val="single" w:sz="6" w:space="0" w:color="auto"/>
              <w:bottom w:val="double" w:sz="6" w:space="0" w:color="auto"/>
            </w:tcBorders>
            <w:vAlign w:val="center"/>
          </w:tcPr>
          <w:p w14:paraId="2EBC2063" w14:textId="77777777" w:rsidR="002A6911" w:rsidRPr="00364B7D" w:rsidRDefault="002A6911" w:rsidP="001C3C86">
            <w:pPr>
              <w:suppressAutoHyphens/>
              <w:spacing w:line="240" w:lineRule="auto"/>
              <w:rPr>
                <w:rFonts w:cs="Arial"/>
                <w:spacing w:val="-2"/>
                <w:sz w:val="20"/>
                <w:szCs w:val="20"/>
              </w:rPr>
            </w:pPr>
          </w:p>
        </w:tc>
        <w:tc>
          <w:tcPr>
            <w:tcW w:w="1890" w:type="dxa"/>
            <w:tcBorders>
              <w:top w:val="single" w:sz="6" w:space="0" w:color="auto"/>
              <w:left w:val="single" w:sz="6" w:space="0" w:color="auto"/>
              <w:bottom w:val="double" w:sz="6" w:space="0" w:color="auto"/>
              <w:right w:val="double" w:sz="6" w:space="0" w:color="auto"/>
            </w:tcBorders>
            <w:vAlign w:val="center"/>
          </w:tcPr>
          <w:p w14:paraId="02334279" w14:textId="77777777" w:rsidR="002A6911" w:rsidRPr="00364B7D" w:rsidRDefault="002A6911" w:rsidP="001C3C86">
            <w:pPr>
              <w:suppressAutoHyphens/>
              <w:spacing w:line="240" w:lineRule="auto"/>
              <w:rPr>
                <w:rFonts w:cs="Arial"/>
                <w:spacing w:val="-2"/>
                <w:sz w:val="20"/>
                <w:szCs w:val="20"/>
              </w:rPr>
            </w:pPr>
            <w:r w:rsidRPr="00364B7D">
              <w:rPr>
                <w:rFonts w:cs="Arial"/>
                <w:spacing w:val="-2"/>
                <w:sz w:val="20"/>
                <w:szCs w:val="20"/>
              </w:rPr>
              <w:t>Lab coats</w:t>
            </w:r>
          </w:p>
        </w:tc>
      </w:tr>
    </w:tbl>
    <w:p w14:paraId="55C5AB14" w14:textId="77777777" w:rsidR="002A6911" w:rsidRDefault="002A6911" w:rsidP="001C3C86">
      <w:pPr>
        <w:suppressAutoHyphens/>
        <w:spacing w:line="240" w:lineRule="auto"/>
        <w:jc w:val="both"/>
        <w:rPr>
          <w:rFonts w:cs="Arial"/>
          <w:spacing w:val="-2"/>
        </w:rPr>
      </w:pPr>
    </w:p>
    <w:p w14:paraId="1B410D87" w14:textId="77777777" w:rsidR="002A6911" w:rsidRPr="007A1D51" w:rsidRDefault="002A6911" w:rsidP="001C3C86">
      <w:pPr>
        <w:suppressAutoHyphens/>
        <w:spacing w:line="240" w:lineRule="auto"/>
        <w:jc w:val="both"/>
        <w:rPr>
          <w:rFonts w:cs="Arial"/>
          <w:spacing w:val="-2"/>
        </w:rPr>
      </w:pPr>
      <w:r w:rsidRPr="007A1D51">
        <w:rPr>
          <w:rFonts w:cs="Arial"/>
          <w:spacing w:val="-2"/>
        </w:rPr>
        <w:t>Based on manufacturer's claims</w:t>
      </w:r>
      <w:r>
        <w:rPr>
          <w:rFonts w:cs="Arial"/>
          <w:spacing w:val="-2"/>
        </w:rPr>
        <w:t>.</w:t>
      </w:r>
    </w:p>
    <w:p w14:paraId="29B0B47C" w14:textId="77777777" w:rsidR="002A6911" w:rsidRDefault="002A6911" w:rsidP="001C3C86">
      <w:pPr>
        <w:suppressAutoHyphens/>
        <w:spacing w:line="240" w:lineRule="auto"/>
        <w:jc w:val="both"/>
        <w:rPr>
          <w:rFonts w:cs="Arial"/>
        </w:rPr>
      </w:pPr>
      <w:r w:rsidRPr="007A1D51">
        <w:rPr>
          <w:rFonts w:cs="Arial"/>
          <w:spacing w:val="-2"/>
        </w:rPr>
        <w:t xml:space="preserve">From </w:t>
      </w:r>
      <w:r w:rsidRPr="007A1D51">
        <w:rPr>
          <w:rFonts w:cs="Arial"/>
          <w:spacing w:val="-2"/>
          <w:u w:val="single"/>
        </w:rPr>
        <w:t>Chemical Safety Manual for Small Businesses</w:t>
      </w:r>
      <w:r w:rsidRPr="007A1D51">
        <w:rPr>
          <w:rFonts w:cs="Arial"/>
          <w:spacing w:val="-2"/>
        </w:rPr>
        <w:t xml:space="preserve">, American Chemical Society, </w:t>
      </w:r>
      <w:r>
        <w:rPr>
          <w:rFonts w:cs="Arial"/>
          <w:spacing w:val="-2"/>
        </w:rPr>
        <w:t>third</w:t>
      </w:r>
      <w:r w:rsidRPr="007A1D51">
        <w:rPr>
          <w:rFonts w:cs="Arial"/>
          <w:spacing w:val="-2"/>
        </w:rPr>
        <w:t xml:space="preserve"> edition, </w:t>
      </w:r>
      <w:r>
        <w:rPr>
          <w:rFonts w:cs="Arial"/>
          <w:spacing w:val="-2"/>
        </w:rPr>
        <w:t>2007</w:t>
      </w:r>
      <w:r w:rsidRPr="007A1D51">
        <w:rPr>
          <w:rFonts w:cs="Arial"/>
          <w:spacing w:val="-2"/>
        </w:rPr>
        <w:t>.</w:t>
      </w:r>
    </w:p>
    <w:p w14:paraId="7B08B49D" w14:textId="77777777" w:rsidR="002A6911" w:rsidRDefault="002A6911">
      <w:pPr>
        <w:spacing w:line="240" w:lineRule="auto"/>
        <w:rPr>
          <w:rFonts w:cs="Arial"/>
          <w:b/>
          <w:spacing w:val="-2"/>
        </w:rPr>
        <w:sectPr w:rsidR="002A6911" w:rsidSect="00364B7D">
          <w:pgSz w:w="15840" w:h="12240" w:orient="landscape"/>
          <w:pgMar w:top="1008" w:right="1008" w:bottom="1008" w:left="1008" w:header="1440" w:footer="1440" w:gutter="0"/>
          <w:cols w:space="720"/>
          <w:noEndnote/>
          <w:docGrid w:linePitch="299"/>
        </w:sectPr>
      </w:pPr>
    </w:p>
    <w:p w14:paraId="522E8BDC" w14:textId="77777777" w:rsidR="00353554" w:rsidRPr="00556B75" w:rsidRDefault="00353554" w:rsidP="00AA09B8">
      <w:pPr>
        <w:pStyle w:val="Heading4"/>
      </w:pPr>
      <w:bookmarkStart w:id="83" w:name="_Toc474246466"/>
      <w:r w:rsidRPr="00556B75">
        <w:lastRenderedPageBreak/>
        <w:t>Eye Protection</w:t>
      </w:r>
      <w:bookmarkEnd w:id="83"/>
    </w:p>
    <w:p w14:paraId="5EB86823" w14:textId="77777777" w:rsidR="00353554" w:rsidRPr="00556B75" w:rsidRDefault="00353554">
      <w:pPr>
        <w:suppressAutoHyphens/>
        <w:spacing w:line="240" w:lineRule="auto"/>
        <w:jc w:val="both"/>
        <w:rPr>
          <w:rFonts w:cs="Arial"/>
          <w:spacing w:val="-2"/>
        </w:rPr>
      </w:pPr>
    </w:p>
    <w:p w14:paraId="637FF229" w14:textId="069B4A8B" w:rsidR="00353554" w:rsidRPr="00556B75" w:rsidRDefault="00353554">
      <w:pPr>
        <w:suppressAutoHyphens/>
        <w:spacing w:line="240" w:lineRule="auto"/>
        <w:ind w:left="1440"/>
        <w:jc w:val="both"/>
        <w:rPr>
          <w:rFonts w:cs="Arial"/>
          <w:spacing w:val="-2"/>
        </w:rPr>
      </w:pPr>
      <w:r w:rsidRPr="00556B75">
        <w:rPr>
          <w:rFonts w:cs="Arial"/>
          <w:b/>
          <w:spacing w:val="-2"/>
        </w:rPr>
        <w:t>Eye protection that meets American National Standards Institute (ANSI) Z87.1 requirements is mandatory</w:t>
      </w:r>
      <w:r w:rsidR="000B4A11">
        <w:rPr>
          <w:rFonts w:cs="Arial"/>
          <w:spacing w:val="-2"/>
        </w:rPr>
        <w:t xml:space="preserve"> in laboratory and research areas</w:t>
      </w:r>
      <w:r w:rsidRPr="00556B75">
        <w:rPr>
          <w:rFonts w:cs="Arial"/>
          <w:spacing w:val="-2"/>
        </w:rPr>
        <w:t xml:space="preserve"> where there is risk of flying</w:t>
      </w:r>
      <w:r>
        <w:rPr>
          <w:rFonts w:cs="Arial"/>
          <w:spacing w:val="-2"/>
        </w:rPr>
        <w:t xml:space="preserve"> particles, molten metal, liquid chemicals, acidic or caustic liquids, chemical gases or vapors, or potentially injurious light radiation</w:t>
      </w:r>
      <w:r w:rsidRPr="00556B75">
        <w:rPr>
          <w:rFonts w:cs="Arial"/>
          <w:spacing w:val="-2"/>
        </w:rPr>
        <w:t xml:space="preserve">. Eyes are very vascular and can quickly absorb many chemicals. Eye protection is not interchangeable among employees and shall be provided for each individual unless disinfected after use. </w:t>
      </w:r>
    </w:p>
    <w:p w14:paraId="3E79FADE" w14:textId="77777777" w:rsidR="00353554" w:rsidRPr="00556B75" w:rsidRDefault="00353554">
      <w:pPr>
        <w:suppressAutoHyphens/>
        <w:spacing w:line="240" w:lineRule="auto"/>
        <w:jc w:val="both"/>
        <w:rPr>
          <w:rFonts w:cs="Arial"/>
          <w:spacing w:val="-2"/>
        </w:rPr>
      </w:pPr>
    </w:p>
    <w:p w14:paraId="6899E6AB" w14:textId="77777777" w:rsidR="00353554" w:rsidRPr="00556B75" w:rsidRDefault="00353554">
      <w:pPr>
        <w:suppressAutoHyphens/>
        <w:spacing w:line="240" w:lineRule="auto"/>
        <w:ind w:left="1440"/>
        <w:jc w:val="both"/>
        <w:rPr>
          <w:rFonts w:cs="Arial"/>
          <w:spacing w:val="-2"/>
        </w:rPr>
      </w:pPr>
      <w:r w:rsidRPr="00556B75">
        <w:rPr>
          <w:rFonts w:cs="Arial"/>
          <w:b/>
          <w:spacing w:val="-2"/>
        </w:rPr>
        <w:t>Safety glasses</w:t>
      </w:r>
      <w:r w:rsidRPr="00556B75">
        <w:rPr>
          <w:rFonts w:cs="Arial"/>
          <w:spacing w:val="-2"/>
        </w:rPr>
        <w:t xml:space="preserve"> with clear side shields are adequate protection for general laboratory use. </w:t>
      </w:r>
      <w:r w:rsidRPr="00556B75">
        <w:rPr>
          <w:rFonts w:cs="Arial"/>
          <w:b/>
          <w:spacing w:val="-2"/>
        </w:rPr>
        <w:t>Goggles</w:t>
      </w:r>
      <w:r w:rsidRPr="00556B75">
        <w:rPr>
          <w:rFonts w:cs="Arial"/>
          <w:spacing w:val="-2"/>
        </w:rPr>
        <w:t xml:space="preserve"> shall be worn when there is danger of splashing chemicals or flying particles, such as when chemicals are poured or glassware is used under elevated or reduced pressure. A </w:t>
      </w:r>
      <w:r w:rsidRPr="00556B75">
        <w:rPr>
          <w:rFonts w:cs="Arial"/>
          <w:b/>
          <w:spacing w:val="-2"/>
        </w:rPr>
        <w:t>face shield</w:t>
      </w:r>
      <w:r>
        <w:rPr>
          <w:rFonts w:cs="Arial"/>
          <w:spacing w:val="-2"/>
        </w:rPr>
        <w:t xml:space="preserve"> offers maximum protection, </w:t>
      </w:r>
      <w:r w:rsidRPr="00556B75">
        <w:rPr>
          <w:rFonts w:cs="Arial"/>
          <w:spacing w:val="-2"/>
        </w:rPr>
        <w:t xml:space="preserve">for example, with vacuum systems that may implode. Face shields </w:t>
      </w:r>
      <w:r>
        <w:rPr>
          <w:rFonts w:cs="Arial"/>
          <w:spacing w:val="-2"/>
        </w:rPr>
        <w:t>should</w:t>
      </w:r>
      <w:r w:rsidRPr="00556B75">
        <w:rPr>
          <w:rFonts w:cs="Arial"/>
          <w:spacing w:val="-2"/>
        </w:rPr>
        <w:t xml:space="preserve"> be used in conjunction with either safety glasses or goggles.</w:t>
      </w:r>
    </w:p>
    <w:p w14:paraId="73332E05" w14:textId="77777777" w:rsidR="00353554" w:rsidRPr="00556B75" w:rsidRDefault="00353554">
      <w:pPr>
        <w:suppressAutoHyphens/>
        <w:spacing w:line="240" w:lineRule="auto"/>
        <w:jc w:val="both"/>
        <w:rPr>
          <w:rFonts w:cs="Arial"/>
          <w:spacing w:val="-2"/>
        </w:rPr>
      </w:pPr>
    </w:p>
    <w:p w14:paraId="0D797858" w14:textId="77777777" w:rsidR="00353554" w:rsidRPr="00556B75" w:rsidRDefault="00353554">
      <w:pPr>
        <w:suppressAutoHyphens/>
        <w:spacing w:line="240" w:lineRule="auto"/>
        <w:ind w:left="1440"/>
        <w:jc w:val="both"/>
        <w:rPr>
          <w:rFonts w:cs="Arial"/>
          <w:spacing w:val="-2"/>
        </w:rPr>
      </w:pPr>
      <w:r w:rsidRPr="00556B75">
        <w:rPr>
          <w:rFonts w:cs="Arial"/>
          <w:spacing w:val="-2"/>
        </w:rPr>
        <w:t>Corrective</w:t>
      </w:r>
      <w:r>
        <w:rPr>
          <w:rFonts w:cs="Arial"/>
          <w:spacing w:val="-2"/>
        </w:rPr>
        <w:t xml:space="preserve"> lenses in spectacles do not </w:t>
      </w:r>
      <w:r w:rsidRPr="00556B75">
        <w:rPr>
          <w:rFonts w:cs="Arial"/>
          <w:spacing w:val="-2"/>
        </w:rPr>
        <w:t>provide sufficient protection. Persons whose vision requires corrective lenses, and who are required to wear eye protection, shall wear</w:t>
      </w:r>
      <w:r>
        <w:rPr>
          <w:rFonts w:cs="Arial"/>
          <w:spacing w:val="-2"/>
        </w:rPr>
        <w:t xml:space="preserve"> safety glasses or</w:t>
      </w:r>
      <w:r w:rsidRPr="00556B75">
        <w:rPr>
          <w:rFonts w:cs="Arial"/>
          <w:spacing w:val="-2"/>
        </w:rPr>
        <w:t xml:space="preserve"> goggles over their eyeglasses, </w:t>
      </w:r>
      <w:r>
        <w:rPr>
          <w:rFonts w:cs="Arial"/>
          <w:spacing w:val="-2"/>
        </w:rPr>
        <w:t>or prescription safety glasses</w:t>
      </w:r>
      <w:r w:rsidRPr="00556B75">
        <w:rPr>
          <w:rFonts w:cs="Arial"/>
          <w:spacing w:val="-2"/>
        </w:rPr>
        <w:t xml:space="preserve"> or goggles with prescription lenses.</w:t>
      </w:r>
    </w:p>
    <w:p w14:paraId="080A8BA2" w14:textId="77777777" w:rsidR="00353554" w:rsidRDefault="00353554">
      <w:pPr>
        <w:spacing w:line="240" w:lineRule="auto"/>
        <w:rPr>
          <w:rFonts w:cs="Arial"/>
        </w:rPr>
      </w:pPr>
    </w:p>
    <w:p w14:paraId="179B7A28" w14:textId="77777777" w:rsidR="00353554" w:rsidRPr="00556B75" w:rsidRDefault="00353554" w:rsidP="00AA09B8">
      <w:pPr>
        <w:pStyle w:val="Heading4"/>
      </w:pPr>
      <w:bookmarkStart w:id="84" w:name="_Toc474246467"/>
      <w:r w:rsidRPr="00556B75">
        <w:t>Gloves</w:t>
      </w:r>
      <w:bookmarkEnd w:id="84"/>
      <w:r w:rsidRPr="00556B75">
        <w:t xml:space="preserve"> </w:t>
      </w:r>
    </w:p>
    <w:p w14:paraId="42A9FBC4" w14:textId="77777777" w:rsidR="00353554" w:rsidRPr="00556B75" w:rsidRDefault="00353554">
      <w:pPr>
        <w:suppressAutoHyphens/>
        <w:spacing w:line="240" w:lineRule="auto"/>
        <w:jc w:val="both"/>
        <w:rPr>
          <w:rFonts w:cs="Arial"/>
          <w:spacing w:val="-2"/>
        </w:rPr>
      </w:pPr>
    </w:p>
    <w:p w14:paraId="0E2C60A1" w14:textId="439CBE93" w:rsidR="00353554" w:rsidRDefault="00353554">
      <w:pPr>
        <w:suppressAutoHyphens/>
        <w:spacing w:line="240" w:lineRule="auto"/>
        <w:ind w:left="1440"/>
        <w:jc w:val="both"/>
        <w:rPr>
          <w:rFonts w:cs="Arial"/>
          <w:spacing w:val="-2"/>
        </w:rPr>
      </w:pPr>
      <w:r w:rsidRPr="00556B75">
        <w:rPr>
          <w:rFonts w:cs="Arial"/>
          <w:spacing w:val="-2"/>
        </w:rPr>
        <w:t xml:space="preserve">Gloves are worn to prevent contact with </w:t>
      </w:r>
      <w:r>
        <w:rPr>
          <w:rFonts w:cs="Arial"/>
          <w:spacing w:val="-2"/>
        </w:rPr>
        <w:t>hazardous</w:t>
      </w:r>
      <w:r w:rsidRPr="00556B75">
        <w:rPr>
          <w:rFonts w:cs="Arial"/>
          <w:spacing w:val="-2"/>
        </w:rPr>
        <w:t xml:space="preserve"> </w:t>
      </w:r>
      <w:r w:rsidR="00C90568">
        <w:rPr>
          <w:rFonts w:cs="Arial"/>
          <w:spacing w:val="-2"/>
        </w:rPr>
        <w:t xml:space="preserve">chemicals </w:t>
      </w:r>
      <w:r w:rsidRPr="00556B75">
        <w:rPr>
          <w:rFonts w:cs="Arial"/>
          <w:spacing w:val="-2"/>
        </w:rPr>
        <w:t xml:space="preserve">or biological agents, burns from hot or extremely cold </w:t>
      </w:r>
      <w:r w:rsidRPr="004A4ACF">
        <w:rPr>
          <w:rFonts w:cs="Arial"/>
          <w:spacing w:val="-2"/>
        </w:rPr>
        <w:t xml:space="preserve">surfaces or corrosives, or cuts from sharp objects. Skin contact is a source of exposure to infectious agents and </w:t>
      </w:r>
      <w:r>
        <w:rPr>
          <w:rFonts w:cs="Arial"/>
          <w:spacing w:val="-2"/>
        </w:rPr>
        <w:t>hazardous</w:t>
      </w:r>
      <w:r w:rsidRPr="004A4ACF">
        <w:rPr>
          <w:rFonts w:cs="Arial"/>
          <w:spacing w:val="-2"/>
        </w:rPr>
        <w:t xml:space="preserve"> chemicals, including carcinogens. Many gloves are made for specific uses. For adequate protection, select the correct glove for the hazard in question.  </w:t>
      </w:r>
    </w:p>
    <w:p w14:paraId="5783AC78" w14:textId="77777777" w:rsidR="00353554" w:rsidRDefault="00353554">
      <w:pPr>
        <w:suppressAutoHyphens/>
        <w:spacing w:line="240" w:lineRule="auto"/>
        <w:ind w:left="1440"/>
        <w:jc w:val="both"/>
        <w:rPr>
          <w:rFonts w:cs="Arial"/>
          <w:spacing w:val="-2"/>
        </w:rPr>
      </w:pPr>
    </w:p>
    <w:p w14:paraId="717C6955" w14:textId="77777777" w:rsidR="00353554" w:rsidRDefault="00353554">
      <w:pPr>
        <w:suppressAutoHyphens/>
        <w:spacing w:line="240" w:lineRule="auto"/>
        <w:ind w:left="1440"/>
        <w:jc w:val="both"/>
        <w:rPr>
          <w:rFonts w:cs="Arial"/>
        </w:rPr>
      </w:pPr>
      <w:r w:rsidRPr="004A4ACF">
        <w:rPr>
          <w:rFonts w:cs="Arial"/>
          <w:b/>
        </w:rPr>
        <w:t>Glove Selection Procedures –</w:t>
      </w:r>
      <w:r w:rsidRPr="004A4ACF">
        <w:rPr>
          <w:rFonts w:cs="Arial"/>
        </w:rPr>
        <w:t xml:space="preserve"> Gloves shall be chosen based on appropriateness for a specific hazard. There are three prime performance factors used to evaluate the chemical compatibility of a glove material with the agents to be handled.</w:t>
      </w:r>
    </w:p>
    <w:p w14:paraId="4CE1D7BE" w14:textId="77777777" w:rsidR="00353554" w:rsidRPr="004A4ACF" w:rsidRDefault="00353554">
      <w:pPr>
        <w:spacing w:line="240" w:lineRule="auto"/>
        <w:ind w:left="720"/>
        <w:jc w:val="both"/>
        <w:rPr>
          <w:rFonts w:cs="Arial"/>
        </w:rPr>
      </w:pPr>
    </w:p>
    <w:p w14:paraId="0F1E633A" w14:textId="77777777" w:rsidR="00353554" w:rsidRDefault="00353554">
      <w:pPr>
        <w:numPr>
          <w:ilvl w:val="0"/>
          <w:numId w:val="58"/>
        </w:numPr>
        <w:spacing w:line="240" w:lineRule="auto"/>
        <w:ind w:left="1800"/>
        <w:jc w:val="both"/>
        <w:rPr>
          <w:rFonts w:cs="Arial"/>
        </w:rPr>
      </w:pPr>
      <w:r w:rsidRPr="004A4ACF">
        <w:rPr>
          <w:rFonts w:cs="Arial"/>
          <w:i/>
        </w:rPr>
        <w:t>Degradation rating</w:t>
      </w:r>
      <w:r>
        <w:rPr>
          <w:rFonts w:cs="Arial"/>
        </w:rPr>
        <w:t xml:space="preserve"> – t</w:t>
      </w:r>
      <w:r w:rsidRPr="004A4ACF">
        <w:rPr>
          <w:rFonts w:cs="Arial"/>
        </w:rPr>
        <w:t>he change in one or more of the physical properties of a glove caused by contact with a chemical. Degradation typically appears as hardening, stiffening, swelling, shrinking, or cracking of a glove.</w:t>
      </w:r>
    </w:p>
    <w:p w14:paraId="1BD15B53" w14:textId="77777777" w:rsidR="00353554" w:rsidRPr="004A4ACF" w:rsidRDefault="00353554">
      <w:pPr>
        <w:spacing w:line="240" w:lineRule="auto"/>
        <w:ind w:left="1080"/>
        <w:jc w:val="both"/>
        <w:rPr>
          <w:rFonts w:cs="Arial"/>
        </w:rPr>
      </w:pPr>
    </w:p>
    <w:p w14:paraId="49A93BEB" w14:textId="77777777" w:rsidR="00353554" w:rsidRDefault="00353554">
      <w:pPr>
        <w:numPr>
          <w:ilvl w:val="0"/>
          <w:numId w:val="58"/>
        </w:numPr>
        <w:spacing w:line="240" w:lineRule="auto"/>
        <w:ind w:left="1800"/>
        <w:jc w:val="both"/>
        <w:rPr>
          <w:rFonts w:cs="Arial"/>
        </w:rPr>
      </w:pPr>
      <w:r w:rsidRPr="004A4ACF">
        <w:rPr>
          <w:rFonts w:cs="Arial"/>
          <w:i/>
        </w:rPr>
        <w:t>Breakthrough time</w:t>
      </w:r>
      <w:r>
        <w:rPr>
          <w:rFonts w:cs="Arial"/>
        </w:rPr>
        <w:t xml:space="preserve"> – t</w:t>
      </w:r>
      <w:r w:rsidRPr="004A4ACF">
        <w:rPr>
          <w:rFonts w:cs="Arial"/>
        </w:rPr>
        <w:t>he elapsed time between the initial contact of the test chemical on the surface of the glove and the analytical detection of the chemical on the inside of the glove.</w:t>
      </w:r>
    </w:p>
    <w:p w14:paraId="7C6C8C1F" w14:textId="77777777" w:rsidR="00353554" w:rsidRPr="004A4ACF" w:rsidRDefault="00353554">
      <w:pPr>
        <w:spacing w:line="240" w:lineRule="auto"/>
        <w:ind w:left="1080"/>
        <w:jc w:val="both"/>
        <w:rPr>
          <w:rFonts w:cs="Arial"/>
        </w:rPr>
      </w:pPr>
    </w:p>
    <w:p w14:paraId="6B4874B9" w14:textId="77777777" w:rsidR="00353554" w:rsidRPr="004A4ACF" w:rsidRDefault="00353554">
      <w:pPr>
        <w:numPr>
          <w:ilvl w:val="0"/>
          <w:numId w:val="58"/>
        </w:numPr>
        <w:spacing w:line="240" w:lineRule="auto"/>
        <w:ind w:left="1800"/>
        <w:jc w:val="both"/>
        <w:rPr>
          <w:rFonts w:cs="Arial"/>
        </w:rPr>
      </w:pPr>
      <w:r w:rsidRPr="004A4ACF">
        <w:rPr>
          <w:rFonts w:cs="Arial"/>
          <w:i/>
        </w:rPr>
        <w:t>Permeation rate</w:t>
      </w:r>
      <w:r>
        <w:rPr>
          <w:rFonts w:cs="Arial"/>
        </w:rPr>
        <w:t xml:space="preserve"> – t</w:t>
      </w:r>
      <w:r w:rsidRPr="004A4ACF">
        <w:rPr>
          <w:rFonts w:cs="Arial"/>
        </w:rPr>
        <w:t>he rate at which the test chemical passes through the glove material once breakthrough has occurred and equilibrium is reached (based on absorption of the chemical on the surface of the glove, diffusion through the glove, and desorption of the chemical on the inside surface of the glove).</w:t>
      </w:r>
    </w:p>
    <w:p w14:paraId="55B2D9F6" w14:textId="77777777" w:rsidR="00353554" w:rsidRDefault="00353554" w:rsidP="001C3C86">
      <w:pPr>
        <w:suppressAutoHyphens/>
        <w:spacing w:line="240" w:lineRule="auto"/>
        <w:jc w:val="both"/>
        <w:rPr>
          <w:b/>
          <w:spacing w:val="-2"/>
        </w:rPr>
      </w:pPr>
    </w:p>
    <w:p w14:paraId="04A7F29E" w14:textId="0163E021" w:rsidR="000B4A11" w:rsidRPr="004A4ACF" w:rsidRDefault="00353554" w:rsidP="001C3C86">
      <w:pPr>
        <w:suppressAutoHyphens/>
        <w:spacing w:line="240" w:lineRule="auto"/>
        <w:ind w:left="1440"/>
        <w:jc w:val="both"/>
        <w:rPr>
          <w:rFonts w:cs="Arial"/>
          <w:spacing w:val="-2"/>
        </w:rPr>
      </w:pPr>
      <w:r w:rsidRPr="004A4ACF">
        <w:rPr>
          <w:rFonts w:cs="Arial"/>
        </w:rPr>
        <w:t xml:space="preserve">These characteristics change with each glove manufacturer’s product. A neoprene glove from Ansell Edmont </w:t>
      </w:r>
      <w:r>
        <w:rPr>
          <w:rFonts w:cs="Arial"/>
        </w:rPr>
        <w:t>may</w:t>
      </w:r>
      <w:r w:rsidRPr="004A4ACF">
        <w:rPr>
          <w:rFonts w:cs="Arial"/>
        </w:rPr>
        <w:t xml:space="preserve"> show different performance results than a Baxter neoprene glove, despite the apparent similarity in composition. Glove efficiency may even vary within a manufacturer’s product line, depending on thickness and coating. For instance, Ansell neoprene unsupported gloves are suitable </w:t>
      </w:r>
      <w:r>
        <w:rPr>
          <w:rFonts w:cs="Arial"/>
        </w:rPr>
        <w:t xml:space="preserve">only for splash protection against cyclohexanone with a “poor” rating, while the supported neoprene gloves are rated for medium protection with a “fair” rating. </w:t>
      </w:r>
      <w:r w:rsidR="000B4A11" w:rsidRPr="004A4ACF">
        <w:rPr>
          <w:rFonts w:cs="Arial"/>
          <w:spacing w:val="-2"/>
        </w:rPr>
        <w:t xml:space="preserve">Chemicals can eventually permeate all glove materials. Select glove materials resistant to the chemical being used, and change gloves periodically to minimize penetration. </w:t>
      </w:r>
    </w:p>
    <w:p w14:paraId="49609CD7" w14:textId="50543C73" w:rsidR="00353554" w:rsidRPr="004A4ACF" w:rsidRDefault="000B4A11" w:rsidP="001C3C86">
      <w:pPr>
        <w:spacing w:line="240" w:lineRule="auto"/>
        <w:ind w:left="1440"/>
        <w:jc w:val="both"/>
        <w:rPr>
          <w:rFonts w:cs="Arial"/>
        </w:rPr>
      </w:pPr>
      <w:r>
        <w:rPr>
          <w:rFonts w:cs="Arial"/>
          <w:spacing w:val="-2"/>
        </w:rPr>
        <w:lastRenderedPageBreak/>
        <w:t>Contact</w:t>
      </w:r>
      <w:r w:rsidRPr="004A4ACF">
        <w:rPr>
          <w:rFonts w:cs="Arial"/>
          <w:spacing w:val="-2"/>
        </w:rPr>
        <w:t xml:space="preserve"> the manufacturer to verify that a particular glove material is suitable for the chemical in use.</w:t>
      </w:r>
    </w:p>
    <w:p w14:paraId="7CF806EC" w14:textId="77777777" w:rsidR="00353554" w:rsidRDefault="00353554" w:rsidP="001C3C86">
      <w:pPr>
        <w:spacing w:line="240" w:lineRule="auto"/>
        <w:ind w:left="1440"/>
        <w:jc w:val="both"/>
        <w:rPr>
          <w:rFonts w:cs="Arial"/>
        </w:rPr>
      </w:pPr>
    </w:p>
    <w:p w14:paraId="4E8CDF4A" w14:textId="77777777" w:rsidR="002A6911" w:rsidRPr="004A4ACF" w:rsidRDefault="002A6911" w:rsidP="008434CE">
      <w:pPr>
        <w:spacing w:line="240" w:lineRule="auto"/>
        <w:ind w:left="1440"/>
        <w:jc w:val="both"/>
        <w:rPr>
          <w:rFonts w:cs="Arial"/>
        </w:rPr>
      </w:pPr>
      <w:r w:rsidRPr="004A4ACF">
        <w:rPr>
          <w:rFonts w:cs="Arial"/>
        </w:rPr>
        <w:t>To arrive at the best glove for your specific operations, consider the points below in the selection process:</w:t>
      </w:r>
    </w:p>
    <w:p w14:paraId="0D5F052F" w14:textId="77777777" w:rsidR="002A6911" w:rsidRPr="004A4ACF" w:rsidRDefault="002A6911" w:rsidP="00F7185E">
      <w:pPr>
        <w:numPr>
          <w:ilvl w:val="0"/>
          <w:numId w:val="59"/>
        </w:numPr>
        <w:spacing w:line="240" w:lineRule="auto"/>
        <w:ind w:left="1800"/>
        <w:rPr>
          <w:rFonts w:cs="Arial"/>
        </w:rPr>
      </w:pPr>
      <w:r w:rsidRPr="004A4ACF">
        <w:rPr>
          <w:rFonts w:cs="Arial"/>
        </w:rPr>
        <w:t>the performance characteristics of the glove relative to the task being performed</w:t>
      </w:r>
    </w:p>
    <w:p w14:paraId="115693C0" w14:textId="77777777" w:rsidR="002A6911" w:rsidRPr="004A4ACF" w:rsidRDefault="002A6911" w:rsidP="00CA7F48">
      <w:pPr>
        <w:numPr>
          <w:ilvl w:val="0"/>
          <w:numId w:val="59"/>
        </w:numPr>
        <w:spacing w:line="240" w:lineRule="auto"/>
        <w:ind w:left="1800"/>
        <w:rPr>
          <w:rFonts w:cs="Arial"/>
        </w:rPr>
      </w:pPr>
      <w:r>
        <w:rPr>
          <w:rFonts w:cs="Arial"/>
        </w:rPr>
        <w:t>glove thickness versus</w:t>
      </w:r>
      <w:r w:rsidRPr="004A4ACF">
        <w:rPr>
          <w:rFonts w:cs="Arial"/>
        </w:rPr>
        <w:t xml:space="preserve"> needs for dexterity</w:t>
      </w:r>
    </w:p>
    <w:p w14:paraId="416EDEA7" w14:textId="77777777" w:rsidR="002A6911" w:rsidRPr="004A4ACF" w:rsidRDefault="002A6911" w:rsidP="00CA7F48">
      <w:pPr>
        <w:numPr>
          <w:ilvl w:val="0"/>
          <w:numId w:val="59"/>
        </w:numPr>
        <w:spacing w:line="240" w:lineRule="auto"/>
        <w:ind w:left="1800"/>
        <w:rPr>
          <w:rFonts w:cs="Arial"/>
        </w:rPr>
      </w:pPr>
      <w:r w:rsidRPr="004A4ACF">
        <w:rPr>
          <w:rFonts w:cs="Arial"/>
        </w:rPr>
        <w:t>conditions present</w:t>
      </w:r>
    </w:p>
    <w:p w14:paraId="55608575" w14:textId="77777777" w:rsidR="002A6911" w:rsidRPr="004A4ACF" w:rsidRDefault="002A6911" w:rsidP="00CA7F48">
      <w:pPr>
        <w:numPr>
          <w:ilvl w:val="0"/>
          <w:numId w:val="59"/>
        </w:numPr>
        <w:spacing w:line="240" w:lineRule="auto"/>
        <w:ind w:left="1800"/>
        <w:rPr>
          <w:rFonts w:cs="Arial"/>
        </w:rPr>
      </w:pPr>
      <w:r w:rsidRPr="004A4ACF">
        <w:rPr>
          <w:rFonts w:cs="Arial"/>
        </w:rPr>
        <w:t>duration of use</w:t>
      </w:r>
    </w:p>
    <w:p w14:paraId="72ECBCB5" w14:textId="77777777" w:rsidR="002A6911" w:rsidRPr="004A4ACF" w:rsidRDefault="002A6911" w:rsidP="00146DF4">
      <w:pPr>
        <w:numPr>
          <w:ilvl w:val="0"/>
          <w:numId w:val="59"/>
        </w:numPr>
        <w:spacing w:line="240" w:lineRule="auto"/>
        <w:ind w:left="1800"/>
        <w:rPr>
          <w:rFonts w:cs="Arial"/>
        </w:rPr>
      </w:pPr>
      <w:r w:rsidRPr="004A4ACF">
        <w:rPr>
          <w:rFonts w:cs="Arial"/>
        </w:rPr>
        <w:t>the potential hazards identified for the operation.</w:t>
      </w:r>
    </w:p>
    <w:p w14:paraId="7F105879" w14:textId="77777777" w:rsidR="002A6911" w:rsidRDefault="002A6911" w:rsidP="00146DF4">
      <w:pPr>
        <w:spacing w:line="240" w:lineRule="auto"/>
        <w:rPr>
          <w:rFonts w:cs="Arial"/>
        </w:rPr>
      </w:pPr>
    </w:p>
    <w:p w14:paraId="311F0960" w14:textId="77777777" w:rsidR="002A6911" w:rsidRPr="004A4ACF" w:rsidRDefault="002A6911">
      <w:pPr>
        <w:spacing w:line="240" w:lineRule="auto"/>
        <w:ind w:left="1440"/>
        <w:jc w:val="both"/>
        <w:rPr>
          <w:rFonts w:cs="Arial"/>
        </w:rPr>
      </w:pPr>
      <w:r w:rsidRPr="004A4ACF">
        <w:rPr>
          <w:rFonts w:cs="Arial"/>
        </w:rPr>
        <w:t>Offer proper hand sizes and length options (wrist/forearm, elbow, shoulder). Cuffs are discouraged since they may inadvertently capture chemicals in the folds.</w:t>
      </w:r>
    </w:p>
    <w:p w14:paraId="0EB7859D" w14:textId="77777777" w:rsidR="002A6911" w:rsidRPr="004A4ACF" w:rsidRDefault="002A6911">
      <w:pPr>
        <w:spacing w:line="240" w:lineRule="auto"/>
        <w:rPr>
          <w:rFonts w:cs="Arial"/>
        </w:rPr>
      </w:pPr>
    </w:p>
    <w:p w14:paraId="318D946E" w14:textId="77777777" w:rsidR="002A6911" w:rsidRPr="004A4ACF" w:rsidRDefault="002A6911">
      <w:pPr>
        <w:suppressAutoHyphens/>
        <w:spacing w:line="240" w:lineRule="auto"/>
        <w:ind w:left="1440"/>
        <w:jc w:val="both"/>
        <w:rPr>
          <w:rFonts w:cs="Arial"/>
          <w:spacing w:val="-2"/>
        </w:rPr>
      </w:pPr>
      <w:r>
        <w:rPr>
          <w:rFonts w:cs="Arial"/>
        </w:rPr>
        <w:t>D</w:t>
      </w:r>
      <w:r w:rsidRPr="004A4ACF">
        <w:rPr>
          <w:rFonts w:cs="Arial"/>
        </w:rPr>
        <w:t>o not underestimate the importance of careful glove selection. Inadequate prior inquiry may have serious repercussions, as illustrated by the death of a researcher who suffered from mercury poisoning after contaminating her latex glove with dimethylmercury. Latex was not the correct type of glove to use with this highly toxic agent.</w:t>
      </w:r>
    </w:p>
    <w:p w14:paraId="1F8402E0" w14:textId="77777777" w:rsidR="002A6911" w:rsidRPr="004A4ACF" w:rsidRDefault="002A6911">
      <w:pPr>
        <w:suppressAutoHyphens/>
        <w:spacing w:line="240" w:lineRule="auto"/>
        <w:jc w:val="both"/>
        <w:rPr>
          <w:rFonts w:cs="Arial"/>
          <w:spacing w:val="-2"/>
        </w:rPr>
      </w:pPr>
    </w:p>
    <w:p w14:paraId="266F06B8" w14:textId="77777777" w:rsidR="002A6911" w:rsidRPr="004A4ACF" w:rsidRDefault="002A6911">
      <w:pPr>
        <w:suppressAutoHyphens/>
        <w:spacing w:line="240" w:lineRule="auto"/>
        <w:ind w:left="1440"/>
        <w:jc w:val="both"/>
        <w:rPr>
          <w:rFonts w:cs="Arial"/>
          <w:spacing w:val="-2"/>
        </w:rPr>
      </w:pPr>
      <w:r w:rsidRPr="004A4ACF">
        <w:rPr>
          <w:rFonts w:cs="Arial"/>
          <w:spacing w:val="-2"/>
        </w:rPr>
        <w:t>A leather glove provides good protection for picking up broken glass, handling objects with sharp edges, and inserting glass tubing into stoppers. However, because they absorb liquid, leather gloves do not provide protection from chemicals, nor are they adequate for handling extremely hot surfaces. Gloves designed to insulate against hot surfaces and dry ice are not s</w:t>
      </w:r>
      <w:r>
        <w:rPr>
          <w:rFonts w:cs="Arial"/>
          <w:spacing w:val="-2"/>
        </w:rPr>
        <w:t>uitable for handling chemicals.</w:t>
      </w:r>
    </w:p>
    <w:p w14:paraId="16A9068F" w14:textId="77777777" w:rsidR="002A6911" w:rsidRPr="004A4ACF" w:rsidRDefault="002A6911">
      <w:pPr>
        <w:suppressAutoHyphens/>
        <w:spacing w:line="240" w:lineRule="auto"/>
        <w:jc w:val="both"/>
        <w:rPr>
          <w:rFonts w:cs="Arial"/>
          <w:spacing w:val="-2"/>
        </w:rPr>
      </w:pPr>
    </w:p>
    <w:p w14:paraId="6D6D6B25" w14:textId="77777777" w:rsidR="002A6911" w:rsidRPr="004A4ACF" w:rsidRDefault="002A6911">
      <w:pPr>
        <w:suppressAutoHyphens/>
        <w:spacing w:line="240" w:lineRule="auto"/>
        <w:ind w:left="1440"/>
        <w:jc w:val="both"/>
        <w:rPr>
          <w:rFonts w:cs="Arial"/>
          <w:spacing w:val="-2"/>
        </w:rPr>
      </w:pPr>
      <w:r w:rsidRPr="004A4ACF">
        <w:rPr>
          <w:rFonts w:cs="Arial"/>
          <w:spacing w:val="-2"/>
        </w:rPr>
        <w:t xml:space="preserve">Inspect gloves for punctures or tears before putting them on. To prevent contamination of your hands or work surfaces, wash rubber or plastic gloves thoroughly with water before removing them. Pull off disposable gloves inside out and dispose of them according to the contamination hazard. Always remove contaminated gloves </w:t>
      </w:r>
      <w:r w:rsidRPr="004A4ACF">
        <w:rPr>
          <w:rFonts w:cs="Arial"/>
          <w:b/>
          <w:spacing w:val="-2"/>
        </w:rPr>
        <w:t xml:space="preserve">before </w:t>
      </w:r>
      <w:r w:rsidRPr="004A4ACF">
        <w:rPr>
          <w:rFonts w:cs="Arial"/>
          <w:spacing w:val="-2"/>
        </w:rPr>
        <w:t>leaving the laboratory. Always wash your hands after handling chemicals or biological agents, before leaving the work area, and before eating, drinking, smoking, applying cosmetics, or handling contact lenses.</w:t>
      </w:r>
    </w:p>
    <w:p w14:paraId="19B46A6C" w14:textId="77777777" w:rsidR="002A6911" w:rsidRPr="00556B75" w:rsidRDefault="002A6911">
      <w:pPr>
        <w:suppressAutoHyphens/>
        <w:spacing w:line="240" w:lineRule="auto"/>
        <w:jc w:val="both"/>
        <w:rPr>
          <w:rFonts w:cs="Arial"/>
          <w:spacing w:val="-2"/>
        </w:rPr>
      </w:pPr>
    </w:p>
    <w:p w14:paraId="39636E00" w14:textId="77777777" w:rsidR="002A6911" w:rsidRPr="004953BB" w:rsidRDefault="002A6911" w:rsidP="00AA09B8">
      <w:pPr>
        <w:pStyle w:val="Heading4"/>
      </w:pPr>
      <w:bookmarkStart w:id="85" w:name="_Toc474246468"/>
      <w:r w:rsidRPr="004953BB">
        <w:t>Respirators</w:t>
      </w:r>
      <w:bookmarkEnd w:id="85"/>
    </w:p>
    <w:p w14:paraId="367FDBC1" w14:textId="77777777" w:rsidR="002A6911" w:rsidRPr="00556B75" w:rsidRDefault="002A6911">
      <w:pPr>
        <w:suppressAutoHyphens/>
        <w:spacing w:line="240" w:lineRule="auto"/>
        <w:jc w:val="both"/>
        <w:rPr>
          <w:rFonts w:cs="Arial"/>
          <w:spacing w:val="-2"/>
        </w:rPr>
      </w:pPr>
    </w:p>
    <w:p w14:paraId="621E4836" w14:textId="77777777" w:rsidR="002A6911" w:rsidRPr="00556B75" w:rsidRDefault="002A6911">
      <w:pPr>
        <w:suppressAutoHyphens/>
        <w:spacing w:line="240" w:lineRule="auto"/>
        <w:ind w:left="1440"/>
        <w:jc w:val="both"/>
        <w:rPr>
          <w:rFonts w:cs="Arial"/>
          <w:spacing w:val="-2"/>
        </w:rPr>
      </w:pPr>
      <w:r w:rsidRPr="00556B75">
        <w:rPr>
          <w:rFonts w:cs="Arial"/>
          <w:b/>
          <w:spacing w:val="-2"/>
        </w:rPr>
        <w:t>When feasible, engineering controls shall be provided to minimize airborne hazards.</w:t>
      </w:r>
      <w:r w:rsidRPr="00556B75">
        <w:rPr>
          <w:rFonts w:cs="Arial"/>
          <w:spacing w:val="-2"/>
        </w:rPr>
        <w:t xml:space="preserve"> If accepted engineering control measures are not available to prevent or protect against airborne contaminants, employers are required to provide respirators at no cost to employees and employees are required to wear them. EHS must evaluate</w:t>
      </w:r>
      <w:r>
        <w:rPr>
          <w:rFonts w:cs="Arial"/>
          <w:spacing w:val="-2"/>
        </w:rPr>
        <w:t xml:space="preserve"> processes</w:t>
      </w:r>
      <w:r w:rsidRPr="00556B75">
        <w:rPr>
          <w:rFonts w:cs="Arial"/>
          <w:spacing w:val="-2"/>
        </w:rPr>
        <w:t xml:space="preserve"> to determine hazard</w:t>
      </w:r>
      <w:r>
        <w:rPr>
          <w:rFonts w:cs="Arial"/>
          <w:spacing w:val="-2"/>
        </w:rPr>
        <w:t>s</w:t>
      </w:r>
      <w:r w:rsidRPr="00556B75">
        <w:rPr>
          <w:rFonts w:cs="Arial"/>
          <w:spacing w:val="-2"/>
        </w:rPr>
        <w:t xml:space="preserve"> and appropriate controls. Respirators are considered a </w:t>
      </w:r>
      <w:r w:rsidRPr="00556B75">
        <w:rPr>
          <w:rFonts w:cs="Arial"/>
          <w:spacing w:val="-2"/>
          <w:u w:val="single"/>
        </w:rPr>
        <w:t>last resort</w:t>
      </w:r>
      <w:r w:rsidRPr="00556B75">
        <w:rPr>
          <w:rFonts w:cs="Arial"/>
          <w:spacing w:val="-2"/>
        </w:rPr>
        <w:t xml:space="preserve"> of protection against exposure to inhalation hazards after all practicable engineering options have been exhausted.</w:t>
      </w:r>
    </w:p>
    <w:p w14:paraId="3EC53C4C" w14:textId="77777777" w:rsidR="002A6911" w:rsidRPr="00556B75" w:rsidRDefault="002A6911">
      <w:pPr>
        <w:suppressAutoHyphens/>
        <w:spacing w:line="240" w:lineRule="auto"/>
        <w:jc w:val="both"/>
        <w:rPr>
          <w:rFonts w:cs="Arial"/>
          <w:spacing w:val="-2"/>
        </w:rPr>
      </w:pPr>
    </w:p>
    <w:p w14:paraId="2FA7130A" w14:textId="77777777" w:rsidR="002A6911" w:rsidRPr="00556B75" w:rsidRDefault="002A6911">
      <w:pPr>
        <w:suppressAutoHyphens/>
        <w:spacing w:line="240" w:lineRule="auto"/>
        <w:ind w:left="1440"/>
        <w:jc w:val="both"/>
        <w:rPr>
          <w:rFonts w:cs="Arial"/>
          <w:spacing w:val="-2"/>
        </w:rPr>
      </w:pPr>
      <w:r w:rsidRPr="00556B75">
        <w:rPr>
          <w:rFonts w:cs="Arial"/>
          <w:spacing w:val="-2"/>
        </w:rPr>
        <w:t>Many kinds of respirators are available. The PI or supervisor, after consultation with EHS, is responsible for selecting an appropriate respirator for protection against a given contaminant and for evaluating it in terms of the range of contaminants to which an employee is exposed during a particular procedure.</w:t>
      </w:r>
    </w:p>
    <w:p w14:paraId="379241E5" w14:textId="77777777" w:rsidR="002A6911" w:rsidRPr="00556B75" w:rsidRDefault="002A6911">
      <w:pPr>
        <w:suppressAutoHyphens/>
        <w:spacing w:line="240" w:lineRule="auto"/>
        <w:jc w:val="both"/>
        <w:rPr>
          <w:rFonts w:cs="Arial"/>
          <w:spacing w:val="-2"/>
        </w:rPr>
      </w:pPr>
    </w:p>
    <w:p w14:paraId="00F6D12D" w14:textId="77777777" w:rsidR="002A6911" w:rsidRPr="00556B75" w:rsidRDefault="002A6911">
      <w:pPr>
        <w:suppressAutoHyphens/>
        <w:spacing w:line="240" w:lineRule="auto"/>
        <w:ind w:left="1440"/>
        <w:jc w:val="both"/>
        <w:rPr>
          <w:rFonts w:cs="Arial"/>
          <w:spacing w:val="-2"/>
        </w:rPr>
      </w:pPr>
      <w:r w:rsidRPr="00556B75">
        <w:rPr>
          <w:rFonts w:cs="Arial"/>
          <w:spacing w:val="-2"/>
        </w:rPr>
        <w:t>An employee or student must meet certain qualifications before being allowed to wear a respirator. The individual shall be examined by a licensed physician to determine whether he or she is in sufficiently good health to wear the respirator. A medical history of respiratory or heart disease could preclude the use of a respirator.</w:t>
      </w:r>
    </w:p>
    <w:p w14:paraId="17C35CCE" w14:textId="77777777" w:rsidR="002A6911" w:rsidRPr="00556B75" w:rsidRDefault="002A6911">
      <w:pPr>
        <w:suppressAutoHyphens/>
        <w:spacing w:line="240" w:lineRule="auto"/>
        <w:jc w:val="both"/>
        <w:rPr>
          <w:rFonts w:cs="Arial"/>
          <w:spacing w:val="-2"/>
        </w:rPr>
      </w:pPr>
    </w:p>
    <w:p w14:paraId="3CCBF9D1" w14:textId="77777777" w:rsidR="002A6911" w:rsidRPr="00556B75" w:rsidRDefault="002A6911">
      <w:pPr>
        <w:suppressAutoHyphens/>
        <w:spacing w:line="240" w:lineRule="auto"/>
        <w:ind w:left="1440"/>
        <w:jc w:val="both"/>
        <w:rPr>
          <w:rFonts w:cs="Arial"/>
          <w:spacing w:val="-2"/>
        </w:rPr>
      </w:pPr>
      <w:r w:rsidRPr="00556B75">
        <w:rPr>
          <w:rFonts w:cs="Arial"/>
          <w:spacing w:val="-2"/>
        </w:rPr>
        <w:lastRenderedPageBreak/>
        <w:t>Annual fit testing is required to establish that the chosen respirator seals to the face properly to prevent inward leakage of contaminants. Respirator wearers shall receive interactive training in respirator use, limitations, and care. The respirator shall be cleaned and disinfected on a regular basis and inspected before and after each use.</w:t>
      </w:r>
    </w:p>
    <w:p w14:paraId="783BA7FE" w14:textId="77777777" w:rsidR="002A6911" w:rsidRPr="00556B75" w:rsidRDefault="002A6911">
      <w:pPr>
        <w:suppressAutoHyphens/>
        <w:spacing w:line="240" w:lineRule="auto"/>
        <w:jc w:val="both"/>
        <w:rPr>
          <w:rFonts w:cs="Arial"/>
          <w:spacing w:val="-2"/>
        </w:rPr>
      </w:pPr>
    </w:p>
    <w:p w14:paraId="23A8B45C" w14:textId="77777777" w:rsidR="002A6911" w:rsidRPr="00556B75" w:rsidRDefault="002A6911">
      <w:pPr>
        <w:suppressAutoHyphens/>
        <w:spacing w:line="240" w:lineRule="auto"/>
        <w:ind w:left="1440"/>
        <w:jc w:val="both"/>
        <w:rPr>
          <w:rFonts w:cs="Arial"/>
          <w:spacing w:val="-2"/>
        </w:rPr>
      </w:pPr>
      <w:r w:rsidRPr="00556B75">
        <w:rPr>
          <w:rFonts w:cs="Arial"/>
          <w:spacing w:val="-2"/>
        </w:rPr>
        <w:t>Respirators shall not be worn when conditions prevent a good facepiece-to-face seal, as with beard growth, sideburns, or dentures. With full-face respirators, temple bars on eyeglasses interfere with the sealing edge of the facepiece. Prescription inserts can be purchased.</w:t>
      </w:r>
    </w:p>
    <w:p w14:paraId="1A1BF548" w14:textId="77777777" w:rsidR="002A6911" w:rsidRPr="00556B75" w:rsidRDefault="002A6911">
      <w:pPr>
        <w:suppressAutoHyphens/>
        <w:spacing w:line="240" w:lineRule="auto"/>
        <w:jc w:val="both"/>
        <w:rPr>
          <w:rFonts w:cs="Arial"/>
          <w:spacing w:val="-2"/>
        </w:rPr>
      </w:pPr>
    </w:p>
    <w:p w14:paraId="3D9D860D" w14:textId="77777777" w:rsidR="002A6911" w:rsidRPr="00556B75" w:rsidRDefault="002A6911">
      <w:pPr>
        <w:suppressAutoHyphens/>
        <w:spacing w:line="240" w:lineRule="auto"/>
        <w:ind w:left="1440"/>
        <w:jc w:val="both"/>
        <w:rPr>
          <w:rFonts w:cs="Arial"/>
          <w:spacing w:val="-2"/>
        </w:rPr>
      </w:pPr>
      <w:r w:rsidRPr="00556B75">
        <w:rPr>
          <w:rFonts w:cs="Arial"/>
          <w:spacing w:val="-2"/>
        </w:rPr>
        <w:t xml:space="preserve">Persons desiring to use a respirator shall inform EHS and obtain information on the requirements. The formal written respiratory protection program for the University is available on the EHS website, </w:t>
      </w:r>
      <w:hyperlink r:id="rId40" w:history="1">
        <w:r w:rsidRPr="001B5E78">
          <w:rPr>
            <w:rStyle w:val="Hyperlink"/>
            <w:rFonts w:cs="Arial"/>
            <w:b/>
            <w:u w:val="none"/>
          </w:rPr>
          <w:t>ehs.psu.edu</w:t>
        </w:r>
      </w:hyperlink>
      <w:r w:rsidRPr="00556B75">
        <w:rPr>
          <w:rFonts w:cs="Arial"/>
          <w:spacing w:val="-2"/>
        </w:rPr>
        <w:t xml:space="preserve"> and respirator wearers must read this document in its entirety. </w:t>
      </w:r>
    </w:p>
    <w:p w14:paraId="5F2C71B8" w14:textId="77777777" w:rsidR="002A6911" w:rsidRDefault="002A6911">
      <w:pPr>
        <w:suppressAutoHyphens/>
        <w:spacing w:line="240" w:lineRule="auto"/>
        <w:ind w:left="720" w:hanging="720"/>
        <w:jc w:val="both"/>
        <w:rPr>
          <w:rFonts w:cs="Arial"/>
          <w:spacing w:val="-2"/>
        </w:rPr>
      </w:pPr>
    </w:p>
    <w:p w14:paraId="59CD089E" w14:textId="77777777" w:rsidR="001111EA" w:rsidRDefault="001111EA" w:rsidP="00AA09B8">
      <w:pPr>
        <w:pStyle w:val="Heading4"/>
      </w:pPr>
      <w:r w:rsidRPr="001111EA">
        <w:t xml:space="preserve">Hearing Protection </w:t>
      </w:r>
    </w:p>
    <w:p w14:paraId="19DCCE0B" w14:textId="77777777" w:rsidR="001111EA" w:rsidRPr="001111EA" w:rsidRDefault="001111EA" w:rsidP="001C3C86">
      <w:pPr>
        <w:spacing w:line="240" w:lineRule="auto"/>
      </w:pPr>
    </w:p>
    <w:p w14:paraId="6971DC27" w14:textId="77777777" w:rsidR="000C61A4" w:rsidRDefault="001111EA" w:rsidP="001C3C86">
      <w:pPr>
        <w:autoSpaceDE w:val="0"/>
        <w:autoSpaceDN w:val="0"/>
        <w:adjustRightInd w:val="0"/>
        <w:spacing w:line="240" w:lineRule="auto"/>
        <w:ind w:left="1440"/>
        <w:jc w:val="both"/>
        <w:rPr>
          <w:rFonts w:cs="Arial"/>
          <w:color w:val="000000"/>
        </w:rPr>
      </w:pPr>
      <w:r w:rsidRPr="001111EA">
        <w:rPr>
          <w:rFonts w:cs="Arial"/>
          <w:color w:val="000000"/>
        </w:rPr>
        <w:t xml:space="preserve">Hearing protection is rarely required during laboratory operations. If a laboratory operation generates noise conditions in which researchers have to raise their voices to be heard, contact </w:t>
      </w:r>
      <w:r>
        <w:rPr>
          <w:rFonts w:cs="Arial"/>
          <w:color w:val="000000"/>
        </w:rPr>
        <w:t>EHS</w:t>
      </w:r>
      <w:r w:rsidRPr="001111EA">
        <w:rPr>
          <w:rFonts w:cs="Arial"/>
          <w:color w:val="000000"/>
        </w:rPr>
        <w:t xml:space="preserve"> for an assessment.</w:t>
      </w:r>
    </w:p>
    <w:p w14:paraId="6DB7D744" w14:textId="77777777" w:rsidR="000C61A4" w:rsidRDefault="000C61A4" w:rsidP="001C3C86">
      <w:pPr>
        <w:suppressAutoHyphens/>
        <w:spacing w:line="240" w:lineRule="auto"/>
        <w:ind w:left="720" w:hanging="720"/>
        <w:jc w:val="both"/>
        <w:rPr>
          <w:rFonts w:eastAsia="Times New Roman"/>
          <w:b/>
          <w:color w:val="000000"/>
        </w:rPr>
      </w:pPr>
    </w:p>
    <w:p w14:paraId="538D45B3" w14:textId="4E221293" w:rsidR="000C61A4" w:rsidRDefault="000C61A4" w:rsidP="008434CE">
      <w:pPr>
        <w:suppressAutoHyphens/>
        <w:spacing w:line="240" w:lineRule="auto"/>
        <w:ind w:left="1440"/>
        <w:jc w:val="both"/>
        <w:rPr>
          <w:rFonts w:eastAsia="Times New Roman"/>
          <w:color w:val="000000"/>
        </w:rPr>
      </w:pPr>
      <w:r>
        <w:rPr>
          <w:rFonts w:eastAsia="Times New Roman"/>
          <w:b/>
          <w:color w:val="000000"/>
        </w:rPr>
        <w:t>Rule-of-thumb for “noisy” areas or equipment</w:t>
      </w:r>
      <w:r>
        <w:rPr>
          <w:rFonts w:eastAsia="Times New Roman"/>
          <w:color w:val="000000"/>
        </w:rPr>
        <w:t>: If you must raise your voice to clearly communicate with someone 3 feet away</w:t>
      </w:r>
      <w:r w:rsidR="00681611">
        <w:rPr>
          <w:rFonts w:eastAsia="Times New Roman"/>
          <w:color w:val="000000"/>
        </w:rPr>
        <w:t>,</w:t>
      </w:r>
      <w:r>
        <w:rPr>
          <w:rFonts w:eastAsia="Times New Roman"/>
          <w:color w:val="000000"/>
        </w:rPr>
        <w:t xml:space="preserve"> you need hearing protection.  </w:t>
      </w:r>
    </w:p>
    <w:p w14:paraId="19C5C7C3" w14:textId="77777777" w:rsidR="000C61A4" w:rsidRDefault="000C61A4" w:rsidP="00F7185E">
      <w:pPr>
        <w:autoSpaceDE w:val="0"/>
        <w:autoSpaceDN w:val="0"/>
        <w:adjustRightInd w:val="0"/>
        <w:spacing w:line="240" w:lineRule="auto"/>
        <w:ind w:left="1440"/>
        <w:jc w:val="both"/>
        <w:rPr>
          <w:rFonts w:cs="Arial"/>
          <w:color w:val="000000"/>
        </w:rPr>
      </w:pPr>
    </w:p>
    <w:p w14:paraId="2FE43123" w14:textId="0C2F5D62" w:rsidR="001111EA" w:rsidRPr="000C61A4" w:rsidRDefault="001111EA" w:rsidP="00CA7F48">
      <w:pPr>
        <w:autoSpaceDE w:val="0"/>
        <w:autoSpaceDN w:val="0"/>
        <w:adjustRightInd w:val="0"/>
        <w:spacing w:line="240" w:lineRule="auto"/>
        <w:ind w:left="1440"/>
        <w:jc w:val="both"/>
        <w:rPr>
          <w:rFonts w:cs="Arial"/>
          <w:color w:val="000000"/>
        </w:rPr>
      </w:pPr>
      <w:r w:rsidRPr="001111EA">
        <w:rPr>
          <w:rFonts w:cs="Arial"/>
          <w:color w:val="000000"/>
        </w:rPr>
        <w:t>Hearing protectors such as ear</w:t>
      </w:r>
      <w:r w:rsidR="00421057">
        <w:rPr>
          <w:rFonts w:cs="Arial"/>
          <w:color w:val="000000"/>
        </w:rPr>
        <w:t xml:space="preserve"> </w:t>
      </w:r>
      <w:r w:rsidRPr="001111EA">
        <w:rPr>
          <w:rFonts w:cs="Arial"/>
          <w:color w:val="000000"/>
        </w:rPr>
        <w:t xml:space="preserve">muffs or earplugs </w:t>
      </w:r>
      <w:r w:rsidR="000C61A4">
        <w:rPr>
          <w:rFonts w:cs="Arial"/>
          <w:color w:val="000000"/>
        </w:rPr>
        <w:t>are</w:t>
      </w:r>
      <w:r w:rsidRPr="001111EA">
        <w:rPr>
          <w:rFonts w:cs="Arial"/>
          <w:color w:val="000000"/>
        </w:rPr>
        <w:t xml:space="preserve"> </w:t>
      </w:r>
      <w:r w:rsidR="000C61A4">
        <w:rPr>
          <w:rFonts w:cs="Arial"/>
          <w:color w:val="000000"/>
        </w:rPr>
        <w:t>required</w:t>
      </w:r>
      <w:r w:rsidRPr="001111EA">
        <w:rPr>
          <w:rFonts w:cs="Arial"/>
          <w:color w:val="000000"/>
        </w:rPr>
        <w:t xml:space="preserve"> when sound levels exceed 85 decibels. </w:t>
      </w:r>
      <w:r>
        <w:rPr>
          <w:rFonts w:cs="Arial"/>
          <w:color w:val="000000"/>
        </w:rPr>
        <w:t>EHS</w:t>
      </w:r>
      <w:r w:rsidRPr="001111EA">
        <w:rPr>
          <w:rFonts w:cs="Arial"/>
          <w:color w:val="000000"/>
        </w:rPr>
        <w:t xml:space="preserve"> conducts noise monitoring to determine which job tasks may expose employees to excessive noise. Employees who perform tasks where noise may be excessive are </w:t>
      </w:r>
      <w:r w:rsidR="00681611">
        <w:rPr>
          <w:rFonts w:cs="Arial"/>
          <w:color w:val="000000"/>
        </w:rPr>
        <w:t xml:space="preserve">enrolled </w:t>
      </w:r>
      <w:r w:rsidRPr="001111EA">
        <w:rPr>
          <w:rFonts w:cs="Arial"/>
          <w:color w:val="000000"/>
        </w:rPr>
        <w:t xml:space="preserve">in the </w:t>
      </w:r>
      <w:r>
        <w:rPr>
          <w:rFonts w:cs="Arial"/>
          <w:color w:val="000000"/>
        </w:rPr>
        <w:t>EH</w:t>
      </w:r>
      <w:r w:rsidR="000C61A4">
        <w:rPr>
          <w:rFonts w:cs="Arial"/>
          <w:color w:val="000000"/>
        </w:rPr>
        <w:t>S</w:t>
      </w:r>
      <w:r w:rsidRPr="001111EA">
        <w:rPr>
          <w:rFonts w:cs="Arial"/>
          <w:color w:val="000000"/>
        </w:rPr>
        <w:t xml:space="preserve"> Hearing </w:t>
      </w:r>
      <w:r w:rsidR="000C61A4">
        <w:rPr>
          <w:rFonts w:cs="Arial"/>
          <w:color w:val="000000"/>
        </w:rPr>
        <w:t>Conservation</w:t>
      </w:r>
      <w:r w:rsidRPr="001111EA">
        <w:rPr>
          <w:rFonts w:cs="Arial"/>
          <w:color w:val="000000"/>
        </w:rPr>
        <w:t xml:space="preserve"> Program, which includes regular audiograms to monitor their hearing as well as mandatory annual training and the use of hearing protection during those tasks.</w:t>
      </w:r>
    </w:p>
    <w:p w14:paraId="5E6DD16F" w14:textId="77777777" w:rsidR="000C61A4" w:rsidRPr="001111EA" w:rsidRDefault="000C61A4" w:rsidP="00CA7F48">
      <w:pPr>
        <w:suppressAutoHyphens/>
        <w:spacing w:line="240" w:lineRule="auto"/>
        <w:ind w:left="720" w:hanging="720"/>
        <w:jc w:val="both"/>
        <w:rPr>
          <w:rFonts w:cs="Arial"/>
          <w:spacing w:val="-2"/>
        </w:rPr>
      </w:pPr>
    </w:p>
    <w:p w14:paraId="4713873F" w14:textId="77777777" w:rsidR="002A6911" w:rsidRDefault="002A6911" w:rsidP="00CA7F48">
      <w:pPr>
        <w:pStyle w:val="Heading2"/>
      </w:pPr>
      <w:bookmarkStart w:id="86" w:name="_Toc474246469"/>
      <w:bookmarkStart w:id="87" w:name="_Toc535397121"/>
      <w:r w:rsidRPr="00556B75">
        <w:t>General Laboratory Protocol</w:t>
      </w:r>
      <w:bookmarkEnd w:id="86"/>
      <w:r>
        <w:t>s</w:t>
      </w:r>
      <w:bookmarkEnd w:id="87"/>
    </w:p>
    <w:p w14:paraId="533848D6" w14:textId="77777777" w:rsidR="002A6911" w:rsidRDefault="002A6911" w:rsidP="00146DF4">
      <w:pPr>
        <w:suppressAutoHyphens/>
        <w:spacing w:line="240" w:lineRule="auto"/>
        <w:ind w:left="720" w:hanging="720"/>
        <w:jc w:val="both"/>
        <w:rPr>
          <w:rFonts w:cs="Arial"/>
          <w:spacing w:val="-2"/>
        </w:rPr>
      </w:pPr>
    </w:p>
    <w:p w14:paraId="314F287D" w14:textId="77777777" w:rsidR="002A6911" w:rsidRPr="00556B75" w:rsidRDefault="002A6911" w:rsidP="00146DF4">
      <w:pPr>
        <w:pStyle w:val="Heading3"/>
      </w:pPr>
      <w:bookmarkStart w:id="88" w:name="_Toc535397122"/>
      <w:r w:rsidRPr="00556B75">
        <w:t>Personal Hygiene</w:t>
      </w:r>
      <w:bookmarkEnd w:id="88"/>
    </w:p>
    <w:p w14:paraId="44D108B8" w14:textId="77777777" w:rsidR="002A6911" w:rsidRPr="00556B75" w:rsidRDefault="002A6911">
      <w:pPr>
        <w:suppressAutoHyphens/>
        <w:spacing w:line="240" w:lineRule="auto"/>
        <w:jc w:val="both"/>
        <w:rPr>
          <w:rFonts w:cs="Arial"/>
          <w:spacing w:val="-2"/>
        </w:rPr>
      </w:pPr>
    </w:p>
    <w:p w14:paraId="2248555C" w14:textId="77777777" w:rsidR="002A6911" w:rsidRPr="00556B75" w:rsidRDefault="002A6911">
      <w:pPr>
        <w:suppressAutoHyphens/>
        <w:spacing w:line="240" w:lineRule="auto"/>
        <w:ind w:left="720"/>
        <w:jc w:val="both"/>
        <w:rPr>
          <w:rFonts w:cs="Arial"/>
          <w:spacing w:val="-2"/>
        </w:rPr>
      </w:pPr>
      <w:r w:rsidRPr="00556B75">
        <w:rPr>
          <w:rFonts w:cs="Arial"/>
          <w:spacing w:val="-2"/>
        </w:rPr>
        <w:t>Personal h</w:t>
      </w:r>
      <w:r>
        <w:rPr>
          <w:rFonts w:cs="Arial"/>
          <w:spacing w:val="-2"/>
        </w:rPr>
        <w:t>ygiene is extremely important for</w:t>
      </w:r>
      <w:r w:rsidRPr="00556B75">
        <w:rPr>
          <w:rFonts w:cs="Arial"/>
          <w:spacing w:val="-2"/>
        </w:rPr>
        <w:t xml:space="preserve"> persons working in a laboratory. Contamination of food, beverages, smoking materials, or contact lenses is a potential route of exposure to </w:t>
      </w:r>
      <w:r>
        <w:rPr>
          <w:rFonts w:cs="Arial"/>
          <w:spacing w:val="-2"/>
        </w:rPr>
        <w:t>hazardous chemicals or biological agents</w:t>
      </w:r>
      <w:r w:rsidRPr="00556B75">
        <w:rPr>
          <w:rFonts w:cs="Arial"/>
          <w:spacing w:val="-2"/>
        </w:rPr>
        <w:t>.</w:t>
      </w:r>
    </w:p>
    <w:p w14:paraId="4BFF6E15" w14:textId="77777777" w:rsidR="002A6911" w:rsidRPr="00556B75" w:rsidRDefault="002A6911">
      <w:pPr>
        <w:suppressAutoHyphens/>
        <w:spacing w:line="240" w:lineRule="auto"/>
        <w:jc w:val="both"/>
        <w:rPr>
          <w:rFonts w:cs="Arial"/>
          <w:spacing w:val="-2"/>
        </w:rPr>
      </w:pPr>
    </w:p>
    <w:p w14:paraId="212EF64B" w14:textId="77777777" w:rsidR="002A6911" w:rsidRPr="00556B75" w:rsidRDefault="002A6911">
      <w:pPr>
        <w:suppressAutoHyphens/>
        <w:spacing w:line="240" w:lineRule="auto"/>
        <w:ind w:left="720"/>
        <w:jc w:val="both"/>
        <w:rPr>
          <w:rFonts w:cs="Arial"/>
          <w:spacing w:val="-2"/>
        </w:rPr>
      </w:pPr>
      <w:r w:rsidRPr="00556B75">
        <w:rPr>
          <w:rFonts w:cs="Arial"/>
          <w:b/>
          <w:spacing w:val="-2"/>
        </w:rPr>
        <w:t>Laboratory personnel shall not prepare, store, or consume food or beverages; pipette by mouth; smoke; apply lip balm or cosmetics; or handle contact lenses in the work area.</w:t>
      </w:r>
      <w:r w:rsidRPr="00556B75">
        <w:rPr>
          <w:rFonts w:cs="Arial"/>
          <w:spacing w:val="-2"/>
        </w:rPr>
        <w:t xml:space="preserve"> This familiar elementary safety rule shall be followed by everyone working in or visiting a laboratory.</w:t>
      </w:r>
    </w:p>
    <w:p w14:paraId="21AB6CD8" w14:textId="77777777" w:rsidR="002A6911" w:rsidRPr="00556B75" w:rsidRDefault="002A6911">
      <w:pPr>
        <w:suppressAutoHyphens/>
        <w:spacing w:line="240" w:lineRule="auto"/>
        <w:jc w:val="both"/>
        <w:rPr>
          <w:rFonts w:cs="Arial"/>
          <w:spacing w:val="-2"/>
        </w:rPr>
      </w:pPr>
    </w:p>
    <w:p w14:paraId="487B6CE4" w14:textId="77777777" w:rsidR="002A6911" w:rsidRPr="00556B75" w:rsidRDefault="002A6911">
      <w:pPr>
        <w:suppressAutoHyphens/>
        <w:spacing w:line="240" w:lineRule="auto"/>
        <w:ind w:left="720"/>
        <w:jc w:val="both"/>
        <w:rPr>
          <w:rFonts w:cs="Arial"/>
          <w:spacing w:val="-2"/>
        </w:rPr>
      </w:pPr>
      <w:r w:rsidRPr="00556B75">
        <w:rPr>
          <w:rFonts w:cs="Arial"/>
          <w:b/>
          <w:spacing w:val="-2"/>
        </w:rPr>
        <w:t>Handwashing</w:t>
      </w:r>
      <w:r w:rsidRPr="00556B75">
        <w:rPr>
          <w:rFonts w:cs="Arial"/>
          <w:spacing w:val="-2"/>
        </w:rPr>
        <w:t xml:space="preserve"> is a primary safeguard against inadvertent exposure to </w:t>
      </w:r>
      <w:r>
        <w:rPr>
          <w:rFonts w:cs="Arial"/>
          <w:spacing w:val="-2"/>
        </w:rPr>
        <w:t>hazardous</w:t>
      </w:r>
      <w:r w:rsidRPr="00556B75">
        <w:rPr>
          <w:rFonts w:cs="Arial"/>
          <w:spacing w:val="-2"/>
        </w:rPr>
        <w:t xml:space="preserve"> chemicals or biological agents. Always wash your hands before leaving the laboratory, even if you use gloves. Wash your hands after removing soiled protective clothing, before leaving the laboratory, and before eating, drinking, smoking, or using the rest room.</w:t>
      </w:r>
    </w:p>
    <w:p w14:paraId="420D392D" w14:textId="77777777" w:rsidR="002A6911" w:rsidRPr="00556B75" w:rsidRDefault="002A6911">
      <w:pPr>
        <w:suppressAutoHyphens/>
        <w:spacing w:line="240" w:lineRule="auto"/>
        <w:jc w:val="both"/>
        <w:rPr>
          <w:rFonts w:cs="Arial"/>
          <w:spacing w:val="-2"/>
        </w:rPr>
      </w:pPr>
    </w:p>
    <w:p w14:paraId="10573EBB" w14:textId="77777777" w:rsidR="002A6911" w:rsidRPr="00556B75" w:rsidRDefault="002A6911">
      <w:pPr>
        <w:suppressAutoHyphens/>
        <w:spacing w:line="240" w:lineRule="auto"/>
        <w:ind w:left="720"/>
        <w:jc w:val="both"/>
        <w:rPr>
          <w:rFonts w:cs="Arial"/>
          <w:spacing w:val="-2"/>
        </w:rPr>
      </w:pPr>
      <w:r w:rsidRPr="00556B75">
        <w:rPr>
          <w:rFonts w:cs="Arial"/>
          <w:spacing w:val="-2"/>
        </w:rPr>
        <w:t>Wash your hands periodically during the day at intervals dictated by the nature of your work. Wash with soap and running water, with hands held downward to flush any contamination off your hands. Turn the tap off with a clean paper towel to prevent recontamination, and dry your hands with clean paper towels.</w:t>
      </w:r>
    </w:p>
    <w:p w14:paraId="7E0E3511" w14:textId="77777777" w:rsidR="002A6911" w:rsidRPr="00556B75" w:rsidRDefault="002A6911">
      <w:pPr>
        <w:suppressAutoHyphens/>
        <w:spacing w:line="240" w:lineRule="auto"/>
        <w:jc w:val="both"/>
        <w:rPr>
          <w:rFonts w:cs="Arial"/>
          <w:b/>
          <w:spacing w:val="-2"/>
        </w:rPr>
      </w:pPr>
    </w:p>
    <w:p w14:paraId="0216C2AB" w14:textId="77777777" w:rsidR="002A6911" w:rsidRPr="00556B75" w:rsidRDefault="002A6911">
      <w:pPr>
        <w:suppressAutoHyphens/>
        <w:spacing w:line="240" w:lineRule="auto"/>
        <w:ind w:left="720"/>
        <w:jc w:val="both"/>
        <w:rPr>
          <w:rFonts w:cs="Arial"/>
          <w:spacing w:val="-2"/>
          <w:u w:val="single"/>
        </w:rPr>
      </w:pPr>
      <w:r w:rsidRPr="00556B75">
        <w:rPr>
          <w:rFonts w:cs="Arial"/>
          <w:b/>
          <w:spacing w:val="-2"/>
        </w:rPr>
        <w:t>Confine long hair and loose clothing</w:t>
      </w:r>
      <w:r w:rsidRPr="00556B75">
        <w:rPr>
          <w:rFonts w:cs="Arial"/>
          <w:spacing w:val="-2"/>
        </w:rPr>
        <w:t xml:space="preserve"> when in the laboratory to keep them from catching fire, dipping into chemicals, or becoming entangled in moving machinery. Avoid wearing finger rings and </w:t>
      </w:r>
      <w:r w:rsidRPr="00556B75">
        <w:rPr>
          <w:rFonts w:cs="Arial"/>
          <w:spacing w:val="-2"/>
        </w:rPr>
        <w:lastRenderedPageBreak/>
        <w:t>wristwatches, which may become contaminated, react with chemicals, or be caught in the moving parts of equipment.</w:t>
      </w:r>
    </w:p>
    <w:p w14:paraId="3E36C667" w14:textId="77777777" w:rsidR="002A6911" w:rsidRPr="00556B75" w:rsidRDefault="002A6911">
      <w:pPr>
        <w:suppressAutoHyphens/>
        <w:spacing w:line="240" w:lineRule="auto"/>
        <w:jc w:val="both"/>
        <w:rPr>
          <w:rFonts w:cs="Arial"/>
          <w:spacing w:val="-2"/>
          <w:u w:val="single"/>
        </w:rPr>
      </w:pPr>
    </w:p>
    <w:p w14:paraId="566644AC" w14:textId="77777777" w:rsidR="002A6911" w:rsidRPr="00556B75" w:rsidRDefault="002A6911">
      <w:pPr>
        <w:suppressAutoHyphens/>
        <w:spacing w:line="240" w:lineRule="auto"/>
        <w:ind w:left="720"/>
        <w:jc w:val="both"/>
        <w:rPr>
          <w:rFonts w:cs="Arial"/>
          <w:spacing w:val="-2"/>
          <w:u w:val="single"/>
        </w:rPr>
      </w:pPr>
      <w:r w:rsidRPr="00556B75">
        <w:rPr>
          <w:rFonts w:cs="Arial"/>
          <w:b/>
          <w:spacing w:val="-2"/>
        </w:rPr>
        <w:t>Remove laboratory coats and gloves</w:t>
      </w:r>
      <w:r w:rsidRPr="00556B75">
        <w:rPr>
          <w:rFonts w:cs="Arial"/>
          <w:spacing w:val="-2"/>
        </w:rPr>
        <w:t xml:space="preserve"> before you leave the laboratory to prevent spreading contamination to other areas. Never wear contaminated or potentially contaminated gloves outside the laboratory. Change gloves often and whenever contaminated.</w:t>
      </w:r>
    </w:p>
    <w:p w14:paraId="2C655081" w14:textId="77777777" w:rsidR="002A6911" w:rsidRDefault="002A6911">
      <w:pPr>
        <w:suppressAutoHyphens/>
        <w:spacing w:line="240" w:lineRule="auto"/>
        <w:ind w:left="720" w:hanging="720"/>
        <w:jc w:val="both"/>
        <w:rPr>
          <w:rFonts w:cs="Arial"/>
          <w:spacing w:val="-2"/>
        </w:rPr>
      </w:pPr>
    </w:p>
    <w:p w14:paraId="45CE2C6B" w14:textId="77777777" w:rsidR="002A6911" w:rsidRPr="00556B75" w:rsidRDefault="002A6911">
      <w:pPr>
        <w:pStyle w:val="Heading3"/>
      </w:pPr>
      <w:bookmarkStart w:id="89" w:name="_Toc474246470"/>
      <w:bookmarkStart w:id="90" w:name="_Toc535397123"/>
      <w:r w:rsidRPr="00556B75">
        <w:t>Procedures for Working Alone</w:t>
      </w:r>
      <w:bookmarkEnd w:id="89"/>
      <w:bookmarkEnd w:id="90"/>
    </w:p>
    <w:p w14:paraId="118AF09F" w14:textId="77777777" w:rsidR="002A6911" w:rsidRPr="00556B75" w:rsidRDefault="002A6911">
      <w:pPr>
        <w:suppressAutoHyphens/>
        <w:spacing w:line="240" w:lineRule="auto"/>
        <w:ind w:left="269" w:right="720"/>
        <w:jc w:val="both"/>
        <w:rPr>
          <w:rFonts w:cs="Arial"/>
          <w:b/>
          <w:bCs/>
        </w:rPr>
      </w:pPr>
    </w:p>
    <w:p w14:paraId="1A3DBEE2" w14:textId="552A60CF" w:rsidR="002A6911" w:rsidRPr="00556B75" w:rsidRDefault="002A6911">
      <w:pPr>
        <w:spacing w:line="240" w:lineRule="auto"/>
        <w:ind w:left="720"/>
        <w:jc w:val="both"/>
        <w:rPr>
          <w:rFonts w:cs="Arial"/>
        </w:rPr>
      </w:pPr>
      <w:r w:rsidRPr="00556B75">
        <w:rPr>
          <w:rFonts w:cs="Arial"/>
        </w:rPr>
        <w:t>No one should work alone in a laboratory. More specifically, this means that someone else should be in close proximity (down the hall) and check in periodically on the individual. When it is not possible to have someone close by, the individual should arrange to call someone every half hour to provide updates on their status.</w:t>
      </w:r>
      <w:r w:rsidR="00392C45">
        <w:rPr>
          <w:rFonts w:cs="Arial"/>
        </w:rPr>
        <w:t xml:space="preserve"> Likewise, new lab work that presents hazards should never be done alone.</w:t>
      </w:r>
    </w:p>
    <w:p w14:paraId="4DD0A3A4" w14:textId="4F8E7348" w:rsidR="002A6911" w:rsidRDefault="002A6911">
      <w:pPr>
        <w:spacing w:line="240" w:lineRule="auto"/>
        <w:jc w:val="both"/>
        <w:rPr>
          <w:rFonts w:cs="Arial"/>
        </w:rPr>
      </w:pPr>
    </w:p>
    <w:p w14:paraId="4E6AFB2A" w14:textId="77777777" w:rsidR="00803A01" w:rsidRPr="00803A01" w:rsidRDefault="00803A01">
      <w:pPr>
        <w:autoSpaceDE w:val="0"/>
        <w:autoSpaceDN w:val="0"/>
        <w:adjustRightInd w:val="0"/>
        <w:spacing w:line="240" w:lineRule="auto"/>
        <w:ind w:firstLine="720"/>
        <w:jc w:val="both"/>
        <w:rPr>
          <w:rFonts w:cs="Arial"/>
          <w:color w:val="000000"/>
        </w:rPr>
      </w:pPr>
      <w:r w:rsidRPr="00803A01">
        <w:rPr>
          <w:rFonts w:cs="Arial"/>
          <w:color w:val="000000"/>
        </w:rPr>
        <w:t xml:space="preserve">If faced with a situation where you feel it is necessary to work alone in a laboratory: </w:t>
      </w:r>
    </w:p>
    <w:p w14:paraId="793257C4" w14:textId="1EF258DC" w:rsidR="00803A01" w:rsidRPr="00803A01" w:rsidRDefault="00803A01">
      <w:pPr>
        <w:pStyle w:val="ListParagraph"/>
        <w:numPr>
          <w:ilvl w:val="0"/>
          <w:numId w:val="96"/>
        </w:numPr>
        <w:autoSpaceDE w:val="0"/>
        <w:autoSpaceDN w:val="0"/>
        <w:adjustRightInd w:val="0"/>
        <w:spacing w:after="27" w:line="240" w:lineRule="auto"/>
        <w:ind w:left="1080"/>
        <w:jc w:val="both"/>
        <w:rPr>
          <w:rFonts w:cs="Arial"/>
          <w:color w:val="000000"/>
        </w:rPr>
      </w:pPr>
      <w:r w:rsidRPr="00803A01">
        <w:rPr>
          <w:rFonts w:cs="Arial"/>
          <w:color w:val="000000"/>
        </w:rPr>
        <w:t xml:space="preserve">Reconsider the need. Is the work really that critical? </w:t>
      </w:r>
    </w:p>
    <w:p w14:paraId="1B5DEE6B" w14:textId="25F1BC93" w:rsidR="00803A01" w:rsidRPr="00803A01" w:rsidRDefault="00803A01">
      <w:pPr>
        <w:pStyle w:val="ListParagraph"/>
        <w:numPr>
          <w:ilvl w:val="0"/>
          <w:numId w:val="96"/>
        </w:numPr>
        <w:autoSpaceDE w:val="0"/>
        <w:autoSpaceDN w:val="0"/>
        <w:adjustRightInd w:val="0"/>
        <w:spacing w:after="27" w:line="240" w:lineRule="auto"/>
        <w:ind w:left="1080"/>
        <w:jc w:val="both"/>
        <w:rPr>
          <w:rFonts w:cs="Arial"/>
          <w:color w:val="000000"/>
        </w:rPr>
      </w:pPr>
      <w:r w:rsidRPr="00803A01">
        <w:rPr>
          <w:rFonts w:cs="Arial"/>
          <w:color w:val="000000"/>
        </w:rPr>
        <w:t xml:space="preserve">Reconsider the timing and setup of the work. Can the task be accomplished another time when others will be present? </w:t>
      </w:r>
    </w:p>
    <w:p w14:paraId="7D904E37" w14:textId="29D1DFEE" w:rsidR="00803A01" w:rsidRPr="00803A01" w:rsidRDefault="00803A01">
      <w:pPr>
        <w:pStyle w:val="ListParagraph"/>
        <w:numPr>
          <w:ilvl w:val="0"/>
          <w:numId w:val="96"/>
        </w:numPr>
        <w:autoSpaceDE w:val="0"/>
        <w:autoSpaceDN w:val="0"/>
        <w:adjustRightInd w:val="0"/>
        <w:spacing w:after="27" w:line="240" w:lineRule="auto"/>
        <w:ind w:left="1080"/>
        <w:jc w:val="both"/>
        <w:rPr>
          <w:rFonts w:cs="Arial"/>
          <w:color w:val="000000"/>
        </w:rPr>
      </w:pPr>
      <w:r w:rsidRPr="00803A01">
        <w:rPr>
          <w:rFonts w:cs="Arial"/>
          <w:color w:val="000000"/>
        </w:rPr>
        <w:t xml:space="preserve">If the timing of the task cannot be changed and you still feel it must be accomplished is there any other person trained in laboratory procedures who can accompany you? </w:t>
      </w:r>
    </w:p>
    <w:p w14:paraId="2415A1E6" w14:textId="572E8CFB" w:rsidR="00803A01" w:rsidRPr="00803A01" w:rsidRDefault="00803A01">
      <w:pPr>
        <w:pStyle w:val="ListParagraph"/>
        <w:numPr>
          <w:ilvl w:val="0"/>
          <w:numId w:val="96"/>
        </w:numPr>
        <w:autoSpaceDE w:val="0"/>
        <w:autoSpaceDN w:val="0"/>
        <w:adjustRightInd w:val="0"/>
        <w:spacing w:after="27" w:line="240" w:lineRule="auto"/>
        <w:ind w:left="1080"/>
        <w:jc w:val="both"/>
        <w:rPr>
          <w:rFonts w:cs="Arial"/>
          <w:color w:val="000000"/>
        </w:rPr>
      </w:pPr>
      <w:r w:rsidRPr="00803A01">
        <w:rPr>
          <w:rFonts w:cs="Arial"/>
          <w:color w:val="000000"/>
        </w:rPr>
        <w:t xml:space="preserve">If not, is there anyone else within the building who could act as a “buddy” to check on you periodically during the time that you feel you must work alone? </w:t>
      </w:r>
    </w:p>
    <w:p w14:paraId="6CF0A93A" w14:textId="766F541A" w:rsidR="00803A01" w:rsidRPr="00803A01" w:rsidRDefault="00803A01">
      <w:pPr>
        <w:pStyle w:val="ListParagraph"/>
        <w:numPr>
          <w:ilvl w:val="0"/>
          <w:numId w:val="96"/>
        </w:numPr>
        <w:autoSpaceDE w:val="0"/>
        <w:autoSpaceDN w:val="0"/>
        <w:adjustRightInd w:val="0"/>
        <w:spacing w:line="240" w:lineRule="auto"/>
        <w:ind w:left="1080"/>
        <w:jc w:val="both"/>
        <w:rPr>
          <w:rFonts w:cs="Arial"/>
          <w:color w:val="000000"/>
        </w:rPr>
      </w:pPr>
      <w:r w:rsidRPr="00803A01">
        <w:rPr>
          <w:rFonts w:cs="Arial"/>
          <w:color w:val="000000"/>
        </w:rPr>
        <w:t xml:space="preserve">If no one can accompany you and you cannot find a “buddy,” </w:t>
      </w:r>
      <w:r w:rsidRPr="00803A01">
        <w:rPr>
          <w:rFonts w:cs="Arial"/>
          <w:b/>
          <w:bCs/>
          <w:color w:val="000000"/>
        </w:rPr>
        <w:t xml:space="preserve">do not proceed with the work. </w:t>
      </w:r>
      <w:r w:rsidRPr="00803A01">
        <w:rPr>
          <w:rFonts w:cs="Arial"/>
          <w:color w:val="000000"/>
        </w:rPr>
        <w:t xml:space="preserve">Speak to your </w:t>
      </w:r>
      <w:r w:rsidR="00EB65D6">
        <w:rPr>
          <w:rFonts w:cs="Arial"/>
          <w:color w:val="000000"/>
        </w:rPr>
        <w:t>PI/</w:t>
      </w:r>
      <w:r w:rsidRPr="00803A01">
        <w:rPr>
          <w:rFonts w:cs="Arial"/>
          <w:color w:val="000000"/>
        </w:rPr>
        <w:t xml:space="preserve">supervisor to make arrangements to complete the work in a safe manner. </w:t>
      </w:r>
    </w:p>
    <w:p w14:paraId="7FF77325" w14:textId="77777777" w:rsidR="00803A01" w:rsidRDefault="00803A01">
      <w:pPr>
        <w:spacing w:line="240" w:lineRule="auto"/>
        <w:jc w:val="both"/>
        <w:rPr>
          <w:rFonts w:cs="Arial"/>
        </w:rPr>
      </w:pPr>
    </w:p>
    <w:p w14:paraId="5822A59D" w14:textId="0E97F824" w:rsidR="002A6911" w:rsidRPr="00556B75" w:rsidRDefault="007F308B">
      <w:pPr>
        <w:pStyle w:val="Heading3"/>
      </w:pPr>
      <w:bookmarkStart w:id="91" w:name="_Toc474246471"/>
      <w:bookmarkStart w:id="92" w:name="_Toc535397124"/>
      <w:r>
        <w:t>Supervision R</w:t>
      </w:r>
      <w:r w:rsidR="002A6911">
        <w:t>equirement</w:t>
      </w:r>
      <w:bookmarkEnd w:id="91"/>
      <w:bookmarkEnd w:id="92"/>
    </w:p>
    <w:p w14:paraId="44386C79" w14:textId="77777777" w:rsidR="002A6911" w:rsidRDefault="002A6911">
      <w:pPr>
        <w:spacing w:line="240" w:lineRule="auto"/>
        <w:ind w:left="720"/>
        <w:jc w:val="both"/>
        <w:rPr>
          <w:rFonts w:cs="Arial"/>
        </w:rPr>
      </w:pPr>
    </w:p>
    <w:p w14:paraId="43A64223" w14:textId="4A275455" w:rsidR="002A6911" w:rsidRPr="00556B75" w:rsidRDefault="002A6911">
      <w:pPr>
        <w:spacing w:line="240" w:lineRule="auto"/>
        <w:ind w:left="720"/>
        <w:jc w:val="both"/>
        <w:rPr>
          <w:rFonts w:cs="Arial"/>
          <w:b/>
          <w:bCs/>
        </w:rPr>
      </w:pPr>
      <w:r w:rsidRPr="00556B75">
        <w:rPr>
          <w:rFonts w:cs="Arial"/>
        </w:rPr>
        <w:t xml:space="preserve">Everyone needs to have a supervisor, or someone acting in that capacity, at all times in order to ensure that the supervisory responsibilities listed </w:t>
      </w:r>
      <w:r>
        <w:rPr>
          <w:rFonts w:cs="Arial"/>
        </w:rPr>
        <w:t xml:space="preserve">in </w:t>
      </w:r>
      <w:r w:rsidRPr="0043247D">
        <w:rPr>
          <w:rFonts w:cs="Arial"/>
        </w:rPr>
        <w:t xml:space="preserve">Section </w:t>
      </w:r>
      <w:r w:rsidRPr="00F56177">
        <w:rPr>
          <w:rFonts w:cs="Arial"/>
          <w:u w:val="single"/>
        </w:rPr>
        <w:fldChar w:fldCharType="begin"/>
      </w:r>
      <w:r w:rsidRPr="00F56177">
        <w:rPr>
          <w:rFonts w:cs="Arial"/>
          <w:u w:val="single"/>
        </w:rPr>
        <w:instrText xml:space="preserve"> REF _Ref469065273 \r \h </w:instrText>
      </w:r>
      <w:r>
        <w:rPr>
          <w:rFonts w:cs="Arial"/>
          <w:u w:val="single"/>
        </w:rPr>
        <w:instrText xml:space="preserve"> \* MERGEFORMAT </w:instrText>
      </w:r>
      <w:r w:rsidRPr="00F56177">
        <w:rPr>
          <w:rFonts w:cs="Arial"/>
          <w:u w:val="single"/>
        </w:rPr>
      </w:r>
      <w:r w:rsidRPr="00F56177">
        <w:rPr>
          <w:rFonts w:cs="Arial"/>
          <w:u w:val="single"/>
        </w:rPr>
        <w:fldChar w:fldCharType="separate"/>
      </w:r>
      <w:r w:rsidR="00EB65D6">
        <w:rPr>
          <w:rFonts w:cs="Arial"/>
          <w:u w:val="single"/>
        </w:rPr>
        <w:t>3.0</w:t>
      </w:r>
      <w:r w:rsidRPr="00F56177">
        <w:rPr>
          <w:rFonts w:cs="Arial"/>
          <w:u w:val="single"/>
        </w:rPr>
        <w:fldChar w:fldCharType="end"/>
      </w:r>
      <w:r>
        <w:rPr>
          <w:rFonts w:cs="Arial"/>
        </w:rPr>
        <w:t xml:space="preserve"> </w:t>
      </w:r>
      <w:r w:rsidRPr="00556B75">
        <w:rPr>
          <w:rFonts w:cs="Arial"/>
        </w:rPr>
        <w:t xml:space="preserve">and in </w:t>
      </w:r>
      <w:hyperlink r:id="rId41" w:history="1">
        <w:r w:rsidRPr="00EA7CE2">
          <w:rPr>
            <w:rStyle w:val="Hyperlink"/>
            <w:rFonts w:cs="Arial"/>
            <w:b/>
            <w:u w:val="none"/>
          </w:rPr>
          <w:t>SY01</w:t>
        </w:r>
      </w:hyperlink>
      <w:r>
        <w:rPr>
          <w:rFonts w:cs="Arial"/>
        </w:rPr>
        <w:t xml:space="preserve"> </w:t>
      </w:r>
      <w:r w:rsidRPr="00556B75">
        <w:rPr>
          <w:rFonts w:cs="Arial"/>
        </w:rPr>
        <w:t xml:space="preserve">are followed. If a faculty member or supervisor </w:t>
      </w:r>
      <w:r>
        <w:rPr>
          <w:rFonts w:cs="Arial"/>
        </w:rPr>
        <w:t>will be</w:t>
      </w:r>
      <w:r w:rsidRPr="00556B75">
        <w:rPr>
          <w:rFonts w:cs="Arial"/>
        </w:rPr>
        <w:t xml:space="preserve"> out of town,</w:t>
      </w:r>
      <w:r>
        <w:rPr>
          <w:rFonts w:cs="Arial"/>
        </w:rPr>
        <w:t xml:space="preserve"> especially long term,</w:t>
      </w:r>
      <w:r w:rsidRPr="00556B75">
        <w:rPr>
          <w:rFonts w:cs="Arial"/>
        </w:rPr>
        <w:t xml:space="preserve"> someone else must be clearly assigned to take on those responsibilities and be familiar with the activities the individual is doing, including the potential hazards of the work.</w:t>
      </w:r>
    </w:p>
    <w:p w14:paraId="5C440CEF" w14:textId="77777777" w:rsidR="002A6911" w:rsidRPr="00556B75" w:rsidRDefault="002A6911">
      <w:pPr>
        <w:suppressAutoHyphens/>
        <w:spacing w:line="240" w:lineRule="auto"/>
        <w:ind w:left="1440" w:hanging="1440"/>
        <w:jc w:val="both"/>
        <w:rPr>
          <w:rFonts w:cs="Arial"/>
          <w:b/>
          <w:spacing w:val="-2"/>
        </w:rPr>
      </w:pPr>
    </w:p>
    <w:p w14:paraId="39B10CF5" w14:textId="77777777" w:rsidR="002A6911" w:rsidRPr="00556B75" w:rsidRDefault="002A6911">
      <w:pPr>
        <w:pStyle w:val="Heading3"/>
      </w:pPr>
      <w:bookmarkStart w:id="93" w:name="_Toc474246472"/>
      <w:bookmarkStart w:id="94" w:name="_Toc535397125"/>
      <w:r w:rsidRPr="00556B75">
        <w:t>Housekeeping</w:t>
      </w:r>
      <w:bookmarkEnd w:id="93"/>
      <w:bookmarkEnd w:id="94"/>
    </w:p>
    <w:p w14:paraId="584AEE91" w14:textId="77777777" w:rsidR="002A6911" w:rsidRDefault="002A6911">
      <w:pPr>
        <w:suppressAutoHyphens/>
        <w:spacing w:line="240" w:lineRule="auto"/>
        <w:jc w:val="both"/>
        <w:rPr>
          <w:rFonts w:cs="Arial"/>
          <w:spacing w:val="-2"/>
        </w:rPr>
      </w:pPr>
    </w:p>
    <w:p w14:paraId="4DAF092A" w14:textId="77777777" w:rsidR="002A6911" w:rsidRPr="00556B75" w:rsidRDefault="002A6911">
      <w:pPr>
        <w:suppressAutoHyphens/>
        <w:spacing w:line="240" w:lineRule="auto"/>
        <w:ind w:left="720"/>
        <w:jc w:val="both"/>
        <w:rPr>
          <w:rFonts w:cs="Arial"/>
          <w:spacing w:val="-2"/>
        </w:rPr>
      </w:pPr>
      <w:r w:rsidRPr="00556B75">
        <w:rPr>
          <w:rFonts w:cs="Arial"/>
          <w:spacing w:val="-2"/>
        </w:rPr>
        <w:t>In the laboratory and elsewhere, keeping things clean and organized hel</w:t>
      </w:r>
      <w:r>
        <w:rPr>
          <w:rFonts w:cs="Arial"/>
          <w:spacing w:val="-2"/>
        </w:rPr>
        <w:t xml:space="preserve">ps provide a safer environment. </w:t>
      </w:r>
      <w:r w:rsidRPr="00556B75">
        <w:rPr>
          <w:rFonts w:cs="Arial"/>
          <w:spacing w:val="-2"/>
        </w:rPr>
        <w:t>Cleaning duties that are the specific responsibility of laboratory personnel shall be conducted on a regular basis to prevent accidental contact with hazards and to reduce clutter in the lab space. Laboratory equipment, including refrigerators, freezers, and work surfaces, shall be cleaned by laboratory staff. In laboratories using large amounts of powdered carcinogens, reproductive toxins, or acutely toxic materials, lab workers should avoid dry mopping or sweeping with a broom if this could cause the materials to become airborne.</w:t>
      </w:r>
    </w:p>
    <w:p w14:paraId="4EFF7DF4" w14:textId="77777777" w:rsidR="002A6911" w:rsidRPr="00556B75" w:rsidRDefault="002A6911">
      <w:pPr>
        <w:suppressAutoHyphens/>
        <w:spacing w:line="240" w:lineRule="auto"/>
        <w:jc w:val="both"/>
        <w:rPr>
          <w:rFonts w:cs="Arial"/>
          <w:spacing w:val="-2"/>
        </w:rPr>
      </w:pPr>
    </w:p>
    <w:p w14:paraId="3A8FD07C" w14:textId="632AEF2A" w:rsidR="002A6911" w:rsidRPr="00556B75" w:rsidRDefault="002A6911">
      <w:pPr>
        <w:suppressAutoHyphens/>
        <w:spacing w:line="240" w:lineRule="auto"/>
        <w:ind w:left="720" w:hanging="720"/>
        <w:jc w:val="both"/>
        <w:rPr>
          <w:rFonts w:cs="Arial"/>
          <w:spacing w:val="-2"/>
        </w:rPr>
      </w:pPr>
      <w:r w:rsidRPr="00556B75">
        <w:rPr>
          <w:rFonts w:cs="Arial"/>
          <w:spacing w:val="-2"/>
        </w:rPr>
        <w:tab/>
        <w:t>Keep drawers and cabinet doors closed and electrical cords off the floor to avoid tripping hazards. Keep aisles clear of obstacles such as boxes, chemical containers, and other storage items that might be put there even temporarily. Avoid slipping hazards by cleaning up spilled liquids promptly and keep the floor free of stirring rods, glass beads, stoppers, and other such hazards. Never block or even partially block the path to an exit or to safety equipment, such as a fire extinguisher, safety shower, or eyewash.</w:t>
      </w:r>
    </w:p>
    <w:p w14:paraId="3A3DEC87" w14:textId="77777777" w:rsidR="002A6911" w:rsidRPr="00556B75" w:rsidRDefault="002A6911">
      <w:pPr>
        <w:suppressAutoHyphens/>
        <w:spacing w:line="240" w:lineRule="auto"/>
        <w:jc w:val="both"/>
        <w:rPr>
          <w:rFonts w:cs="Arial"/>
          <w:spacing w:val="-2"/>
        </w:rPr>
      </w:pPr>
    </w:p>
    <w:p w14:paraId="74A7DBD2"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Make sure that supplies and equipment on shelves provide sufficient clearance so that fire sprinkler heads operate correctly. Sprinkler heads require at least 18 inches of vertical clearance. Do not store combustibles within 24 inches of the ceiling in areas that do not have sprinklers.</w:t>
      </w:r>
    </w:p>
    <w:p w14:paraId="66A8ECE4" w14:textId="77777777" w:rsidR="002A6911" w:rsidRPr="00556B75" w:rsidRDefault="002A6911">
      <w:pPr>
        <w:suppressAutoHyphens/>
        <w:spacing w:line="240" w:lineRule="auto"/>
        <w:jc w:val="both"/>
        <w:rPr>
          <w:rFonts w:cs="Arial"/>
          <w:spacing w:val="-2"/>
        </w:rPr>
      </w:pPr>
      <w:r w:rsidRPr="00556B75">
        <w:rPr>
          <w:rFonts w:cs="Arial"/>
          <w:spacing w:val="-2"/>
        </w:rPr>
        <w:lastRenderedPageBreak/>
        <w:t xml:space="preserve">  </w:t>
      </w:r>
    </w:p>
    <w:p w14:paraId="7994CC5A"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Broken glass and other sharp items shall be disposed of in rigid, puncture-resistant containers to protect persons collecting the waste materials; broken glass boxes can be obtained from</w:t>
      </w:r>
      <w:r>
        <w:rPr>
          <w:rFonts w:cs="Arial"/>
          <w:spacing w:val="-2"/>
        </w:rPr>
        <w:t xml:space="preserve"> custodial services</w:t>
      </w:r>
      <w:r w:rsidRPr="00556B75">
        <w:rPr>
          <w:rFonts w:cs="Arial"/>
          <w:spacing w:val="-2"/>
        </w:rPr>
        <w:t xml:space="preserve">. Needles and syringes that are not contaminated may be sealed in a rigid, puncture-resistant container, and placed in infectious waste barrels for disposal.  </w:t>
      </w:r>
    </w:p>
    <w:p w14:paraId="5C709D9E" w14:textId="77777777" w:rsidR="002A6911" w:rsidRPr="00556B75" w:rsidRDefault="002A6911">
      <w:pPr>
        <w:suppressAutoHyphens/>
        <w:spacing w:line="240" w:lineRule="auto"/>
        <w:ind w:left="720" w:hanging="720"/>
        <w:jc w:val="both"/>
        <w:rPr>
          <w:rFonts w:cs="Arial"/>
          <w:spacing w:val="-2"/>
        </w:rPr>
      </w:pPr>
    </w:p>
    <w:p w14:paraId="675B993A"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When discarding empty boxes or other containers bearing hazardous materials labels, the labels shall be defaced or removed before disposal. Contaminated boxes or containers shall not be disposed of in the regular trash.</w:t>
      </w:r>
    </w:p>
    <w:p w14:paraId="40123650" w14:textId="77777777" w:rsidR="002A6911" w:rsidRPr="00556B75" w:rsidRDefault="002A6911">
      <w:pPr>
        <w:suppressAutoHyphens/>
        <w:spacing w:line="240" w:lineRule="auto"/>
        <w:jc w:val="both"/>
        <w:rPr>
          <w:rFonts w:cs="Arial"/>
          <w:spacing w:val="-2"/>
        </w:rPr>
      </w:pPr>
    </w:p>
    <w:p w14:paraId="15BA78A7" w14:textId="422EBC7B"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Chemical </w:t>
      </w:r>
      <w:r w:rsidRPr="001B28F4">
        <w:rPr>
          <w:rFonts w:cs="Arial"/>
          <w:spacing w:val="-2"/>
        </w:rPr>
        <w:t>wastes</w:t>
      </w:r>
      <w:r w:rsidRPr="00556B75">
        <w:rPr>
          <w:rFonts w:cs="Arial"/>
          <w:spacing w:val="-2"/>
        </w:rPr>
        <w:t xml:space="preserve"> and unwanted chemicals shall be disposed of promptly and not left to clutter a laboratory. The procedure is described in </w:t>
      </w:r>
      <w:r w:rsidRPr="0043247D">
        <w:rPr>
          <w:rFonts w:cs="Arial"/>
          <w:spacing w:val="-2"/>
        </w:rPr>
        <w:t xml:space="preserve">Section </w:t>
      </w:r>
      <w:r w:rsidRPr="00F56177">
        <w:rPr>
          <w:rFonts w:cs="Arial"/>
          <w:spacing w:val="-2"/>
          <w:u w:val="single"/>
        </w:rPr>
        <w:fldChar w:fldCharType="begin"/>
      </w:r>
      <w:r w:rsidRPr="00F56177">
        <w:rPr>
          <w:rFonts w:cs="Arial"/>
          <w:spacing w:val="-2"/>
          <w:u w:val="single"/>
        </w:rPr>
        <w:instrText xml:space="preserve"> REF _Ref469065418 \r \h </w:instrText>
      </w:r>
      <w:r>
        <w:rPr>
          <w:rFonts w:cs="Arial"/>
          <w:spacing w:val="-2"/>
          <w:u w:val="single"/>
        </w:rPr>
        <w:instrText xml:space="preserve"> \* MERGEFORMAT </w:instrText>
      </w:r>
      <w:r w:rsidRPr="00F56177">
        <w:rPr>
          <w:rFonts w:cs="Arial"/>
          <w:spacing w:val="-2"/>
          <w:u w:val="single"/>
        </w:rPr>
      </w:r>
      <w:r w:rsidRPr="00F56177">
        <w:rPr>
          <w:rFonts w:cs="Arial"/>
          <w:spacing w:val="-2"/>
          <w:u w:val="single"/>
        </w:rPr>
        <w:fldChar w:fldCharType="separate"/>
      </w:r>
      <w:r w:rsidR="00EB65D6">
        <w:rPr>
          <w:rFonts w:cs="Arial"/>
          <w:spacing w:val="-2"/>
          <w:u w:val="single"/>
        </w:rPr>
        <w:t>8.9</w:t>
      </w:r>
      <w:r w:rsidRPr="00F56177">
        <w:rPr>
          <w:rFonts w:cs="Arial"/>
          <w:spacing w:val="-2"/>
          <w:u w:val="single"/>
        </w:rPr>
        <w:fldChar w:fldCharType="end"/>
      </w:r>
      <w:r w:rsidRPr="0024543E">
        <w:rPr>
          <w:rFonts w:cs="Arial"/>
          <w:spacing w:val="-2"/>
        </w:rPr>
        <w:t>. Infectious waste management is described in</w:t>
      </w:r>
      <w:r>
        <w:rPr>
          <w:rFonts w:cs="Arial"/>
          <w:spacing w:val="-2"/>
        </w:rPr>
        <w:t xml:space="preserve"> </w:t>
      </w:r>
      <w:r w:rsidRPr="0043247D">
        <w:rPr>
          <w:rFonts w:cs="Arial"/>
          <w:spacing w:val="-2"/>
        </w:rPr>
        <w:t xml:space="preserve">Section </w:t>
      </w:r>
      <w:r w:rsidRPr="00F56177">
        <w:rPr>
          <w:rFonts w:cs="Arial"/>
          <w:spacing w:val="-2"/>
          <w:u w:val="single"/>
        </w:rPr>
        <w:fldChar w:fldCharType="begin"/>
      </w:r>
      <w:r w:rsidRPr="00F56177">
        <w:rPr>
          <w:rFonts w:cs="Arial"/>
          <w:spacing w:val="-2"/>
          <w:u w:val="single"/>
        </w:rPr>
        <w:instrText xml:space="preserve"> REF _Ref469065358 \r \h </w:instrText>
      </w:r>
      <w:r>
        <w:rPr>
          <w:rFonts w:cs="Arial"/>
          <w:spacing w:val="-2"/>
          <w:u w:val="single"/>
        </w:rPr>
        <w:instrText xml:space="preserve"> \* MERGEFORMAT </w:instrText>
      </w:r>
      <w:r w:rsidRPr="00F56177">
        <w:rPr>
          <w:rFonts w:cs="Arial"/>
          <w:spacing w:val="-2"/>
          <w:u w:val="single"/>
        </w:rPr>
      </w:r>
      <w:r w:rsidRPr="00F56177">
        <w:rPr>
          <w:rFonts w:cs="Arial"/>
          <w:spacing w:val="-2"/>
          <w:u w:val="single"/>
        </w:rPr>
        <w:fldChar w:fldCharType="separate"/>
      </w:r>
      <w:r w:rsidR="00EB65D6">
        <w:rPr>
          <w:rFonts w:cs="Arial"/>
          <w:spacing w:val="-2"/>
          <w:u w:val="single"/>
        </w:rPr>
        <w:t>9.8</w:t>
      </w:r>
      <w:r w:rsidRPr="00F56177">
        <w:rPr>
          <w:rFonts w:cs="Arial"/>
          <w:spacing w:val="-2"/>
          <w:u w:val="single"/>
        </w:rPr>
        <w:fldChar w:fldCharType="end"/>
      </w:r>
      <w:r w:rsidRPr="0024543E">
        <w:rPr>
          <w:rFonts w:cs="Arial"/>
          <w:spacing w:val="-2"/>
        </w:rPr>
        <w:t xml:space="preserve">. Additional information on disposal of human body fluids or other potentially infectious materials appears in </w:t>
      </w:r>
      <w:r w:rsidRPr="0043247D">
        <w:rPr>
          <w:rFonts w:cs="Arial"/>
          <w:spacing w:val="-2"/>
        </w:rPr>
        <w:t xml:space="preserve">Section </w:t>
      </w:r>
      <w:r w:rsidRPr="00F56177">
        <w:rPr>
          <w:rFonts w:cs="Arial"/>
          <w:spacing w:val="-2"/>
          <w:u w:val="single"/>
        </w:rPr>
        <w:fldChar w:fldCharType="begin"/>
      </w:r>
      <w:r w:rsidRPr="00F56177">
        <w:rPr>
          <w:rFonts w:cs="Arial"/>
          <w:spacing w:val="-2"/>
          <w:u w:val="single"/>
        </w:rPr>
        <w:instrText xml:space="preserve"> REF _Ref469065385 \r \h </w:instrText>
      </w:r>
      <w:r>
        <w:rPr>
          <w:rFonts w:cs="Arial"/>
          <w:spacing w:val="-2"/>
          <w:u w:val="single"/>
        </w:rPr>
        <w:instrText xml:space="preserve"> \* MERGEFORMAT </w:instrText>
      </w:r>
      <w:r w:rsidRPr="00F56177">
        <w:rPr>
          <w:rFonts w:cs="Arial"/>
          <w:spacing w:val="-2"/>
          <w:u w:val="single"/>
        </w:rPr>
      </w:r>
      <w:r w:rsidRPr="00F56177">
        <w:rPr>
          <w:rFonts w:cs="Arial"/>
          <w:spacing w:val="-2"/>
          <w:u w:val="single"/>
        </w:rPr>
        <w:fldChar w:fldCharType="separate"/>
      </w:r>
      <w:r w:rsidR="00EB65D6">
        <w:rPr>
          <w:rFonts w:cs="Arial"/>
          <w:spacing w:val="-2"/>
          <w:u w:val="single"/>
        </w:rPr>
        <w:t>9.6</w:t>
      </w:r>
      <w:r w:rsidRPr="00F56177">
        <w:rPr>
          <w:rFonts w:cs="Arial"/>
          <w:spacing w:val="-2"/>
          <w:u w:val="single"/>
        </w:rPr>
        <w:fldChar w:fldCharType="end"/>
      </w:r>
      <w:r w:rsidRPr="0024543E">
        <w:rPr>
          <w:rFonts w:cs="Arial"/>
          <w:spacing w:val="-2"/>
        </w:rPr>
        <w:t>.</w:t>
      </w:r>
    </w:p>
    <w:p w14:paraId="2DB34D20" w14:textId="77777777" w:rsidR="002A6911" w:rsidRPr="0098400A" w:rsidRDefault="002A6911" w:rsidP="001C3C86">
      <w:pPr>
        <w:spacing w:line="240" w:lineRule="auto"/>
      </w:pPr>
    </w:p>
    <w:p w14:paraId="52A28FC7" w14:textId="77777777" w:rsidR="002A6911" w:rsidRDefault="002A6911" w:rsidP="001C3C86">
      <w:pPr>
        <w:pStyle w:val="Heading3"/>
      </w:pPr>
      <w:bookmarkStart w:id="95" w:name="_Toc474246474"/>
      <w:bookmarkStart w:id="96" w:name="_Toc535397126"/>
      <w:r w:rsidRPr="00556B75">
        <w:t>Cleaning Glassware</w:t>
      </w:r>
      <w:bookmarkEnd w:id="95"/>
      <w:bookmarkEnd w:id="96"/>
    </w:p>
    <w:p w14:paraId="4172A640" w14:textId="77777777" w:rsidR="002A6911" w:rsidRPr="0098400A" w:rsidRDefault="002A6911" w:rsidP="001C3C86">
      <w:pPr>
        <w:spacing w:line="240" w:lineRule="auto"/>
      </w:pPr>
    </w:p>
    <w:p w14:paraId="6660C0BC" w14:textId="77777777" w:rsidR="002A6911" w:rsidRPr="00556B75" w:rsidRDefault="002A6911" w:rsidP="001C3C86">
      <w:pPr>
        <w:suppressAutoHyphens/>
        <w:spacing w:line="240" w:lineRule="auto"/>
        <w:ind w:left="720" w:hanging="720"/>
        <w:jc w:val="both"/>
        <w:rPr>
          <w:rFonts w:cs="Arial"/>
          <w:spacing w:val="-2"/>
        </w:rPr>
      </w:pPr>
      <w:r w:rsidRPr="00556B75">
        <w:rPr>
          <w:rFonts w:cs="Arial"/>
          <w:spacing w:val="-2"/>
        </w:rPr>
        <w:tab/>
        <w:t xml:space="preserve">When cleaning laboratory glassware, wear appropriate gloves that have been checked for tears or holes. Avoid accumulating too many </w:t>
      </w:r>
      <w:r>
        <w:rPr>
          <w:rFonts w:cs="Arial"/>
          <w:spacing w:val="-2"/>
        </w:rPr>
        <w:t>items</w:t>
      </w:r>
      <w:r w:rsidRPr="00556B75">
        <w:rPr>
          <w:rFonts w:cs="Arial"/>
          <w:spacing w:val="-2"/>
        </w:rPr>
        <w:t xml:space="preserve"> in the cleanup area around the sink; space is usually limited, and piling up glassware can lead to breakage. Do not clean food containers in a sink that is used for cleaning contaminated glassware.</w:t>
      </w:r>
    </w:p>
    <w:p w14:paraId="28CEE42F" w14:textId="77777777" w:rsidR="002A6911" w:rsidRPr="00556B75" w:rsidRDefault="002A6911" w:rsidP="001C3C86">
      <w:pPr>
        <w:suppressAutoHyphens/>
        <w:spacing w:line="240" w:lineRule="auto"/>
        <w:jc w:val="both"/>
        <w:rPr>
          <w:rFonts w:cs="Arial"/>
          <w:spacing w:val="-2"/>
        </w:rPr>
      </w:pPr>
    </w:p>
    <w:p w14:paraId="2414AA87" w14:textId="77777777" w:rsidR="002A6911" w:rsidRPr="00556B75" w:rsidRDefault="002A6911" w:rsidP="008434CE">
      <w:pPr>
        <w:suppressAutoHyphens/>
        <w:spacing w:line="240" w:lineRule="auto"/>
        <w:ind w:left="720" w:hanging="720"/>
        <w:jc w:val="both"/>
        <w:rPr>
          <w:rFonts w:cs="Arial"/>
          <w:spacing w:val="-2"/>
        </w:rPr>
      </w:pPr>
      <w:r w:rsidRPr="00556B75">
        <w:rPr>
          <w:rFonts w:cs="Arial"/>
          <w:spacing w:val="-2"/>
        </w:rPr>
        <w:tab/>
        <w:t>Many fingers have been badly cut by broken glass from glassware that was intact when put into a sink full of water. Handle glassware carefully, and watch out for broken glass at the bottom of the sink. A rubber or plastic mat in the sink will help minimize breakage.</w:t>
      </w:r>
    </w:p>
    <w:p w14:paraId="47DED383" w14:textId="77777777" w:rsidR="002A6911" w:rsidRPr="00556B75" w:rsidRDefault="002A6911" w:rsidP="00F7185E">
      <w:pPr>
        <w:suppressAutoHyphens/>
        <w:spacing w:line="240" w:lineRule="auto"/>
        <w:jc w:val="both"/>
        <w:rPr>
          <w:rFonts w:cs="Arial"/>
          <w:spacing w:val="-2"/>
        </w:rPr>
      </w:pPr>
    </w:p>
    <w:p w14:paraId="4A651398" w14:textId="77777777" w:rsidR="002A6911" w:rsidRPr="00556B75" w:rsidRDefault="002A6911" w:rsidP="00CA7F48">
      <w:pPr>
        <w:suppressAutoHyphens/>
        <w:spacing w:line="240" w:lineRule="auto"/>
        <w:ind w:left="720"/>
        <w:jc w:val="both"/>
        <w:rPr>
          <w:rFonts w:cs="Arial"/>
          <w:spacing w:val="-2"/>
        </w:rPr>
      </w:pPr>
      <w:r w:rsidRPr="00556B75">
        <w:rPr>
          <w:rFonts w:cs="Arial"/>
          <w:spacing w:val="-2"/>
        </w:rPr>
        <w:t>Avoid using strong cleaning agents such as nitric acid, chromic acid, sulfuric acid, strong oxidizers, or any chemical with "per" in its name including perchloric acid, ammoni</w:t>
      </w:r>
      <w:r>
        <w:rPr>
          <w:rFonts w:cs="Arial"/>
          <w:spacing w:val="-2"/>
        </w:rPr>
        <w:t>um persulfate, etc</w:t>
      </w:r>
      <w:r w:rsidRPr="00556B75">
        <w:rPr>
          <w:rFonts w:cs="Arial"/>
          <w:spacing w:val="-2"/>
        </w:rPr>
        <w:t xml:space="preserve">. If you must use these substances for cleaning, you should be thoroughly familiar with their hazardous characteristics and use appropriate PPE. </w:t>
      </w:r>
    </w:p>
    <w:p w14:paraId="22AD813E" w14:textId="77777777" w:rsidR="002A6911" w:rsidRPr="00556B75" w:rsidRDefault="002A6911" w:rsidP="00CA7F48">
      <w:pPr>
        <w:suppressAutoHyphens/>
        <w:spacing w:line="240" w:lineRule="auto"/>
        <w:ind w:left="720" w:hanging="720"/>
        <w:jc w:val="both"/>
        <w:rPr>
          <w:rFonts w:cs="Arial"/>
          <w:spacing w:val="-2"/>
        </w:rPr>
      </w:pPr>
    </w:p>
    <w:p w14:paraId="7543E4E3" w14:textId="00EDAE81" w:rsidR="002A6911" w:rsidRPr="00556B75" w:rsidRDefault="002A6911" w:rsidP="00CA7F48">
      <w:pPr>
        <w:suppressAutoHyphens/>
        <w:spacing w:line="240" w:lineRule="auto"/>
        <w:ind w:left="720"/>
        <w:jc w:val="both"/>
        <w:rPr>
          <w:rFonts w:cs="Arial"/>
          <w:spacing w:val="-2"/>
        </w:rPr>
      </w:pPr>
      <w:r w:rsidRPr="00556B75">
        <w:rPr>
          <w:rFonts w:cs="Arial"/>
          <w:spacing w:val="-2"/>
        </w:rPr>
        <w:t xml:space="preserve">Flammable solvents such as acetone should be used in minimum quantities for cleaning and with appropriate precautions taken during their use. Acids and solvents, except those covered by </w:t>
      </w:r>
      <w:hyperlink r:id="rId42" w:history="1">
        <w:r w:rsidRPr="00EA7CE2">
          <w:rPr>
            <w:rStyle w:val="Hyperlink"/>
            <w:rFonts w:cs="Arial"/>
            <w:b/>
            <w:spacing w:val="-2"/>
            <w:u w:val="none"/>
          </w:rPr>
          <w:t>SY40, Disposal of Pollutants in University Sanitary Systems</w:t>
        </w:r>
      </w:hyperlink>
      <w:r w:rsidRPr="00556B75">
        <w:rPr>
          <w:rFonts w:cs="Arial"/>
          <w:spacing w:val="-2"/>
        </w:rPr>
        <w:t>, shall not be rinsed down the drain during cleaning, but shall be collected for proper disposal.</w:t>
      </w:r>
    </w:p>
    <w:p w14:paraId="48B0CF9A" w14:textId="77777777" w:rsidR="002A6911" w:rsidRPr="00556B75" w:rsidRDefault="002A6911" w:rsidP="00146DF4">
      <w:pPr>
        <w:suppressAutoHyphens/>
        <w:spacing w:line="240" w:lineRule="auto"/>
        <w:jc w:val="both"/>
        <w:rPr>
          <w:rFonts w:cs="Arial"/>
          <w:spacing w:val="-2"/>
        </w:rPr>
      </w:pPr>
    </w:p>
    <w:p w14:paraId="42191997" w14:textId="77777777" w:rsidR="002A6911" w:rsidRPr="00556B75" w:rsidRDefault="002A6911" w:rsidP="00146DF4">
      <w:pPr>
        <w:pStyle w:val="Heading3"/>
      </w:pPr>
      <w:bookmarkStart w:id="97" w:name="_Toc474246478"/>
      <w:bookmarkStart w:id="98" w:name="_Toc535397127"/>
      <w:r w:rsidRPr="00556B75">
        <w:t>Children in Laboratories</w:t>
      </w:r>
      <w:bookmarkEnd w:id="97"/>
      <w:bookmarkEnd w:id="98"/>
    </w:p>
    <w:p w14:paraId="57F79D1B" w14:textId="77777777" w:rsidR="002A6911" w:rsidRPr="00556B75" w:rsidRDefault="002A6911">
      <w:pPr>
        <w:spacing w:line="240" w:lineRule="auto"/>
        <w:ind w:left="720"/>
        <w:rPr>
          <w:rFonts w:cs="Arial"/>
        </w:rPr>
      </w:pPr>
    </w:p>
    <w:p w14:paraId="5152FA30" w14:textId="77777777" w:rsidR="002A6911" w:rsidRPr="00556B75" w:rsidRDefault="002A6911" w:rsidP="00EB65D6">
      <w:pPr>
        <w:spacing w:line="240" w:lineRule="auto"/>
        <w:ind w:left="720"/>
        <w:jc w:val="both"/>
        <w:rPr>
          <w:rFonts w:cs="Arial"/>
          <w:b/>
        </w:rPr>
      </w:pPr>
      <w:r w:rsidRPr="00556B75">
        <w:rPr>
          <w:rFonts w:cs="Arial"/>
        </w:rPr>
        <w:t xml:space="preserve">Laboratory areas contain many physical, chemical, or other potential health and safety hazards. Children are likely to have a limited understanding of these hazards, and should be kept away from areas where known hazardous conditions exist. Penn State prohibits children under the age of 16 from </w:t>
      </w:r>
      <w:r w:rsidRPr="001C2955">
        <w:rPr>
          <w:rFonts w:cs="Arial"/>
        </w:rPr>
        <w:t>entering</w:t>
      </w:r>
      <w:r w:rsidRPr="00556B75">
        <w:rPr>
          <w:rFonts w:cs="Arial"/>
        </w:rPr>
        <w:t xml:space="preserve"> areas where known or suspected laboratory hazards exist.  </w:t>
      </w:r>
    </w:p>
    <w:p w14:paraId="7754D40F" w14:textId="77777777" w:rsidR="002A6911" w:rsidRPr="00556B75" w:rsidRDefault="002A6911">
      <w:pPr>
        <w:spacing w:line="240" w:lineRule="auto"/>
        <w:ind w:left="720"/>
        <w:rPr>
          <w:rFonts w:cs="Arial"/>
        </w:rPr>
      </w:pPr>
    </w:p>
    <w:p w14:paraId="0C582E60" w14:textId="77777777" w:rsidR="002A6911" w:rsidRPr="0098400A" w:rsidRDefault="002A6911" w:rsidP="00EB65D6">
      <w:pPr>
        <w:spacing w:line="240" w:lineRule="auto"/>
        <w:ind w:left="720"/>
        <w:jc w:val="both"/>
        <w:rPr>
          <w:rFonts w:cs="Arial"/>
          <w:b/>
        </w:rPr>
      </w:pPr>
      <w:r w:rsidRPr="00556B75">
        <w:rPr>
          <w:rFonts w:cs="Arial"/>
        </w:rPr>
        <w:t xml:space="preserve">High school students that wish to work in Penn State laboratories must have parental consent and provide insurance documentation to the University on the paperwork available </w:t>
      </w:r>
      <w:hyperlink r:id="rId43" w:history="1">
        <w:r w:rsidRPr="00EA7CE2">
          <w:rPr>
            <w:rStyle w:val="Hyperlink"/>
            <w:rFonts w:cs="Arial"/>
            <w:b/>
            <w:u w:val="none"/>
          </w:rPr>
          <w:t>here</w:t>
        </w:r>
      </w:hyperlink>
      <w:r w:rsidRPr="00556B75">
        <w:rPr>
          <w:rFonts w:cs="Arial"/>
        </w:rPr>
        <w:t>.</w:t>
      </w:r>
      <w:r w:rsidRPr="00556B75">
        <w:rPr>
          <w:rFonts w:cs="Arial"/>
          <w:spacing w:val="-2"/>
        </w:rPr>
        <w:tab/>
      </w:r>
    </w:p>
    <w:p w14:paraId="2DF7D425" w14:textId="77777777" w:rsidR="002A6911" w:rsidRPr="00556B75" w:rsidRDefault="002A6911">
      <w:pPr>
        <w:suppressAutoHyphens/>
        <w:spacing w:line="240" w:lineRule="auto"/>
        <w:ind w:left="720" w:hanging="720"/>
        <w:jc w:val="both"/>
        <w:rPr>
          <w:rFonts w:cs="Arial"/>
          <w:b/>
          <w:spacing w:val="-2"/>
        </w:rPr>
      </w:pPr>
    </w:p>
    <w:p w14:paraId="17925CEC" w14:textId="77777777" w:rsidR="002A6911" w:rsidRDefault="002A6911">
      <w:pPr>
        <w:pStyle w:val="Heading2"/>
      </w:pPr>
      <w:bookmarkStart w:id="99" w:name="_Toc474246479"/>
      <w:bookmarkStart w:id="100" w:name="_Toc535397128"/>
      <w:r w:rsidRPr="00556B75">
        <w:t xml:space="preserve">General Laboratory </w:t>
      </w:r>
      <w:r>
        <w:t>Safety Equipment</w:t>
      </w:r>
      <w:bookmarkEnd w:id="99"/>
      <w:bookmarkEnd w:id="100"/>
    </w:p>
    <w:p w14:paraId="6503762A" w14:textId="77777777" w:rsidR="002A6911" w:rsidRPr="005037EC" w:rsidRDefault="002A6911" w:rsidP="001C3C86">
      <w:pPr>
        <w:spacing w:line="240" w:lineRule="auto"/>
      </w:pPr>
    </w:p>
    <w:p w14:paraId="50D91E72" w14:textId="77777777" w:rsidR="002A6911" w:rsidRPr="00556B75" w:rsidRDefault="002A6911" w:rsidP="001C3C86">
      <w:pPr>
        <w:pStyle w:val="Heading3"/>
      </w:pPr>
      <w:bookmarkStart w:id="101" w:name="_Toc474246482"/>
      <w:bookmarkStart w:id="102" w:name="_Toc535397129"/>
      <w:r w:rsidRPr="00556B75">
        <w:t>Safety Showers</w:t>
      </w:r>
      <w:bookmarkEnd w:id="101"/>
      <w:bookmarkEnd w:id="102"/>
    </w:p>
    <w:p w14:paraId="3471D88D" w14:textId="77777777" w:rsidR="002A6911" w:rsidRPr="00556B75" w:rsidRDefault="002A6911" w:rsidP="001C3C86">
      <w:pPr>
        <w:suppressAutoHyphens/>
        <w:spacing w:line="240" w:lineRule="auto"/>
        <w:jc w:val="both"/>
        <w:rPr>
          <w:rFonts w:cs="Arial"/>
          <w:spacing w:val="-2"/>
        </w:rPr>
      </w:pPr>
    </w:p>
    <w:p w14:paraId="0E8D6A99" w14:textId="77777777" w:rsidR="002A6911" w:rsidRPr="00556B75" w:rsidRDefault="002A6911" w:rsidP="001C3C86">
      <w:pPr>
        <w:suppressAutoHyphens/>
        <w:spacing w:line="240" w:lineRule="auto"/>
        <w:ind w:left="720" w:hanging="720"/>
        <w:jc w:val="both"/>
        <w:rPr>
          <w:rFonts w:cs="Arial"/>
          <w:spacing w:val="-2"/>
        </w:rPr>
      </w:pPr>
      <w:r w:rsidRPr="00556B75">
        <w:rPr>
          <w:rFonts w:cs="Arial"/>
          <w:spacing w:val="-2"/>
        </w:rPr>
        <w:tab/>
        <w:t xml:space="preserve">Safety showers shall be installed in all areas where employees may be exposed to splashes or spills of materials that may be injurious to the eyes and body. </w:t>
      </w:r>
      <w:r>
        <w:rPr>
          <w:rFonts w:cs="Arial"/>
          <w:spacing w:val="-2"/>
        </w:rPr>
        <w:t>N</w:t>
      </w:r>
      <w:r w:rsidRPr="00556B75">
        <w:rPr>
          <w:rFonts w:cs="Arial"/>
          <w:spacing w:val="-2"/>
        </w:rPr>
        <w:t xml:space="preserve">ew shower installations shall adhere to the recommendations for shower location and minimum performance requirements established in ANSI Z-358.1. Showers shall be placed as close to the hazard as possible, but in no case more than 10 </w:t>
      </w:r>
      <w:r w:rsidRPr="00556B75">
        <w:rPr>
          <w:rFonts w:cs="Arial"/>
          <w:spacing w:val="-2"/>
        </w:rPr>
        <w:lastRenderedPageBreak/>
        <w:t>seconds travel time from the hazard. Department heads shall ensure that safety showers are installed in the department where needed.</w:t>
      </w:r>
    </w:p>
    <w:p w14:paraId="623F2D19" w14:textId="77777777" w:rsidR="002A6911" w:rsidRPr="00556B75" w:rsidRDefault="002A6911" w:rsidP="008434CE">
      <w:pPr>
        <w:suppressAutoHyphens/>
        <w:spacing w:line="240" w:lineRule="auto"/>
        <w:jc w:val="both"/>
        <w:rPr>
          <w:rFonts w:cs="Arial"/>
          <w:spacing w:val="-2"/>
        </w:rPr>
      </w:pPr>
    </w:p>
    <w:p w14:paraId="2CB1F6CB" w14:textId="77777777" w:rsidR="002A6911" w:rsidRPr="00556B75" w:rsidRDefault="002A6911" w:rsidP="00F7185E">
      <w:pPr>
        <w:suppressAutoHyphens/>
        <w:spacing w:line="240" w:lineRule="auto"/>
        <w:ind w:left="720" w:hanging="720"/>
        <w:jc w:val="both"/>
        <w:rPr>
          <w:rFonts w:cs="Arial"/>
          <w:spacing w:val="-2"/>
        </w:rPr>
      </w:pPr>
      <w:r w:rsidRPr="00556B75">
        <w:rPr>
          <w:rFonts w:cs="Arial"/>
          <w:spacing w:val="-2"/>
        </w:rPr>
        <w:tab/>
        <w:t>Every laboratory employee shall be instructed in the location(s) and use of a safety shower. Ideally, a person should be able to find the shower with his or her eyes closed, if the shower is within reasonable distance. Safety showers shall provide a minimum of 20 gallons of water per minute and deliver the volume at low velocity; a high-velocity shower could further damage injured tissue.</w:t>
      </w:r>
    </w:p>
    <w:p w14:paraId="42559400" w14:textId="77777777" w:rsidR="002A6911" w:rsidRPr="00556B75" w:rsidRDefault="002A6911" w:rsidP="00CA7F48">
      <w:pPr>
        <w:suppressAutoHyphens/>
        <w:spacing w:line="240" w:lineRule="auto"/>
        <w:jc w:val="both"/>
        <w:rPr>
          <w:rFonts w:cs="Arial"/>
          <w:spacing w:val="-2"/>
        </w:rPr>
      </w:pPr>
    </w:p>
    <w:p w14:paraId="681B9E10" w14:textId="60B1FBDF" w:rsidR="002A6911" w:rsidRPr="00556B75" w:rsidRDefault="002A6911" w:rsidP="00CA7F48">
      <w:pPr>
        <w:suppressAutoHyphens/>
        <w:spacing w:line="240" w:lineRule="auto"/>
        <w:ind w:left="720" w:hanging="720"/>
        <w:jc w:val="both"/>
        <w:rPr>
          <w:rFonts w:cs="Arial"/>
          <w:spacing w:val="-2"/>
        </w:rPr>
      </w:pPr>
      <w:r w:rsidRPr="00556B75">
        <w:rPr>
          <w:rFonts w:cs="Arial"/>
          <w:spacing w:val="-2"/>
        </w:rPr>
        <w:tab/>
        <w:t>Ideally, the water temperature of the shower should be between 60 and 95</w:t>
      </w:r>
      <w:r>
        <w:rPr>
          <w:rFonts w:cs="Arial"/>
          <w:spacing w:val="-2"/>
        </w:rPr>
        <w:t xml:space="preserve"> </w:t>
      </w:r>
      <w:r w:rsidR="00392C45">
        <w:rPr>
          <w:rFonts w:cs="Arial"/>
          <w:spacing w:val="-2"/>
        </w:rPr>
        <w:t>°</w:t>
      </w:r>
      <w:r w:rsidRPr="00556B75">
        <w:rPr>
          <w:rFonts w:cs="Arial"/>
          <w:spacing w:val="-2"/>
        </w:rPr>
        <w:t>F to prevent pain or shock to a person standing under it for 10 to 15 minutes. Safety showers shall have quick-opening valves requiring manual closing so that a person does not have to hold the valve open while trying to undress or wash off. The pull handle shall be a delta bar or large ring within easy reach but not so low as to be in the way.</w:t>
      </w:r>
    </w:p>
    <w:p w14:paraId="068BB265" w14:textId="77777777" w:rsidR="002A6911" w:rsidRPr="00556B75" w:rsidRDefault="002A6911" w:rsidP="00CA7F48">
      <w:pPr>
        <w:suppressAutoHyphens/>
        <w:spacing w:line="240" w:lineRule="auto"/>
        <w:jc w:val="both"/>
        <w:rPr>
          <w:rFonts w:cs="Arial"/>
          <w:spacing w:val="-2"/>
        </w:rPr>
      </w:pPr>
    </w:p>
    <w:p w14:paraId="3847735B" w14:textId="77777777" w:rsidR="002A6911" w:rsidRPr="00556B75" w:rsidRDefault="002A6911" w:rsidP="00146DF4">
      <w:pPr>
        <w:suppressAutoHyphens/>
        <w:spacing w:line="240" w:lineRule="auto"/>
        <w:ind w:left="720" w:hanging="720"/>
        <w:jc w:val="both"/>
        <w:rPr>
          <w:rFonts w:cs="Arial"/>
          <w:spacing w:val="-2"/>
        </w:rPr>
      </w:pPr>
      <w:r w:rsidRPr="00556B75">
        <w:rPr>
          <w:rFonts w:cs="Arial"/>
          <w:spacing w:val="-2"/>
        </w:rPr>
        <w:tab/>
        <w:t>Access to the shower or the activating handle shall not be impeded. The floor shall be clear in a 36-inch-diameter area under the shower.</w:t>
      </w:r>
    </w:p>
    <w:p w14:paraId="28213969" w14:textId="77777777" w:rsidR="002A6911" w:rsidRPr="00556B75" w:rsidRDefault="002A6911" w:rsidP="00146DF4">
      <w:pPr>
        <w:suppressAutoHyphens/>
        <w:spacing w:line="240" w:lineRule="auto"/>
        <w:ind w:left="720" w:hanging="720"/>
        <w:jc w:val="both"/>
        <w:rPr>
          <w:rFonts w:cs="Arial"/>
          <w:spacing w:val="-2"/>
        </w:rPr>
      </w:pPr>
    </w:p>
    <w:p w14:paraId="1DA43256"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Showers shall be evaluated for performance regularly by EHS. The plumbing is maintained and inspected by OPP. Any problems with water flow or shower operation should be reported to EHS or OPP for inspection and evaluation.</w:t>
      </w:r>
    </w:p>
    <w:p w14:paraId="3F2BC1C4"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r>
    </w:p>
    <w:p w14:paraId="0CB562B5" w14:textId="77777777" w:rsidR="002A6911" w:rsidRPr="00556B75" w:rsidRDefault="002A6911">
      <w:pPr>
        <w:pStyle w:val="Heading3"/>
      </w:pPr>
      <w:bookmarkStart w:id="103" w:name="_Toc474246483"/>
      <w:bookmarkStart w:id="104" w:name="_Toc535397130"/>
      <w:r w:rsidRPr="00556B75">
        <w:t>Eyewash</w:t>
      </w:r>
      <w:r>
        <w:t>es</w:t>
      </w:r>
      <w:bookmarkEnd w:id="103"/>
      <w:bookmarkEnd w:id="104"/>
      <w:r w:rsidRPr="00556B75">
        <w:t xml:space="preserve"> </w:t>
      </w:r>
    </w:p>
    <w:p w14:paraId="25987FD0" w14:textId="77777777" w:rsidR="002A6911" w:rsidRPr="00556B75" w:rsidRDefault="002A6911">
      <w:pPr>
        <w:suppressAutoHyphens/>
        <w:spacing w:line="240" w:lineRule="auto"/>
        <w:jc w:val="both"/>
        <w:rPr>
          <w:rFonts w:cs="Arial"/>
          <w:spacing w:val="-2"/>
        </w:rPr>
      </w:pPr>
    </w:p>
    <w:p w14:paraId="666C2208"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New eyewash installations shall adhere to the recommendations for minimum performance requirements established in ANSI Z-358.1. Eyewash fountains shall supply 0.4 gallons of water per minute. The two basic kinds of eyewash fountains are the fixed-base type, much like a drinking fountain, with arm or foot-pedal operation, and the handheld-hose type, with an aerating nozzle and lever-operated valve.</w:t>
      </w:r>
    </w:p>
    <w:p w14:paraId="5D627415" w14:textId="77777777" w:rsidR="002A6911" w:rsidRPr="00556B75" w:rsidRDefault="002A6911">
      <w:pPr>
        <w:suppressAutoHyphens/>
        <w:spacing w:line="240" w:lineRule="auto"/>
        <w:jc w:val="both"/>
        <w:rPr>
          <w:rFonts w:cs="Arial"/>
          <w:spacing w:val="-2"/>
        </w:rPr>
      </w:pPr>
    </w:p>
    <w:p w14:paraId="250C280A"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The fixed-base type has the advantage of multistream, cross-flow washing that can flush the face and eyes at the same time. Faucet-mounted cross-flow eyewash fountains are also available. The hose type has the advantage of also serving as a minishower for splashes on the arms, hands, and other limited areas of the body. Contact EHS for information on the types of eyewashes available. In older laboratories where eyewashes were not originally provided, faucet-mounted models may be appropriate.</w:t>
      </w:r>
    </w:p>
    <w:p w14:paraId="5E68DC60" w14:textId="77777777" w:rsidR="002A6911" w:rsidRPr="00556B75" w:rsidRDefault="002A6911">
      <w:pPr>
        <w:suppressAutoHyphens/>
        <w:spacing w:line="240" w:lineRule="auto"/>
        <w:jc w:val="both"/>
        <w:rPr>
          <w:rFonts w:cs="Arial"/>
          <w:spacing w:val="-2"/>
        </w:rPr>
      </w:pPr>
    </w:p>
    <w:p w14:paraId="77DB396C"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Gravity-feed eyewash devices (wall-mounted or on mobile carts) are not recommended unless they provide adequate water supply for 15 minutes of eye washing and the stored water is treated so that it does not become microbially contaminated. For such units, a documented monthly maintenance program shall be established to ensure that the water supply remains in satisfactory and usable condition. Bottle-type portable eyewashes are not acceptable, as they do not have the capacity to deliver 0.4 gallons of water per minute.</w:t>
      </w:r>
    </w:p>
    <w:p w14:paraId="3036C950" w14:textId="77777777" w:rsidR="002A6911" w:rsidRPr="00556B75" w:rsidRDefault="002A6911">
      <w:pPr>
        <w:suppressAutoHyphens/>
        <w:spacing w:line="240" w:lineRule="auto"/>
        <w:jc w:val="both"/>
        <w:rPr>
          <w:rFonts w:cs="Arial"/>
          <w:spacing w:val="-2"/>
        </w:rPr>
      </w:pPr>
    </w:p>
    <w:p w14:paraId="40D5DD40"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PIs are responsible for ensuring that eyewash fountains are tested weekly to ensure that the valves operate properly, the required volume and aerated stream are available, and the pipes or hose are cleared of sediment that might collect. A </w:t>
      </w:r>
      <w:hyperlink r:id="rId44" w:history="1">
        <w:r w:rsidRPr="00F5466B">
          <w:rPr>
            <w:rStyle w:val="Hyperlink"/>
            <w:rFonts w:cs="Arial"/>
            <w:b/>
            <w:spacing w:val="-2"/>
            <w:u w:val="none"/>
          </w:rPr>
          <w:t>form</w:t>
        </w:r>
      </w:hyperlink>
      <w:r w:rsidRPr="00556B75">
        <w:rPr>
          <w:rFonts w:cs="Arial"/>
          <w:spacing w:val="-2"/>
        </w:rPr>
        <w:t xml:space="preserve"> for recording testing information i</w:t>
      </w:r>
      <w:r>
        <w:rPr>
          <w:rFonts w:cs="Arial"/>
          <w:spacing w:val="-2"/>
        </w:rPr>
        <w:t>s available on the EHS website.</w:t>
      </w:r>
    </w:p>
    <w:p w14:paraId="6795BC43" w14:textId="77777777" w:rsidR="002A6911" w:rsidRPr="00556B75" w:rsidRDefault="002A6911">
      <w:pPr>
        <w:suppressAutoHyphens/>
        <w:spacing w:line="240" w:lineRule="auto"/>
        <w:ind w:left="720" w:hanging="720"/>
        <w:jc w:val="both"/>
        <w:rPr>
          <w:rFonts w:cs="Arial"/>
          <w:spacing w:val="-2"/>
        </w:rPr>
      </w:pPr>
    </w:p>
    <w:p w14:paraId="76643246" w14:textId="77777777" w:rsidR="002A6911" w:rsidRDefault="002A6911">
      <w:pPr>
        <w:suppressAutoHyphens/>
        <w:spacing w:line="240" w:lineRule="auto"/>
        <w:ind w:left="720" w:hanging="720"/>
        <w:jc w:val="both"/>
        <w:rPr>
          <w:rFonts w:cs="Arial"/>
          <w:spacing w:val="-2"/>
        </w:rPr>
      </w:pPr>
      <w:r w:rsidRPr="00556B75">
        <w:rPr>
          <w:rFonts w:cs="Arial"/>
          <w:spacing w:val="-2"/>
        </w:rPr>
        <w:tab/>
        <w:t>Eyewash fountains shall be evaluated for performance regularly by EHS. The plumbing is maintained and inspected by OPP. Any problems with water flow or operation should be reported to EHS or OPP for inspection and evaluation</w:t>
      </w:r>
      <w:r>
        <w:rPr>
          <w:rFonts w:cs="Arial"/>
          <w:spacing w:val="-2"/>
        </w:rPr>
        <w:t>.</w:t>
      </w:r>
      <w:bookmarkStart w:id="105" w:name="_Toc474246494"/>
    </w:p>
    <w:p w14:paraId="79FC4557" w14:textId="639AEBBB" w:rsidR="008E2AFD" w:rsidRDefault="008E2AFD" w:rsidP="00D416DD">
      <w:pPr>
        <w:suppressAutoHyphens/>
        <w:spacing w:line="240" w:lineRule="auto"/>
        <w:jc w:val="both"/>
        <w:rPr>
          <w:rFonts w:cs="Arial"/>
          <w:spacing w:val="-2"/>
        </w:rPr>
      </w:pPr>
    </w:p>
    <w:p w14:paraId="2A15EC15" w14:textId="7C645B94" w:rsidR="002A6911" w:rsidRPr="005037EC" w:rsidRDefault="002A6911">
      <w:pPr>
        <w:pStyle w:val="Heading3"/>
        <w:rPr>
          <w:rFonts w:cs="Arial"/>
          <w:spacing w:val="-2"/>
        </w:rPr>
      </w:pPr>
      <w:bookmarkStart w:id="106" w:name="_Toc535397131"/>
      <w:r w:rsidRPr="00556B75">
        <w:t>Fire Extinguisher Policy</w:t>
      </w:r>
      <w:bookmarkEnd w:id="105"/>
      <w:bookmarkEnd w:id="106"/>
    </w:p>
    <w:p w14:paraId="260EA1FF" w14:textId="77777777" w:rsidR="002A6911" w:rsidRDefault="002A6911">
      <w:pPr>
        <w:suppressAutoHyphens/>
        <w:spacing w:line="240" w:lineRule="auto"/>
        <w:jc w:val="both"/>
        <w:rPr>
          <w:rFonts w:cs="Arial"/>
          <w:spacing w:val="-2"/>
        </w:rPr>
      </w:pPr>
    </w:p>
    <w:p w14:paraId="1A69683D" w14:textId="68179DE2" w:rsidR="002A6911" w:rsidRPr="00556B75" w:rsidRDefault="002A6911">
      <w:pPr>
        <w:suppressAutoHyphens/>
        <w:spacing w:line="240" w:lineRule="auto"/>
        <w:ind w:left="720" w:hanging="720"/>
        <w:jc w:val="both"/>
        <w:rPr>
          <w:rFonts w:cs="Arial"/>
          <w:spacing w:val="-2"/>
        </w:rPr>
      </w:pPr>
      <w:r w:rsidRPr="00556B75">
        <w:rPr>
          <w:rFonts w:cs="Arial"/>
          <w:spacing w:val="-2"/>
        </w:rPr>
        <w:lastRenderedPageBreak/>
        <w:tab/>
        <w:t>Fire extinguishers are provided by Penn State in corridors, public areas, and other locations as required by building and life safety codes</w:t>
      </w:r>
      <w:r>
        <w:rPr>
          <w:rFonts w:cs="Arial"/>
          <w:spacing w:val="-2"/>
        </w:rPr>
        <w:t xml:space="preserve"> as described in </w:t>
      </w:r>
      <w:hyperlink r:id="rId45" w:history="1">
        <w:r w:rsidRPr="00F5466B">
          <w:rPr>
            <w:rStyle w:val="Hyperlink"/>
            <w:rFonts w:cs="Arial"/>
            <w:b/>
            <w:spacing w:val="-2"/>
            <w:u w:val="none"/>
          </w:rPr>
          <w:t>SY09</w:t>
        </w:r>
      </w:hyperlink>
      <w:r w:rsidRPr="00556B75">
        <w:rPr>
          <w:rFonts w:cs="Arial"/>
          <w:spacing w:val="-2"/>
        </w:rPr>
        <w:t xml:space="preserve">. It is the responsibility of the PI or the department head to ensure that appropriate fire extinguishers are purchased and installed in laboratories. Contact the Fire Safety </w:t>
      </w:r>
      <w:r>
        <w:rPr>
          <w:rFonts w:cs="Arial"/>
          <w:spacing w:val="-2"/>
        </w:rPr>
        <w:t>Specialist</w:t>
      </w:r>
      <w:r w:rsidRPr="00556B75">
        <w:rPr>
          <w:rFonts w:cs="Arial"/>
          <w:spacing w:val="-2"/>
        </w:rPr>
        <w:t xml:space="preserve"> within EHS for assistance in selecting fire extinguishers. Fire extinguishers may be purchased through OPP. OPP will inspect and maintain all fire extinguishers, both inside and outside laboratories. When fire extinguishers are installed or moved to a new location, OPP must be contacted.</w:t>
      </w:r>
    </w:p>
    <w:p w14:paraId="58D0B344" w14:textId="77777777" w:rsidR="002A6911" w:rsidRPr="00556B75" w:rsidRDefault="002A6911">
      <w:pPr>
        <w:suppressAutoHyphens/>
        <w:spacing w:line="240" w:lineRule="auto"/>
        <w:ind w:left="720" w:hanging="720"/>
        <w:jc w:val="both"/>
        <w:rPr>
          <w:rFonts w:cs="Arial"/>
          <w:spacing w:val="-2"/>
        </w:rPr>
      </w:pPr>
    </w:p>
    <w:p w14:paraId="597A2001"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Basic fire prevention</w:t>
      </w:r>
      <w:r>
        <w:rPr>
          <w:rFonts w:cs="Arial"/>
          <w:spacing w:val="-2"/>
        </w:rPr>
        <w:t xml:space="preserve">, </w:t>
      </w:r>
      <w:r w:rsidRPr="00556B75">
        <w:rPr>
          <w:rFonts w:cs="Arial"/>
          <w:spacing w:val="-2"/>
        </w:rPr>
        <w:t>fire safety training</w:t>
      </w:r>
      <w:r>
        <w:rPr>
          <w:rFonts w:cs="Arial"/>
          <w:spacing w:val="-2"/>
        </w:rPr>
        <w:t>,</w:t>
      </w:r>
      <w:r w:rsidRPr="00556B75">
        <w:rPr>
          <w:rFonts w:cs="Arial"/>
          <w:spacing w:val="-2"/>
        </w:rPr>
        <w:t xml:space="preserve"> and fire extinguisher </w:t>
      </w:r>
      <w:r w:rsidRPr="00677181">
        <w:rPr>
          <w:rFonts w:cs="Arial"/>
          <w:spacing w:val="-2"/>
        </w:rPr>
        <w:t>training</w:t>
      </w:r>
      <w:r w:rsidRPr="00556B75">
        <w:rPr>
          <w:rFonts w:cs="Arial"/>
          <w:spacing w:val="-2"/>
        </w:rPr>
        <w:t xml:space="preserve"> </w:t>
      </w:r>
      <w:r>
        <w:rPr>
          <w:rFonts w:cs="Arial"/>
          <w:spacing w:val="-2"/>
        </w:rPr>
        <w:t>can be</w:t>
      </w:r>
      <w:r w:rsidRPr="00556B75">
        <w:rPr>
          <w:rFonts w:cs="Arial"/>
          <w:spacing w:val="-2"/>
        </w:rPr>
        <w:t xml:space="preserve"> provided by EHS</w:t>
      </w:r>
      <w:r>
        <w:rPr>
          <w:rFonts w:cs="Arial"/>
          <w:spacing w:val="-2"/>
        </w:rPr>
        <w:t xml:space="preserve"> upon request</w:t>
      </w:r>
      <w:r w:rsidRPr="00556B75">
        <w:rPr>
          <w:rFonts w:cs="Arial"/>
          <w:spacing w:val="-2"/>
        </w:rPr>
        <w:t>.</w:t>
      </w:r>
    </w:p>
    <w:p w14:paraId="3D2A9A35" w14:textId="77777777" w:rsidR="002A6911" w:rsidRPr="00556B75" w:rsidRDefault="002A6911">
      <w:pPr>
        <w:suppressAutoHyphens/>
        <w:spacing w:line="240" w:lineRule="auto"/>
        <w:ind w:left="720" w:hanging="720"/>
        <w:jc w:val="both"/>
        <w:rPr>
          <w:rFonts w:cs="Arial"/>
          <w:spacing w:val="-2"/>
        </w:rPr>
      </w:pPr>
    </w:p>
    <w:p w14:paraId="266AC6E9" w14:textId="77777777" w:rsidR="002A6911" w:rsidRPr="00556B75" w:rsidRDefault="002A6911">
      <w:pPr>
        <w:pStyle w:val="Heading3"/>
      </w:pPr>
      <w:bookmarkStart w:id="107" w:name="_Toc474246484"/>
      <w:bookmarkStart w:id="108" w:name="_Ref493083639"/>
      <w:bookmarkStart w:id="109" w:name="_Toc535397132"/>
      <w:r w:rsidRPr="00556B75">
        <w:t>Pesticide Decontamination Supplies</w:t>
      </w:r>
      <w:bookmarkEnd w:id="107"/>
      <w:bookmarkEnd w:id="108"/>
      <w:bookmarkEnd w:id="109"/>
    </w:p>
    <w:p w14:paraId="695DA272" w14:textId="77777777" w:rsidR="002A6911" w:rsidRPr="00556B75" w:rsidRDefault="002A6911">
      <w:pPr>
        <w:suppressAutoHyphens/>
        <w:spacing w:line="240" w:lineRule="auto"/>
        <w:ind w:left="720" w:hanging="720"/>
        <w:jc w:val="both"/>
        <w:rPr>
          <w:rFonts w:cs="Arial"/>
          <w:b/>
          <w:spacing w:val="-2"/>
        </w:rPr>
      </w:pPr>
    </w:p>
    <w:p w14:paraId="482DEC65" w14:textId="77777777" w:rsidR="002A6911" w:rsidRPr="00556B75" w:rsidRDefault="002A6911" w:rsidP="00EB65D6">
      <w:pPr>
        <w:spacing w:line="240" w:lineRule="auto"/>
        <w:ind w:left="720"/>
        <w:jc w:val="both"/>
        <w:rPr>
          <w:rFonts w:cs="Arial"/>
        </w:rPr>
      </w:pPr>
      <w:r w:rsidRPr="00556B75">
        <w:rPr>
          <w:rFonts w:cs="Arial"/>
        </w:rPr>
        <w:t xml:space="preserve">Decontamination supplies are required to be located at all pesticide mixing and loading sites, at areas within ¼ mile of areas where pesticides are being applied, and at areas where applicators remove their PPE.  </w:t>
      </w:r>
    </w:p>
    <w:p w14:paraId="24D2B7A2" w14:textId="77777777" w:rsidR="002A6911" w:rsidRPr="00556B75" w:rsidRDefault="002A6911" w:rsidP="00EB65D6">
      <w:pPr>
        <w:spacing w:line="240" w:lineRule="auto"/>
        <w:jc w:val="both"/>
        <w:rPr>
          <w:rFonts w:cs="Arial"/>
        </w:rPr>
      </w:pPr>
    </w:p>
    <w:p w14:paraId="42DB8CA1" w14:textId="77777777" w:rsidR="002A6911" w:rsidRPr="00556B75" w:rsidRDefault="002A6911" w:rsidP="00EB65D6">
      <w:pPr>
        <w:spacing w:line="240" w:lineRule="auto"/>
        <w:ind w:left="720"/>
        <w:jc w:val="both"/>
        <w:rPr>
          <w:rFonts w:cs="Arial"/>
        </w:rPr>
      </w:pPr>
      <w:r w:rsidRPr="00556B75">
        <w:rPr>
          <w:rFonts w:cs="Arial"/>
        </w:rPr>
        <w:t xml:space="preserve">At the required locations, there must be sufficient water to wash the entire body in the case of an emergency, which shall be at a minimum, three gallons for each pesticide applicator that may be mixing or loading at any one time. A clean hose with running water meets this requirement. In addition, soap and single-use towels must be supplied in sufficient quantities to meet the needs of all of these applicators. There must also be clean clothes, such as one size fits all coveralls, in case the pesticide applicator needs to change.  </w:t>
      </w:r>
    </w:p>
    <w:p w14:paraId="7BAEE0F7" w14:textId="77777777" w:rsidR="002A6911" w:rsidRPr="00556B75" w:rsidRDefault="002A6911" w:rsidP="00EB65D6">
      <w:pPr>
        <w:spacing w:line="240" w:lineRule="auto"/>
        <w:jc w:val="both"/>
        <w:rPr>
          <w:rFonts w:cs="Arial"/>
        </w:rPr>
      </w:pPr>
    </w:p>
    <w:p w14:paraId="7EF953D2" w14:textId="77777777" w:rsidR="002A6911" w:rsidRPr="00556B75" w:rsidRDefault="002A6911" w:rsidP="00EB65D6">
      <w:pPr>
        <w:spacing w:line="240" w:lineRule="auto"/>
        <w:ind w:left="720"/>
        <w:jc w:val="both"/>
        <w:rPr>
          <w:rFonts w:cs="Arial"/>
        </w:rPr>
      </w:pPr>
      <w:r w:rsidRPr="00556B75">
        <w:rPr>
          <w:rFonts w:cs="Arial"/>
        </w:rPr>
        <w:t>Eyeflush is also required at all pesticide mixing and loading sites and at areas within ¼ mile of areas where pesticides are being applied. However, if a pesticide label requires eye protection, the eyeflush must be immediately available. This has been defined to mean within 10 seconds reach. In order to meet this requirement for outdoor applications, a sealed pint bottle of water or saline solution is allowed. This type of eyeflush should be discarded if partially used, out of date, or if the seal has been broken. At other locations, such as greenhouses and laboratories, an emergency eyewash station or running water meets this requirement.</w:t>
      </w:r>
    </w:p>
    <w:p w14:paraId="3E11954D" w14:textId="77777777" w:rsidR="002A6911" w:rsidRDefault="002A6911">
      <w:pPr>
        <w:suppressAutoHyphens/>
        <w:spacing w:line="240" w:lineRule="auto"/>
        <w:ind w:left="1440" w:hanging="1440"/>
        <w:jc w:val="both"/>
        <w:rPr>
          <w:rFonts w:cs="Arial"/>
          <w:b/>
          <w:spacing w:val="-2"/>
        </w:rPr>
      </w:pPr>
    </w:p>
    <w:p w14:paraId="4399881C" w14:textId="77777777" w:rsidR="002A6911" w:rsidRDefault="002A6911">
      <w:pPr>
        <w:pStyle w:val="Heading2"/>
      </w:pPr>
      <w:bookmarkStart w:id="110" w:name="_Toc535397133"/>
      <w:r>
        <w:t>General Laboratory Facilities</w:t>
      </w:r>
      <w:bookmarkEnd w:id="110"/>
    </w:p>
    <w:p w14:paraId="74076B8B" w14:textId="77777777" w:rsidR="002A6911" w:rsidRDefault="002A6911">
      <w:pPr>
        <w:suppressAutoHyphens/>
        <w:spacing w:line="240" w:lineRule="auto"/>
        <w:ind w:left="1440" w:hanging="1440"/>
        <w:jc w:val="both"/>
        <w:rPr>
          <w:rFonts w:cs="Arial"/>
          <w:b/>
          <w:spacing w:val="-2"/>
        </w:rPr>
      </w:pPr>
    </w:p>
    <w:p w14:paraId="5BB59760" w14:textId="77777777" w:rsidR="002A6911" w:rsidRDefault="002A6911">
      <w:pPr>
        <w:pStyle w:val="Heading3"/>
      </w:pPr>
      <w:bookmarkStart w:id="111" w:name="_Toc474246473"/>
      <w:bookmarkStart w:id="112" w:name="_Toc535397134"/>
      <w:r>
        <w:t>Facility Cleaning and Maintenance</w:t>
      </w:r>
      <w:bookmarkEnd w:id="111"/>
      <w:bookmarkEnd w:id="112"/>
    </w:p>
    <w:p w14:paraId="607D1CA8" w14:textId="77777777" w:rsidR="002A6911" w:rsidRDefault="002A6911" w:rsidP="001C3C86">
      <w:pPr>
        <w:spacing w:line="240" w:lineRule="auto"/>
      </w:pPr>
    </w:p>
    <w:p w14:paraId="3AC1509E" w14:textId="77777777" w:rsidR="002A6911" w:rsidRPr="00556B75" w:rsidRDefault="002A6911" w:rsidP="001C3C86">
      <w:pPr>
        <w:suppressAutoHyphens/>
        <w:spacing w:line="240" w:lineRule="auto"/>
        <w:ind w:left="720"/>
        <w:jc w:val="both"/>
        <w:rPr>
          <w:rFonts w:cs="Arial"/>
          <w:spacing w:val="-2"/>
        </w:rPr>
      </w:pPr>
      <w:r w:rsidRPr="00556B75">
        <w:rPr>
          <w:rFonts w:cs="Arial"/>
          <w:spacing w:val="-2"/>
        </w:rPr>
        <w:t>OPP janitors wet-mop floors (including laboratory space) on a weekly basis. However, building services and custodial staff are prohibited from cleaning up chemical and biological materials (including spills), and custodians shall not be expected to mop any floors that have not been properly decontaminated after a spill.</w:t>
      </w:r>
    </w:p>
    <w:p w14:paraId="253E9358" w14:textId="77777777" w:rsidR="002A6911" w:rsidRPr="00556B75" w:rsidRDefault="002A6911" w:rsidP="001C3C86">
      <w:pPr>
        <w:suppressAutoHyphens/>
        <w:spacing w:line="240" w:lineRule="auto"/>
        <w:jc w:val="both"/>
        <w:rPr>
          <w:rFonts w:cs="Arial"/>
          <w:spacing w:val="-2"/>
        </w:rPr>
      </w:pPr>
    </w:p>
    <w:p w14:paraId="6CA7578E" w14:textId="2D383E11" w:rsidR="002A6911" w:rsidRPr="00556B75" w:rsidRDefault="002A6911" w:rsidP="008434CE">
      <w:pPr>
        <w:suppressAutoHyphens/>
        <w:spacing w:line="240" w:lineRule="auto"/>
        <w:ind w:left="720" w:hanging="720"/>
        <w:jc w:val="both"/>
        <w:rPr>
          <w:rFonts w:cs="Arial"/>
          <w:spacing w:val="-2"/>
        </w:rPr>
      </w:pPr>
      <w:r w:rsidRPr="00556B75">
        <w:rPr>
          <w:rFonts w:cs="Arial"/>
          <w:spacing w:val="-2"/>
        </w:rPr>
        <w:tab/>
        <w:t xml:space="preserve">In preparation for the cleaning service, the laboratory staff shall remove hazards that the </w:t>
      </w:r>
      <w:r w:rsidR="00451F89">
        <w:rPr>
          <w:rFonts w:cs="Arial"/>
          <w:spacing w:val="-2"/>
        </w:rPr>
        <w:t>janitorial staff</w:t>
      </w:r>
      <w:r w:rsidRPr="00556B75">
        <w:rPr>
          <w:rFonts w:cs="Arial"/>
          <w:spacing w:val="-2"/>
        </w:rPr>
        <w:t xml:space="preserve"> might encounter during their activities. Chemical containers on the floor and all containers of biohazardous waste shall be moved by laboratory occupants to a safe and secure location before custodians enter the lab. </w:t>
      </w:r>
      <w:r w:rsidRPr="00556B75">
        <w:rPr>
          <w:rFonts w:cs="Arial"/>
          <w:b/>
          <w:spacing w:val="-2"/>
        </w:rPr>
        <w:t xml:space="preserve">In the event that a PI or supervisor does not wish a particular laboratory to be disturbed, floor cleaning can be suspended </w:t>
      </w:r>
      <w:r w:rsidR="00451F89">
        <w:rPr>
          <w:rFonts w:cs="Arial"/>
          <w:b/>
          <w:spacing w:val="-2"/>
        </w:rPr>
        <w:t>by</w:t>
      </w:r>
      <w:r w:rsidRPr="00556B75">
        <w:rPr>
          <w:rFonts w:cs="Arial"/>
          <w:b/>
          <w:spacing w:val="-2"/>
        </w:rPr>
        <w:t xml:space="preserve"> request of the area occupants. To have the mopping discontinued, contact Area Services and post a sign on the lab.</w:t>
      </w:r>
    </w:p>
    <w:p w14:paraId="4E548D52" w14:textId="21E63E7C" w:rsidR="002A6911" w:rsidRPr="00556B75" w:rsidRDefault="002A6911" w:rsidP="00F7185E">
      <w:pPr>
        <w:suppressAutoHyphens/>
        <w:spacing w:line="240" w:lineRule="auto"/>
        <w:jc w:val="both"/>
        <w:rPr>
          <w:rFonts w:cs="Arial"/>
          <w:spacing w:val="-2"/>
        </w:rPr>
      </w:pPr>
    </w:p>
    <w:p w14:paraId="1CBE7342" w14:textId="77777777" w:rsidR="002A6911" w:rsidRPr="00556B75" w:rsidRDefault="002A6911" w:rsidP="00F7185E">
      <w:pPr>
        <w:suppressAutoHyphens/>
        <w:spacing w:line="240" w:lineRule="auto"/>
        <w:ind w:left="720" w:hanging="720"/>
        <w:jc w:val="both"/>
        <w:rPr>
          <w:rFonts w:cs="Arial"/>
          <w:spacing w:val="-2"/>
        </w:rPr>
      </w:pPr>
      <w:r w:rsidRPr="00556B75">
        <w:rPr>
          <w:rFonts w:cs="Arial"/>
          <w:spacing w:val="-2"/>
        </w:rPr>
        <w:tab/>
        <w:t xml:space="preserve">If maintenance is required on any component of the laboratory, such as a sink or piece of equipment, the same principles of preparation apply. The PI or supervisor shall ensure that the immediate area is decontaminated and any infectious agents or chemicals are removed to another secure area prior to initiation of work. Further, the laboratory supervisor shall inform maintenance personnel of the presence of any hazardous materials to which they might become exposed. A </w:t>
      </w:r>
      <w:hyperlink r:id="rId46" w:history="1">
        <w:r w:rsidRPr="00451F89">
          <w:rPr>
            <w:rStyle w:val="Hyperlink"/>
            <w:rFonts w:cs="Arial"/>
            <w:b/>
            <w:spacing w:val="-2"/>
            <w:u w:val="none"/>
          </w:rPr>
          <w:t>Laboratory/ Equipment Safety Clearance Form</w:t>
        </w:r>
      </w:hyperlink>
      <w:r w:rsidRPr="00451F89">
        <w:rPr>
          <w:rFonts w:cs="Arial"/>
          <w:spacing w:val="-2"/>
        </w:rPr>
        <w:t xml:space="preserve"> </w:t>
      </w:r>
      <w:r w:rsidRPr="00556B75">
        <w:rPr>
          <w:rFonts w:cs="Arial"/>
          <w:spacing w:val="-2"/>
        </w:rPr>
        <w:t>must be completed, taped to the area, and a copy sent to EHS.</w:t>
      </w:r>
    </w:p>
    <w:p w14:paraId="5158771A" w14:textId="77777777" w:rsidR="002A6911" w:rsidRPr="00556B75" w:rsidRDefault="002A6911" w:rsidP="00CA7F48">
      <w:pPr>
        <w:suppressAutoHyphens/>
        <w:spacing w:line="240" w:lineRule="auto"/>
        <w:jc w:val="both"/>
        <w:rPr>
          <w:rFonts w:cs="Arial"/>
          <w:spacing w:val="-2"/>
        </w:rPr>
      </w:pPr>
    </w:p>
    <w:p w14:paraId="49DE0F44" w14:textId="77777777" w:rsidR="002A6911" w:rsidRPr="00556B75" w:rsidRDefault="002A6911" w:rsidP="00CA7F48">
      <w:pPr>
        <w:suppressAutoHyphens/>
        <w:spacing w:line="240" w:lineRule="auto"/>
        <w:ind w:left="720" w:hanging="720"/>
        <w:jc w:val="both"/>
        <w:rPr>
          <w:rFonts w:cs="Arial"/>
          <w:spacing w:val="-2"/>
        </w:rPr>
      </w:pPr>
      <w:r w:rsidRPr="00556B75">
        <w:rPr>
          <w:rFonts w:cs="Arial"/>
          <w:spacing w:val="-2"/>
        </w:rPr>
        <w:tab/>
        <w:t>Facility maintenance and custodial staff shall not handle or remove hazardous waste bags or other hazardous containers.</w:t>
      </w:r>
    </w:p>
    <w:p w14:paraId="66FC6FFA" w14:textId="77777777" w:rsidR="002A6911" w:rsidRDefault="002A6911" w:rsidP="00CA7F48">
      <w:pPr>
        <w:suppressAutoHyphens/>
        <w:spacing w:line="240" w:lineRule="auto"/>
        <w:ind w:left="1440" w:hanging="1440"/>
        <w:jc w:val="both"/>
        <w:rPr>
          <w:rFonts w:cs="Arial"/>
          <w:b/>
          <w:spacing w:val="-2"/>
        </w:rPr>
      </w:pPr>
    </w:p>
    <w:p w14:paraId="7D60C693" w14:textId="77777777" w:rsidR="002A6911" w:rsidRPr="00556B75" w:rsidRDefault="002A6911" w:rsidP="00146DF4">
      <w:pPr>
        <w:pStyle w:val="Heading3"/>
      </w:pPr>
      <w:bookmarkStart w:id="113" w:name="_Toc474246480"/>
      <w:bookmarkStart w:id="114" w:name="_Toc535397135"/>
      <w:r w:rsidRPr="00556B75">
        <w:t>Laboratory Ventilation</w:t>
      </w:r>
      <w:bookmarkEnd w:id="113"/>
      <w:bookmarkEnd w:id="114"/>
    </w:p>
    <w:p w14:paraId="04AEDFCE" w14:textId="77777777" w:rsidR="002A6911" w:rsidRPr="00556B75" w:rsidRDefault="002A6911" w:rsidP="00146DF4">
      <w:pPr>
        <w:suppressAutoHyphens/>
        <w:spacing w:line="240" w:lineRule="auto"/>
        <w:jc w:val="both"/>
        <w:rPr>
          <w:rFonts w:cs="Arial"/>
          <w:spacing w:val="-2"/>
        </w:rPr>
      </w:pPr>
    </w:p>
    <w:p w14:paraId="43CC929D"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Laboratories shall be provided with general ventilation adequate for employee comfort and sufficient to supply air for hoods and other local ventilation devices. Because the general air supply is not adequate for manipulating hazardous materials in the open, volatile or toxic chemicals shall be handled in a chemical fume hood or other appropriate containment device.</w:t>
      </w:r>
    </w:p>
    <w:p w14:paraId="1A217465" w14:textId="77777777" w:rsidR="002A6911" w:rsidRPr="00556B75" w:rsidRDefault="002A6911">
      <w:pPr>
        <w:suppressAutoHyphens/>
        <w:spacing w:line="240" w:lineRule="auto"/>
        <w:jc w:val="both"/>
        <w:rPr>
          <w:rFonts w:cs="Arial"/>
          <w:spacing w:val="-2"/>
        </w:rPr>
      </w:pPr>
    </w:p>
    <w:p w14:paraId="107AF4A0"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Problems with general ventilation shall be reported promptly to OPP. Adjustments or alterations to the general ventilation equipment of a laboratory shall be performed only under the supervision of OPP.</w:t>
      </w:r>
    </w:p>
    <w:p w14:paraId="58075EDD" w14:textId="77777777" w:rsidR="002A6911" w:rsidRPr="00556B75" w:rsidRDefault="002A6911">
      <w:pPr>
        <w:suppressAutoHyphens/>
        <w:spacing w:line="240" w:lineRule="auto"/>
        <w:jc w:val="both"/>
        <w:rPr>
          <w:rFonts w:cs="Arial"/>
          <w:spacing w:val="-2"/>
        </w:rPr>
      </w:pPr>
    </w:p>
    <w:p w14:paraId="2DCF1BBA" w14:textId="478F5E65"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On occasion, OPP will issue notices of intent to perform maintenance work on the ventilation system. These notices shall be heeded and chemical fume hoods shall not be used when OPP is involved in repairing or adjusting the ventilation system. In the event that a hood in a particular laboratory is being repaired, the PI or supervisor of the laboratory is responsible for ensuring that the OPP crew is informed of the hazards in the area. The hood shall be cleared of </w:t>
      </w:r>
      <w:r>
        <w:rPr>
          <w:rFonts w:cs="Arial"/>
          <w:spacing w:val="-2"/>
        </w:rPr>
        <w:t>hazardous</w:t>
      </w:r>
      <w:r w:rsidRPr="00556B75">
        <w:rPr>
          <w:rFonts w:cs="Arial"/>
          <w:spacing w:val="-2"/>
        </w:rPr>
        <w:t xml:space="preserve"> materials and properly decontaminated before the work begins. A </w:t>
      </w:r>
      <w:hyperlink r:id="rId47" w:history="1">
        <w:r w:rsidRPr="00451F89">
          <w:rPr>
            <w:rStyle w:val="Hyperlink"/>
            <w:rFonts w:cs="Arial"/>
            <w:b/>
            <w:spacing w:val="-2"/>
            <w:u w:val="none"/>
          </w:rPr>
          <w:t>Laboratory/Equipment Safety Clearance Form</w:t>
        </w:r>
      </w:hyperlink>
      <w:r w:rsidRPr="00556B75">
        <w:rPr>
          <w:rFonts w:cs="Arial"/>
          <w:spacing w:val="-2"/>
        </w:rPr>
        <w:t xml:space="preserve"> must be completed</w:t>
      </w:r>
      <w:r w:rsidR="00451F89">
        <w:rPr>
          <w:rFonts w:cs="Arial"/>
          <w:spacing w:val="-2"/>
        </w:rPr>
        <w:t>, taped to the area,</w:t>
      </w:r>
      <w:r w:rsidRPr="00556B75">
        <w:rPr>
          <w:rFonts w:cs="Arial"/>
          <w:spacing w:val="-2"/>
        </w:rPr>
        <w:t xml:space="preserve"> and submitted to EHS.</w:t>
      </w:r>
    </w:p>
    <w:p w14:paraId="7D67876F" w14:textId="77777777" w:rsidR="002A6911" w:rsidRDefault="002A6911">
      <w:pPr>
        <w:suppressAutoHyphens/>
        <w:spacing w:line="240" w:lineRule="auto"/>
        <w:ind w:left="1440" w:hanging="1440"/>
        <w:jc w:val="both"/>
        <w:rPr>
          <w:rFonts w:cs="Arial"/>
          <w:b/>
          <w:spacing w:val="-2"/>
        </w:rPr>
      </w:pPr>
    </w:p>
    <w:p w14:paraId="07C39780" w14:textId="77777777" w:rsidR="002A6911" w:rsidRPr="00556B75" w:rsidRDefault="002A6911">
      <w:pPr>
        <w:pStyle w:val="Heading3"/>
      </w:pPr>
      <w:bookmarkStart w:id="115" w:name="_Toc474246485"/>
      <w:bookmarkStart w:id="116" w:name="_Toc535397136"/>
      <w:r w:rsidRPr="00556B75">
        <w:t>Laboratory Sinks and Drain Traps</w:t>
      </w:r>
      <w:bookmarkEnd w:id="115"/>
      <w:bookmarkEnd w:id="116"/>
    </w:p>
    <w:p w14:paraId="7597CBCF" w14:textId="77777777" w:rsidR="002A6911" w:rsidRPr="00556B75" w:rsidRDefault="002A6911">
      <w:pPr>
        <w:suppressAutoHyphens/>
        <w:spacing w:line="240" w:lineRule="auto"/>
        <w:jc w:val="both"/>
        <w:rPr>
          <w:rFonts w:cs="Arial"/>
          <w:spacing w:val="-2"/>
        </w:rPr>
      </w:pPr>
    </w:p>
    <w:p w14:paraId="5B72BAE2"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Every laboratory using chemical or biological agents shall have at least one sink, preferably located near the room exit, available for handwashing. The sink shall be cleaned regularly to eliminate contamination, and soap shall be supplied for handwashing.</w:t>
      </w:r>
    </w:p>
    <w:p w14:paraId="5B786583" w14:textId="77777777" w:rsidR="002A6911" w:rsidRPr="00556B75" w:rsidRDefault="002A6911">
      <w:pPr>
        <w:suppressAutoHyphens/>
        <w:spacing w:line="240" w:lineRule="auto"/>
        <w:jc w:val="both"/>
        <w:rPr>
          <w:rFonts w:cs="Arial"/>
          <w:spacing w:val="-2"/>
        </w:rPr>
      </w:pPr>
    </w:p>
    <w:p w14:paraId="34DB44A2" w14:textId="77777777" w:rsidR="002A6911" w:rsidRDefault="002A6911">
      <w:pPr>
        <w:suppressAutoHyphens/>
        <w:spacing w:line="240" w:lineRule="auto"/>
        <w:ind w:left="720" w:hanging="720"/>
        <w:jc w:val="both"/>
        <w:rPr>
          <w:rFonts w:cs="Arial"/>
          <w:spacing w:val="-2"/>
        </w:rPr>
      </w:pPr>
      <w:r w:rsidRPr="00556B75">
        <w:rPr>
          <w:rFonts w:cs="Arial"/>
          <w:spacing w:val="-2"/>
        </w:rPr>
        <w:tab/>
        <w:t xml:space="preserve">Drain traps in sinks, floors, and other places will dry out if they are not used regularly, allowing odors and contamination to back up into the room. Drain traps shall be kept filled with water to prevent backup. Cup sinks on benches and in hoods should </w:t>
      </w:r>
      <w:bookmarkStart w:id="117" w:name="_Toc474246475"/>
      <w:r>
        <w:rPr>
          <w:rFonts w:cs="Arial"/>
          <w:spacing w:val="-2"/>
        </w:rPr>
        <w:t>also be kept filled with water.</w:t>
      </w:r>
    </w:p>
    <w:p w14:paraId="5AE4BFDC" w14:textId="77777777" w:rsidR="002A6911" w:rsidRDefault="002A6911">
      <w:pPr>
        <w:suppressAutoHyphens/>
        <w:spacing w:line="240" w:lineRule="auto"/>
        <w:ind w:left="720" w:hanging="720"/>
        <w:jc w:val="both"/>
        <w:rPr>
          <w:rFonts w:cs="Arial"/>
          <w:spacing w:val="-2"/>
        </w:rPr>
      </w:pPr>
    </w:p>
    <w:p w14:paraId="14A13FEE" w14:textId="77777777" w:rsidR="002A6911" w:rsidRPr="005037EC" w:rsidRDefault="002A6911">
      <w:pPr>
        <w:pStyle w:val="Heading3"/>
        <w:rPr>
          <w:rFonts w:cs="Arial"/>
          <w:spacing w:val="-2"/>
        </w:rPr>
      </w:pPr>
      <w:bookmarkStart w:id="118" w:name="_Toc535397137"/>
      <w:r w:rsidRPr="00556B75">
        <w:t>Relocating or Closing a Laboratory</w:t>
      </w:r>
      <w:bookmarkEnd w:id="117"/>
      <w:bookmarkEnd w:id="118"/>
    </w:p>
    <w:p w14:paraId="091E3B3F" w14:textId="77777777" w:rsidR="002A6911" w:rsidRDefault="002A6911">
      <w:pPr>
        <w:suppressAutoHyphens/>
        <w:spacing w:line="240" w:lineRule="auto"/>
        <w:jc w:val="both"/>
        <w:rPr>
          <w:rFonts w:cs="Arial"/>
          <w:spacing w:val="-2"/>
        </w:rPr>
      </w:pPr>
    </w:p>
    <w:p w14:paraId="67D392B0" w14:textId="29F774C7" w:rsidR="002A6911" w:rsidRPr="00556B75" w:rsidRDefault="00E43039">
      <w:pPr>
        <w:suppressAutoHyphens/>
        <w:spacing w:line="240" w:lineRule="auto"/>
        <w:ind w:left="720"/>
        <w:jc w:val="both"/>
        <w:rPr>
          <w:rFonts w:cs="Arial"/>
          <w:spacing w:val="-2"/>
        </w:rPr>
      </w:pPr>
      <w:r>
        <w:rPr>
          <w:rFonts w:cs="Arial"/>
          <w:spacing w:val="-2"/>
        </w:rPr>
        <w:t>Laboratories that are relocating within Penn State, moving to other institutions, or clo</w:t>
      </w:r>
      <w:r w:rsidR="00EF102D">
        <w:rPr>
          <w:rFonts w:cs="Arial"/>
          <w:spacing w:val="-2"/>
        </w:rPr>
        <w:t>sing completely, shall</w:t>
      </w:r>
      <w:r>
        <w:rPr>
          <w:rFonts w:cs="Arial"/>
          <w:spacing w:val="-2"/>
        </w:rPr>
        <w:t xml:space="preserve"> complete the process</w:t>
      </w:r>
      <w:r w:rsidR="00862047">
        <w:rPr>
          <w:rFonts w:cs="Arial"/>
          <w:spacing w:val="-2"/>
        </w:rPr>
        <w:t>es</w:t>
      </w:r>
      <w:r>
        <w:rPr>
          <w:rFonts w:cs="Arial"/>
          <w:spacing w:val="-2"/>
        </w:rPr>
        <w:t xml:space="preserve"> of laboratory close out notification and laboratory close out certification. These g</w:t>
      </w:r>
      <w:r w:rsidR="002A6911" w:rsidRPr="00556B75">
        <w:rPr>
          <w:rFonts w:cs="Arial"/>
          <w:spacing w:val="-2"/>
        </w:rPr>
        <w:t xml:space="preserve">uidelines are available from </w:t>
      </w:r>
      <w:r w:rsidR="002A6911">
        <w:rPr>
          <w:rFonts w:cs="Arial"/>
          <w:spacing w:val="-2"/>
        </w:rPr>
        <w:t xml:space="preserve">the </w:t>
      </w:r>
      <w:r w:rsidR="002A6911" w:rsidRPr="00556B75">
        <w:rPr>
          <w:rFonts w:cs="Arial"/>
          <w:spacing w:val="-2"/>
        </w:rPr>
        <w:t xml:space="preserve">EHS website, </w:t>
      </w:r>
      <w:hyperlink r:id="rId48" w:history="1">
        <w:r w:rsidR="002A6911" w:rsidRPr="00451F89">
          <w:rPr>
            <w:rStyle w:val="Hyperlink"/>
            <w:rFonts w:cs="Arial"/>
            <w:b/>
            <w:spacing w:val="-2"/>
            <w:u w:val="none"/>
          </w:rPr>
          <w:t>ehs.psu.edu</w:t>
        </w:r>
      </w:hyperlink>
      <w:r w:rsidR="002A6911" w:rsidRPr="00556B75">
        <w:rPr>
          <w:rFonts w:cs="Arial"/>
          <w:spacing w:val="-2"/>
        </w:rPr>
        <w:t xml:space="preserve">, to assist </w:t>
      </w:r>
      <w:r w:rsidR="008D447A">
        <w:rPr>
          <w:rFonts w:cs="Arial"/>
          <w:spacing w:val="-2"/>
        </w:rPr>
        <w:t>research groups</w:t>
      </w:r>
      <w:r w:rsidR="008D447A" w:rsidRPr="00556B75">
        <w:rPr>
          <w:rFonts w:cs="Arial"/>
          <w:spacing w:val="-2"/>
        </w:rPr>
        <w:t xml:space="preserve"> </w:t>
      </w:r>
      <w:r w:rsidR="002A6911" w:rsidRPr="00556B75">
        <w:rPr>
          <w:rFonts w:cs="Arial"/>
          <w:spacing w:val="-2"/>
        </w:rPr>
        <w:t xml:space="preserve">in safely relocating </w:t>
      </w:r>
      <w:r w:rsidR="00AD501F">
        <w:rPr>
          <w:rFonts w:cs="Arial"/>
          <w:spacing w:val="-2"/>
        </w:rPr>
        <w:t xml:space="preserve">the </w:t>
      </w:r>
      <w:r w:rsidR="002A6911" w:rsidRPr="00556B75">
        <w:rPr>
          <w:rFonts w:cs="Arial"/>
          <w:spacing w:val="-2"/>
        </w:rPr>
        <w:t>laboratory chemicals or biological agents.</w:t>
      </w:r>
    </w:p>
    <w:p w14:paraId="5C67F297" w14:textId="77777777" w:rsidR="002A6911" w:rsidRPr="00556B75" w:rsidRDefault="002A6911">
      <w:pPr>
        <w:suppressAutoHyphens/>
        <w:spacing w:line="240" w:lineRule="auto"/>
        <w:jc w:val="both"/>
        <w:rPr>
          <w:rFonts w:cs="Arial"/>
          <w:spacing w:val="-2"/>
        </w:rPr>
      </w:pPr>
    </w:p>
    <w:p w14:paraId="1AD27661" w14:textId="6480E4CF" w:rsidR="002A6911" w:rsidRPr="00556B75" w:rsidRDefault="002A6911">
      <w:pPr>
        <w:suppressAutoHyphens/>
        <w:spacing w:line="240" w:lineRule="auto"/>
        <w:ind w:left="720" w:hanging="720"/>
        <w:jc w:val="both"/>
        <w:rPr>
          <w:rFonts w:cs="Arial"/>
          <w:spacing w:val="-2"/>
        </w:rPr>
      </w:pPr>
      <w:r w:rsidRPr="00556B75">
        <w:rPr>
          <w:rFonts w:cs="Arial"/>
          <w:spacing w:val="-2"/>
        </w:rPr>
        <w:tab/>
      </w:r>
      <w:r w:rsidR="00C3664D">
        <w:rPr>
          <w:rFonts w:cs="Arial"/>
          <w:spacing w:val="-2"/>
        </w:rPr>
        <w:t>A chemical waste pick up request shall be submitted for a</w:t>
      </w:r>
      <w:r w:rsidRPr="00556B75">
        <w:rPr>
          <w:rFonts w:cs="Arial"/>
          <w:spacing w:val="-2"/>
        </w:rPr>
        <w:t xml:space="preserve">ll chemicals that will not be relocated. The </w:t>
      </w:r>
      <w:r w:rsidR="00C3664D">
        <w:rPr>
          <w:rFonts w:cs="Arial"/>
          <w:spacing w:val="-2"/>
        </w:rPr>
        <w:t>pick up request</w:t>
      </w:r>
      <w:r w:rsidR="00C3664D" w:rsidRPr="00556B75">
        <w:rPr>
          <w:rFonts w:cs="Arial"/>
          <w:spacing w:val="-2"/>
        </w:rPr>
        <w:t xml:space="preserve"> </w:t>
      </w:r>
      <w:r w:rsidRPr="00556B75">
        <w:rPr>
          <w:rFonts w:cs="Arial"/>
          <w:spacing w:val="-2"/>
        </w:rPr>
        <w:t xml:space="preserve">shall be completed before the PI relinquishes possession of the vacated laboratory. Disposition of all unwanted chemicals is the responsibility of the PI. </w:t>
      </w:r>
      <w:r w:rsidR="00683D40" w:rsidRPr="00556B75">
        <w:rPr>
          <w:rFonts w:cs="Arial"/>
          <w:spacing w:val="-2"/>
        </w:rPr>
        <w:t>All biological materials shall be autoclaved or chemically disinfected and disposed of before the laboratory is vacated.</w:t>
      </w:r>
      <w:r w:rsidR="00683D40">
        <w:rPr>
          <w:rFonts w:cs="Arial"/>
          <w:spacing w:val="-2"/>
        </w:rPr>
        <w:t xml:space="preserve"> </w:t>
      </w:r>
      <w:r w:rsidRPr="00556B75">
        <w:rPr>
          <w:rFonts w:cs="Arial"/>
          <w:spacing w:val="-2"/>
        </w:rPr>
        <w:t xml:space="preserve">The department of record is responsible for the safe and lawful cleanup and disposition of all materials that are abandoned. </w:t>
      </w:r>
    </w:p>
    <w:p w14:paraId="171433D1" w14:textId="77777777" w:rsidR="002A6911" w:rsidRPr="00556B75" w:rsidRDefault="002A6911">
      <w:pPr>
        <w:suppressAutoHyphens/>
        <w:spacing w:line="240" w:lineRule="auto"/>
        <w:jc w:val="both"/>
        <w:rPr>
          <w:rFonts w:cs="Arial"/>
          <w:spacing w:val="-2"/>
        </w:rPr>
      </w:pPr>
    </w:p>
    <w:p w14:paraId="7D14A4D3"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Surfaces and equipment potentially contaminated with hazardous chemicals or biological agents shall be decontaminated before the laboratory is vacated. The PI or supervisor is responsible for ensuring that the equipment is properly decontaminated. Accessible surfaces (chemical fume hoods, sinks, and benchtops) should be cleaned, when practical, by the PI and staff. If this is not possible, an outside contractor specializing in the industrial testing and cleaning of contaminated laboratory equipment should be contacted. The PI shall provide the contractor with thorough and accurate information pertaining to the past uses of the equipment.</w:t>
      </w:r>
    </w:p>
    <w:p w14:paraId="1C0432EF" w14:textId="77777777" w:rsidR="002A6911" w:rsidRPr="00556B75" w:rsidRDefault="002A6911">
      <w:pPr>
        <w:suppressAutoHyphens/>
        <w:spacing w:line="240" w:lineRule="auto"/>
        <w:jc w:val="both"/>
        <w:rPr>
          <w:rFonts w:cs="Arial"/>
          <w:spacing w:val="-2"/>
        </w:rPr>
      </w:pPr>
    </w:p>
    <w:p w14:paraId="6822AD19" w14:textId="77777777" w:rsidR="002A6911" w:rsidRPr="00556B75" w:rsidRDefault="002A6911">
      <w:pPr>
        <w:pStyle w:val="Heading3"/>
      </w:pPr>
      <w:bookmarkStart w:id="119" w:name="_Toc474246477"/>
      <w:bookmarkStart w:id="120" w:name="_Toc535397138"/>
      <w:r w:rsidRPr="00556B75">
        <w:t>Laboratory Doors</w:t>
      </w:r>
      <w:bookmarkEnd w:id="119"/>
      <w:bookmarkEnd w:id="120"/>
    </w:p>
    <w:p w14:paraId="155793B7" w14:textId="77777777" w:rsidR="002A6911" w:rsidRPr="00556B75" w:rsidRDefault="002A6911">
      <w:pPr>
        <w:suppressAutoHyphens/>
        <w:spacing w:line="240" w:lineRule="auto"/>
        <w:jc w:val="both"/>
        <w:rPr>
          <w:rFonts w:cs="Arial"/>
          <w:spacing w:val="-2"/>
        </w:rPr>
      </w:pPr>
    </w:p>
    <w:p w14:paraId="5BCAA214"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Fire and life safety codes as well as Penn State policy require that laboratory doors be kept closed at all times. Keeping doors closed also helps ensure that ventilation systems work properly. This is especially important in newer buildings with energy conservation systems. </w:t>
      </w:r>
    </w:p>
    <w:p w14:paraId="07B8C7DD" w14:textId="77777777" w:rsidR="002A6911" w:rsidRDefault="002A6911">
      <w:pPr>
        <w:suppressAutoHyphens/>
        <w:spacing w:line="240" w:lineRule="auto"/>
        <w:jc w:val="both"/>
        <w:rPr>
          <w:rFonts w:cs="Arial"/>
          <w:spacing w:val="-2"/>
        </w:rPr>
      </w:pPr>
    </w:p>
    <w:p w14:paraId="7D32E5FB" w14:textId="77777777" w:rsidR="00422B73" w:rsidRPr="00556B75" w:rsidRDefault="00422B73">
      <w:pPr>
        <w:pStyle w:val="Heading3"/>
      </w:pPr>
      <w:bookmarkStart w:id="121" w:name="_Toc474246498"/>
      <w:bookmarkStart w:id="122" w:name="_Toc535397139"/>
      <w:r w:rsidRPr="00556B75">
        <w:t>Signs and Labels for Laboratories</w:t>
      </w:r>
      <w:bookmarkEnd w:id="121"/>
      <w:bookmarkEnd w:id="122"/>
    </w:p>
    <w:p w14:paraId="24ADC3D3" w14:textId="77777777" w:rsidR="00422B73" w:rsidRPr="00556B75" w:rsidRDefault="00422B73">
      <w:pPr>
        <w:suppressAutoHyphens/>
        <w:spacing w:line="240" w:lineRule="auto"/>
        <w:jc w:val="both"/>
        <w:rPr>
          <w:rFonts w:cs="Arial"/>
          <w:spacing w:val="-2"/>
        </w:rPr>
      </w:pPr>
    </w:p>
    <w:p w14:paraId="393E3006" w14:textId="77777777" w:rsidR="00422B73" w:rsidRPr="00556B75" w:rsidRDefault="00422B73">
      <w:pPr>
        <w:suppressAutoHyphens/>
        <w:spacing w:line="240" w:lineRule="auto"/>
        <w:ind w:left="720"/>
        <w:jc w:val="both"/>
        <w:rPr>
          <w:rFonts w:cs="Arial"/>
          <w:spacing w:val="-2"/>
        </w:rPr>
      </w:pPr>
      <w:r w:rsidRPr="00556B75">
        <w:rPr>
          <w:rFonts w:cs="Arial"/>
          <w:spacing w:val="-2"/>
        </w:rPr>
        <w:t xml:space="preserve">Various signs and labels are required by government regulations and Penn State policy. The PI shall obtain and post the signs and labels required for the laboratory. Most required signs and labels may be obtained from EHS. The following signs and labels are required for </w:t>
      </w:r>
      <w:r w:rsidRPr="00556B75">
        <w:rPr>
          <w:rFonts w:cs="Arial"/>
          <w:b/>
          <w:spacing w:val="-2"/>
        </w:rPr>
        <w:t>all</w:t>
      </w:r>
      <w:r w:rsidRPr="00556B75">
        <w:rPr>
          <w:rFonts w:cs="Arial"/>
          <w:spacing w:val="-2"/>
        </w:rPr>
        <w:t xml:space="preserve"> laboratories in Penn State facilities:</w:t>
      </w:r>
    </w:p>
    <w:p w14:paraId="21C51CC4" w14:textId="77777777" w:rsidR="00422B73" w:rsidRPr="00556B75" w:rsidRDefault="00422B73">
      <w:pPr>
        <w:suppressAutoHyphens/>
        <w:spacing w:line="240" w:lineRule="auto"/>
        <w:jc w:val="both"/>
        <w:rPr>
          <w:rFonts w:cs="Arial"/>
          <w:spacing w:val="-2"/>
        </w:rPr>
      </w:pPr>
    </w:p>
    <w:p w14:paraId="21ED42BA" w14:textId="77777777" w:rsidR="00422B73" w:rsidRPr="00556B75" w:rsidRDefault="00422B73" w:rsidP="00D97BED">
      <w:pPr>
        <w:numPr>
          <w:ilvl w:val="0"/>
          <w:numId w:val="11"/>
        </w:numPr>
        <w:tabs>
          <w:tab w:val="clear" w:pos="720"/>
        </w:tabs>
        <w:suppressAutoHyphens/>
        <w:spacing w:line="240" w:lineRule="auto"/>
        <w:ind w:left="1080" w:hanging="360"/>
        <w:jc w:val="both"/>
        <w:rPr>
          <w:rFonts w:cs="Arial"/>
          <w:spacing w:val="-2"/>
        </w:rPr>
      </w:pPr>
      <w:r w:rsidRPr="00556B75">
        <w:rPr>
          <w:rFonts w:cs="Arial"/>
          <w:spacing w:val="-2"/>
        </w:rPr>
        <w:t xml:space="preserve">A </w:t>
      </w:r>
      <w:hyperlink r:id="rId49" w:history="1">
        <w:r w:rsidRPr="00451F89">
          <w:rPr>
            <w:rStyle w:val="Hyperlink"/>
            <w:rFonts w:cs="Arial"/>
            <w:b/>
            <w:spacing w:val="-2"/>
            <w:u w:val="none"/>
          </w:rPr>
          <w:t>Laboratory Information</w:t>
        </w:r>
      </w:hyperlink>
      <w:r w:rsidRPr="00556B75">
        <w:rPr>
          <w:rFonts w:cs="Arial"/>
          <w:spacing w:val="-2"/>
        </w:rPr>
        <w:t xml:space="preserve"> sign shall be posted outside all laboratories on the outside o</w:t>
      </w:r>
      <w:r>
        <w:rPr>
          <w:rFonts w:cs="Arial"/>
          <w:spacing w:val="-2"/>
        </w:rPr>
        <w:t xml:space="preserve">f the door. </w:t>
      </w:r>
      <w:r w:rsidRPr="00556B75">
        <w:rPr>
          <w:rFonts w:cs="Arial"/>
          <w:spacing w:val="-2"/>
        </w:rPr>
        <w:t>This sign includes blank areas to be filled out by laboratory personnel with information about specific hazards in the laboratory, and telephone numbers of responsible faculty, staff, and emergency contacts. The information provided on these signs shall be updated as necessary.</w:t>
      </w:r>
      <w:r w:rsidRPr="007B6DF0">
        <w:rPr>
          <w:rFonts w:cs="Arial"/>
          <w:spacing w:val="-2"/>
        </w:rPr>
        <w:t xml:space="preserve"> </w:t>
      </w:r>
    </w:p>
    <w:p w14:paraId="2625A3E7" w14:textId="77777777" w:rsidR="00422B73" w:rsidRPr="00556B75" w:rsidRDefault="00422B73">
      <w:pPr>
        <w:suppressAutoHyphens/>
        <w:spacing w:line="240" w:lineRule="auto"/>
        <w:ind w:left="1080"/>
        <w:jc w:val="both"/>
        <w:rPr>
          <w:rFonts w:cs="Arial"/>
          <w:spacing w:val="-2"/>
        </w:rPr>
      </w:pPr>
    </w:p>
    <w:p w14:paraId="0D0D8F97" w14:textId="77777777" w:rsidR="00422B73" w:rsidRPr="00556B75" w:rsidRDefault="00422B73" w:rsidP="00D97BED">
      <w:pPr>
        <w:numPr>
          <w:ilvl w:val="0"/>
          <w:numId w:val="11"/>
        </w:numPr>
        <w:tabs>
          <w:tab w:val="clear" w:pos="720"/>
        </w:tabs>
        <w:suppressAutoHyphens/>
        <w:spacing w:line="240" w:lineRule="auto"/>
        <w:ind w:left="1080" w:hanging="360"/>
        <w:jc w:val="both"/>
        <w:rPr>
          <w:rFonts w:cs="Arial"/>
          <w:spacing w:val="-2"/>
        </w:rPr>
      </w:pPr>
      <w:r w:rsidRPr="00556B75">
        <w:rPr>
          <w:rFonts w:cs="Arial"/>
          <w:spacing w:val="-2"/>
        </w:rPr>
        <w:t xml:space="preserve">An </w:t>
      </w:r>
      <w:hyperlink r:id="rId50" w:history="1">
        <w:r w:rsidRPr="00451F89">
          <w:rPr>
            <w:rStyle w:val="Hyperlink"/>
            <w:rFonts w:cs="Arial"/>
            <w:b/>
            <w:spacing w:val="-2"/>
            <w:u w:val="none"/>
          </w:rPr>
          <w:t>Emergency and Laboratory Safety phone numbers</w:t>
        </w:r>
      </w:hyperlink>
      <w:r w:rsidRPr="00556B75">
        <w:rPr>
          <w:rFonts w:cs="Arial"/>
          <w:spacing w:val="-2"/>
        </w:rPr>
        <w:t xml:space="preserve"> sign shall be posted in a prominent location inside the laboratory, near the door or telephone. This sign lists who to call and their telephone numbers in the event of an emergency.</w:t>
      </w:r>
      <w:r w:rsidRPr="00435CD0">
        <w:rPr>
          <w:rFonts w:cs="Arial"/>
          <w:spacing w:val="-2"/>
        </w:rPr>
        <w:t xml:space="preserve"> </w:t>
      </w:r>
    </w:p>
    <w:p w14:paraId="0D2C728B" w14:textId="77777777" w:rsidR="00422B73" w:rsidRDefault="00422B73">
      <w:pPr>
        <w:suppressAutoHyphens/>
        <w:spacing w:line="240" w:lineRule="auto"/>
        <w:jc w:val="both"/>
        <w:rPr>
          <w:rFonts w:cs="Arial"/>
          <w:spacing w:val="-2"/>
        </w:rPr>
      </w:pPr>
    </w:p>
    <w:p w14:paraId="56D820A8" w14:textId="77777777" w:rsidR="002A6911" w:rsidRDefault="002A6911">
      <w:pPr>
        <w:pStyle w:val="Heading2"/>
      </w:pPr>
      <w:bookmarkStart w:id="123" w:name="_Toc535397140"/>
      <w:r>
        <w:t>General Laboratory Equipment</w:t>
      </w:r>
      <w:bookmarkEnd w:id="123"/>
    </w:p>
    <w:p w14:paraId="3C69AFCA" w14:textId="77777777" w:rsidR="002A6911" w:rsidRDefault="002A6911">
      <w:pPr>
        <w:suppressAutoHyphens/>
        <w:spacing w:line="240" w:lineRule="auto"/>
        <w:jc w:val="both"/>
        <w:rPr>
          <w:rFonts w:cs="Arial"/>
          <w:spacing w:val="-2"/>
        </w:rPr>
      </w:pPr>
    </w:p>
    <w:p w14:paraId="3D899B4B" w14:textId="77777777" w:rsidR="002A6911" w:rsidRPr="00556B75" w:rsidRDefault="002A6911">
      <w:pPr>
        <w:pStyle w:val="Heading3"/>
      </w:pPr>
      <w:bookmarkStart w:id="124" w:name="_Toc474246488"/>
      <w:bookmarkStart w:id="125" w:name="_Toc535397141"/>
      <w:r w:rsidRPr="00556B75">
        <w:t>Centrifuges</w:t>
      </w:r>
      <w:bookmarkEnd w:id="124"/>
      <w:bookmarkEnd w:id="125"/>
    </w:p>
    <w:p w14:paraId="63176DF3" w14:textId="77777777" w:rsidR="002A6911" w:rsidRDefault="002A6911">
      <w:pPr>
        <w:suppressAutoHyphens/>
        <w:spacing w:line="240" w:lineRule="auto"/>
        <w:jc w:val="both"/>
        <w:rPr>
          <w:rFonts w:cs="Arial"/>
          <w:spacing w:val="-2"/>
        </w:rPr>
      </w:pPr>
    </w:p>
    <w:p w14:paraId="14E1FE16" w14:textId="0C73946E" w:rsidR="002A6911" w:rsidRPr="00556B75" w:rsidRDefault="00353554">
      <w:pPr>
        <w:suppressAutoHyphens/>
        <w:spacing w:line="240" w:lineRule="auto"/>
        <w:ind w:left="720"/>
        <w:jc w:val="both"/>
        <w:rPr>
          <w:rFonts w:cs="Arial"/>
          <w:spacing w:val="-2"/>
        </w:rPr>
      </w:pPr>
      <w:r>
        <w:rPr>
          <w:rFonts w:cs="Arial"/>
          <w:spacing w:val="-2"/>
        </w:rPr>
        <w:t>Tabletop centrifuges should be secure</w:t>
      </w:r>
      <w:r w:rsidR="00C25FCE">
        <w:rPr>
          <w:rFonts w:cs="Arial"/>
          <w:spacing w:val="-2"/>
        </w:rPr>
        <w:t xml:space="preserve">d so that vibration will not cause bottles or equipment to fall. </w:t>
      </w:r>
      <w:r w:rsidR="00392C45">
        <w:rPr>
          <w:rFonts w:cs="Arial"/>
          <w:spacing w:val="-2"/>
        </w:rPr>
        <w:t>More modern tabletop centrifuges may do this by design, while some may need to be anchored to its location.</w:t>
      </w:r>
      <w:r w:rsidR="002A6911" w:rsidRPr="00556B75">
        <w:rPr>
          <w:rFonts w:cs="Arial"/>
          <w:spacing w:val="-2"/>
        </w:rPr>
        <w:t xml:space="preserve"> Centrifuge rotors shall be balanced each time they are used</w:t>
      </w:r>
      <w:r w:rsidR="002C729D">
        <w:rPr>
          <w:rFonts w:cs="Arial"/>
          <w:spacing w:val="-2"/>
        </w:rPr>
        <w:t>. S</w:t>
      </w:r>
      <w:r w:rsidR="002A6911" w:rsidRPr="00556B75">
        <w:rPr>
          <w:rFonts w:cs="Arial"/>
          <w:spacing w:val="-2"/>
        </w:rPr>
        <w:t>hield</w:t>
      </w:r>
      <w:r w:rsidR="00392C45">
        <w:rPr>
          <w:rFonts w:cs="Arial"/>
          <w:spacing w:val="-2"/>
        </w:rPr>
        <w:t>ing</w:t>
      </w:r>
      <w:r w:rsidR="002A6911" w:rsidRPr="00556B75">
        <w:rPr>
          <w:rFonts w:cs="Arial"/>
          <w:spacing w:val="-2"/>
        </w:rPr>
        <w:t xml:space="preserve"> against flying rotors</w:t>
      </w:r>
      <w:r w:rsidR="00392C45">
        <w:rPr>
          <w:rFonts w:cs="Arial"/>
          <w:spacing w:val="-2"/>
        </w:rPr>
        <w:t xml:space="preserve"> is required</w:t>
      </w:r>
      <w:r w:rsidR="002A6911" w:rsidRPr="00556B75">
        <w:rPr>
          <w:rFonts w:cs="Arial"/>
          <w:spacing w:val="-2"/>
        </w:rPr>
        <w:t>. Regularly clean rotors and buckets with non-corrosive cleaning solutions.</w:t>
      </w:r>
    </w:p>
    <w:p w14:paraId="3CDD60AB" w14:textId="77777777" w:rsidR="002A6911" w:rsidRPr="00556B75" w:rsidRDefault="002A6911">
      <w:pPr>
        <w:suppressAutoHyphens/>
        <w:spacing w:line="240" w:lineRule="auto"/>
        <w:jc w:val="both"/>
        <w:rPr>
          <w:rFonts w:cs="Arial"/>
          <w:spacing w:val="-2"/>
        </w:rPr>
      </w:pPr>
    </w:p>
    <w:p w14:paraId="13D24F53" w14:textId="12B216E8"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Always close the centrifuge lid during operation, and do not leave the centrifuge until full operating speed is attained and the machine appears to be running safely without vibration. </w:t>
      </w:r>
      <w:r w:rsidR="00A23FE1">
        <w:rPr>
          <w:rFonts w:cs="Arial"/>
          <w:spacing w:val="-2"/>
        </w:rPr>
        <w:t>I</w:t>
      </w:r>
      <w:r w:rsidR="00A23FE1" w:rsidRPr="00556B75">
        <w:rPr>
          <w:rFonts w:cs="Arial"/>
          <w:spacing w:val="-2"/>
        </w:rPr>
        <w:t>f vibration occurs</w:t>
      </w:r>
      <w:r w:rsidR="00A23FE1">
        <w:rPr>
          <w:rFonts w:cs="Arial"/>
          <w:spacing w:val="-2"/>
        </w:rPr>
        <w:t>,</w:t>
      </w:r>
      <w:r w:rsidR="00A23FE1" w:rsidRPr="00556B75">
        <w:rPr>
          <w:rFonts w:cs="Arial"/>
          <w:spacing w:val="-2"/>
        </w:rPr>
        <w:t xml:space="preserve"> </w:t>
      </w:r>
      <w:r w:rsidR="00A23FE1">
        <w:rPr>
          <w:rFonts w:cs="Arial"/>
          <w:spacing w:val="-2"/>
        </w:rPr>
        <w:t>s</w:t>
      </w:r>
      <w:r w:rsidRPr="00556B75">
        <w:rPr>
          <w:rFonts w:cs="Arial"/>
          <w:spacing w:val="-2"/>
        </w:rPr>
        <w:t>top the centrifuge immediately and check the load balance. Check swing-out buckets for clearance and support.</w:t>
      </w:r>
    </w:p>
    <w:p w14:paraId="0639D668" w14:textId="77777777" w:rsidR="002A6911" w:rsidRDefault="002A6911">
      <w:pPr>
        <w:suppressAutoHyphens/>
        <w:spacing w:line="240" w:lineRule="auto"/>
        <w:jc w:val="both"/>
        <w:rPr>
          <w:rFonts w:cs="Arial"/>
          <w:spacing w:val="-2"/>
        </w:rPr>
      </w:pPr>
    </w:p>
    <w:p w14:paraId="10033ADE" w14:textId="60C62968" w:rsidR="00862047" w:rsidRDefault="00862047">
      <w:pPr>
        <w:pStyle w:val="Heading3"/>
      </w:pPr>
      <w:bookmarkStart w:id="126" w:name="_Toc535397142"/>
      <w:r>
        <w:t>Sonicators</w:t>
      </w:r>
      <w:bookmarkEnd w:id="126"/>
    </w:p>
    <w:p w14:paraId="2D2F72BE" w14:textId="77777777" w:rsidR="00862047" w:rsidRPr="00862047" w:rsidRDefault="00862047">
      <w:pPr>
        <w:spacing w:line="240" w:lineRule="auto"/>
        <w:rPr>
          <w:rFonts w:cs="Arial"/>
        </w:rPr>
      </w:pPr>
    </w:p>
    <w:p w14:paraId="5F6807E8" w14:textId="1AE8FF7C" w:rsidR="00862047" w:rsidRDefault="00862047">
      <w:pPr>
        <w:spacing w:line="240" w:lineRule="auto"/>
        <w:ind w:left="720"/>
        <w:jc w:val="both"/>
        <w:rPr>
          <w:rFonts w:eastAsia="Times New Roman" w:cs="Arial"/>
        </w:rPr>
      </w:pPr>
      <w:r w:rsidRPr="00862047">
        <w:rPr>
          <w:rFonts w:eastAsia="Times New Roman" w:cs="Arial"/>
        </w:rPr>
        <w:t>Sonicators are high-frequency sound generators used to disrupt cells or shear nucleic acids.</w:t>
      </w:r>
      <w:r w:rsidR="00154F16">
        <w:rPr>
          <w:rFonts w:eastAsia="Times New Roman" w:cs="Arial"/>
        </w:rPr>
        <w:t xml:space="preserve"> Two major hazards are associated </w:t>
      </w:r>
      <w:r w:rsidRPr="00862047">
        <w:rPr>
          <w:rFonts w:eastAsia="Times New Roman" w:cs="Arial"/>
        </w:rPr>
        <w:t>with sonicators. The first hazard is hearing damage caused by high frequency sound. The second hazard is the generation of aerosols from the sonication process.</w:t>
      </w:r>
    </w:p>
    <w:p w14:paraId="06A256B8" w14:textId="77777777" w:rsidR="00862047" w:rsidRPr="00862047" w:rsidRDefault="00862047">
      <w:pPr>
        <w:spacing w:line="240" w:lineRule="auto"/>
        <w:rPr>
          <w:rFonts w:eastAsia="Times New Roman" w:cs="Arial"/>
        </w:rPr>
      </w:pPr>
    </w:p>
    <w:p w14:paraId="35042FB7" w14:textId="779DFCC1" w:rsidR="00862047" w:rsidRDefault="00862047">
      <w:pPr>
        <w:spacing w:line="240" w:lineRule="auto"/>
        <w:ind w:left="720"/>
        <w:jc w:val="both"/>
        <w:rPr>
          <w:rFonts w:eastAsia="Times New Roman" w:cs="Arial"/>
        </w:rPr>
      </w:pPr>
      <w:r w:rsidRPr="00862047">
        <w:rPr>
          <w:rFonts w:eastAsia="Times New Roman" w:cs="Arial"/>
        </w:rPr>
        <w:t>Sonicators generate sound waves in the 20,000 Hz range. These sonicator-generated sound waves are outside the normal range of hearing. Often the sound heard while using a sonicator is produced by cavitations of the liquid in the sample container or vibrations from loose equipment. Actions you can take to reduce the hazards</w:t>
      </w:r>
      <w:r w:rsidR="00154F16">
        <w:rPr>
          <w:rFonts w:eastAsia="Times New Roman" w:cs="Arial"/>
        </w:rPr>
        <w:t xml:space="preserve"> of using sonicators</w:t>
      </w:r>
      <w:r w:rsidRPr="00862047">
        <w:rPr>
          <w:rFonts w:eastAsia="Times New Roman" w:cs="Arial"/>
        </w:rPr>
        <w:t xml:space="preserve"> include:</w:t>
      </w:r>
    </w:p>
    <w:p w14:paraId="1CE59794" w14:textId="77777777" w:rsidR="00862047" w:rsidRPr="00862047" w:rsidRDefault="00862047">
      <w:pPr>
        <w:spacing w:line="240" w:lineRule="auto"/>
        <w:jc w:val="both"/>
        <w:rPr>
          <w:rFonts w:eastAsia="Times New Roman" w:cs="Arial"/>
        </w:rPr>
      </w:pPr>
    </w:p>
    <w:p w14:paraId="7CA7508D" w14:textId="14AD6B73" w:rsidR="00862047" w:rsidRPr="00862047" w:rsidRDefault="000C61A4">
      <w:pPr>
        <w:numPr>
          <w:ilvl w:val="0"/>
          <w:numId w:val="85"/>
        </w:numPr>
        <w:spacing w:line="240" w:lineRule="auto"/>
        <w:jc w:val="both"/>
        <w:rPr>
          <w:rFonts w:eastAsia="Times New Roman" w:cs="Arial"/>
        </w:rPr>
      </w:pPr>
      <w:r>
        <w:rPr>
          <w:rFonts w:eastAsia="Times New Roman" w:cs="Arial"/>
        </w:rPr>
        <w:t>Ear muffs are required</w:t>
      </w:r>
      <w:r w:rsidR="00862047" w:rsidRPr="00862047">
        <w:rPr>
          <w:rFonts w:eastAsia="Times New Roman" w:cs="Arial"/>
        </w:rPr>
        <w:t xml:space="preserve"> to protect your hearing while sonicating </w:t>
      </w:r>
    </w:p>
    <w:p w14:paraId="39CA1F98" w14:textId="77777777" w:rsidR="00862047" w:rsidRPr="00862047" w:rsidRDefault="00862047">
      <w:pPr>
        <w:numPr>
          <w:ilvl w:val="0"/>
          <w:numId w:val="85"/>
        </w:numPr>
        <w:spacing w:line="240" w:lineRule="auto"/>
        <w:jc w:val="both"/>
        <w:rPr>
          <w:rFonts w:eastAsia="Times New Roman" w:cs="Arial"/>
        </w:rPr>
      </w:pPr>
      <w:r w:rsidRPr="00862047">
        <w:rPr>
          <w:rFonts w:eastAsia="Times New Roman" w:cs="Arial"/>
        </w:rPr>
        <w:t xml:space="preserve">If possible, have the sonicator located in a "sound-proof" cabinet while sonicating </w:t>
      </w:r>
    </w:p>
    <w:p w14:paraId="1A2AD320" w14:textId="03137D33" w:rsidR="00862047" w:rsidRPr="00862047" w:rsidRDefault="00862047">
      <w:pPr>
        <w:numPr>
          <w:ilvl w:val="0"/>
          <w:numId w:val="85"/>
        </w:numPr>
        <w:spacing w:line="240" w:lineRule="auto"/>
        <w:jc w:val="both"/>
        <w:rPr>
          <w:rFonts w:eastAsia="Times New Roman" w:cs="Arial"/>
        </w:rPr>
      </w:pPr>
      <w:r w:rsidRPr="00862047">
        <w:rPr>
          <w:rFonts w:eastAsia="Times New Roman" w:cs="Arial"/>
        </w:rPr>
        <w:t xml:space="preserve">Do not sonicate in a room containing people not wearing </w:t>
      </w:r>
      <w:r w:rsidR="000C61A4">
        <w:rPr>
          <w:rFonts w:eastAsia="Times New Roman" w:cs="Arial"/>
        </w:rPr>
        <w:t>h</w:t>
      </w:r>
      <w:r w:rsidRPr="00862047">
        <w:rPr>
          <w:rFonts w:eastAsia="Times New Roman" w:cs="Arial"/>
        </w:rPr>
        <w:t>ear</w:t>
      </w:r>
      <w:r w:rsidR="000C61A4">
        <w:rPr>
          <w:rFonts w:eastAsia="Times New Roman" w:cs="Arial"/>
        </w:rPr>
        <w:t>ing</w:t>
      </w:r>
      <w:r w:rsidRPr="00862047">
        <w:rPr>
          <w:rFonts w:eastAsia="Times New Roman" w:cs="Arial"/>
        </w:rPr>
        <w:t xml:space="preserve"> protection </w:t>
      </w:r>
    </w:p>
    <w:p w14:paraId="77F24258" w14:textId="77777777" w:rsidR="00862047" w:rsidRDefault="00862047">
      <w:pPr>
        <w:numPr>
          <w:ilvl w:val="0"/>
          <w:numId w:val="85"/>
        </w:numPr>
        <w:spacing w:line="240" w:lineRule="auto"/>
        <w:jc w:val="both"/>
        <w:rPr>
          <w:rFonts w:eastAsia="Times New Roman" w:cs="Arial"/>
        </w:rPr>
      </w:pPr>
      <w:r w:rsidRPr="00862047">
        <w:rPr>
          <w:rFonts w:eastAsia="Times New Roman" w:cs="Arial"/>
        </w:rPr>
        <w:t xml:space="preserve">Shut doors of the room where sonication is taking place </w:t>
      </w:r>
    </w:p>
    <w:p w14:paraId="3A98D5EA" w14:textId="14534854" w:rsidR="00862047" w:rsidRDefault="00862047">
      <w:pPr>
        <w:numPr>
          <w:ilvl w:val="0"/>
          <w:numId w:val="85"/>
        </w:numPr>
        <w:spacing w:line="240" w:lineRule="auto"/>
        <w:jc w:val="both"/>
        <w:rPr>
          <w:rFonts w:eastAsia="Times New Roman" w:cs="Arial"/>
        </w:rPr>
      </w:pPr>
      <w:r>
        <w:rPr>
          <w:rFonts w:eastAsia="Times New Roman" w:cs="Arial"/>
        </w:rPr>
        <w:t>Do not place hands in sonicator while it is turned on</w:t>
      </w:r>
    </w:p>
    <w:p w14:paraId="139E36E3" w14:textId="6C960D0A" w:rsidR="00862047" w:rsidRPr="00862047" w:rsidRDefault="00862047">
      <w:pPr>
        <w:numPr>
          <w:ilvl w:val="0"/>
          <w:numId w:val="85"/>
        </w:numPr>
        <w:spacing w:line="240" w:lineRule="auto"/>
        <w:jc w:val="both"/>
        <w:rPr>
          <w:rFonts w:cs="Arial"/>
        </w:rPr>
      </w:pPr>
      <w:r w:rsidRPr="00862047">
        <w:rPr>
          <w:rFonts w:cs="Arial"/>
        </w:rPr>
        <w:t>Wear appropriate PPE</w:t>
      </w:r>
      <w:r w:rsidR="005C5009">
        <w:rPr>
          <w:rFonts w:cs="Arial"/>
        </w:rPr>
        <w:t>,</w:t>
      </w:r>
      <w:r w:rsidRPr="00862047">
        <w:rPr>
          <w:rFonts w:cs="Arial"/>
        </w:rPr>
        <w:t xml:space="preserve"> including safety glasses</w:t>
      </w:r>
      <w:r w:rsidR="005C5009">
        <w:rPr>
          <w:rFonts w:cs="Arial"/>
        </w:rPr>
        <w:t>,</w:t>
      </w:r>
      <w:r w:rsidRPr="00862047">
        <w:rPr>
          <w:rFonts w:cs="Arial"/>
        </w:rPr>
        <w:t xml:space="preserve"> that protect against splashes.</w:t>
      </w:r>
    </w:p>
    <w:p w14:paraId="66F61BBB" w14:textId="77777777" w:rsidR="00862047" w:rsidRPr="00556B75" w:rsidRDefault="00862047">
      <w:pPr>
        <w:suppressAutoHyphens/>
        <w:spacing w:line="240" w:lineRule="auto"/>
        <w:jc w:val="both"/>
        <w:rPr>
          <w:rFonts w:cs="Arial"/>
          <w:spacing w:val="-2"/>
        </w:rPr>
      </w:pPr>
    </w:p>
    <w:p w14:paraId="73E3108C" w14:textId="77777777" w:rsidR="002A6911" w:rsidRPr="00556B75" w:rsidRDefault="002A6911">
      <w:pPr>
        <w:pStyle w:val="Heading3"/>
      </w:pPr>
      <w:bookmarkStart w:id="127" w:name="_Toc474246489"/>
      <w:bookmarkStart w:id="128" w:name="_Toc535397143"/>
      <w:r w:rsidRPr="00556B75">
        <w:t>Vacuum Pumps</w:t>
      </w:r>
      <w:bookmarkEnd w:id="127"/>
      <w:bookmarkEnd w:id="128"/>
    </w:p>
    <w:p w14:paraId="68FEB09C" w14:textId="77777777" w:rsidR="002A6911" w:rsidRPr="00556B75" w:rsidRDefault="002A6911">
      <w:pPr>
        <w:suppressAutoHyphens/>
        <w:spacing w:line="240" w:lineRule="auto"/>
        <w:jc w:val="both"/>
        <w:rPr>
          <w:rFonts w:cs="Arial"/>
          <w:spacing w:val="-2"/>
        </w:rPr>
      </w:pPr>
    </w:p>
    <w:p w14:paraId="0DCA444A"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If vacuum pumps are used with volatile substances, the input line to the pump shall be fitted with a cold trap to minimize the amount of volatiles that enter the pump and dissolve in the pump oil. The exhaust from evacuation of volatile, toxic, or corrosive materials shall be vented to an air exhaust system. A scrubber or trap may also be required.</w:t>
      </w:r>
    </w:p>
    <w:p w14:paraId="23AA88C7" w14:textId="77777777" w:rsidR="002A6911" w:rsidRPr="00556B75" w:rsidRDefault="002A6911">
      <w:pPr>
        <w:suppressAutoHyphens/>
        <w:spacing w:line="240" w:lineRule="auto"/>
        <w:jc w:val="both"/>
        <w:rPr>
          <w:rFonts w:cs="Arial"/>
          <w:spacing w:val="-2"/>
        </w:rPr>
      </w:pPr>
    </w:p>
    <w:p w14:paraId="604DEF1E"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If pump oil becomes contaminated with </w:t>
      </w:r>
      <w:r>
        <w:rPr>
          <w:rFonts w:cs="Arial"/>
          <w:spacing w:val="-2"/>
        </w:rPr>
        <w:t>hazardous</w:t>
      </w:r>
      <w:r w:rsidRPr="00556B75">
        <w:rPr>
          <w:rFonts w:cs="Arial"/>
          <w:spacing w:val="-2"/>
        </w:rPr>
        <w:t xml:space="preserve"> chemicals, it will exhaust the chemicals into the room air during future use. Pump oil shall be changed if it becomes contaminated. Dispose of used pump oil as chemical </w:t>
      </w:r>
      <w:r w:rsidRPr="00BA750C">
        <w:rPr>
          <w:rFonts w:cs="Arial"/>
          <w:spacing w:val="-2"/>
        </w:rPr>
        <w:t>waste</w:t>
      </w:r>
      <w:r w:rsidRPr="00556B75">
        <w:rPr>
          <w:rFonts w:cs="Arial"/>
          <w:spacing w:val="-2"/>
        </w:rPr>
        <w:t xml:space="preserve"> with EHS.</w:t>
      </w:r>
    </w:p>
    <w:p w14:paraId="28DB2DEA" w14:textId="77777777" w:rsidR="002A6911" w:rsidRPr="00556B75" w:rsidRDefault="002A6911">
      <w:pPr>
        <w:suppressAutoHyphens/>
        <w:spacing w:line="240" w:lineRule="auto"/>
        <w:jc w:val="both"/>
        <w:rPr>
          <w:rFonts w:cs="Arial"/>
          <w:spacing w:val="-2"/>
        </w:rPr>
      </w:pPr>
    </w:p>
    <w:p w14:paraId="7B7D1F94" w14:textId="1B11FB32"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Before using the vacuum pump, ensure that the moving parts </w:t>
      </w:r>
      <w:r w:rsidR="005C5009">
        <w:rPr>
          <w:rFonts w:cs="Arial"/>
          <w:spacing w:val="-2"/>
        </w:rPr>
        <w:t>are</w:t>
      </w:r>
      <w:r w:rsidRPr="00556B75">
        <w:rPr>
          <w:rFonts w:cs="Arial"/>
          <w:spacing w:val="-2"/>
        </w:rPr>
        <w:t xml:space="preserve"> properly guarded and that there are no exposed points of operation (i.e., exposed belt) that could nip a finger or catch hair or clothing. Wear eye protection when working with a vacuum pump or setting up the cold trap assembly.</w:t>
      </w:r>
    </w:p>
    <w:p w14:paraId="0A316C1A" w14:textId="77777777" w:rsidR="002A6911" w:rsidRPr="00556B75" w:rsidRDefault="002A6911">
      <w:pPr>
        <w:suppressAutoHyphens/>
        <w:spacing w:line="240" w:lineRule="auto"/>
        <w:jc w:val="both"/>
        <w:rPr>
          <w:rFonts w:cs="Arial"/>
          <w:spacing w:val="-2"/>
        </w:rPr>
      </w:pPr>
    </w:p>
    <w:p w14:paraId="250CD453" w14:textId="77777777" w:rsidR="002A6911" w:rsidRPr="00556B75" w:rsidRDefault="002A6911">
      <w:pPr>
        <w:pStyle w:val="Heading3"/>
      </w:pPr>
      <w:bookmarkStart w:id="129" w:name="_Toc474246490"/>
      <w:bookmarkStart w:id="130" w:name="_Toc535397144"/>
      <w:r w:rsidRPr="00556B75">
        <w:t>Drying Ovens and Furnaces</w:t>
      </w:r>
      <w:bookmarkEnd w:id="129"/>
      <w:bookmarkEnd w:id="130"/>
    </w:p>
    <w:p w14:paraId="783A3470" w14:textId="77777777" w:rsidR="002A6911" w:rsidRPr="00556B75" w:rsidRDefault="002A6911">
      <w:pPr>
        <w:suppressAutoHyphens/>
        <w:spacing w:line="240" w:lineRule="auto"/>
        <w:jc w:val="both"/>
        <w:rPr>
          <w:rFonts w:cs="Arial"/>
          <w:spacing w:val="-2"/>
        </w:rPr>
      </w:pPr>
    </w:p>
    <w:p w14:paraId="6BFAA70B"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Volatile organics shall not be dried in ovens that vent to the room air. Glassware rinsed with organics should not be oven dried unless it is first re-rinsed with water. Non-mercury thermometers rather than mercury thermometers shall be used for measuring oven temperatures. Nothing should be stored on top of ovens. Careful attention should be used when using ovens to dry plastic pipette tips to ensure the temperature is properly maintained.</w:t>
      </w:r>
    </w:p>
    <w:p w14:paraId="09E742AA" w14:textId="77777777" w:rsidR="002A6911" w:rsidRPr="00556B75" w:rsidRDefault="002A6911">
      <w:pPr>
        <w:suppressAutoHyphens/>
        <w:spacing w:line="240" w:lineRule="auto"/>
        <w:jc w:val="both"/>
        <w:rPr>
          <w:rFonts w:cs="Arial"/>
          <w:spacing w:val="-2"/>
        </w:rPr>
      </w:pPr>
    </w:p>
    <w:p w14:paraId="07F53C5E"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Wear heat-resistant gloves and appropriate eye protection when working at ovens or furnaces. ANSI-approved eyewear (i.e., heat-absorbing, reflective goggles) offers protection against projectiles and infrared radiation.</w:t>
      </w:r>
    </w:p>
    <w:p w14:paraId="661995FF" w14:textId="74391859" w:rsidR="002A6911" w:rsidRPr="00556B75" w:rsidRDefault="002A6911">
      <w:pPr>
        <w:suppressAutoHyphens/>
        <w:spacing w:line="240" w:lineRule="auto"/>
        <w:ind w:left="1440" w:hanging="1440"/>
        <w:jc w:val="both"/>
        <w:rPr>
          <w:rFonts w:cs="Arial"/>
          <w:b/>
          <w:spacing w:val="-2"/>
        </w:rPr>
      </w:pPr>
    </w:p>
    <w:p w14:paraId="7E9C4C26" w14:textId="77777777" w:rsidR="002A6911" w:rsidRPr="00556B75" w:rsidRDefault="002A6911">
      <w:pPr>
        <w:pStyle w:val="Heading3"/>
      </w:pPr>
      <w:bookmarkStart w:id="131" w:name="_Toc474246491"/>
      <w:bookmarkStart w:id="132" w:name="_Toc535397145"/>
      <w:r w:rsidRPr="00556B75">
        <w:t>Needles, Syringes, and Scalpel Blades</w:t>
      </w:r>
      <w:bookmarkEnd w:id="131"/>
      <w:bookmarkEnd w:id="132"/>
    </w:p>
    <w:p w14:paraId="4D2238F4" w14:textId="77777777" w:rsidR="002A6911" w:rsidRPr="00556B75" w:rsidRDefault="002A6911">
      <w:pPr>
        <w:suppressAutoHyphens/>
        <w:spacing w:line="240" w:lineRule="auto"/>
        <w:jc w:val="both"/>
        <w:rPr>
          <w:rFonts w:cs="Arial"/>
          <w:spacing w:val="-2"/>
        </w:rPr>
      </w:pPr>
    </w:p>
    <w:p w14:paraId="34EFB8E4" w14:textId="52DA2AD0"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Syringes used with hazardous agents shall have needle-locking or equivalent tips to assure that the needles cannot separate during use. Disposal of needles and syringes contaminated with infectious agents is described in Section </w:t>
      </w:r>
      <w:r w:rsidRPr="005A5FDB">
        <w:rPr>
          <w:rFonts w:cs="Arial"/>
          <w:spacing w:val="-2"/>
          <w:u w:val="single"/>
        </w:rPr>
        <w:fldChar w:fldCharType="begin"/>
      </w:r>
      <w:r w:rsidRPr="005A5FDB">
        <w:rPr>
          <w:rFonts w:cs="Arial"/>
          <w:spacing w:val="-2"/>
          <w:u w:val="single"/>
        </w:rPr>
        <w:instrText xml:space="preserve"> REF _Ref469293343 \r \h </w:instrText>
      </w:r>
      <w:r>
        <w:rPr>
          <w:rFonts w:cs="Arial"/>
          <w:spacing w:val="-2"/>
          <w:u w:val="single"/>
        </w:rPr>
        <w:instrText xml:space="preserve"> \* MERGEFORMAT </w:instrText>
      </w:r>
      <w:r w:rsidRPr="005A5FDB">
        <w:rPr>
          <w:rFonts w:cs="Arial"/>
          <w:spacing w:val="-2"/>
          <w:u w:val="single"/>
        </w:rPr>
      </w:r>
      <w:r w:rsidRPr="005A5FDB">
        <w:rPr>
          <w:rFonts w:cs="Arial"/>
          <w:spacing w:val="-2"/>
          <w:u w:val="single"/>
        </w:rPr>
        <w:fldChar w:fldCharType="separate"/>
      </w:r>
      <w:r w:rsidR="00EB65D6">
        <w:rPr>
          <w:rFonts w:cs="Arial"/>
          <w:spacing w:val="-2"/>
          <w:u w:val="single"/>
        </w:rPr>
        <w:t>9.0</w:t>
      </w:r>
      <w:r w:rsidRPr="005A5FDB">
        <w:rPr>
          <w:rFonts w:cs="Arial"/>
          <w:spacing w:val="-2"/>
          <w:u w:val="single"/>
        </w:rPr>
        <w:fldChar w:fldCharType="end"/>
      </w:r>
      <w:r w:rsidRPr="00556B75">
        <w:rPr>
          <w:rFonts w:cs="Arial"/>
          <w:spacing w:val="-2"/>
        </w:rPr>
        <w:t xml:space="preserve">. </w:t>
      </w:r>
      <w:r w:rsidRPr="00556B75">
        <w:rPr>
          <w:rFonts w:cs="Arial"/>
          <w:b/>
          <w:spacing w:val="-2"/>
        </w:rPr>
        <w:t>Do not recap needles after use.</w:t>
      </w:r>
      <w:r w:rsidRPr="00556B75">
        <w:rPr>
          <w:rFonts w:cs="Arial"/>
          <w:spacing w:val="-2"/>
        </w:rPr>
        <w:t xml:space="preserve"> </w:t>
      </w:r>
      <w:r w:rsidRPr="00E54C54">
        <w:rPr>
          <w:rFonts w:cs="Arial"/>
          <w:spacing w:val="-2"/>
        </w:rPr>
        <w:t>Recapping of needles potentially contaminated with human blood, blood products, or other potentially infectious materials is prohibited.</w:t>
      </w:r>
    </w:p>
    <w:p w14:paraId="6B94CAE8" w14:textId="77777777" w:rsidR="002A6911" w:rsidRPr="00556B75" w:rsidRDefault="002A6911">
      <w:pPr>
        <w:suppressAutoHyphens/>
        <w:spacing w:line="240" w:lineRule="auto"/>
        <w:jc w:val="both"/>
        <w:rPr>
          <w:rFonts w:cs="Arial"/>
          <w:spacing w:val="-2"/>
        </w:rPr>
      </w:pPr>
    </w:p>
    <w:p w14:paraId="46391C71" w14:textId="0C69AA4D" w:rsidR="002A6911" w:rsidRPr="00556B75" w:rsidRDefault="002A6911">
      <w:pPr>
        <w:suppressAutoHyphens/>
        <w:spacing w:line="240" w:lineRule="auto"/>
        <w:ind w:left="720" w:hanging="720"/>
        <w:jc w:val="both"/>
        <w:rPr>
          <w:rFonts w:cs="Arial"/>
          <w:spacing w:val="-2"/>
        </w:rPr>
      </w:pPr>
      <w:r w:rsidRPr="00556B75">
        <w:rPr>
          <w:rFonts w:cs="Arial"/>
          <w:spacing w:val="-2"/>
        </w:rPr>
        <w:tab/>
        <w:t>Syringes, needles, or scalpels shall be disposed of immediately after use in sealable, puncture-resistant, disposable containers that are leakproof on the sides and bottom. The containers shall be appropriately labeled as to the hazard. These sharps containers shall be easily accessible to personne</w:t>
      </w:r>
      <w:r>
        <w:rPr>
          <w:rFonts w:cs="Arial"/>
          <w:spacing w:val="-2"/>
        </w:rPr>
        <w:t>l in the immediate area of use.</w:t>
      </w:r>
    </w:p>
    <w:p w14:paraId="18050620" w14:textId="77777777" w:rsidR="002A6911" w:rsidRPr="00556B75" w:rsidRDefault="002A6911">
      <w:pPr>
        <w:suppressAutoHyphens/>
        <w:spacing w:line="240" w:lineRule="auto"/>
        <w:ind w:left="1440" w:hanging="1440"/>
        <w:jc w:val="both"/>
        <w:rPr>
          <w:rFonts w:cs="Arial"/>
          <w:b/>
          <w:spacing w:val="-2"/>
        </w:rPr>
      </w:pPr>
    </w:p>
    <w:p w14:paraId="13C8C2C2" w14:textId="77777777" w:rsidR="002A6911" w:rsidRPr="00556B75" w:rsidRDefault="002A6911">
      <w:pPr>
        <w:pStyle w:val="Heading3"/>
      </w:pPr>
      <w:bookmarkStart w:id="133" w:name="_Toc474246492"/>
      <w:bookmarkStart w:id="134" w:name="_Toc535397146"/>
      <w:r w:rsidRPr="00556B75">
        <w:t>Glassware</w:t>
      </w:r>
      <w:bookmarkEnd w:id="133"/>
      <w:bookmarkEnd w:id="134"/>
    </w:p>
    <w:p w14:paraId="17E44ABF" w14:textId="77777777" w:rsidR="002A6911" w:rsidRPr="00556B75" w:rsidRDefault="002A6911">
      <w:pPr>
        <w:suppressAutoHyphens/>
        <w:spacing w:line="240" w:lineRule="auto"/>
        <w:jc w:val="both"/>
        <w:rPr>
          <w:rFonts w:cs="Arial"/>
          <w:b/>
          <w:spacing w:val="-2"/>
        </w:rPr>
      </w:pPr>
    </w:p>
    <w:p w14:paraId="2C1432B1"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Borosilicate glassware, such as Pyrex 7740, is the type preferred for laboratory experimentation, except in special experiments involving ultraviolet (UV) or other light sources, or hydrofluoric acid, for which polypropylene containers are most appropriate. Measuring glassware, stirring rods, tubing, and reagent bottles may be ordinary soft glass. Vacuum or suction flasks shall be designed with heavy walls. Dewar flasks and large vacuum vessels shall be taped or otherwise screened or contained in metal to prevent glass from flying if they should implode. An ordinary thin-walled thermos bottle is not an acceptable replacement for a Dewar flask.</w:t>
      </w:r>
    </w:p>
    <w:p w14:paraId="1DE977B6" w14:textId="77777777" w:rsidR="002A6911" w:rsidRPr="00556B75" w:rsidRDefault="002A6911">
      <w:pPr>
        <w:suppressAutoHyphens/>
        <w:spacing w:line="240" w:lineRule="auto"/>
        <w:jc w:val="both"/>
        <w:rPr>
          <w:rFonts w:cs="Arial"/>
          <w:spacing w:val="-2"/>
        </w:rPr>
      </w:pPr>
    </w:p>
    <w:p w14:paraId="20A23891"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Because it can be damaged in shipping, handling, or storage, inspect glassware carefully before using it to be sure it does not have hairline cracks or chips. Even the smallest flaw renders glassware unacceptable and possibly dangerous. Flawed glassware shall be discarded in a rigid, puncture-</w:t>
      </w:r>
      <w:r w:rsidRPr="00556B75">
        <w:rPr>
          <w:rFonts w:cs="Arial"/>
          <w:spacing w:val="-2"/>
        </w:rPr>
        <w:lastRenderedPageBreak/>
        <w:t>resistant broken-glass box. Where the integrity of glassware is especially important, it can be examined in polarized light for strains.</w:t>
      </w:r>
    </w:p>
    <w:p w14:paraId="0A60D60A" w14:textId="77777777" w:rsidR="002A6911" w:rsidRPr="00556B75" w:rsidRDefault="002A6911">
      <w:pPr>
        <w:suppressAutoHyphens/>
        <w:spacing w:line="240" w:lineRule="auto"/>
        <w:jc w:val="both"/>
        <w:rPr>
          <w:rFonts w:cs="Arial"/>
          <w:spacing w:val="-2"/>
        </w:rPr>
      </w:pPr>
    </w:p>
    <w:p w14:paraId="3FFFFC6C" w14:textId="77777777" w:rsidR="002A6911" w:rsidRPr="00556B75" w:rsidRDefault="002A6911">
      <w:pPr>
        <w:pStyle w:val="Heading3"/>
      </w:pPr>
      <w:bookmarkStart w:id="135" w:name="_Toc474246493"/>
      <w:bookmarkStart w:id="136" w:name="_Toc535397147"/>
      <w:r w:rsidRPr="00556B75">
        <w:t>Assembling</w:t>
      </w:r>
      <w:r>
        <w:t xml:space="preserve"> Equipment</w:t>
      </w:r>
      <w:bookmarkEnd w:id="135"/>
      <w:bookmarkEnd w:id="136"/>
    </w:p>
    <w:p w14:paraId="5A839D50" w14:textId="77777777" w:rsidR="002A6911" w:rsidRPr="00556B75" w:rsidRDefault="002A6911">
      <w:pPr>
        <w:suppressAutoHyphens/>
        <w:spacing w:line="240" w:lineRule="auto"/>
        <w:jc w:val="both"/>
        <w:rPr>
          <w:rFonts w:cs="Arial"/>
          <w:spacing w:val="-2"/>
        </w:rPr>
      </w:pPr>
    </w:p>
    <w:p w14:paraId="14A97347" w14:textId="799275BB" w:rsidR="002A6911" w:rsidRPr="00556B75" w:rsidRDefault="002A6911">
      <w:pPr>
        <w:suppressAutoHyphens/>
        <w:spacing w:line="240" w:lineRule="auto"/>
        <w:ind w:left="720" w:hanging="720"/>
        <w:jc w:val="both"/>
        <w:rPr>
          <w:rFonts w:cs="Arial"/>
          <w:spacing w:val="-2"/>
        </w:rPr>
      </w:pPr>
      <w:r w:rsidRPr="00556B75">
        <w:rPr>
          <w:rFonts w:cs="Arial"/>
          <w:spacing w:val="-2"/>
        </w:rPr>
        <w:tab/>
      </w:r>
      <w:r>
        <w:rPr>
          <w:rFonts w:cs="Arial"/>
          <w:spacing w:val="-2"/>
        </w:rPr>
        <w:t>Equipment</w:t>
      </w:r>
      <w:r w:rsidRPr="00556B75">
        <w:rPr>
          <w:rFonts w:cs="Arial"/>
          <w:spacing w:val="-2"/>
        </w:rPr>
        <w:t xml:space="preserve"> should be set up well back from the edge of the work area, be it a bench or a hood. When assembled in a hood, </w:t>
      </w:r>
      <w:r>
        <w:rPr>
          <w:rFonts w:cs="Arial"/>
          <w:spacing w:val="-2"/>
        </w:rPr>
        <w:t>equipment</w:t>
      </w:r>
      <w:r w:rsidRPr="00556B75">
        <w:rPr>
          <w:rFonts w:cs="Arial"/>
          <w:spacing w:val="-2"/>
        </w:rPr>
        <w:t xml:space="preserve"> should not obstruct the area. To avoid overflow, choose </w:t>
      </w:r>
      <w:r>
        <w:rPr>
          <w:rFonts w:cs="Arial"/>
          <w:spacing w:val="-2"/>
        </w:rPr>
        <w:t>containers (glassware, flasks, beakers, etc.)</w:t>
      </w:r>
      <w:r w:rsidRPr="00556B75">
        <w:rPr>
          <w:rFonts w:cs="Arial"/>
          <w:spacing w:val="-2"/>
        </w:rPr>
        <w:t xml:space="preserve"> with at least 20% more capacity than would normally accommodate the volume of chemical planned for the operation. All parts of the </w:t>
      </w:r>
      <w:r>
        <w:rPr>
          <w:rFonts w:cs="Arial"/>
          <w:spacing w:val="-2"/>
        </w:rPr>
        <w:t>setup</w:t>
      </w:r>
      <w:r w:rsidRPr="00556B75">
        <w:rPr>
          <w:rFonts w:cs="Arial"/>
          <w:spacing w:val="-2"/>
        </w:rPr>
        <w:t xml:space="preserve"> shall be firmly balanced and supported. Tubing shall be fastened with wire or appropriate clamps.</w:t>
      </w:r>
    </w:p>
    <w:p w14:paraId="43B832CD" w14:textId="77777777" w:rsidR="002A6911" w:rsidRPr="00556B75" w:rsidRDefault="002A6911">
      <w:pPr>
        <w:suppressAutoHyphens/>
        <w:spacing w:line="240" w:lineRule="auto"/>
        <w:jc w:val="both"/>
        <w:rPr>
          <w:rFonts w:cs="Arial"/>
          <w:spacing w:val="-2"/>
        </w:rPr>
      </w:pPr>
    </w:p>
    <w:p w14:paraId="0C81AB4E"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Stirrer motors and vessels shall be positioned and secured to ensure proper alignment. Magnetic stirring is preferable, and non-sparking motors or air motors shall be used in any laboratory that might contain flammable vapors.</w:t>
      </w:r>
    </w:p>
    <w:p w14:paraId="65959817" w14:textId="77777777" w:rsidR="002A6911" w:rsidRPr="00556B75" w:rsidRDefault="002A6911">
      <w:pPr>
        <w:suppressAutoHyphens/>
        <w:spacing w:line="240" w:lineRule="auto"/>
        <w:jc w:val="both"/>
        <w:rPr>
          <w:rFonts w:cs="Arial"/>
          <w:spacing w:val="-2"/>
        </w:rPr>
      </w:pPr>
    </w:p>
    <w:p w14:paraId="36F89282"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 xml:space="preserve">Funnels and other </w:t>
      </w:r>
      <w:r>
        <w:rPr>
          <w:rFonts w:cs="Arial"/>
          <w:spacing w:val="-2"/>
        </w:rPr>
        <w:t>equipment</w:t>
      </w:r>
      <w:r w:rsidRPr="00556B75">
        <w:rPr>
          <w:rFonts w:cs="Arial"/>
          <w:spacing w:val="-2"/>
        </w:rPr>
        <w:t xml:space="preserve"> with stopcocks shall be firmly supported and oriented so that gravity will not loosen the stopcock plug. Use a retainer on the stopcock plug, and lubricate glass stopcocks. Do not lubricate Teflon stopcocks.</w:t>
      </w:r>
    </w:p>
    <w:p w14:paraId="79194B22" w14:textId="77777777" w:rsidR="002A6911" w:rsidRPr="00556B75" w:rsidRDefault="002A6911">
      <w:pPr>
        <w:suppressAutoHyphens/>
        <w:spacing w:line="240" w:lineRule="auto"/>
        <w:jc w:val="both"/>
        <w:rPr>
          <w:rFonts w:cs="Arial"/>
          <w:spacing w:val="-2"/>
        </w:rPr>
      </w:pPr>
    </w:p>
    <w:p w14:paraId="5A64433F" w14:textId="77777777" w:rsidR="002A6911" w:rsidRPr="00556B75" w:rsidRDefault="002A6911">
      <w:pPr>
        <w:suppressAutoHyphens/>
        <w:spacing w:line="240" w:lineRule="auto"/>
        <w:ind w:left="720" w:hanging="720"/>
        <w:jc w:val="both"/>
        <w:rPr>
          <w:rFonts w:cs="Arial"/>
          <w:spacing w:val="-2"/>
        </w:rPr>
      </w:pPr>
      <w:r>
        <w:rPr>
          <w:rFonts w:cs="Arial"/>
          <w:spacing w:val="-2"/>
        </w:rPr>
        <w:tab/>
        <w:t xml:space="preserve">Include a vent </w:t>
      </w:r>
      <w:r w:rsidRPr="00556B75">
        <w:rPr>
          <w:rFonts w:cs="Arial"/>
          <w:spacing w:val="-2"/>
        </w:rPr>
        <w:t>for chemicals that are to be heated, and place boiling stones in unstirred vessels. If a burner is to be used, distribute the heat with a ceramic-centered wire gauze. Insert a thermometer in heated liquids if dangerous exothermic decomposition is possible. This will provide a warning and may allow time to remove the heat and apply external cooling.</w:t>
      </w:r>
    </w:p>
    <w:p w14:paraId="5374B74E" w14:textId="77777777" w:rsidR="002A6911" w:rsidRPr="00556B75" w:rsidRDefault="002A6911">
      <w:pPr>
        <w:suppressAutoHyphens/>
        <w:spacing w:line="240" w:lineRule="auto"/>
        <w:jc w:val="both"/>
        <w:rPr>
          <w:rFonts w:cs="Arial"/>
          <w:spacing w:val="-2"/>
        </w:rPr>
      </w:pPr>
    </w:p>
    <w:p w14:paraId="3FA908FF"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A pan under a reaction vessel or container will confine spilled liquids in the event of glass breakage.</w:t>
      </w:r>
    </w:p>
    <w:p w14:paraId="52CAFA6C" w14:textId="77777777" w:rsidR="002A6911" w:rsidRPr="00556B75" w:rsidRDefault="002A6911">
      <w:pPr>
        <w:suppressAutoHyphens/>
        <w:spacing w:line="240" w:lineRule="auto"/>
        <w:jc w:val="both"/>
        <w:rPr>
          <w:rFonts w:cs="Arial"/>
          <w:spacing w:val="-2"/>
        </w:rPr>
      </w:pPr>
    </w:p>
    <w:p w14:paraId="4FF5EEA1"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If a hot plate is used, be sure that its temperature is less than the autoignition temperature of the chemicals likely to be released and that the temperature control device does not spark. Whenever possible, use controlled electrical heaters or steam in place of gas or alcohol burners.</w:t>
      </w:r>
    </w:p>
    <w:p w14:paraId="28D077D2" w14:textId="77777777" w:rsidR="002A6911" w:rsidRDefault="002A6911">
      <w:pPr>
        <w:suppressAutoHyphens/>
        <w:spacing w:line="240" w:lineRule="auto"/>
        <w:jc w:val="both"/>
        <w:rPr>
          <w:rFonts w:cs="Arial"/>
          <w:spacing w:val="-2"/>
        </w:rPr>
      </w:pPr>
    </w:p>
    <w:p w14:paraId="60918B41" w14:textId="77777777" w:rsidR="002A6911" w:rsidRDefault="002A6911">
      <w:pPr>
        <w:pStyle w:val="Heading2"/>
      </w:pPr>
      <w:bookmarkStart w:id="137" w:name="_Toc535397148"/>
      <w:r>
        <w:t>Electrical Safety in Laboratories</w:t>
      </w:r>
      <w:bookmarkEnd w:id="137"/>
    </w:p>
    <w:p w14:paraId="4A981FE5" w14:textId="77777777" w:rsidR="002A6911" w:rsidRPr="006A2A85" w:rsidRDefault="002A6911" w:rsidP="001C3C86">
      <w:pPr>
        <w:spacing w:line="240" w:lineRule="auto"/>
      </w:pPr>
    </w:p>
    <w:p w14:paraId="490C6184" w14:textId="77777777" w:rsidR="002A6911" w:rsidRPr="00556B75" w:rsidRDefault="002A6911" w:rsidP="001C3C86">
      <w:pPr>
        <w:pStyle w:val="Heading3"/>
      </w:pPr>
      <w:bookmarkStart w:id="138" w:name="_Toc474246486"/>
      <w:bookmarkStart w:id="139" w:name="_Toc535397149"/>
      <w:r w:rsidRPr="00556B75">
        <w:t>Electrical Equipment</w:t>
      </w:r>
      <w:bookmarkEnd w:id="138"/>
      <w:bookmarkEnd w:id="139"/>
    </w:p>
    <w:p w14:paraId="11F2E0D2" w14:textId="77777777" w:rsidR="002A6911" w:rsidRPr="00556B75" w:rsidRDefault="002A6911" w:rsidP="001C3C86">
      <w:pPr>
        <w:suppressAutoHyphens/>
        <w:spacing w:line="240" w:lineRule="auto"/>
        <w:jc w:val="both"/>
        <w:rPr>
          <w:rFonts w:cs="Arial"/>
          <w:spacing w:val="-2"/>
        </w:rPr>
      </w:pPr>
    </w:p>
    <w:p w14:paraId="1FFCF690" w14:textId="48BD4C0A" w:rsidR="002B46B7" w:rsidRPr="00556B75" w:rsidRDefault="002A6911" w:rsidP="008434CE">
      <w:pPr>
        <w:suppressAutoHyphens/>
        <w:spacing w:line="240" w:lineRule="auto"/>
        <w:ind w:left="720" w:hanging="720"/>
        <w:jc w:val="both"/>
        <w:rPr>
          <w:rFonts w:cs="Arial"/>
          <w:spacing w:val="-2"/>
        </w:rPr>
      </w:pPr>
      <w:r w:rsidRPr="00556B75">
        <w:rPr>
          <w:rFonts w:cs="Arial"/>
          <w:spacing w:val="-2"/>
        </w:rPr>
        <w:tab/>
      </w:r>
      <w:r w:rsidR="002B46B7">
        <w:rPr>
          <w:rFonts w:cs="Arial"/>
          <w:spacing w:val="-2"/>
        </w:rPr>
        <w:t xml:space="preserve">All laboratory personnel shall know how to shut off equipment in case of fire, emergencies, or other accidents. Only persons who have completed </w:t>
      </w:r>
      <w:hyperlink r:id="rId51" w:history="1">
        <w:r w:rsidR="002B46B7" w:rsidRPr="00683D88">
          <w:rPr>
            <w:rStyle w:val="Hyperlink"/>
            <w:rFonts w:cs="Arial"/>
            <w:b/>
            <w:spacing w:val="-2"/>
            <w:u w:val="none"/>
          </w:rPr>
          <w:t>Electrical Disconnect/Circuit Breaker Safety Training</w:t>
        </w:r>
      </w:hyperlink>
      <w:r w:rsidR="002B46B7">
        <w:rPr>
          <w:rFonts w:cs="Arial"/>
          <w:spacing w:val="-2"/>
        </w:rPr>
        <w:t xml:space="preserve"> may operate breakers and disconnects. </w:t>
      </w:r>
      <w:r w:rsidR="002B46B7" w:rsidRPr="00556B75">
        <w:rPr>
          <w:rFonts w:cs="Arial"/>
          <w:spacing w:val="-2"/>
        </w:rPr>
        <w:t>Any electrical equipment that is not operating pr</w:t>
      </w:r>
      <w:r w:rsidR="002B46B7">
        <w:rPr>
          <w:rFonts w:cs="Arial"/>
          <w:spacing w:val="-2"/>
        </w:rPr>
        <w:t>operly shall be</w:t>
      </w:r>
      <w:r w:rsidR="002B46B7" w:rsidRPr="00556B75">
        <w:rPr>
          <w:rFonts w:cs="Arial"/>
          <w:spacing w:val="-2"/>
        </w:rPr>
        <w:t xml:space="preserve"> inspected by a qualified technician.  </w:t>
      </w:r>
    </w:p>
    <w:p w14:paraId="468BA51D" w14:textId="77777777" w:rsidR="002B46B7" w:rsidRPr="00556B75" w:rsidRDefault="002B46B7" w:rsidP="00F7185E">
      <w:pPr>
        <w:suppressAutoHyphens/>
        <w:spacing w:line="240" w:lineRule="auto"/>
        <w:jc w:val="both"/>
        <w:rPr>
          <w:rFonts w:cs="Arial"/>
          <w:spacing w:val="-2"/>
        </w:rPr>
      </w:pPr>
    </w:p>
    <w:p w14:paraId="503C76B8" w14:textId="06261970" w:rsidR="002B46B7" w:rsidRPr="002B46B7" w:rsidRDefault="002B46B7" w:rsidP="00CA7F48">
      <w:pPr>
        <w:suppressAutoHyphens/>
        <w:spacing w:line="240" w:lineRule="auto"/>
        <w:ind w:left="720" w:hanging="720"/>
        <w:jc w:val="both"/>
        <w:rPr>
          <w:rFonts w:cs="Arial"/>
          <w:spacing w:val="-2"/>
        </w:rPr>
      </w:pPr>
      <w:r w:rsidRPr="00556B75">
        <w:rPr>
          <w:rFonts w:cs="Arial"/>
          <w:spacing w:val="-2"/>
        </w:rPr>
        <w:tab/>
        <w:t>Electrical equipment should be inspected periodically to confirm that the cords and plugs are in safe condition. Circuit diagrams, operating instructions, descriptions of hazards, and safety devices are usually provided by the manufacturer and should be kept on file for reference.</w:t>
      </w:r>
      <w:r w:rsidRPr="002468DF">
        <w:rPr>
          <w:rFonts w:cs="Arial"/>
          <w:strike/>
          <w:spacing w:val="-2"/>
        </w:rPr>
        <w:t xml:space="preserve"> </w:t>
      </w:r>
    </w:p>
    <w:p w14:paraId="3AA35C4B" w14:textId="77777777" w:rsidR="002B46B7" w:rsidRPr="00556B75" w:rsidRDefault="002B46B7" w:rsidP="00CA7F48">
      <w:pPr>
        <w:suppressAutoHyphens/>
        <w:spacing w:line="240" w:lineRule="auto"/>
        <w:jc w:val="both"/>
        <w:rPr>
          <w:rFonts w:cs="Arial"/>
          <w:spacing w:val="-2"/>
        </w:rPr>
      </w:pPr>
      <w:r w:rsidRPr="00556B75">
        <w:rPr>
          <w:rFonts w:cs="Arial"/>
          <w:spacing w:val="-2"/>
        </w:rPr>
        <w:t xml:space="preserve">  </w:t>
      </w:r>
    </w:p>
    <w:p w14:paraId="28186EDB" w14:textId="77777777" w:rsidR="002B46B7" w:rsidRPr="00556B75" w:rsidRDefault="002B46B7" w:rsidP="00CA7F48">
      <w:pPr>
        <w:suppressAutoHyphens/>
        <w:spacing w:line="240" w:lineRule="auto"/>
        <w:ind w:left="720" w:hanging="720"/>
        <w:jc w:val="both"/>
        <w:rPr>
          <w:rFonts w:cs="Arial"/>
          <w:spacing w:val="-2"/>
        </w:rPr>
      </w:pPr>
      <w:r w:rsidRPr="00556B75">
        <w:rPr>
          <w:rFonts w:cs="Arial"/>
          <w:spacing w:val="-2"/>
        </w:rPr>
        <w:tab/>
        <w:t>Electrical extension cords should be avoided where practical by installing additional electrical outlets. When they are used, the wire gauge shall be equal to or larger than the size of the cord being plugged into them. Electrical cords on equipment shall be discarded or repaired if frayed or damaged. Cords should be kept as short as practical to avoid tripping hazards and tangles.</w:t>
      </w:r>
    </w:p>
    <w:p w14:paraId="4C619795" w14:textId="77777777" w:rsidR="002B46B7" w:rsidRPr="00556B75" w:rsidRDefault="002B46B7" w:rsidP="00146DF4">
      <w:pPr>
        <w:suppressAutoHyphens/>
        <w:spacing w:line="240" w:lineRule="auto"/>
        <w:jc w:val="both"/>
        <w:rPr>
          <w:rFonts w:cs="Arial"/>
          <w:spacing w:val="-2"/>
        </w:rPr>
      </w:pPr>
    </w:p>
    <w:p w14:paraId="570108AB" w14:textId="77777777" w:rsidR="002B46B7" w:rsidRPr="00556B75" w:rsidRDefault="002B46B7" w:rsidP="00146DF4">
      <w:pPr>
        <w:suppressAutoHyphens/>
        <w:spacing w:line="240" w:lineRule="auto"/>
        <w:ind w:left="720" w:hanging="720"/>
        <w:jc w:val="both"/>
        <w:rPr>
          <w:rFonts w:cs="Arial"/>
          <w:spacing w:val="-2"/>
        </w:rPr>
      </w:pPr>
      <w:r w:rsidRPr="00556B75">
        <w:rPr>
          <w:rFonts w:cs="Arial"/>
          <w:spacing w:val="-2"/>
        </w:rPr>
        <w:tab/>
        <w:t>Place electrical equipment so as to minimize the possibility that water or chemicals could spill on it or that water could condense and enter the motor or controls. In particular, place such equipment away from safety showers. In cold rooms, minimize condensation by mounting electrical equipment on walls or vertical panels.</w:t>
      </w:r>
    </w:p>
    <w:p w14:paraId="5DB66448" w14:textId="77777777" w:rsidR="002B46B7" w:rsidRPr="00556B75" w:rsidRDefault="002B46B7" w:rsidP="00146DF4">
      <w:pPr>
        <w:suppressAutoHyphens/>
        <w:spacing w:line="240" w:lineRule="auto"/>
        <w:jc w:val="both"/>
        <w:rPr>
          <w:rFonts w:cs="Arial"/>
          <w:spacing w:val="-2"/>
        </w:rPr>
      </w:pPr>
    </w:p>
    <w:p w14:paraId="39320808" w14:textId="5C83A648" w:rsidR="002B46B7" w:rsidRDefault="002B46B7">
      <w:pPr>
        <w:suppressAutoHyphens/>
        <w:spacing w:line="240" w:lineRule="auto"/>
        <w:ind w:left="720" w:hanging="720"/>
        <w:jc w:val="both"/>
        <w:rPr>
          <w:rFonts w:cs="Arial"/>
          <w:spacing w:val="-2"/>
        </w:rPr>
      </w:pPr>
      <w:r w:rsidRPr="00556B75">
        <w:rPr>
          <w:rFonts w:cs="Arial"/>
          <w:spacing w:val="-2"/>
        </w:rPr>
        <w:lastRenderedPageBreak/>
        <w:tab/>
        <w:t>Electrical equipment shall be de-energized</w:t>
      </w:r>
      <w:r>
        <w:rPr>
          <w:rFonts w:cs="Arial"/>
          <w:spacing w:val="-2"/>
        </w:rPr>
        <w:t>,</w:t>
      </w:r>
      <w:r w:rsidRPr="00556B75">
        <w:rPr>
          <w:rFonts w:cs="Arial"/>
          <w:spacing w:val="-2"/>
        </w:rPr>
        <w:t xml:space="preserve"> </w:t>
      </w:r>
      <w:r w:rsidRPr="002B46B7">
        <w:rPr>
          <w:rFonts w:cs="Arial"/>
          <w:spacing w:val="-2"/>
        </w:rPr>
        <w:t xml:space="preserve">locked and tagged </w:t>
      </w:r>
      <w:r>
        <w:rPr>
          <w:rFonts w:cs="Arial"/>
          <w:spacing w:val="-2"/>
        </w:rPr>
        <w:t>out,</w:t>
      </w:r>
      <w:r w:rsidRPr="00556B75">
        <w:rPr>
          <w:rFonts w:cs="Arial"/>
          <w:spacing w:val="-2"/>
        </w:rPr>
        <w:t xml:space="preserve"> </w:t>
      </w:r>
      <w:r>
        <w:rPr>
          <w:rFonts w:cs="Arial"/>
          <w:spacing w:val="-2"/>
        </w:rPr>
        <w:t>all safety work practices adhered to, and PPE utilized as required by the</w:t>
      </w:r>
      <w:r w:rsidRPr="00556B75">
        <w:rPr>
          <w:rFonts w:cs="Arial"/>
          <w:spacing w:val="-2"/>
        </w:rPr>
        <w:t xml:space="preserve"> Penn State </w:t>
      </w:r>
      <w:hyperlink r:id="rId52" w:history="1">
        <w:r w:rsidRPr="00683D88">
          <w:rPr>
            <w:rStyle w:val="Hyperlink"/>
            <w:rFonts w:cs="Arial"/>
            <w:b/>
            <w:spacing w:val="-2"/>
            <w:u w:val="none"/>
          </w:rPr>
          <w:t>Energized Electrical Safety Program</w:t>
        </w:r>
      </w:hyperlink>
      <w:r w:rsidRPr="00556B75">
        <w:rPr>
          <w:rFonts w:cs="Arial"/>
          <w:spacing w:val="-2"/>
        </w:rPr>
        <w:t xml:space="preserve"> </w:t>
      </w:r>
      <w:r>
        <w:rPr>
          <w:rFonts w:cs="Arial"/>
          <w:spacing w:val="-2"/>
        </w:rPr>
        <w:t xml:space="preserve">and </w:t>
      </w:r>
      <w:hyperlink r:id="rId53" w:history="1">
        <w:r w:rsidRPr="00683D88">
          <w:rPr>
            <w:rStyle w:val="Hyperlink"/>
            <w:rFonts w:cs="Arial"/>
            <w:b/>
            <w:spacing w:val="-2"/>
            <w:u w:val="none"/>
          </w:rPr>
          <w:t>Lockout Tagout Program</w:t>
        </w:r>
      </w:hyperlink>
      <w:r>
        <w:rPr>
          <w:rFonts w:cs="Arial"/>
          <w:color w:val="FF0000"/>
          <w:spacing w:val="-2"/>
        </w:rPr>
        <w:t xml:space="preserve"> </w:t>
      </w:r>
      <w:r>
        <w:rPr>
          <w:rFonts w:cs="Arial"/>
          <w:spacing w:val="-2"/>
        </w:rPr>
        <w:t>before repairs are made.</w:t>
      </w:r>
    </w:p>
    <w:p w14:paraId="4F6AE7A2" w14:textId="77777777" w:rsidR="002B46B7" w:rsidRDefault="002B46B7">
      <w:pPr>
        <w:suppressAutoHyphens/>
        <w:spacing w:line="240" w:lineRule="auto"/>
        <w:ind w:left="720" w:hanging="720"/>
        <w:jc w:val="both"/>
        <w:rPr>
          <w:rFonts w:cs="Arial"/>
          <w:spacing w:val="-2"/>
        </w:rPr>
      </w:pPr>
    </w:p>
    <w:p w14:paraId="5EBB67D8" w14:textId="38E6DFD1" w:rsidR="002B46B7" w:rsidRDefault="002B46B7">
      <w:pPr>
        <w:suppressAutoHyphens/>
        <w:spacing w:line="240" w:lineRule="auto"/>
        <w:ind w:left="720" w:hanging="720"/>
        <w:jc w:val="both"/>
        <w:rPr>
          <w:rFonts w:cs="Arial"/>
          <w:strike/>
          <w:spacing w:val="-2"/>
        </w:rPr>
      </w:pPr>
      <w:r w:rsidRPr="00556B75">
        <w:rPr>
          <w:rFonts w:cs="Arial"/>
          <w:spacing w:val="-2"/>
        </w:rPr>
        <w:tab/>
        <w:t>If a worker receives an electrical shock and is in contact</w:t>
      </w:r>
      <w:r>
        <w:rPr>
          <w:rFonts w:cs="Arial"/>
          <w:spacing w:val="-2"/>
        </w:rPr>
        <w:t xml:space="preserve"> with the energized device, use</w:t>
      </w:r>
      <w:r w:rsidRPr="00556B75">
        <w:rPr>
          <w:rFonts w:cs="Arial"/>
          <w:spacing w:val="-2"/>
        </w:rPr>
        <w:t xml:space="preserve"> </w:t>
      </w:r>
      <w:r w:rsidRPr="002B46B7">
        <w:rPr>
          <w:rFonts w:cs="Arial"/>
          <w:spacing w:val="-2"/>
        </w:rPr>
        <w:t xml:space="preserve">non-conductive voltage rated gloves </w:t>
      </w:r>
      <w:r w:rsidRPr="00556B75">
        <w:rPr>
          <w:rFonts w:cs="Arial"/>
          <w:spacing w:val="-2"/>
        </w:rPr>
        <w:t xml:space="preserve">or a non-conducting device to pull or push the victim free from the current source. Help victims only if you are certain that you will not endanger your own safety. Turn off the current if possible. Call 911. If a trained person is available, start CPR if necessary. </w:t>
      </w:r>
    </w:p>
    <w:p w14:paraId="568BBE0E" w14:textId="77777777" w:rsidR="002B46B7" w:rsidRPr="00556B75" w:rsidRDefault="002B46B7">
      <w:pPr>
        <w:suppressAutoHyphens/>
        <w:spacing w:line="240" w:lineRule="auto"/>
        <w:ind w:left="720" w:hanging="720"/>
        <w:jc w:val="both"/>
        <w:rPr>
          <w:rFonts w:cs="Arial"/>
          <w:spacing w:val="-2"/>
        </w:rPr>
      </w:pPr>
    </w:p>
    <w:p w14:paraId="4A071134" w14:textId="2566B172" w:rsidR="002B46B7" w:rsidRPr="001A711B" w:rsidRDefault="002B46B7">
      <w:pPr>
        <w:suppressAutoHyphens/>
        <w:spacing w:line="240" w:lineRule="auto"/>
        <w:ind w:left="720"/>
        <w:jc w:val="both"/>
        <w:rPr>
          <w:rFonts w:cs="Arial"/>
          <w:spacing w:val="-2"/>
        </w:rPr>
      </w:pPr>
      <w:r w:rsidRPr="002B46B7">
        <w:rPr>
          <w:rFonts w:cs="Arial"/>
          <w:spacing w:val="-2"/>
        </w:rPr>
        <w:t>There are additional requirements for labs and research areas per</w:t>
      </w:r>
      <w:r w:rsidR="001A711B">
        <w:rPr>
          <w:rFonts w:cs="Arial"/>
          <w:spacing w:val="-2"/>
        </w:rPr>
        <w:t xml:space="preserve">taining to electrical equipment, experiments, and </w:t>
      </w:r>
      <w:r w:rsidRPr="002B46B7">
        <w:rPr>
          <w:rFonts w:cs="Arial"/>
          <w:spacing w:val="-2"/>
        </w:rPr>
        <w:t xml:space="preserve">equipment that </w:t>
      </w:r>
      <w:r w:rsidR="001A711B">
        <w:rPr>
          <w:rFonts w:cs="Arial"/>
          <w:spacing w:val="-2"/>
        </w:rPr>
        <w:t xml:space="preserve">include “homemade” or lab fabricated electrical apparatuses. </w:t>
      </w:r>
      <w:r w:rsidRPr="002B46B7">
        <w:rPr>
          <w:rFonts w:cs="Arial"/>
          <w:spacing w:val="-2"/>
        </w:rPr>
        <w:t xml:space="preserve">A safety risk assessment is required. See the document titled Penn State </w:t>
      </w:r>
      <w:hyperlink r:id="rId54" w:history="1">
        <w:r w:rsidRPr="00683D88">
          <w:rPr>
            <w:rStyle w:val="Hyperlink"/>
            <w:rFonts w:cs="Arial"/>
            <w:b/>
            <w:spacing w:val="-2"/>
            <w:u w:val="none"/>
          </w:rPr>
          <w:t>Safety Risk Assessment for Lab Electrical Equipment Document</w:t>
        </w:r>
      </w:hyperlink>
      <w:r w:rsidRPr="005237E8">
        <w:rPr>
          <w:rFonts w:cs="Arial"/>
          <w:color w:val="FF0000"/>
          <w:spacing w:val="-2"/>
        </w:rPr>
        <w:t xml:space="preserve"> </w:t>
      </w:r>
      <w:r w:rsidRPr="002B46B7">
        <w:rPr>
          <w:rFonts w:cs="Arial"/>
          <w:spacing w:val="-2"/>
        </w:rPr>
        <w:t>for more information.</w:t>
      </w:r>
    </w:p>
    <w:p w14:paraId="441E14EE" w14:textId="77777777" w:rsidR="002A6911" w:rsidRPr="00556B75" w:rsidRDefault="002A6911">
      <w:pPr>
        <w:suppressAutoHyphens/>
        <w:spacing w:line="240" w:lineRule="auto"/>
        <w:jc w:val="both"/>
        <w:rPr>
          <w:rFonts w:cs="Arial"/>
          <w:spacing w:val="-2"/>
        </w:rPr>
      </w:pPr>
    </w:p>
    <w:p w14:paraId="5115B591" w14:textId="77777777" w:rsidR="002A6911" w:rsidRPr="00556B75" w:rsidRDefault="002A6911">
      <w:pPr>
        <w:pStyle w:val="Heading3"/>
      </w:pPr>
      <w:bookmarkStart w:id="140" w:name="_Toc474246487"/>
      <w:bookmarkStart w:id="141" w:name="_Toc535397150"/>
      <w:r w:rsidRPr="00556B75">
        <w:t>Static Electricity</w:t>
      </w:r>
      <w:bookmarkEnd w:id="140"/>
      <w:bookmarkEnd w:id="141"/>
    </w:p>
    <w:p w14:paraId="48E363FA" w14:textId="77777777" w:rsidR="002A6911" w:rsidRPr="00556B75" w:rsidRDefault="002A6911">
      <w:pPr>
        <w:suppressAutoHyphens/>
        <w:spacing w:line="240" w:lineRule="auto"/>
        <w:jc w:val="both"/>
        <w:rPr>
          <w:rFonts w:cs="Arial"/>
          <w:spacing w:val="-2"/>
        </w:rPr>
      </w:pPr>
    </w:p>
    <w:p w14:paraId="567F41AA" w14:textId="77777777" w:rsidR="002A6911" w:rsidRPr="00556B75" w:rsidRDefault="002A6911">
      <w:pPr>
        <w:suppressAutoHyphens/>
        <w:spacing w:line="240" w:lineRule="auto"/>
        <w:ind w:left="720" w:hanging="720"/>
        <w:jc w:val="both"/>
        <w:rPr>
          <w:rFonts w:cs="Arial"/>
          <w:spacing w:val="-2"/>
        </w:rPr>
      </w:pPr>
      <w:r w:rsidRPr="00556B75">
        <w:rPr>
          <w:rFonts w:cs="Arial"/>
          <w:spacing w:val="-2"/>
        </w:rPr>
        <w:tab/>
        <w:t>Static electricity may be generated whenever two surfaces are in contact with one another. Examples are processes such as evaporation, agitation, pumping, pouring of liquids, or grinding of solids or powders. Equipment used in these operations shall be bonded and grounded to prevent static charges from accumulating on the containers. Blanketing with inert gas may also prevent sparks in equipment where flammable vapors are present. Static electricity is increased by low absolute humidity, as is likely in cold weather. Some common potential sources of electrostatic discharges are ungrounded metal tanks and containers; metal-based clamps, nipples, or wire used with non-conducting hoses; high-pressure gas cylinders upon discharge; and clothing or containers made of plastic or synthetic materials.</w:t>
      </w:r>
    </w:p>
    <w:p w14:paraId="23A904A7" w14:textId="77777777" w:rsidR="002A6911" w:rsidRPr="00556B75" w:rsidRDefault="002A6911">
      <w:pPr>
        <w:spacing w:line="240" w:lineRule="auto"/>
        <w:rPr>
          <w:rFonts w:cs="Arial"/>
        </w:rPr>
      </w:pPr>
    </w:p>
    <w:p w14:paraId="2624534F" w14:textId="77777777" w:rsidR="002A6911" w:rsidRPr="00556B75" w:rsidRDefault="002A6911">
      <w:pPr>
        <w:pStyle w:val="Heading2"/>
        <w:rPr>
          <w:i/>
        </w:rPr>
      </w:pPr>
      <w:bookmarkStart w:id="142" w:name="_Toc474246499"/>
      <w:bookmarkStart w:id="143" w:name="_Toc535397151"/>
      <w:r w:rsidRPr="00556B75">
        <w:t>Machine Shop Equipment</w:t>
      </w:r>
      <w:bookmarkEnd w:id="142"/>
      <w:bookmarkEnd w:id="143"/>
      <w:r w:rsidRPr="00556B75">
        <w:rPr>
          <w:i/>
        </w:rPr>
        <w:t xml:space="preserve"> </w:t>
      </w:r>
    </w:p>
    <w:p w14:paraId="5A9CD2F7" w14:textId="77777777" w:rsidR="002A6911" w:rsidRPr="00556B75" w:rsidRDefault="002A6911">
      <w:pPr>
        <w:spacing w:line="240" w:lineRule="auto"/>
        <w:ind w:left="720"/>
        <w:rPr>
          <w:rFonts w:cs="Arial"/>
          <w:iCs/>
        </w:rPr>
      </w:pPr>
    </w:p>
    <w:p w14:paraId="4D5642B1" w14:textId="77777777" w:rsidR="002A6911" w:rsidRPr="00556B75" w:rsidRDefault="002A6911">
      <w:pPr>
        <w:spacing w:line="240" w:lineRule="auto"/>
        <w:jc w:val="both"/>
        <w:rPr>
          <w:rFonts w:cs="Arial"/>
          <w:iCs/>
        </w:rPr>
      </w:pPr>
      <w:r w:rsidRPr="00556B75">
        <w:rPr>
          <w:rFonts w:cs="Arial"/>
          <w:iCs/>
        </w:rPr>
        <w:t>Penn State has a machine shop safety program that is intended to prevent injuries that may occur in a shop environment. The program is oriented towards work in student and employee shops, but many of the requirements also apply to work performed using shop equipment in labs that fall under the scope of the LRSP.</w:t>
      </w:r>
    </w:p>
    <w:p w14:paraId="01496EE6" w14:textId="77777777" w:rsidR="002A6911" w:rsidRPr="00556B75" w:rsidRDefault="002A6911" w:rsidP="00D416DD">
      <w:pPr>
        <w:spacing w:line="240" w:lineRule="auto"/>
        <w:jc w:val="both"/>
        <w:rPr>
          <w:rFonts w:cs="Arial"/>
          <w:iCs/>
        </w:rPr>
      </w:pPr>
    </w:p>
    <w:p w14:paraId="793024EC" w14:textId="77777777" w:rsidR="002A6911" w:rsidRPr="00556B75" w:rsidRDefault="002A6911">
      <w:pPr>
        <w:spacing w:line="240" w:lineRule="auto"/>
        <w:jc w:val="both"/>
        <w:rPr>
          <w:rFonts w:cs="Arial"/>
          <w:iCs/>
        </w:rPr>
      </w:pPr>
      <w:r w:rsidRPr="00556B75">
        <w:rPr>
          <w:rFonts w:cs="Arial"/>
          <w:iCs/>
        </w:rPr>
        <w:t>Shop equipment includes, but is not limited to, items such as band saws, belt sanders, drill presses, lathes,</w:t>
      </w:r>
      <w:r>
        <w:rPr>
          <w:rFonts w:cs="Arial"/>
          <w:iCs/>
        </w:rPr>
        <w:t xml:space="preserve"> </w:t>
      </w:r>
      <w:r w:rsidRPr="00556B75">
        <w:rPr>
          <w:rFonts w:cs="Arial"/>
          <w:iCs/>
        </w:rPr>
        <w:t>milling machines,</w:t>
      </w:r>
      <w:r>
        <w:rPr>
          <w:rFonts w:cs="Arial"/>
          <w:iCs/>
        </w:rPr>
        <w:t xml:space="preserve"> </w:t>
      </w:r>
      <w:r w:rsidRPr="00556B75">
        <w:rPr>
          <w:rFonts w:cs="Arial"/>
          <w:iCs/>
        </w:rPr>
        <w:t>miter saws, radial arm saws, routers</w:t>
      </w:r>
      <w:r>
        <w:rPr>
          <w:rFonts w:cs="Arial"/>
          <w:iCs/>
        </w:rPr>
        <w:t xml:space="preserve">, and </w:t>
      </w:r>
      <w:r w:rsidRPr="00556B75">
        <w:rPr>
          <w:rFonts w:cs="Arial"/>
          <w:iCs/>
        </w:rPr>
        <w:t>table saws. Labs with this type of equipment must incorporate the necessary requirements contained in the Penn State Machine Shop Safety Program. The specific requirements that must be implemented and complied with include General Shop Safety Training, Equipment Specific Training, Monitoring, Room/Tool Access Control, and Machine Guarding.</w:t>
      </w:r>
    </w:p>
    <w:p w14:paraId="47057ADB" w14:textId="77777777" w:rsidR="002A6911" w:rsidRPr="00556B75" w:rsidRDefault="002A6911">
      <w:pPr>
        <w:spacing w:line="240" w:lineRule="auto"/>
        <w:ind w:left="720"/>
        <w:jc w:val="both"/>
        <w:rPr>
          <w:rFonts w:cs="Arial"/>
          <w:iCs/>
        </w:rPr>
      </w:pPr>
    </w:p>
    <w:p w14:paraId="3846F202" w14:textId="77777777" w:rsidR="002A6911" w:rsidRPr="00556B75" w:rsidRDefault="002A6911">
      <w:pPr>
        <w:spacing w:line="240" w:lineRule="auto"/>
        <w:jc w:val="both"/>
        <w:rPr>
          <w:rFonts w:cs="Arial"/>
          <w:b/>
        </w:rPr>
      </w:pPr>
      <w:r w:rsidRPr="00556B75">
        <w:rPr>
          <w:rFonts w:cs="Arial"/>
          <w:iCs/>
        </w:rPr>
        <w:t xml:space="preserve">Refer to section 9.0 of the Penn State </w:t>
      </w:r>
      <w:hyperlink r:id="rId55" w:history="1">
        <w:r w:rsidRPr="00D54AC0">
          <w:rPr>
            <w:rStyle w:val="Hyperlink"/>
            <w:rFonts w:cs="Arial"/>
            <w:b/>
            <w:iCs/>
            <w:u w:val="none"/>
          </w:rPr>
          <w:t>Machine Shop Safety Program</w:t>
        </w:r>
      </w:hyperlink>
      <w:r>
        <w:rPr>
          <w:rFonts w:cs="Arial"/>
          <w:iCs/>
        </w:rPr>
        <w:t xml:space="preserve"> for more information.</w:t>
      </w:r>
    </w:p>
    <w:p w14:paraId="14BF1763" w14:textId="77777777" w:rsidR="002A6911" w:rsidRDefault="002A6911" w:rsidP="001C3C86">
      <w:pPr>
        <w:spacing w:line="240" w:lineRule="auto"/>
      </w:pPr>
    </w:p>
    <w:p w14:paraId="01F0F095" w14:textId="77777777" w:rsidR="002A6911" w:rsidRPr="00556B75" w:rsidRDefault="002A6911" w:rsidP="001C3C86">
      <w:pPr>
        <w:pStyle w:val="Heading2"/>
      </w:pPr>
      <w:bookmarkStart w:id="144" w:name="_Toc474246476"/>
      <w:bookmarkStart w:id="145" w:name="_Toc535397152"/>
      <w:r w:rsidRPr="00556B75">
        <w:t>Transportation of Hazardous Materials</w:t>
      </w:r>
      <w:bookmarkEnd w:id="144"/>
      <w:bookmarkEnd w:id="145"/>
      <w:r w:rsidRPr="00556B75">
        <w:tab/>
      </w:r>
    </w:p>
    <w:p w14:paraId="134A3FC6" w14:textId="77777777" w:rsidR="002A6911" w:rsidRPr="00556B75" w:rsidRDefault="002A6911" w:rsidP="001C3C86">
      <w:pPr>
        <w:suppressAutoHyphens/>
        <w:spacing w:line="240" w:lineRule="auto"/>
        <w:jc w:val="both"/>
        <w:rPr>
          <w:rFonts w:cs="Arial"/>
          <w:spacing w:val="-2"/>
        </w:rPr>
      </w:pPr>
    </w:p>
    <w:p w14:paraId="227D58E3" w14:textId="77777777" w:rsidR="002A6911" w:rsidRPr="00556B75" w:rsidRDefault="002A6911" w:rsidP="008434CE">
      <w:pPr>
        <w:suppressAutoHyphens/>
        <w:spacing w:line="240" w:lineRule="auto"/>
        <w:jc w:val="both"/>
        <w:rPr>
          <w:rFonts w:cs="Arial"/>
          <w:spacing w:val="-2"/>
        </w:rPr>
      </w:pPr>
      <w:r w:rsidRPr="00556B75">
        <w:rPr>
          <w:rFonts w:cs="Arial"/>
          <w:spacing w:val="-2"/>
        </w:rPr>
        <w:t xml:space="preserve">The U.S. Department of Transportation (DOT) requires that a licensed hazardous materials transporter be employed if hazardous materials are transported on a public highway or by air or water. DOT also requires that all individuals offering a hazardous material for transport receive training. The material to be shipped shall be properly packaged in accordance with all applicable regulations, and appropriate shipping papers shall be provided. See </w:t>
      </w:r>
      <w:hyperlink r:id="rId56" w:history="1">
        <w:r w:rsidRPr="00D54AC0">
          <w:rPr>
            <w:rStyle w:val="Hyperlink"/>
            <w:rFonts w:cs="Arial"/>
            <w:b/>
            <w:spacing w:val="-2"/>
            <w:u w:val="none"/>
          </w:rPr>
          <w:t>Hazardous Material Shipping Guidelines</w:t>
        </w:r>
      </w:hyperlink>
      <w:r w:rsidRPr="00556B75">
        <w:rPr>
          <w:rFonts w:cs="Arial"/>
          <w:spacing w:val="-2"/>
        </w:rPr>
        <w:t>.</w:t>
      </w:r>
    </w:p>
    <w:p w14:paraId="3DC7D1A9" w14:textId="77777777" w:rsidR="002A6911" w:rsidRPr="00556B75" w:rsidRDefault="002A6911" w:rsidP="00F7185E">
      <w:pPr>
        <w:suppressAutoHyphens/>
        <w:spacing w:line="240" w:lineRule="auto"/>
        <w:jc w:val="both"/>
        <w:rPr>
          <w:rFonts w:cs="Arial"/>
          <w:spacing w:val="-2"/>
        </w:rPr>
      </w:pPr>
    </w:p>
    <w:p w14:paraId="3476829E" w14:textId="07F64BBC" w:rsidR="002A6911" w:rsidRPr="001C3C86" w:rsidRDefault="002A6911" w:rsidP="001C3C86">
      <w:pPr>
        <w:suppressAutoHyphens/>
        <w:spacing w:line="240" w:lineRule="auto"/>
        <w:jc w:val="both"/>
        <w:rPr>
          <w:rFonts w:cs="Arial"/>
          <w:spacing w:val="-2"/>
        </w:rPr>
      </w:pPr>
      <w:r w:rsidRPr="00556B75">
        <w:rPr>
          <w:rFonts w:cs="Arial"/>
          <w:spacing w:val="-2"/>
        </w:rPr>
        <w:t>A personal vehicle shall not be used to transport hazardous chemicals, including dry ice or liquid nitrogen. Biological materials shall be shipped in compliance with DOT and Centers for Disease Control and Prevention</w:t>
      </w:r>
      <w:r>
        <w:rPr>
          <w:rFonts w:cs="Arial"/>
          <w:spacing w:val="-2"/>
        </w:rPr>
        <w:t xml:space="preserve"> (CDC)</w:t>
      </w:r>
      <w:r w:rsidRPr="00556B75">
        <w:rPr>
          <w:rFonts w:cs="Arial"/>
          <w:spacing w:val="-2"/>
        </w:rPr>
        <w:t xml:space="preserve"> regulations. Transport of regulated plant or animal pathogens shall comply with U.S. Department of Agriculture </w:t>
      </w:r>
      <w:r>
        <w:rPr>
          <w:rFonts w:cs="Arial"/>
          <w:spacing w:val="-2"/>
        </w:rPr>
        <w:t xml:space="preserve">(USDA) </w:t>
      </w:r>
      <w:r w:rsidRPr="00556B75">
        <w:rPr>
          <w:rFonts w:cs="Arial"/>
          <w:spacing w:val="-2"/>
        </w:rPr>
        <w:t>regulations.</w:t>
      </w:r>
    </w:p>
    <w:p w14:paraId="4B546677" w14:textId="34D6EDC7" w:rsidR="00157002" w:rsidRPr="00556B75" w:rsidRDefault="00157002">
      <w:pPr>
        <w:pStyle w:val="Heading1"/>
      </w:pPr>
      <w:r w:rsidRPr="00C61E33">
        <w:br w:type="page"/>
      </w:r>
      <w:bookmarkStart w:id="146" w:name="_Ref469064514"/>
      <w:bookmarkStart w:id="147" w:name="_Ref469299068"/>
      <w:bookmarkStart w:id="148" w:name="_Toc535397153"/>
      <w:r w:rsidRPr="00556B75">
        <w:lastRenderedPageBreak/>
        <w:t>CHEMICAL HAZARDS</w:t>
      </w:r>
      <w:bookmarkEnd w:id="146"/>
      <w:bookmarkEnd w:id="147"/>
      <w:r w:rsidR="00D97BED">
        <w:t xml:space="preserve"> and </w:t>
      </w:r>
      <w:r w:rsidR="009F597C">
        <w:t>chemical hygiene</w:t>
      </w:r>
      <w:bookmarkEnd w:id="148"/>
    </w:p>
    <w:p w14:paraId="7FEBCEE6" w14:textId="77777777" w:rsidR="00157002" w:rsidRDefault="00157002">
      <w:pPr>
        <w:suppressAutoHyphens/>
        <w:spacing w:line="240" w:lineRule="auto"/>
        <w:jc w:val="both"/>
        <w:rPr>
          <w:rFonts w:cs="Arial"/>
          <w:spacing w:val="-2"/>
        </w:rPr>
      </w:pPr>
    </w:p>
    <w:p w14:paraId="7B615312" w14:textId="6AC66219" w:rsidR="00D16482" w:rsidRDefault="00D16482">
      <w:pPr>
        <w:pStyle w:val="Heading2"/>
      </w:pPr>
      <w:bookmarkStart w:id="149" w:name="_Toc535397154"/>
      <w:r>
        <w:t>Hazardous Chemicals</w:t>
      </w:r>
      <w:bookmarkEnd w:id="149"/>
    </w:p>
    <w:p w14:paraId="5FBCD864" w14:textId="77777777" w:rsidR="00D16482" w:rsidRDefault="00D16482">
      <w:pPr>
        <w:suppressAutoHyphens/>
        <w:spacing w:line="240" w:lineRule="auto"/>
        <w:jc w:val="both"/>
        <w:rPr>
          <w:rFonts w:cs="Arial"/>
          <w:spacing w:val="-2"/>
        </w:rPr>
      </w:pPr>
    </w:p>
    <w:p w14:paraId="5EE9A04B" w14:textId="39C16BD1" w:rsidR="00FA7F97" w:rsidRDefault="004906A3">
      <w:pPr>
        <w:suppressAutoHyphens/>
        <w:spacing w:line="240" w:lineRule="auto"/>
        <w:jc w:val="both"/>
        <w:rPr>
          <w:rFonts w:cs="Arial"/>
          <w:spacing w:val="-2"/>
        </w:rPr>
      </w:pPr>
      <w:r>
        <w:rPr>
          <w:rFonts w:cs="Arial"/>
          <w:spacing w:val="-2"/>
        </w:rPr>
        <w:t xml:space="preserve">Chemicals used in research present numerous hazards in terms of handling, storage, and potential risks of exposure. </w:t>
      </w:r>
      <w:r w:rsidR="006E0050">
        <w:rPr>
          <w:rFonts w:cs="Arial"/>
          <w:spacing w:val="-2"/>
        </w:rPr>
        <w:t>A h</w:t>
      </w:r>
      <w:r w:rsidR="00D16482">
        <w:rPr>
          <w:rFonts w:cs="Arial"/>
          <w:spacing w:val="-2"/>
        </w:rPr>
        <w:t xml:space="preserve">azardous chemical is a </w:t>
      </w:r>
      <w:r w:rsidR="00D16482">
        <w:t>substance or combination of substances that</w:t>
      </w:r>
      <w:r w:rsidR="00CC0039">
        <w:t>,</w:t>
      </w:r>
      <w:r w:rsidR="00D16482">
        <w:t xml:space="preserve"> because of its quantity, concentration, physical, chemical, or explosive characteristics</w:t>
      </w:r>
      <w:r w:rsidR="00CC0039">
        <w:t>,</w:t>
      </w:r>
      <w:r w:rsidR="00D16482">
        <w:t xml:space="preserve"> poses a substantial present or potential danger to humans or the environment. Generally, such chemicals are classified as explosives, compressed gases (flammable and nonflammable), flammable and combustible liquids, flammable solids, oxidizers, poisons, and corrosives. </w:t>
      </w:r>
      <w:r w:rsidR="00FA7F97">
        <w:rPr>
          <w:rFonts w:cs="Arial"/>
          <w:spacing w:val="-2"/>
        </w:rPr>
        <w:t>OSHA</w:t>
      </w:r>
      <w:r w:rsidR="00D16482">
        <w:rPr>
          <w:rFonts w:cs="Arial"/>
          <w:spacing w:val="-2"/>
        </w:rPr>
        <w:t xml:space="preserve"> also</w:t>
      </w:r>
      <w:r w:rsidR="00FA7F97">
        <w:rPr>
          <w:rFonts w:cs="Arial"/>
          <w:spacing w:val="-2"/>
        </w:rPr>
        <w:t xml:space="preserve"> classifies any chemical which poses a health hazard, or may be a simple asphyxiant, as a hazardous chemical. Th</w:t>
      </w:r>
      <w:r w:rsidR="00D16482">
        <w:rPr>
          <w:rFonts w:cs="Arial"/>
          <w:spacing w:val="-2"/>
        </w:rPr>
        <w:t>ese</w:t>
      </w:r>
      <w:r w:rsidR="00FA7F97">
        <w:rPr>
          <w:rFonts w:cs="Arial"/>
          <w:spacing w:val="-2"/>
        </w:rPr>
        <w:t xml:space="preserve"> broad definition</w:t>
      </w:r>
      <w:r w:rsidR="00D16482">
        <w:rPr>
          <w:rFonts w:cs="Arial"/>
          <w:spacing w:val="-2"/>
        </w:rPr>
        <w:t>s</w:t>
      </w:r>
      <w:r w:rsidR="00FA7F97">
        <w:rPr>
          <w:rFonts w:cs="Arial"/>
          <w:spacing w:val="-2"/>
        </w:rPr>
        <w:t xml:space="preserve"> means that many chemicals</w:t>
      </w:r>
      <w:r w:rsidR="009F597C">
        <w:rPr>
          <w:rFonts w:cs="Arial"/>
          <w:spacing w:val="-2"/>
        </w:rPr>
        <w:t>, including many common to research laboratories,</w:t>
      </w:r>
      <w:r w:rsidR="00FA7F97">
        <w:rPr>
          <w:rFonts w:cs="Arial"/>
          <w:spacing w:val="-2"/>
        </w:rPr>
        <w:t xml:space="preserve"> are designated hazardous.</w:t>
      </w:r>
    </w:p>
    <w:p w14:paraId="43B7561B" w14:textId="77777777" w:rsidR="00FA7F97" w:rsidRDefault="00FA7F97">
      <w:pPr>
        <w:suppressAutoHyphens/>
        <w:spacing w:line="240" w:lineRule="auto"/>
        <w:jc w:val="both"/>
        <w:rPr>
          <w:rFonts w:cs="Arial"/>
          <w:spacing w:val="-2"/>
        </w:rPr>
      </w:pPr>
    </w:p>
    <w:p w14:paraId="1A06DC78" w14:textId="6DBDBD33" w:rsidR="00FA7F97" w:rsidRPr="00E43039" w:rsidRDefault="00E43039">
      <w:pPr>
        <w:suppressAutoHyphens/>
        <w:spacing w:line="240" w:lineRule="auto"/>
        <w:jc w:val="both"/>
        <w:rPr>
          <w:rFonts w:cs="Arial"/>
          <w:spacing w:val="-2"/>
        </w:rPr>
      </w:pPr>
      <w:r>
        <w:rPr>
          <w:rFonts w:cs="Arial"/>
          <w:spacing w:val="-2"/>
        </w:rPr>
        <w:t>Chemicals that are deemed health hazards pose at least</w:t>
      </w:r>
      <w:r w:rsidR="00FA7F97">
        <w:rPr>
          <w:rFonts w:cs="Arial"/>
        </w:rPr>
        <w:t xml:space="preserve"> one of the following hazardous effects: acute toxicity (any route of exposure); skin corrosion or irritation; serious eye damage or eye irritation; respiratory or skin sensitization; germ cell mutagenicity; carcinogenity; reproductive toxicity; specific target organ toxicity (single or repeated exposure); aspiration hazard.</w:t>
      </w:r>
      <w:r w:rsidR="00873B59" w:rsidRPr="00873B59">
        <w:t xml:space="preserve"> </w:t>
      </w:r>
      <w:r w:rsidR="00873B59">
        <w:t>Health hazard means that exposure to the chemical can cause acute or chronic health effects.</w:t>
      </w:r>
    </w:p>
    <w:p w14:paraId="2508B988" w14:textId="77777777" w:rsidR="00FA7F97" w:rsidRDefault="00FA7F97">
      <w:pPr>
        <w:suppressAutoHyphens/>
        <w:spacing w:line="240" w:lineRule="auto"/>
        <w:jc w:val="both"/>
        <w:rPr>
          <w:rFonts w:cs="Arial"/>
          <w:spacing w:val="-2"/>
        </w:rPr>
      </w:pPr>
    </w:p>
    <w:p w14:paraId="6B98ED13" w14:textId="0D68CF10" w:rsidR="00873B59" w:rsidRDefault="00E43039">
      <w:pPr>
        <w:suppressAutoHyphens/>
        <w:spacing w:line="240" w:lineRule="auto"/>
        <w:jc w:val="both"/>
      </w:pPr>
      <w:r w:rsidRPr="00E43039">
        <w:rPr>
          <w:rFonts w:cs="Arial"/>
        </w:rPr>
        <w:t>Chemicals that are deemed p</w:t>
      </w:r>
      <w:r w:rsidR="00FA7F97" w:rsidRPr="00E43039">
        <w:rPr>
          <w:rFonts w:cs="Arial"/>
        </w:rPr>
        <w:t>hysical hazard</w:t>
      </w:r>
      <w:r w:rsidR="00873B59">
        <w:rPr>
          <w:rFonts w:cs="Arial"/>
        </w:rPr>
        <w:t>s</w:t>
      </w:r>
      <w:r w:rsidRPr="00E43039">
        <w:rPr>
          <w:rFonts w:cs="Arial"/>
        </w:rPr>
        <w:t xml:space="preserve"> pose at least </w:t>
      </w:r>
      <w:r w:rsidR="00FA7F97" w:rsidRPr="00E43039">
        <w:rPr>
          <w:rFonts w:cs="Arial"/>
        </w:rPr>
        <w:t>one</w:t>
      </w:r>
      <w:r w:rsidR="00FA7F97">
        <w:rPr>
          <w:rFonts w:cs="Arial"/>
        </w:rPr>
        <w:t xml:space="preserve"> of the following hazardous effects: explosive; flammable (gases, aerosols, liquids, or solids); oxidizer (liquid, solid, or gas); self reactive; pyrophoric (gas, liquid, or solid); self-heating; organic peroxide; corrosive to metal; gas under pressure; in contact with water emits flammable gas; or combustible dust.</w:t>
      </w:r>
      <w:r w:rsidR="00873B59">
        <w:rPr>
          <w:rFonts w:cs="Arial"/>
        </w:rPr>
        <w:t xml:space="preserve"> </w:t>
      </w:r>
      <w:r w:rsidR="00873B59">
        <w:t xml:space="preserve">A physical hazard is associated with a chemical that is a combustible liquid, a compressed gas, explosive, flammable, an organic peroxide, an oxidizer, pyrophoric, unstable or water-reactive. All these can </w:t>
      </w:r>
      <w:r w:rsidR="00F534E9">
        <w:t xml:space="preserve">cause </w:t>
      </w:r>
      <w:r w:rsidR="00873B59">
        <w:t xml:space="preserve">harm as a result of physical reaction. </w:t>
      </w:r>
    </w:p>
    <w:p w14:paraId="5FC3D6D8" w14:textId="77777777" w:rsidR="00CF37F6" w:rsidRPr="00556B75" w:rsidRDefault="00CF37F6">
      <w:pPr>
        <w:suppressAutoHyphens/>
        <w:spacing w:line="240" w:lineRule="auto"/>
        <w:jc w:val="both"/>
        <w:rPr>
          <w:rFonts w:cs="Arial"/>
          <w:spacing w:val="-2"/>
        </w:rPr>
      </w:pPr>
    </w:p>
    <w:p w14:paraId="6DA42236" w14:textId="10EF978C" w:rsidR="00157002" w:rsidRPr="00556B75" w:rsidRDefault="00157002">
      <w:pPr>
        <w:pStyle w:val="Heading2"/>
      </w:pPr>
      <w:bookmarkStart w:id="150" w:name="_Toc535397155"/>
      <w:r w:rsidRPr="00556B75">
        <w:t>Hazard Communication</w:t>
      </w:r>
      <w:bookmarkEnd w:id="150"/>
    </w:p>
    <w:p w14:paraId="4CC16A67" w14:textId="16EC78B0" w:rsidR="00157002" w:rsidRPr="00556B75" w:rsidRDefault="00B82F97">
      <w:pPr>
        <w:spacing w:line="240" w:lineRule="auto"/>
        <w:jc w:val="both"/>
        <w:rPr>
          <w:rFonts w:cs="Arial"/>
        </w:rPr>
      </w:pPr>
      <w:r>
        <w:rPr>
          <w:rFonts w:cs="Arial"/>
        </w:rPr>
        <w:t>The US</w:t>
      </w:r>
      <w:r w:rsidR="00157002" w:rsidRPr="00556B75">
        <w:rPr>
          <w:rFonts w:cs="Arial"/>
        </w:rPr>
        <w:t xml:space="preserve"> has adopted the United Nations</w:t>
      </w:r>
      <w:r w:rsidR="003D3A00">
        <w:rPr>
          <w:rFonts w:cs="Arial"/>
        </w:rPr>
        <w:t>’</w:t>
      </w:r>
      <w:r w:rsidR="00157002" w:rsidRPr="00556B75">
        <w:rPr>
          <w:rFonts w:cs="Arial"/>
        </w:rPr>
        <w:t xml:space="preserve"> Globally Harmonized System of Classification and Labeling of Chemicals (GHS). The GHS is a comprehensive approach to defining a chemical’s hazards and communicating those hazards and protective measures to workers. </w:t>
      </w:r>
    </w:p>
    <w:p w14:paraId="331BC3C4" w14:textId="77777777" w:rsidR="00157002" w:rsidRPr="00556B75" w:rsidRDefault="00157002">
      <w:pPr>
        <w:spacing w:line="240" w:lineRule="auto"/>
        <w:rPr>
          <w:rFonts w:cs="Arial"/>
        </w:rPr>
      </w:pPr>
    </w:p>
    <w:p w14:paraId="4B320195" w14:textId="13DAED72" w:rsidR="00157002" w:rsidRDefault="00D51470">
      <w:pPr>
        <w:spacing w:line="240" w:lineRule="auto"/>
        <w:rPr>
          <w:rFonts w:cs="Arial"/>
        </w:rPr>
      </w:pPr>
      <w:r>
        <w:rPr>
          <w:rFonts w:cs="Arial"/>
        </w:rPr>
        <w:t>Pictograms (</w:t>
      </w:r>
      <w:r w:rsidR="001213C6" w:rsidRPr="001213C6">
        <w:rPr>
          <w:rFonts w:cs="Arial"/>
          <w:u w:val="single"/>
        </w:rPr>
        <w:fldChar w:fldCharType="begin"/>
      </w:r>
      <w:r w:rsidR="001213C6" w:rsidRPr="001213C6">
        <w:rPr>
          <w:rFonts w:cs="Arial"/>
          <w:u w:val="single"/>
        </w:rPr>
        <w:instrText xml:space="preserve"> REF _Ref469322137 \h </w:instrText>
      </w:r>
      <w:r w:rsidR="001213C6">
        <w:rPr>
          <w:rFonts w:cs="Arial"/>
          <w:u w:val="single"/>
        </w:rPr>
        <w:instrText xml:space="preserve"> \* MERGEFORMAT </w:instrText>
      </w:r>
      <w:r w:rsidR="001213C6" w:rsidRPr="001213C6">
        <w:rPr>
          <w:rFonts w:cs="Arial"/>
          <w:u w:val="single"/>
        </w:rPr>
      </w:r>
      <w:r w:rsidR="001213C6" w:rsidRPr="001213C6">
        <w:rPr>
          <w:rFonts w:cs="Arial"/>
          <w:u w:val="single"/>
        </w:rPr>
        <w:fldChar w:fldCharType="separate"/>
      </w:r>
      <w:r w:rsidR="00EB65D6" w:rsidRPr="00EB65D6">
        <w:rPr>
          <w:u w:val="single"/>
        </w:rPr>
        <w:t xml:space="preserve">Table </w:t>
      </w:r>
      <w:r w:rsidR="00EB65D6" w:rsidRPr="00EB65D6">
        <w:rPr>
          <w:noProof/>
          <w:u w:val="single"/>
        </w:rPr>
        <w:t>8.1</w:t>
      </w:r>
      <w:r w:rsidR="001213C6" w:rsidRPr="001213C6">
        <w:rPr>
          <w:rFonts w:cs="Arial"/>
          <w:u w:val="single"/>
        </w:rPr>
        <w:fldChar w:fldCharType="end"/>
      </w:r>
      <w:r w:rsidR="00157002" w:rsidRPr="00556B75">
        <w:rPr>
          <w:rFonts w:cs="Arial"/>
        </w:rPr>
        <w:t>) identify health, physical, and environmental hazards associated with a chemical.</w:t>
      </w:r>
    </w:p>
    <w:p w14:paraId="7F90F997" w14:textId="22A456D9" w:rsidR="00526D89" w:rsidRDefault="00526D89" w:rsidP="00526D89">
      <w:pPr>
        <w:spacing w:line="240" w:lineRule="auto"/>
        <w:rPr>
          <w:rFonts w:cs="Arial"/>
        </w:rPr>
      </w:pPr>
    </w:p>
    <w:p w14:paraId="77C410A9" w14:textId="77777777" w:rsidR="00526D89" w:rsidRDefault="00526D89" w:rsidP="00526D89">
      <w:pPr>
        <w:pStyle w:val="Caption"/>
      </w:pPr>
      <w:bookmarkStart w:id="151" w:name="_Ref469322137"/>
      <w:bookmarkStart w:id="152" w:name="_Toc535397289"/>
      <w:r>
        <w:t xml:space="preserve">Table </w:t>
      </w:r>
      <w:fldSimple w:instr=" STYLEREF 1 \s ">
        <w:r>
          <w:rPr>
            <w:noProof/>
          </w:rPr>
          <w:t>8</w:t>
        </w:r>
      </w:fldSimple>
      <w:r>
        <w:t>.</w:t>
      </w:r>
      <w:fldSimple w:instr=" SEQ Table \* ARABIC \s 1 ">
        <w:r>
          <w:rPr>
            <w:noProof/>
          </w:rPr>
          <w:t>1</w:t>
        </w:r>
      </w:fldSimple>
      <w:bookmarkEnd w:id="151"/>
      <w:r>
        <w:tab/>
        <w:t>GHS pictograms and their corresponding chemical hazards.</w:t>
      </w:r>
      <w:bookmarkEnd w:id="152"/>
    </w:p>
    <w:p w14:paraId="37C01882" w14:textId="77777777" w:rsidR="00526D89" w:rsidRDefault="00526D89" w:rsidP="00526D89">
      <w:pPr>
        <w:spacing w:line="240" w:lineRule="auto"/>
        <w:rPr>
          <w:rFonts w:cs="Arial"/>
        </w:rPr>
      </w:pPr>
    </w:p>
    <w:tbl>
      <w:tblPr>
        <w:tblStyle w:val="TableGrid"/>
        <w:tblW w:w="10206" w:type="dxa"/>
        <w:tblLook w:val="04A0" w:firstRow="1" w:lastRow="0" w:firstColumn="1" w:lastColumn="0" w:noHBand="0" w:noVBand="1"/>
      </w:tblPr>
      <w:tblGrid>
        <w:gridCol w:w="1656"/>
        <w:gridCol w:w="3312"/>
        <w:gridCol w:w="270"/>
        <w:gridCol w:w="1656"/>
        <w:gridCol w:w="3312"/>
      </w:tblGrid>
      <w:tr w:rsidR="00526D89" w:rsidRPr="00D45027" w14:paraId="4566FE3C" w14:textId="77777777" w:rsidTr="00526D89">
        <w:trPr>
          <w:tblHeader/>
        </w:trPr>
        <w:tc>
          <w:tcPr>
            <w:tcW w:w="1656" w:type="dxa"/>
          </w:tcPr>
          <w:p w14:paraId="5F790978" w14:textId="77777777" w:rsidR="00526D89" w:rsidRPr="00D45027" w:rsidRDefault="00526D89" w:rsidP="00876DFC">
            <w:pPr>
              <w:spacing w:line="240" w:lineRule="auto"/>
              <w:jc w:val="center"/>
              <w:rPr>
                <w:b/>
                <w:color w:val="0066FF"/>
              </w:rPr>
            </w:pPr>
            <w:r w:rsidRPr="00D45027">
              <w:rPr>
                <w:b/>
                <w:color w:val="FF0000"/>
              </w:rPr>
              <w:t>Name</w:t>
            </w:r>
          </w:p>
        </w:tc>
        <w:tc>
          <w:tcPr>
            <w:tcW w:w="3312" w:type="dxa"/>
          </w:tcPr>
          <w:p w14:paraId="416D1D0E" w14:textId="77777777" w:rsidR="00526D89" w:rsidRPr="00D45027" w:rsidRDefault="00526D89" w:rsidP="00876DFC">
            <w:pPr>
              <w:spacing w:line="240" w:lineRule="auto"/>
              <w:jc w:val="center"/>
              <w:rPr>
                <w:b/>
                <w:color w:val="FF0000"/>
              </w:rPr>
            </w:pPr>
            <w:r w:rsidRPr="00D45027">
              <w:rPr>
                <w:b/>
                <w:color w:val="FF0000"/>
              </w:rPr>
              <w:t>Hazard</w:t>
            </w:r>
          </w:p>
        </w:tc>
        <w:tc>
          <w:tcPr>
            <w:tcW w:w="270" w:type="dxa"/>
            <w:tcBorders>
              <w:top w:val="nil"/>
              <w:bottom w:val="nil"/>
            </w:tcBorders>
          </w:tcPr>
          <w:p w14:paraId="12008179" w14:textId="77777777" w:rsidR="00526D89" w:rsidRPr="00D45027" w:rsidRDefault="00526D89" w:rsidP="00876DFC">
            <w:pPr>
              <w:spacing w:line="240" w:lineRule="auto"/>
              <w:jc w:val="center"/>
              <w:rPr>
                <w:b/>
                <w:color w:val="FF0000"/>
              </w:rPr>
            </w:pPr>
          </w:p>
        </w:tc>
        <w:tc>
          <w:tcPr>
            <w:tcW w:w="1656" w:type="dxa"/>
          </w:tcPr>
          <w:p w14:paraId="3873BB33" w14:textId="77777777" w:rsidR="00526D89" w:rsidRPr="00D45027" w:rsidRDefault="00526D89" w:rsidP="00876DFC">
            <w:pPr>
              <w:spacing w:line="240" w:lineRule="auto"/>
              <w:jc w:val="center"/>
              <w:rPr>
                <w:b/>
                <w:color w:val="0066FF"/>
              </w:rPr>
            </w:pPr>
            <w:r w:rsidRPr="00D45027">
              <w:rPr>
                <w:b/>
                <w:color w:val="FF0000"/>
              </w:rPr>
              <w:t>Name</w:t>
            </w:r>
          </w:p>
        </w:tc>
        <w:tc>
          <w:tcPr>
            <w:tcW w:w="3312" w:type="dxa"/>
          </w:tcPr>
          <w:p w14:paraId="4AE16EDD" w14:textId="77777777" w:rsidR="00526D89" w:rsidRPr="00D45027" w:rsidRDefault="00526D89" w:rsidP="00876DFC">
            <w:pPr>
              <w:spacing w:line="240" w:lineRule="auto"/>
              <w:jc w:val="center"/>
              <w:rPr>
                <w:b/>
                <w:color w:val="FF0000"/>
              </w:rPr>
            </w:pPr>
            <w:r w:rsidRPr="00D45027">
              <w:rPr>
                <w:b/>
                <w:color w:val="FF0000"/>
              </w:rPr>
              <w:t>Hazard</w:t>
            </w:r>
          </w:p>
        </w:tc>
      </w:tr>
      <w:tr w:rsidR="00526D89" w:rsidRPr="00D45027" w14:paraId="0BD68516" w14:textId="77777777" w:rsidTr="00876DFC">
        <w:tc>
          <w:tcPr>
            <w:tcW w:w="1656" w:type="dxa"/>
          </w:tcPr>
          <w:p w14:paraId="1B34177F" w14:textId="77777777" w:rsidR="00526D89" w:rsidRPr="00D45027" w:rsidRDefault="00526D89" w:rsidP="00876DFC">
            <w:pPr>
              <w:spacing w:line="240" w:lineRule="auto"/>
              <w:jc w:val="center"/>
              <w:rPr>
                <w:b/>
                <w:color w:val="0066FF"/>
              </w:rPr>
            </w:pPr>
            <w:r w:rsidRPr="00D45027">
              <w:rPr>
                <w:b/>
                <w:noProof/>
                <w:color w:val="0066FF"/>
              </w:rPr>
              <w:drawing>
                <wp:inline distT="0" distB="0" distL="0" distR="0" wp14:anchorId="78901753" wp14:editId="4ADBB21A">
                  <wp:extent cx="914400"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dingbomb.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876127E" w14:textId="77777777" w:rsidR="00526D89" w:rsidRPr="00D45027" w:rsidRDefault="00526D89" w:rsidP="00876DFC">
            <w:pPr>
              <w:spacing w:line="240" w:lineRule="auto"/>
              <w:jc w:val="center"/>
              <w:rPr>
                <w:b/>
                <w:color w:val="0066FF"/>
              </w:rPr>
            </w:pPr>
            <w:r w:rsidRPr="00D45027">
              <w:rPr>
                <w:b/>
                <w:color w:val="0066FF"/>
              </w:rPr>
              <w:t>Exploding Bomb</w:t>
            </w:r>
          </w:p>
        </w:tc>
        <w:tc>
          <w:tcPr>
            <w:tcW w:w="3312" w:type="dxa"/>
          </w:tcPr>
          <w:p w14:paraId="24B03DD2" w14:textId="77777777" w:rsidR="00526D89" w:rsidRPr="00D45027" w:rsidRDefault="00526D89" w:rsidP="00876DFC">
            <w:pPr>
              <w:spacing w:line="240" w:lineRule="auto"/>
              <w:rPr>
                <w:sz w:val="20"/>
                <w:szCs w:val="20"/>
              </w:rPr>
            </w:pPr>
            <w:r w:rsidRPr="00D45027">
              <w:rPr>
                <w:sz w:val="20"/>
                <w:szCs w:val="20"/>
              </w:rPr>
              <w:t>Explosive (Unstable, Divisions 1.1, 1.2, 1.3, and 1.4), Self Reactive (Type A and B), Organic Peroxide (Type A and B)</w:t>
            </w:r>
          </w:p>
        </w:tc>
        <w:tc>
          <w:tcPr>
            <w:tcW w:w="270" w:type="dxa"/>
            <w:tcBorders>
              <w:top w:val="nil"/>
              <w:bottom w:val="nil"/>
            </w:tcBorders>
          </w:tcPr>
          <w:p w14:paraId="18407729" w14:textId="77777777" w:rsidR="00526D89" w:rsidRPr="00D45027" w:rsidRDefault="00526D89" w:rsidP="00876DFC">
            <w:pPr>
              <w:spacing w:line="240" w:lineRule="auto"/>
              <w:jc w:val="center"/>
              <w:rPr>
                <w:b/>
                <w:noProof/>
                <w:color w:val="0066FF"/>
              </w:rPr>
            </w:pPr>
          </w:p>
        </w:tc>
        <w:tc>
          <w:tcPr>
            <w:tcW w:w="1656" w:type="dxa"/>
          </w:tcPr>
          <w:p w14:paraId="7C281983" w14:textId="77777777" w:rsidR="00526D89" w:rsidRPr="00D45027" w:rsidRDefault="00526D89" w:rsidP="00876DFC">
            <w:pPr>
              <w:spacing w:line="240" w:lineRule="auto"/>
              <w:jc w:val="center"/>
              <w:rPr>
                <w:b/>
                <w:color w:val="0066FF"/>
              </w:rPr>
            </w:pPr>
            <w:r w:rsidRPr="00D45027">
              <w:rPr>
                <w:b/>
                <w:noProof/>
                <w:color w:val="0066FF"/>
              </w:rPr>
              <w:drawing>
                <wp:inline distT="0" distB="0" distL="0" distR="0" wp14:anchorId="694C7F76" wp14:editId="36C2C0E9">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osion.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967AA95" w14:textId="77777777" w:rsidR="00526D89" w:rsidRPr="00D45027" w:rsidRDefault="00526D89" w:rsidP="00876DFC">
            <w:pPr>
              <w:spacing w:line="240" w:lineRule="auto"/>
              <w:jc w:val="center"/>
              <w:rPr>
                <w:b/>
                <w:color w:val="0066FF"/>
              </w:rPr>
            </w:pPr>
            <w:r w:rsidRPr="00D45027">
              <w:rPr>
                <w:b/>
                <w:color w:val="0066FF"/>
              </w:rPr>
              <w:t>Corrosive</w:t>
            </w:r>
          </w:p>
        </w:tc>
        <w:tc>
          <w:tcPr>
            <w:tcW w:w="3312" w:type="dxa"/>
          </w:tcPr>
          <w:p w14:paraId="0907D080" w14:textId="77777777" w:rsidR="00526D89" w:rsidRPr="00D45027" w:rsidRDefault="00526D89" w:rsidP="00876DFC">
            <w:pPr>
              <w:spacing w:line="240" w:lineRule="auto"/>
              <w:rPr>
                <w:sz w:val="20"/>
                <w:szCs w:val="20"/>
              </w:rPr>
            </w:pPr>
            <w:r w:rsidRPr="00D45027">
              <w:rPr>
                <w:sz w:val="20"/>
                <w:szCs w:val="20"/>
              </w:rPr>
              <w:t>Corrosive (Skin Corrosion Categories 1A, 1B, and 1C, Eye Corrosion Category 1), Corrosive to metals</w:t>
            </w:r>
          </w:p>
        </w:tc>
      </w:tr>
      <w:tr w:rsidR="00526D89" w:rsidRPr="00D45027" w14:paraId="7A864918" w14:textId="77777777" w:rsidTr="00876DFC">
        <w:tc>
          <w:tcPr>
            <w:tcW w:w="1656" w:type="dxa"/>
          </w:tcPr>
          <w:p w14:paraId="3FBC5484" w14:textId="77777777" w:rsidR="00526D89" w:rsidRPr="00D45027" w:rsidRDefault="00526D89" w:rsidP="00876DFC">
            <w:pPr>
              <w:spacing w:line="240" w:lineRule="auto"/>
              <w:jc w:val="center"/>
              <w:rPr>
                <w:b/>
                <w:color w:val="0066FF"/>
              </w:rPr>
            </w:pPr>
            <w:r w:rsidRPr="00D45027">
              <w:rPr>
                <w:b/>
                <w:noProof/>
                <w:color w:val="0066FF"/>
              </w:rPr>
              <w:drawing>
                <wp:inline distT="0" distB="0" distL="0" distR="0" wp14:anchorId="686F8BD3" wp14:editId="1A540E0C">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me.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7031648" w14:textId="77777777" w:rsidR="00526D89" w:rsidRPr="00D45027" w:rsidRDefault="00526D89" w:rsidP="00876DFC">
            <w:pPr>
              <w:spacing w:line="240" w:lineRule="auto"/>
              <w:jc w:val="center"/>
              <w:rPr>
                <w:b/>
                <w:color w:val="0066FF"/>
              </w:rPr>
            </w:pPr>
            <w:r w:rsidRPr="00D45027">
              <w:rPr>
                <w:b/>
                <w:color w:val="0066FF"/>
              </w:rPr>
              <w:t>Flame</w:t>
            </w:r>
          </w:p>
        </w:tc>
        <w:tc>
          <w:tcPr>
            <w:tcW w:w="3312" w:type="dxa"/>
          </w:tcPr>
          <w:p w14:paraId="0C7AA931" w14:textId="77777777" w:rsidR="00526D89" w:rsidRPr="00883D84" w:rsidRDefault="00526D89" w:rsidP="00876DFC">
            <w:pPr>
              <w:spacing w:line="240" w:lineRule="auto"/>
              <w:rPr>
                <w:sz w:val="20"/>
                <w:szCs w:val="20"/>
              </w:rPr>
            </w:pPr>
            <w:r w:rsidRPr="00883D84">
              <w:rPr>
                <w:sz w:val="20"/>
                <w:szCs w:val="20"/>
              </w:rPr>
              <w:t>Flammable (Solids Categories 1 and 2, Liquids Categories 1, 2, and 3, Gases Category 1, Flammable Aerosols Categories 1 and 2), Self Reactive (Type B, C, D, E, and F), Pyrophoric, Self-heating, Emits Flammable Gas, Organic Peroxide (Type B, C, D, and F)</w:t>
            </w:r>
          </w:p>
        </w:tc>
        <w:tc>
          <w:tcPr>
            <w:tcW w:w="270" w:type="dxa"/>
            <w:tcBorders>
              <w:top w:val="nil"/>
              <w:bottom w:val="nil"/>
            </w:tcBorders>
          </w:tcPr>
          <w:p w14:paraId="58B978E4" w14:textId="77777777" w:rsidR="00526D89" w:rsidRPr="00D45027" w:rsidRDefault="00526D89" w:rsidP="00876DFC">
            <w:pPr>
              <w:spacing w:line="240" w:lineRule="auto"/>
              <w:jc w:val="center"/>
              <w:rPr>
                <w:b/>
                <w:noProof/>
                <w:color w:val="0066FF"/>
              </w:rPr>
            </w:pPr>
          </w:p>
        </w:tc>
        <w:tc>
          <w:tcPr>
            <w:tcW w:w="1656" w:type="dxa"/>
          </w:tcPr>
          <w:p w14:paraId="5E5FB697" w14:textId="77777777" w:rsidR="00526D89" w:rsidRPr="00D45027" w:rsidRDefault="00526D89" w:rsidP="00876DFC">
            <w:pPr>
              <w:spacing w:line="240" w:lineRule="auto"/>
              <w:jc w:val="center"/>
              <w:rPr>
                <w:b/>
                <w:color w:val="0066FF"/>
              </w:rPr>
            </w:pPr>
            <w:r w:rsidRPr="00D45027">
              <w:rPr>
                <w:b/>
                <w:noProof/>
                <w:color w:val="0066FF"/>
              </w:rPr>
              <w:drawing>
                <wp:inline distT="0" distB="0" distL="0" distR="0" wp14:anchorId="25ABA785" wp14:editId="454665E5">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ull.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8ECB10D" w14:textId="77777777" w:rsidR="00526D89" w:rsidRPr="00D45027" w:rsidRDefault="00526D89" w:rsidP="00876DFC">
            <w:pPr>
              <w:spacing w:line="240" w:lineRule="auto"/>
              <w:jc w:val="center"/>
              <w:rPr>
                <w:b/>
                <w:color w:val="0066FF"/>
              </w:rPr>
            </w:pPr>
            <w:r w:rsidRPr="00D45027">
              <w:rPr>
                <w:b/>
                <w:color w:val="0066FF"/>
              </w:rPr>
              <w:t>Skull</w:t>
            </w:r>
            <w:r>
              <w:rPr>
                <w:b/>
                <w:color w:val="0066FF"/>
              </w:rPr>
              <w:t xml:space="preserve"> and Crossbones</w:t>
            </w:r>
          </w:p>
        </w:tc>
        <w:tc>
          <w:tcPr>
            <w:tcW w:w="3312" w:type="dxa"/>
          </w:tcPr>
          <w:p w14:paraId="4B50EC4E" w14:textId="77777777" w:rsidR="00526D89" w:rsidRPr="00D45027" w:rsidRDefault="00526D89" w:rsidP="00876DFC">
            <w:pPr>
              <w:spacing w:line="240" w:lineRule="auto"/>
              <w:rPr>
                <w:sz w:val="20"/>
                <w:szCs w:val="20"/>
              </w:rPr>
            </w:pPr>
            <w:r w:rsidRPr="00D45027">
              <w:rPr>
                <w:sz w:val="20"/>
                <w:szCs w:val="20"/>
              </w:rPr>
              <w:t>Acute toxicity (Categories 1, 2, and 3)</w:t>
            </w:r>
          </w:p>
        </w:tc>
      </w:tr>
      <w:tr w:rsidR="00526D89" w:rsidRPr="00D45027" w14:paraId="5193A0FE" w14:textId="77777777" w:rsidTr="00876DFC">
        <w:tc>
          <w:tcPr>
            <w:tcW w:w="1656" w:type="dxa"/>
          </w:tcPr>
          <w:p w14:paraId="0CAF18FB" w14:textId="77777777" w:rsidR="00526D89" w:rsidRPr="00D45027" w:rsidRDefault="00526D89" w:rsidP="00876DFC">
            <w:pPr>
              <w:spacing w:line="240" w:lineRule="auto"/>
              <w:jc w:val="center"/>
              <w:rPr>
                <w:b/>
                <w:color w:val="0066FF"/>
              </w:rPr>
            </w:pPr>
            <w:r w:rsidRPr="00D45027">
              <w:rPr>
                <w:b/>
                <w:noProof/>
                <w:color w:val="0066FF"/>
              </w:rPr>
              <w:lastRenderedPageBreak/>
              <w:drawing>
                <wp:inline distT="0" distB="0" distL="0" distR="0" wp14:anchorId="38BFCE18" wp14:editId="315248A2">
                  <wp:extent cx="91440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overcircl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45E0105" w14:textId="77777777" w:rsidR="00526D89" w:rsidRPr="00D45027" w:rsidRDefault="00526D89" w:rsidP="00876DFC">
            <w:pPr>
              <w:spacing w:line="240" w:lineRule="auto"/>
              <w:jc w:val="center"/>
              <w:rPr>
                <w:b/>
                <w:color w:val="0066FF"/>
              </w:rPr>
            </w:pPr>
            <w:r w:rsidRPr="00D45027">
              <w:rPr>
                <w:b/>
                <w:color w:val="0066FF"/>
              </w:rPr>
              <w:t>Flame over Circle</w:t>
            </w:r>
          </w:p>
        </w:tc>
        <w:tc>
          <w:tcPr>
            <w:tcW w:w="3312" w:type="dxa"/>
          </w:tcPr>
          <w:p w14:paraId="1559DA43" w14:textId="77777777" w:rsidR="00526D89" w:rsidRPr="00D45027" w:rsidRDefault="00526D89" w:rsidP="00876DFC">
            <w:pPr>
              <w:spacing w:line="240" w:lineRule="auto"/>
              <w:rPr>
                <w:sz w:val="20"/>
                <w:szCs w:val="20"/>
              </w:rPr>
            </w:pPr>
            <w:r w:rsidRPr="00D45027">
              <w:rPr>
                <w:sz w:val="20"/>
                <w:szCs w:val="20"/>
              </w:rPr>
              <w:t>Oxidizer</w:t>
            </w:r>
          </w:p>
        </w:tc>
        <w:tc>
          <w:tcPr>
            <w:tcW w:w="270" w:type="dxa"/>
            <w:tcBorders>
              <w:top w:val="nil"/>
              <w:bottom w:val="nil"/>
            </w:tcBorders>
          </w:tcPr>
          <w:p w14:paraId="3316EDB8" w14:textId="77777777" w:rsidR="00526D89" w:rsidRPr="00D45027" w:rsidRDefault="00526D89" w:rsidP="00876DFC">
            <w:pPr>
              <w:spacing w:line="240" w:lineRule="auto"/>
              <w:jc w:val="center"/>
              <w:rPr>
                <w:b/>
                <w:noProof/>
                <w:color w:val="0066FF"/>
              </w:rPr>
            </w:pPr>
          </w:p>
        </w:tc>
        <w:tc>
          <w:tcPr>
            <w:tcW w:w="1656" w:type="dxa"/>
          </w:tcPr>
          <w:p w14:paraId="11AA7A39" w14:textId="77777777" w:rsidR="00526D89" w:rsidRPr="00D45027" w:rsidRDefault="00526D89" w:rsidP="00876DFC">
            <w:pPr>
              <w:spacing w:line="240" w:lineRule="auto"/>
              <w:jc w:val="center"/>
              <w:rPr>
                <w:b/>
                <w:color w:val="0066FF"/>
              </w:rPr>
            </w:pPr>
            <w:r w:rsidRPr="00D45027">
              <w:rPr>
                <w:b/>
                <w:noProof/>
                <w:color w:val="0066FF"/>
              </w:rPr>
              <w:drawing>
                <wp:inline distT="0" distB="0" distL="0" distR="0" wp14:anchorId="3CB9477E" wp14:editId="2AF8820B">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541F9008" w14:textId="77777777" w:rsidR="00526D89" w:rsidRPr="00D45027" w:rsidRDefault="00526D89" w:rsidP="00876DFC">
            <w:pPr>
              <w:spacing w:line="240" w:lineRule="auto"/>
              <w:jc w:val="center"/>
              <w:rPr>
                <w:b/>
                <w:color w:val="0066FF"/>
              </w:rPr>
            </w:pPr>
            <w:r w:rsidRPr="00D45027">
              <w:rPr>
                <w:b/>
                <w:color w:val="0066FF"/>
              </w:rPr>
              <w:t>Exclamation Mark</w:t>
            </w:r>
          </w:p>
        </w:tc>
        <w:tc>
          <w:tcPr>
            <w:tcW w:w="3312" w:type="dxa"/>
          </w:tcPr>
          <w:p w14:paraId="59E56D01" w14:textId="77777777" w:rsidR="00526D89" w:rsidRPr="00883D84" w:rsidRDefault="00526D89" w:rsidP="00876DFC">
            <w:pPr>
              <w:spacing w:line="240" w:lineRule="auto"/>
              <w:rPr>
                <w:sz w:val="20"/>
                <w:szCs w:val="20"/>
              </w:rPr>
            </w:pPr>
            <w:r w:rsidRPr="00883D84">
              <w:rPr>
                <w:sz w:val="20"/>
                <w:szCs w:val="20"/>
              </w:rPr>
              <w:t>Irritant (Skin Irritation Category 2 and Eye Irritation Category 2A), Skin Sensitizer (Category 1), Acute Toxicity (Category 4, harmful), Target Organ Toxicity/STOT Category 3 = Narcotic Effects, Respiratory Tract Irritant</w:t>
            </w:r>
          </w:p>
        </w:tc>
      </w:tr>
      <w:tr w:rsidR="00526D89" w:rsidRPr="00D45027" w14:paraId="16802CE3" w14:textId="77777777" w:rsidTr="00876DFC">
        <w:tc>
          <w:tcPr>
            <w:tcW w:w="1656" w:type="dxa"/>
          </w:tcPr>
          <w:p w14:paraId="2794241D" w14:textId="77777777" w:rsidR="00526D89" w:rsidRPr="00D45027" w:rsidRDefault="00526D89" w:rsidP="00876DFC">
            <w:pPr>
              <w:spacing w:line="240" w:lineRule="auto"/>
              <w:jc w:val="center"/>
              <w:rPr>
                <w:b/>
                <w:color w:val="0066FF"/>
              </w:rPr>
            </w:pPr>
            <w:r w:rsidRPr="00D45027">
              <w:rPr>
                <w:b/>
                <w:noProof/>
                <w:color w:val="0066FF"/>
              </w:rPr>
              <w:drawing>
                <wp:inline distT="0" distB="0" distL="0" distR="0" wp14:anchorId="1AA1AE99" wp14:editId="47B3EBD0">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scylinder.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793A3F54" w14:textId="77777777" w:rsidR="00526D89" w:rsidRPr="00D45027" w:rsidRDefault="00526D89" w:rsidP="00876DFC">
            <w:pPr>
              <w:spacing w:line="240" w:lineRule="auto"/>
              <w:jc w:val="center"/>
              <w:rPr>
                <w:b/>
                <w:color w:val="0066FF"/>
              </w:rPr>
            </w:pPr>
            <w:r w:rsidRPr="00D45027">
              <w:rPr>
                <w:b/>
                <w:color w:val="0066FF"/>
              </w:rPr>
              <w:t>Gas Cylinder</w:t>
            </w:r>
          </w:p>
        </w:tc>
        <w:tc>
          <w:tcPr>
            <w:tcW w:w="3312" w:type="dxa"/>
          </w:tcPr>
          <w:p w14:paraId="4A9C6EB4" w14:textId="77777777" w:rsidR="00526D89" w:rsidRPr="00D45027" w:rsidRDefault="00526D89" w:rsidP="00876DFC">
            <w:pPr>
              <w:spacing w:line="240" w:lineRule="auto"/>
              <w:rPr>
                <w:sz w:val="20"/>
                <w:szCs w:val="20"/>
              </w:rPr>
            </w:pPr>
            <w:r w:rsidRPr="00D45027">
              <w:rPr>
                <w:sz w:val="20"/>
                <w:szCs w:val="20"/>
              </w:rPr>
              <w:t>Gas under pressure</w:t>
            </w:r>
          </w:p>
        </w:tc>
        <w:tc>
          <w:tcPr>
            <w:tcW w:w="270" w:type="dxa"/>
            <w:tcBorders>
              <w:top w:val="nil"/>
              <w:bottom w:val="nil"/>
            </w:tcBorders>
          </w:tcPr>
          <w:p w14:paraId="6E4FCC86" w14:textId="77777777" w:rsidR="00526D89" w:rsidRPr="00D45027" w:rsidRDefault="00526D89" w:rsidP="00876DFC">
            <w:pPr>
              <w:spacing w:line="240" w:lineRule="auto"/>
              <w:jc w:val="center"/>
              <w:rPr>
                <w:b/>
                <w:noProof/>
                <w:color w:val="0066FF"/>
              </w:rPr>
            </w:pPr>
          </w:p>
        </w:tc>
        <w:tc>
          <w:tcPr>
            <w:tcW w:w="1656" w:type="dxa"/>
          </w:tcPr>
          <w:p w14:paraId="0666286B" w14:textId="77777777" w:rsidR="00526D89" w:rsidRPr="00D45027" w:rsidRDefault="00526D89" w:rsidP="00876DFC">
            <w:pPr>
              <w:spacing w:line="240" w:lineRule="auto"/>
              <w:jc w:val="center"/>
              <w:rPr>
                <w:b/>
                <w:noProof/>
                <w:color w:val="0066FF"/>
              </w:rPr>
            </w:pPr>
            <w:r w:rsidRPr="00D45027">
              <w:rPr>
                <w:b/>
                <w:noProof/>
                <w:color w:val="0066FF"/>
              </w:rPr>
              <w:drawing>
                <wp:inline distT="0" distB="0" distL="0" distR="0" wp14:anchorId="5C6A684C" wp14:editId="79300E5D">
                  <wp:extent cx="91440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hazard.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18294E8A" w14:textId="77777777" w:rsidR="00526D89" w:rsidRPr="00D45027" w:rsidRDefault="00526D89" w:rsidP="00876DFC">
            <w:pPr>
              <w:spacing w:line="240" w:lineRule="auto"/>
              <w:jc w:val="center"/>
              <w:rPr>
                <w:b/>
                <w:noProof/>
                <w:color w:val="0066FF"/>
              </w:rPr>
            </w:pPr>
            <w:r w:rsidRPr="00D45027">
              <w:rPr>
                <w:b/>
                <w:noProof/>
                <w:color w:val="0066FF"/>
              </w:rPr>
              <w:t>Health Hazard</w:t>
            </w:r>
          </w:p>
        </w:tc>
        <w:tc>
          <w:tcPr>
            <w:tcW w:w="3312" w:type="dxa"/>
          </w:tcPr>
          <w:p w14:paraId="03B6CA6B" w14:textId="77777777" w:rsidR="00526D89" w:rsidRPr="00883D84" w:rsidRDefault="00526D89" w:rsidP="00876DFC">
            <w:pPr>
              <w:spacing w:line="240" w:lineRule="auto"/>
              <w:rPr>
                <w:sz w:val="20"/>
                <w:szCs w:val="20"/>
              </w:rPr>
            </w:pPr>
            <w:r w:rsidRPr="00883D84">
              <w:rPr>
                <w:sz w:val="20"/>
                <w:szCs w:val="20"/>
              </w:rPr>
              <w:t>Carcinogen (Categories 1A, 1B, and 2), Respiratory Sensitizer (Category 1), Reproductive Toxicity (Categories 1A, 1B, and 2), Target Organ Toxicity/STOT (Categories 1 and 2), Mutagenicity (Categories 1A, 1B, and 2), Aspiration Toxicity (Categories 1 and 2)</w:t>
            </w:r>
          </w:p>
        </w:tc>
      </w:tr>
      <w:tr w:rsidR="00526D89" w:rsidRPr="00D45027" w14:paraId="0B312CCB" w14:textId="77777777" w:rsidTr="00876DFC">
        <w:tc>
          <w:tcPr>
            <w:tcW w:w="1656" w:type="dxa"/>
          </w:tcPr>
          <w:p w14:paraId="4E46B4EA" w14:textId="77777777" w:rsidR="00526D89" w:rsidRDefault="00526D89" w:rsidP="00876DFC">
            <w:pPr>
              <w:spacing w:line="240" w:lineRule="auto"/>
              <w:jc w:val="center"/>
              <w:rPr>
                <w:b/>
                <w:noProof/>
                <w:color w:val="0066FF"/>
              </w:rPr>
            </w:pPr>
            <w:r>
              <w:rPr>
                <w:noProof/>
              </w:rPr>
              <w:drawing>
                <wp:inline distT="0" distB="0" distL="0" distR="0" wp14:anchorId="43A3EF0F" wp14:editId="0316F43C">
                  <wp:extent cx="914400" cy="914400"/>
                  <wp:effectExtent l="0" t="0" r="0" b="0"/>
                  <wp:docPr id="22" name="Picture 22" descr="Image re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97548C" w14:textId="77777777" w:rsidR="00526D89" w:rsidRPr="00D45027" w:rsidRDefault="00526D89" w:rsidP="00876DFC">
            <w:pPr>
              <w:spacing w:line="240" w:lineRule="auto"/>
              <w:jc w:val="center"/>
              <w:rPr>
                <w:b/>
                <w:noProof/>
                <w:color w:val="0066FF"/>
              </w:rPr>
            </w:pPr>
            <w:r>
              <w:rPr>
                <w:b/>
                <w:color w:val="0066FF"/>
              </w:rPr>
              <w:t>Environment</w:t>
            </w:r>
          </w:p>
        </w:tc>
        <w:tc>
          <w:tcPr>
            <w:tcW w:w="3312" w:type="dxa"/>
          </w:tcPr>
          <w:p w14:paraId="0D9322AE" w14:textId="77777777" w:rsidR="00526D89" w:rsidRPr="00D45027" w:rsidRDefault="00526D89" w:rsidP="00876DFC">
            <w:pPr>
              <w:spacing w:line="240" w:lineRule="auto"/>
              <w:rPr>
                <w:sz w:val="20"/>
                <w:szCs w:val="20"/>
              </w:rPr>
            </w:pPr>
            <w:r>
              <w:rPr>
                <w:sz w:val="20"/>
                <w:szCs w:val="20"/>
              </w:rPr>
              <w:t>Aquatic Toxicity</w:t>
            </w:r>
          </w:p>
        </w:tc>
        <w:tc>
          <w:tcPr>
            <w:tcW w:w="270" w:type="dxa"/>
            <w:tcBorders>
              <w:top w:val="nil"/>
              <w:bottom w:val="nil"/>
            </w:tcBorders>
          </w:tcPr>
          <w:p w14:paraId="60A619F1" w14:textId="77777777" w:rsidR="00526D89" w:rsidRPr="00D45027" w:rsidRDefault="00526D89" w:rsidP="00876DFC">
            <w:pPr>
              <w:spacing w:line="240" w:lineRule="auto"/>
              <w:jc w:val="center"/>
              <w:rPr>
                <w:b/>
                <w:noProof/>
                <w:color w:val="0066FF"/>
              </w:rPr>
            </w:pPr>
          </w:p>
        </w:tc>
        <w:tc>
          <w:tcPr>
            <w:tcW w:w="1656" w:type="dxa"/>
          </w:tcPr>
          <w:p w14:paraId="5F3E1D3F" w14:textId="77777777" w:rsidR="00526D89" w:rsidRPr="00D45027" w:rsidRDefault="00526D89" w:rsidP="00876DFC">
            <w:pPr>
              <w:spacing w:line="240" w:lineRule="auto"/>
              <w:jc w:val="center"/>
              <w:rPr>
                <w:b/>
                <w:noProof/>
                <w:color w:val="0066FF"/>
              </w:rPr>
            </w:pPr>
          </w:p>
        </w:tc>
        <w:tc>
          <w:tcPr>
            <w:tcW w:w="3312" w:type="dxa"/>
          </w:tcPr>
          <w:p w14:paraId="6CF4ECE6" w14:textId="77777777" w:rsidR="00526D89" w:rsidRPr="00D45027" w:rsidRDefault="00526D89" w:rsidP="00876DFC">
            <w:pPr>
              <w:spacing w:line="240" w:lineRule="auto"/>
              <w:rPr>
                <w:sz w:val="20"/>
                <w:szCs w:val="20"/>
              </w:rPr>
            </w:pPr>
          </w:p>
        </w:tc>
      </w:tr>
    </w:tbl>
    <w:p w14:paraId="528CD33F" w14:textId="77777777" w:rsidR="00526D89" w:rsidRDefault="00526D89">
      <w:pPr>
        <w:spacing w:line="240" w:lineRule="auto"/>
        <w:rPr>
          <w:rFonts w:cs="Arial"/>
        </w:rPr>
      </w:pPr>
    </w:p>
    <w:p w14:paraId="3C7CA804" w14:textId="77777777" w:rsidR="00AA09B8" w:rsidRPr="00556B75" w:rsidRDefault="00AA09B8" w:rsidP="00AA09B8">
      <w:pPr>
        <w:pStyle w:val="Heading3"/>
      </w:pPr>
      <w:bookmarkStart w:id="153" w:name="_Toc535397156"/>
      <w:r w:rsidRPr="00556B75">
        <w:t>Safety Data Sheets (SDSs)</w:t>
      </w:r>
      <w:bookmarkEnd w:id="153"/>
    </w:p>
    <w:p w14:paraId="15466E55" w14:textId="77777777" w:rsidR="00AA09B8" w:rsidRDefault="00AA09B8" w:rsidP="00AA09B8">
      <w:pPr>
        <w:spacing w:line="240" w:lineRule="auto"/>
        <w:ind w:left="720"/>
        <w:jc w:val="both"/>
        <w:rPr>
          <w:rFonts w:cs="Arial"/>
        </w:rPr>
      </w:pPr>
    </w:p>
    <w:p w14:paraId="4A03744B" w14:textId="77777777" w:rsidR="00AA09B8" w:rsidRPr="00556B75" w:rsidRDefault="00AA09B8" w:rsidP="00AA09B8">
      <w:pPr>
        <w:spacing w:line="240" w:lineRule="auto"/>
        <w:ind w:left="720"/>
        <w:jc w:val="both"/>
        <w:rPr>
          <w:rFonts w:cs="Arial"/>
        </w:rPr>
      </w:pPr>
      <w:r w:rsidRPr="00556B75">
        <w:rPr>
          <w:rFonts w:cs="Arial"/>
        </w:rPr>
        <w:t xml:space="preserve">SDSs are the most basic source of chemical hazard information. The SDS summarizes the chemical’s properties, the health and physical hazards, including the type of toxicity information discussed in the sections below, and related safety information required by emergency responders. </w:t>
      </w:r>
    </w:p>
    <w:p w14:paraId="070DEE53" w14:textId="391F08FD" w:rsidR="00AA09B8" w:rsidRDefault="00AA09B8">
      <w:pPr>
        <w:spacing w:line="240" w:lineRule="auto"/>
        <w:rPr>
          <w:rFonts w:cs="Arial"/>
        </w:rPr>
      </w:pPr>
    </w:p>
    <w:p w14:paraId="3D060217" w14:textId="77777777" w:rsidR="00AA09B8" w:rsidRDefault="00AA09B8" w:rsidP="00AA09B8">
      <w:pPr>
        <w:spacing w:line="240" w:lineRule="auto"/>
        <w:ind w:left="720"/>
        <w:rPr>
          <w:rFonts w:cs="Arial"/>
        </w:rPr>
      </w:pPr>
      <w:r w:rsidRPr="00556B75">
        <w:rPr>
          <w:rFonts w:cs="Arial"/>
        </w:rPr>
        <w:t xml:space="preserve">PIs or supervisors shall provide </w:t>
      </w:r>
      <w:r>
        <w:rPr>
          <w:rFonts w:cs="Arial"/>
        </w:rPr>
        <w:t>employees and students</w:t>
      </w:r>
      <w:r w:rsidRPr="00556B75">
        <w:rPr>
          <w:rFonts w:cs="Arial"/>
        </w:rPr>
        <w:t xml:space="preserve"> with easy access to SDSs for each of the chemicals in use or stored in their labs.</w:t>
      </w:r>
      <w:r w:rsidRPr="00EA5178">
        <w:rPr>
          <w:rFonts w:cs="Arial"/>
        </w:rPr>
        <w:t xml:space="preserve"> </w:t>
      </w:r>
      <w:r>
        <w:rPr>
          <w:rFonts w:cs="Arial"/>
        </w:rPr>
        <w:t>The most expedient way to find an SDS is to search for it on the internet. However, if you have problems obtaining access, contact EHS.</w:t>
      </w:r>
    </w:p>
    <w:p w14:paraId="17DA0E60" w14:textId="77777777" w:rsidR="00AA09B8" w:rsidRDefault="00AA09B8" w:rsidP="00AA09B8">
      <w:pPr>
        <w:spacing w:line="240" w:lineRule="auto"/>
        <w:ind w:left="720"/>
        <w:rPr>
          <w:rFonts w:cs="Arial"/>
        </w:rPr>
      </w:pPr>
    </w:p>
    <w:p w14:paraId="236639EA" w14:textId="77777777" w:rsidR="00AA09B8" w:rsidRPr="00EB1451" w:rsidRDefault="00AA09B8" w:rsidP="00AA09B8">
      <w:pPr>
        <w:ind w:left="720"/>
      </w:pPr>
      <w:r w:rsidRPr="00EB1451">
        <w:t xml:space="preserve">SDSs have a United Nations Globally Harmonized System of Classification and Labeling of Chemicals (GHS) standardized format consisting of the following sections: </w:t>
      </w:r>
    </w:p>
    <w:p w14:paraId="76A89917" w14:textId="346F0EB1" w:rsidR="00AA09B8" w:rsidRDefault="00AA09B8">
      <w:pPr>
        <w:spacing w:line="240" w:lineRule="auto"/>
        <w:rPr>
          <w:rFonts w:cs="Arial"/>
        </w:rPr>
      </w:pPr>
    </w:p>
    <w:p w14:paraId="4700953D" w14:textId="77777777" w:rsidR="00AA09B8" w:rsidRPr="00AF2A38" w:rsidRDefault="00AA09B8" w:rsidP="00AA09B8">
      <w:pPr>
        <w:ind w:firstLine="720"/>
        <w:rPr>
          <w:rFonts w:cs="Arial"/>
        </w:rPr>
      </w:pPr>
      <w:bookmarkStart w:id="154" w:name="_Toc352062756"/>
      <w:bookmarkStart w:id="155" w:name="_Toc364423710"/>
      <w:r w:rsidRPr="00AF2A38">
        <w:rPr>
          <w:rFonts w:cs="Arial"/>
        </w:rPr>
        <w:t>SECTION 1 – IDENTIFICATION</w:t>
      </w:r>
      <w:bookmarkEnd w:id="154"/>
      <w:bookmarkEnd w:id="155"/>
      <w:r w:rsidRPr="00AF2A38">
        <w:rPr>
          <w:rFonts w:cs="Arial"/>
        </w:rPr>
        <w:t xml:space="preserve"> </w:t>
      </w:r>
    </w:p>
    <w:p w14:paraId="7C6A2630" w14:textId="77777777" w:rsidR="00AA09B8" w:rsidRPr="00AF2A38" w:rsidRDefault="00AA09B8" w:rsidP="00AA09B8">
      <w:pPr>
        <w:pStyle w:val="Default"/>
        <w:ind w:firstLine="720"/>
        <w:rPr>
          <w:rFonts w:ascii="Arial" w:hAnsi="Arial" w:cs="Arial"/>
          <w:sz w:val="22"/>
          <w:szCs w:val="22"/>
        </w:rPr>
      </w:pPr>
      <w:r w:rsidRPr="00AF2A38">
        <w:rPr>
          <w:rFonts w:ascii="Arial" w:hAnsi="Arial" w:cs="Arial"/>
          <w:sz w:val="22"/>
          <w:szCs w:val="22"/>
        </w:rPr>
        <w:t xml:space="preserve">This section provides the following information: </w:t>
      </w:r>
    </w:p>
    <w:p w14:paraId="0F480843" w14:textId="77777777" w:rsidR="00AA09B8" w:rsidRPr="00AF2A38" w:rsidRDefault="00AA09B8" w:rsidP="00AA09B8">
      <w:pPr>
        <w:pStyle w:val="Default"/>
        <w:numPr>
          <w:ilvl w:val="0"/>
          <w:numId w:val="107"/>
        </w:numPr>
        <w:spacing w:after="6"/>
        <w:ind w:left="1800"/>
        <w:rPr>
          <w:rFonts w:ascii="Arial" w:hAnsi="Arial" w:cs="Arial"/>
          <w:sz w:val="22"/>
          <w:szCs w:val="22"/>
        </w:rPr>
      </w:pPr>
      <w:r w:rsidRPr="00AF2A38">
        <w:rPr>
          <w:rFonts w:ascii="Arial" w:hAnsi="Arial" w:cs="Arial"/>
          <w:sz w:val="22"/>
          <w:szCs w:val="22"/>
        </w:rPr>
        <w:t xml:space="preserve">Product identifier used on the label </w:t>
      </w:r>
    </w:p>
    <w:p w14:paraId="59719987" w14:textId="77777777" w:rsidR="00AA09B8" w:rsidRPr="00AF2A38" w:rsidRDefault="00AA09B8" w:rsidP="00AA09B8">
      <w:pPr>
        <w:pStyle w:val="Default"/>
        <w:numPr>
          <w:ilvl w:val="0"/>
          <w:numId w:val="107"/>
        </w:numPr>
        <w:spacing w:after="6"/>
        <w:ind w:left="1800"/>
        <w:rPr>
          <w:rFonts w:ascii="Arial" w:hAnsi="Arial" w:cs="Arial"/>
          <w:sz w:val="22"/>
          <w:szCs w:val="22"/>
        </w:rPr>
      </w:pPr>
      <w:r w:rsidRPr="00AF2A38">
        <w:rPr>
          <w:rFonts w:ascii="Arial" w:hAnsi="Arial" w:cs="Arial"/>
          <w:sz w:val="22"/>
          <w:szCs w:val="22"/>
        </w:rPr>
        <w:t xml:space="preserve">Other means of identification </w:t>
      </w:r>
    </w:p>
    <w:p w14:paraId="761BA9CE" w14:textId="77777777" w:rsidR="00AA09B8" w:rsidRPr="00AF2A38" w:rsidRDefault="00AA09B8" w:rsidP="00AA09B8">
      <w:pPr>
        <w:pStyle w:val="Default"/>
        <w:numPr>
          <w:ilvl w:val="0"/>
          <w:numId w:val="107"/>
        </w:numPr>
        <w:spacing w:after="6"/>
        <w:ind w:left="1800"/>
        <w:rPr>
          <w:rFonts w:ascii="Arial" w:hAnsi="Arial" w:cs="Arial"/>
          <w:sz w:val="22"/>
          <w:szCs w:val="22"/>
        </w:rPr>
      </w:pPr>
      <w:r w:rsidRPr="00AF2A38">
        <w:rPr>
          <w:rFonts w:ascii="Arial" w:hAnsi="Arial" w:cs="Arial"/>
          <w:sz w:val="22"/>
          <w:szCs w:val="22"/>
        </w:rPr>
        <w:t xml:space="preserve">Recommended use of the chemical and restrictions on use </w:t>
      </w:r>
    </w:p>
    <w:p w14:paraId="1E4E34E8" w14:textId="77777777" w:rsidR="00AA09B8" w:rsidRPr="00AF2A38" w:rsidRDefault="00AA09B8" w:rsidP="00AA09B8">
      <w:pPr>
        <w:pStyle w:val="Default"/>
        <w:numPr>
          <w:ilvl w:val="0"/>
          <w:numId w:val="107"/>
        </w:numPr>
        <w:spacing w:after="6"/>
        <w:ind w:left="1800"/>
        <w:rPr>
          <w:rFonts w:ascii="Arial" w:hAnsi="Arial" w:cs="Arial"/>
          <w:sz w:val="22"/>
          <w:szCs w:val="22"/>
        </w:rPr>
      </w:pPr>
      <w:r w:rsidRPr="00AF2A38">
        <w:rPr>
          <w:rFonts w:ascii="Arial" w:hAnsi="Arial" w:cs="Arial"/>
          <w:sz w:val="22"/>
          <w:szCs w:val="22"/>
        </w:rPr>
        <w:t xml:space="preserve">Name, address, and information telephone number of the chemical manufacturer, importer, or other responsible party </w:t>
      </w:r>
    </w:p>
    <w:p w14:paraId="239362E3" w14:textId="17BD1BF3" w:rsidR="00AA09B8" w:rsidRPr="00AA09B8" w:rsidRDefault="00AA09B8" w:rsidP="00AA09B8">
      <w:pPr>
        <w:pStyle w:val="Default"/>
        <w:numPr>
          <w:ilvl w:val="0"/>
          <w:numId w:val="107"/>
        </w:numPr>
        <w:ind w:left="1800"/>
        <w:rPr>
          <w:rFonts w:ascii="Arial" w:hAnsi="Arial" w:cs="Arial"/>
          <w:sz w:val="22"/>
          <w:szCs w:val="22"/>
        </w:rPr>
      </w:pPr>
      <w:r w:rsidRPr="00AF2A38">
        <w:rPr>
          <w:rFonts w:ascii="Arial" w:hAnsi="Arial" w:cs="Arial"/>
          <w:sz w:val="22"/>
          <w:szCs w:val="22"/>
        </w:rPr>
        <w:t xml:space="preserve">Emergency phone number </w:t>
      </w:r>
    </w:p>
    <w:p w14:paraId="17A925FF" w14:textId="77777777" w:rsidR="007A1D51" w:rsidRDefault="007A1D51" w:rsidP="001C3C86">
      <w:pPr>
        <w:spacing w:line="240" w:lineRule="auto"/>
        <w:ind w:firstLine="720"/>
        <w:rPr>
          <w:rFonts w:cs="Arial"/>
          <w:b/>
        </w:rPr>
      </w:pPr>
    </w:p>
    <w:p w14:paraId="75A40302" w14:textId="77777777" w:rsidR="0037716B" w:rsidRPr="00AF2A38" w:rsidRDefault="0037716B" w:rsidP="00AF2A38">
      <w:pPr>
        <w:spacing w:before="120"/>
        <w:ind w:left="720"/>
        <w:rPr>
          <w:rFonts w:cs="Arial"/>
        </w:rPr>
      </w:pPr>
      <w:r w:rsidRPr="00AF2A38">
        <w:rPr>
          <w:rFonts w:cs="Arial"/>
        </w:rPr>
        <w:t>The information telephone number is provided to allow the user to obtain information about the substance. The emergency telephone number is intended for use by emergency response and medical personnel.</w:t>
      </w:r>
    </w:p>
    <w:p w14:paraId="68D7924B" w14:textId="77777777" w:rsidR="003F727E" w:rsidRPr="00AF2A38" w:rsidRDefault="003F727E" w:rsidP="003F727E">
      <w:pPr>
        <w:rPr>
          <w:rFonts w:cs="Arial"/>
        </w:rPr>
      </w:pPr>
      <w:bookmarkStart w:id="156" w:name="_Toc352062757"/>
      <w:bookmarkStart w:id="157" w:name="_Toc364423711"/>
    </w:p>
    <w:p w14:paraId="30146774" w14:textId="717EBE86" w:rsidR="0037716B" w:rsidRPr="00AF2A38" w:rsidRDefault="0037716B" w:rsidP="003F727E">
      <w:pPr>
        <w:ind w:firstLine="720"/>
        <w:rPr>
          <w:rFonts w:cs="Arial"/>
        </w:rPr>
      </w:pPr>
      <w:r w:rsidRPr="00AF2A38">
        <w:rPr>
          <w:rFonts w:cs="Arial"/>
        </w:rPr>
        <w:t>SECTION 2 – HAZARD IDENTIFICATION</w:t>
      </w:r>
      <w:bookmarkEnd w:id="156"/>
      <w:bookmarkEnd w:id="157"/>
    </w:p>
    <w:p w14:paraId="19D18D35" w14:textId="77777777" w:rsidR="0037716B" w:rsidRPr="00AF2A38" w:rsidRDefault="0037716B" w:rsidP="0037716B">
      <w:pPr>
        <w:pStyle w:val="Default"/>
        <w:ind w:left="720"/>
        <w:rPr>
          <w:rFonts w:ascii="Arial" w:hAnsi="Arial" w:cs="Arial"/>
          <w:sz w:val="22"/>
          <w:szCs w:val="22"/>
        </w:rPr>
      </w:pPr>
      <w:r w:rsidRPr="00AF2A38">
        <w:rPr>
          <w:rFonts w:ascii="Arial" w:hAnsi="Arial" w:cs="Arial"/>
          <w:sz w:val="22"/>
          <w:szCs w:val="22"/>
        </w:rPr>
        <w:lastRenderedPageBreak/>
        <w:t xml:space="preserve">This section provides the following information: </w:t>
      </w:r>
    </w:p>
    <w:p w14:paraId="1722E959" w14:textId="77777777" w:rsidR="0037716B" w:rsidRPr="00AF2A38" w:rsidRDefault="0037716B" w:rsidP="0037716B">
      <w:pPr>
        <w:pStyle w:val="Default"/>
        <w:numPr>
          <w:ilvl w:val="0"/>
          <w:numId w:val="109"/>
        </w:numPr>
        <w:spacing w:after="11"/>
        <w:ind w:left="1800"/>
        <w:rPr>
          <w:rFonts w:ascii="Arial" w:hAnsi="Arial" w:cs="Arial"/>
          <w:sz w:val="22"/>
          <w:szCs w:val="22"/>
        </w:rPr>
      </w:pPr>
      <w:r w:rsidRPr="00AF2A38">
        <w:rPr>
          <w:rFonts w:ascii="Arial" w:hAnsi="Arial" w:cs="Arial"/>
          <w:sz w:val="22"/>
          <w:szCs w:val="22"/>
        </w:rPr>
        <w:t xml:space="preserve">Classification of the chemical in accordance with paragraph (d) of §1910.1200 </w:t>
      </w:r>
    </w:p>
    <w:p w14:paraId="315EAC90" w14:textId="77777777" w:rsidR="0037716B" w:rsidRPr="00AF2A38" w:rsidRDefault="0037716B" w:rsidP="0037716B">
      <w:pPr>
        <w:pStyle w:val="Default"/>
        <w:numPr>
          <w:ilvl w:val="0"/>
          <w:numId w:val="109"/>
        </w:numPr>
        <w:spacing w:after="11"/>
        <w:ind w:left="1800"/>
        <w:rPr>
          <w:rFonts w:ascii="Arial" w:hAnsi="Arial" w:cs="Arial"/>
          <w:sz w:val="22"/>
          <w:szCs w:val="22"/>
        </w:rPr>
      </w:pPr>
      <w:r w:rsidRPr="00AF2A38">
        <w:rPr>
          <w:rFonts w:ascii="Arial" w:hAnsi="Arial" w:cs="Arial"/>
          <w:sz w:val="22"/>
          <w:szCs w:val="22"/>
        </w:rPr>
        <w:t xml:space="preserve">Signal word, hazard statement(s), symbol(s) and precautionary statement(s) in accordance with paragraph (f) of §1910.1200 </w:t>
      </w:r>
    </w:p>
    <w:p w14:paraId="180ED0C1" w14:textId="77777777" w:rsidR="0037716B" w:rsidRPr="00AF2A38" w:rsidRDefault="0037716B" w:rsidP="0037716B">
      <w:pPr>
        <w:pStyle w:val="Default"/>
        <w:numPr>
          <w:ilvl w:val="0"/>
          <w:numId w:val="108"/>
        </w:numPr>
        <w:ind w:left="1800"/>
        <w:rPr>
          <w:rFonts w:ascii="Arial" w:hAnsi="Arial" w:cs="Arial"/>
          <w:sz w:val="22"/>
          <w:szCs w:val="22"/>
        </w:rPr>
      </w:pPr>
      <w:r w:rsidRPr="00AF2A38">
        <w:rPr>
          <w:rFonts w:ascii="Arial" w:hAnsi="Arial" w:cs="Arial"/>
          <w:sz w:val="22"/>
          <w:szCs w:val="22"/>
        </w:rPr>
        <w:t xml:space="preserve">Describe any hazards not otherwise classified that have been identified during the classification process. </w:t>
      </w:r>
    </w:p>
    <w:p w14:paraId="33B29A30" w14:textId="77777777" w:rsidR="00AF2A38" w:rsidRDefault="00AF2A38" w:rsidP="003F727E">
      <w:pPr>
        <w:rPr>
          <w:rFonts w:cs="Arial"/>
        </w:rPr>
      </w:pPr>
      <w:bookmarkStart w:id="158" w:name="_Toc364423712"/>
    </w:p>
    <w:p w14:paraId="77627DC5" w14:textId="7C6B1932" w:rsidR="003F727E" w:rsidRPr="00AF2A38" w:rsidRDefault="003F727E" w:rsidP="00AF2A38">
      <w:pPr>
        <w:ind w:firstLine="720"/>
        <w:rPr>
          <w:rFonts w:cs="Arial"/>
        </w:rPr>
      </w:pPr>
      <w:r w:rsidRPr="00AF2A38">
        <w:rPr>
          <w:rFonts w:cs="Arial"/>
        </w:rPr>
        <w:t>SECTION 3 – COMPOSITION/INFORMATION ON INGREDIENTS</w:t>
      </w:r>
      <w:bookmarkEnd w:id="158"/>
      <w:r w:rsidRPr="00AF2A38">
        <w:rPr>
          <w:rFonts w:cs="Arial"/>
        </w:rPr>
        <w:t xml:space="preserve"> </w:t>
      </w:r>
    </w:p>
    <w:p w14:paraId="187FE52E"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information for substances: </w:t>
      </w:r>
    </w:p>
    <w:p w14:paraId="7D87DDDD" w14:textId="77777777" w:rsidR="003F727E" w:rsidRPr="00AF2A38" w:rsidRDefault="003F727E" w:rsidP="003F727E">
      <w:pPr>
        <w:pStyle w:val="Default"/>
        <w:numPr>
          <w:ilvl w:val="0"/>
          <w:numId w:val="108"/>
        </w:numPr>
        <w:spacing w:after="6"/>
        <w:ind w:left="1800"/>
        <w:rPr>
          <w:rFonts w:ascii="Arial" w:hAnsi="Arial" w:cs="Arial"/>
          <w:sz w:val="22"/>
          <w:szCs w:val="22"/>
        </w:rPr>
      </w:pPr>
      <w:r w:rsidRPr="00AF2A38">
        <w:rPr>
          <w:rFonts w:ascii="Arial" w:hAnsi="Arial" w:cs="Arial"/>
          <w:sz w:val="22"/>
          <w:szCs w:val="22"/>
        </w:rPr>
        <w:t xml:space="preserve">Chemical name </w:t>
      </w:r>
    </w:p>
    <w:p w14:paraId="6057646A" w14:textId="77777777" w:rsidR="003F727E" w:rsidRPr="00AF2A38" w:rsidRDefault="003F727E" w:rsidP="003F727E">
      <w:pPr>
        <w:pStyle w:val="Default"/>
        <w:numPr>
          <w:ilvl w:val="0"/>
          <w:numId w:val="108"/>
        </w:numPr>
        <w:spacing w:after="6"/>
        <w:ind w:left="1800"/>
        <w:rPr>
          <w:rFonts w:ascii="Arial" w:hAnsi="Arial" w:cs="Arial"/>
          <w:sz w:val="22"/>
          <w:szCs w:val="22"/>
        </w:rPr>
      </w:pPr>
      <w:r w:rsidRPr="00AF2A38">
        <w:rPr>
          <w:rFonts w:ascii="Arial" w:hAnsi="Arial" w:cs="Arial"/>
          <w:sz w:val="22"/>
          <w:szCs w:val="22"/>
        </w:rPr>
        <w:t xml:space="preserve">Common name and synonyms. </w:t>
      </w:r>
    </w:p>
    <w:p w14:paraId="13B41D8A" w14:textId="77777777" w:rsidR="003F727E" w:rsidRPr="00AF2A38" w:rsidRDefault="003F727E" w:rsidP="003F727E">
      <w:pPr>
        <w:pStyle w:val="Default"/>
        <w:numPr>
          <w:ilvl w:val="0"/>
          <w:numId w:val="108"/>
        </w:numPr>
        <w:spacing w:after="6"/>
        <w:ind w:left="1800"/>
        <w:rPr>
          <w:rFonts w:ascii="Arial" w:hAnsi="Arial" w:cs="Arial"/>
          <w:sz w:val="22"/>
          <w:szCs w:val="22"/>
        </w:rPr>
      </w:pPr>
      <w:r w:rsidRPr="00AF2A38">
        <w:rPr>
          <w:rFonts w:ascii="Arial" w:hAnsi="Arial" w:cs="Arial"/>
          <w:sz w:val="22"/>
          <w:szCs w:val="22"/>
        </w:rPr>
        <w:t xml:space="preserve">CAS number and other unique identifiers </w:t>
      </w:r>
    </w:p>
    <w:p w14:paraId="7FDDE13D" w14:textId="77777777" w:rsidR="003F727E" w:rsidRPr="00AF2A38" w:rsidRDefault="003F727E" w:rsidP="003F727E">
      <w:pPr>
        <w:pStyle w:val="Default"/>
        <w:numPr>
          <w:ilvl w:val="0"/>
          <w:numId w:val="108"/>
        </w:numPr>
        <w:ind w:left="1800"/>
        <w:rPr>
          <w:rFonts w:ascii="Arial" w:hAnsi="Arial" w:cs="Arial"/>
          <w:sz w:val="22"/>
          <w:szCs w:val="22"/>
        </w:rPr>
      </w:pPr>
      <w:r w:rsidRPr="00AF2A38">
        <w:rPr>
          <w:rFonts w:ascii="Arial" w:hAnsi="Arial" w:cs="Arial"/>
          <w:sz w:val="22"/>
          <w:szCs w:val="22"/>
        </w:rPr>
        <w:t xml:space="preserve">Impurities and stabilizing additives which are themselves classified and which contribute to the classification of the substance </w:t>
      </w:r>
    </w:p>
    <w:p w14:paraId="7E16E482" w14:textId="77777777" w:rsidR="003F727E" w:rsidRPr="00AF2A38" w:rsidRDefault="003F727E" w:rsidP="003F727E">
      <w:pPr>
        <w:pStyle w:val="Default"/>
        <w:ind w:left="720"/>
        <w:rPr>
          <w:rFonts w:ascii="Arial" w:hAnsi="Arial" w:cs="Arial"/>
          <w:sz w:val="22"/>
          <w:szCs w:val="22"/>
        </w:rPr>
      </w:pPr>
    </w:p>
    <w:p w14:paraId="4F49391A"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information for mixtures: </w:t>
      </w:r>
    </w:p>
    <w:p w14:paraId="4720673F" w14:textId="77777777" w:rsidR="003F727E" w:rsidRPr="00AF2A38" w:rsidRDefault="003F727E" w:rsidP="003F727E">
      <w:pPr>
        <w:pStyle w:val="Default"/>
        <w:numPr>
          <w:ilvl w:val="0"/>
          <w:numId w:val="108"/>
        </w:numPr>
        <w:spacing w:after="11"/>
        <w:ind w:left="1800"/>
        <w:rPr>
          <w:rFonts w:ascii="Arial" w:hAnsi="Arial" w:cs="Arial"/>
          <w:sz w:val="22"/>
          <w:szCs w:val="22"/>
        </w:rPr>
      </w:pPr>
      <w:r w:rsidRPr="00AF2A38">
        <w:rPr>
          <w:rFonts w:ascii="Arial" w:hAnsi="Arial" w:cs="Arial"/>
          <w:sz w:val="22"/>
          <w:szCs w:val="22"/>
        </w:rPr>
        <w:t xml:space="preserve">The information listed for substances </w:t>
      </w:r>
    </w:p>
    <w:p w14:paraId="4125BCB2" w14:textId="77777777" w:rsidR="003F727E" w:rsidRPr="00AF2A38" w:rsidRDefault="003F727E" w:rsidP="003F727E">
      <w:pPr>
        <w:pStyle w:val="Default"/>
        <w:numPr>
          <w:ilvl w:val="0"/>
          <w:numId w:val="108"/>
        </w:numPr>
        <w:ind w:left="1800"/>
        <w:rPr>
          <w:rFonts w:ascii="Arial" w:hAnsi="Arial" w:cs="Arial"/>
          <w:sz w:val="22"/>
          <w:szCs w:val="22"/>
        </w:rPr>
      </w:pPr>
      <w:r w:rsidRPr="00AF2A38">
        <w:rPr>
          <w:rFonts w:ascii="Arial" w:hAnsi="Arial" w:cs="Arial"/>
          <w:sz w:val="22"/>
          <w:szCs w:val="22"/>
        </w:rPr>
        <w:t xml:space="preserve">The chemical name and concentration (exact percentage unless trade secret) or concentration ranges of all ingredients </w:t>
      </w:r>
    </w:p>
    <w:p w14:paraId="40060B78" w14:textId="77777777" w:rsidR="00AF2A38" w:rsidRDefault="00AF2A38" w:rsidP="003F727E">
      <w:pPr>
        <w:rPr>
          <w:rFonts w:cs="Arial"/>
        </w:rPr>
      </w:pPr>
      <w:bookmarkStart w:id="159" w:name="_Toc352062758"/>
      <w:bookmarkStart w:id="160" w:name="_Toc364423713"/>
    </w:p>
    <w:p w14:paraId="5FC4C637" w14:textId="65D1E333" w:rsidR="003F727E" w:rsidRPr="00AF2A38" w:rsidRDefault="003F727E" w:rsidP="00AF2A38">
      <w:pPr>
        <w:ind w:firstLine="720"/>
        <w:rPr>
          <w:rFonts w:cs="Arial"/>
        </w:rPr>
      </w:pPr>
      <w:r w:rsidRPr="00AF2A38">
        <w:rPr>
          <w:rFonts w:cs="Arial"/>
        </w:rPr>
        <w:t>SECTION 4 – FIRST-AID MEASURES</w:t>
      </w:r>
      <w:bookmarkEnd w:id="159"/>
      <w:bookmarkEnd w:id="160"/>
    </w:p>
    <w:p w14:paraId="1AF505BF"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contains the following: </w:t>
      </w:r>
    </w:p>
    <w:p w14:paraId="44EA3B17" w14:textId="77777777" w:rsidR="003F727E" w:rsidRPr="00AF2A38" w:rsidRDefault="003F727E" w:rsidP="003F727E">
      <w:pPr>
        <w:pStyle w:val="Default"/>
        <w:numPr>
          <w:ilvl w:val="0"/>
          <w:numId w:val="110"/>
        </w:numPr>
        <w:spacing w:after="6"/>
        <w:ind w:left="1800"/>
        <w:rPr>
          <w:rFonts w:ascii="Arial" w:hAnsi="Arial" w:cs="Arial"/>
          <w:sz w:val="22"/>
          <w:szCs w:val="22"/>
        </w:rPr>
      </w:pPr>
      <w:r w:rsidRPr="00AF2A38">
        <w:rPr>
          <w:rFonts w:ascii="Arial" w:hAnsi="Arial" w:cs="Arial"/>
          <w:sz w:val="22"/>
          <w:szCs w:val="22"/>
        </w:rPr>
        <w:t xml:space="preserve">Description of necessary measures, subdivided according to the first aid instructions for different routes of exposure, i.e., inhalation, skin and eye contact, and ingestion </w:t>
      </w:r>
    </w:p>
    <w:p w14:paraId="68E9BEDD" w14:textId="77777777" w:rsidR="003F727E" w:rsidRPr="00AF2A38" w:rsidRDefault="003F727E" w:rsidP="003F727E">
      <w:pPr>
        <w:pStyle w:val="Default"/>
        <w:numPr>
          <w:ilvl w:val="0"/>
          <w:numId w:val="110"/>
        </w:numPr>
        <w:spacing w:after="6"/>
        <w:ind w:left="1800"/>
        <w:rPr>
          <w:rFonts w:ascii="Arial" w:hAnsi="Arial" w:cs="Arial"/>
          <w:sz w:val="22"/>
          <w:szCs w:val="22"/>
        </w:rPr>
      </w:pPr>
      <w:r w:rsidRPr="00AF2A38">
        <w:rPr>
          <w:rFonts w:ascii="Arial" w:hAnsi="Arial" w:cs="Arial"/>
          <w:sz w:val="22"/>
          <w:szCs w:val="22"/>
        </w:rPr>
        <w:t xml:space="preserve">Most important symptoms/effects, acute and delayed </w:t>
      </w:r>
    </w:p>
    <w:p w14:paraId="6A4C187F" w14:textId="77777777" w:rsidR="003F727E" w:rsidRPr="00AF2A38" w:rsidRDefault="003F727E" w:rsidP="003F727E">
      <w:pPr>
        <w:pStyle w:val="Default"/>
        <w:numPr>
          <w:ilvl w:val="0"/>
          <w:numId w:val="110"/>
        </w:numPr>
        <w:ind w:left="1800"/>
        <w:rPr>
          <w:rFonts w:ascii="Arial" w:hAnsi="Arial" w:cs="Arial"/>
          <w:sz w:val="22"/>
          <w:szCs w:val="22"/>
        </w:rPr>
      </w:pPr>
      <w:r w:rsidRPr="00AF2A38">
        <w:rPr>
          <w:rFonts w:ascii="Arial" w:hAnsi="Arial" w:cs="Arial"/>
          <w:sz w:val="22"/>
          <w:szCs w:val="22"/>
        </w:rPr>
        <w:t xml:space="preserve">Indication of immediate medical attention and special treatment needed, if necessary </w:t>
      </w:r>
    </w:p>
    <w:p w14:paraId="7AEE9F6C" w14:textId="77777777" w:rsidR="00AF2A38" w:rsidRDefault="00AF2A38" w:rsidP="003F727E">
      <w:pPr>
        <w:rPr>
          <w:rFonts w:cs="Arial"/>
        </w:rPr>
      </w:pPr>
      <w:bookmarkStart w:id="161" w:name="_Toc352062759"/>
      <w:bookmarkStart w:id="162" w:name="_Toc364423714"/>
    </w:p>
    <w:p w14:paraId="0454B5C7" w14:textId="42F2E2AB" w:rsidR="003F727E" w:rsidRPr="00AF2A38" w:rsidRDefault="003F727E" w:rsidP="00AF2A38">
      <w:pPr>
        <w:ind w:firstLine="720"/>
        <w:rPr>
          <w:rFonts w:cs="Arial"/>
        </w:rPr>
      </w:pPr>
      <w:r w:rsidRPr="00AF2A38">
        <w:rPr>
          <w:rFonts w:cs="Arial"/>
        </w:rPr>
        <w:t>SECTION 5 – FIRE FIGHTING MEASURES</w:t>
      </w:r>
      <w:bookmarkEnd w:id="161"/>
      <w:bookmarkEnd w:id="162"/>
    </w:p>
    <w:p w14:paraId="40CE4D83" w14:textId="77777777" w:rsidR="003F727E" w:rsidRPr="00AF2A38" w:rsidRDefault="003F727E" w:rsidP="003F727E">
      <w:pPr>
        <w:pStyle w:val="Default"/>
        <w:tabs>
          <w:tab w:val="left" w:pos="990"/>
        </w:tabs>
        <w:ind w:left="720"/>
        <w:rPr>
          <w:rFonts w:ascii="Arial" w:hAnsi="Arial" w:cs="Arial"/>
          <w:sz w:val="22"/>
          <w:szCs w:val="22"/>
        </w:rPr>
      </w:pPr>
      <w:r w:rsidRPr="00AF2A38">
        <w:rPr>
          <w:rFonts w:ascii="Arial" w:hAnsi="Arial" w:cs="Arial"/>
          <w:sz w:val="22"/>
          <w:szCs w:val="22"/>
        </w:rPr>
        <w:t xml:space="preserve">This section provides the following information: </w:t>
      </w:r>
    </w:p>
    <w:p w14:paraId="45807999" w14:textId="77777777" w:rsidR="003F727E" w:rsidRPr="00AF2A38" w:rsidRDefault="003F727E" w:rsidP="003F727E">
      <w:pPr>
        <w:pStyle w:val="Default"/>
        <w:numPr>
          <w:ilvl w:val="0"/>
          <w:numId w:val="111"/>
        </w:numPr>
        <w:spacing w:after="11"/>
        <w:ind w:left="1800"/>
        <w:rPr>
          <w:rFonts w:ascii="Arial" w:hAnsi="Arial" w:cs="Arial"/>
          <w:sz w:val="22"/>
          <w:szCs w:val="22"/>
        </w:rPr>
      </w:pPr>
      <w:r w:rsidRPr="00AF2A38">
        <w:rPr>
          <w:rFonts w:ascii="Arial" w:hAnsi="Arial" w:cs="Arial"/>
          <w:sz w:val="22"/>
          <w:szCs w:val="22"/>
        </w:rPr>
        <w:t xml:space="preserve">Suitable (and unsuitable) extinguishing media </w:t>
      </w:r>
    </w:p>
    <w:p w14:paraId="6CC5C8B5" w14:textId="77777777" w:rsidR="003F727E" w:rsidRPr="00AF2A38" w:rsidRDefault="003F727E" w:rsidP="003F727E">
      <w:pPr>
        <w:pStyle w:val="Default"/>
        <w:numPr>
          <w:ilvl w:val="0"/>
          <w:numId w:val="111"/>
        </w:numPr>
        <w:spacing w:after="11"/>
        <w:ind w:left="1800"/>
        <w:rPr>
          <w:rFonts w:ascii="Arial" w:hAnsi="Arial" w:cs="Arial"/>
          <w:sz w:val="22"/>
          <w:szCs w:val="22"/>
        </w:rPr>
      </w:pPr>
      <w:r w:rsidRPr="00AF2A38">
        <w:rPr>
          <w:rFonts w:ascii="Arial" w:hAnsi="Arial" w:cs="Arial"/>
          <w:sz w:val="22"/>
          <w:szCs w:val="22"/>
        </w:rPr>
        <w:t xml:space="preserve">Specific hazards arising from the chemical (e.g., nature of any hazardous combustion products) </w:t>
      </w:r>
    </w:p>
    <w:p w14:paraId="7AB1B7B2" w14:textId="77777777" w:rsidR="003F727E" w:rsidRPr="00AF2A38" w:rsidRDefault="003F727E" w:rsidP="003F727E">
      <w:pPr>
        <w:pStyle w:val="Default"/>
        <w:numPr>
          <w:ilvl w:val="0"/>
          <w:numId w:val="111"/>
        </w:numPr>
        <w:spacing w:after="11"/>
        <w:ind w:left="1800"/>
        <w:rPr>
          <w:rFonts w:ascii="Arial" w:hAnsi="Arial" w:cs="Arial"/>
          <w:sz w:val="22"/>
          <w:szCs w:val="22"/>
        </w:rPr>
      </w:pPr>
      <w:r w:rsidRPr="00AF2A38">
        <w:rPr>
          <w:rFonts w:ascii="Arial" w:hAnsi="Arial" w:cs="Arial"/>
          <w:sz w:val="22"/>
          <w:szCs w:val="22"/>
        </w:rPr>
        <w:t>Precautions to be observed when fighting the fire</w:t>
      </w:r>
    </w:p>
    <w:p w14:paraId="0EE10FE5" w14:textId="77777777" w:rsidR="003F727E" w:rsidRPr="00AF2A38" w:rsidRDefault="003F727E" w:rsidP="003F727E">
      <w:pPr>
        <w:pStyle w:val="Default"/>
        <w:numPr>
          <w:ilvl w:val="0"/>
          <w:numId w:val="111"/>
        </w:numPr>
        <w:ind w:left="1800"/>
        <w:rPr>
          <w:rFonts w:ascii="Arial" w:hAnsi="Arial" w:cs="Arial"/>
          <w:sz w:val="22"/>
          <w:szCs w:val="22"/>
        </w:rPr>
      </w:pPr>
      <w:r w:rsidRPr="00AF2A38">
        <w:rPr>
          <w:rFonts w:ascii="Arial" w:hAnsi="Arial" w:cs="Arial"/>
          <w:sz w:val="22"/>
          <w:szCs w:val="22"/>
        </w:rPr>
        <w:t xml:space="preserve">Appropriate protective equipment for fire-fighters </w:t>
      </w:r>
    </w:p>
    <w:p w14:paraId="1902A05F" w14:textId="77777777" w:rsidR="00AF2A38" w:rsidRDefault="00AF2A38" w:rsidP="003F727E">
      <w:pPr>
        <w:rPr>
          <w:rFonts w:cs="Arial"/>
        </w:rPr>
      </w:pPr>
      <w:bookmarkStart w:id="163" w:name="_Toc352062760"/>
      <w:bookmarkStart w:id="164" w:name="_Toc364423715"/>
    </w:p>
    <w:p w14:paraId="6B2B6AC7" w14:textId="2F66E241" w:rsidR="003F727E" w:rsidRPr="00AF2A38" w:rsidRDefault="003F727E" w:rsidP="00AF2A38">
      <w:pPr>
        <w:ind w:firstLine="630"/>
        <w:rPr>
          <w:rFonts w:cs="Arial"/>
        </w:rPr>
      </w:pPr>
      <w:r w:rsidRPr="00AF2A38">
        <w:rPr>
          <w:rFonts w:cs="Arial"/>
        </w:rPr>
        <w:t>SECTION 6 – ACCIDENTAL RELEASES MEASURES</w:t>
      </w:r>
      <w:bookmarkEnd w:id="163"/>
      <w:bookmarkEnd w:id="164"/>
      <w:r w:rsidRPr="00AF2A38">
        <w:rPr>
          <w:rFonts w:cs="Arial"/>
        </w:rPr>
        <w:t xml:space="preserve"> </w:t>
      </w:r>
    </w:p>
    <w:p w14:paraId="7BAC4309" w14:textId="77777777" w:rsidR="003F727E" w:rsidRPr="00AF2A38" w:rsidRDefault="003F727E" w:rsidP="003F727E">
      <w:pPr>
        <w:pStyle w:val="Default"/>
        <w:ind w:left="630"/>
        <w:rPr>
          <w:rFonts w:ascii="Arial" w:hAnsi="Arial" w:cs="Arial"/>
          <w:sz w:val="22"/>
          <w:szCs w:val="22"/>
        </w:rPr>
      </w:pPr>
      <w:r w:rsidRPr="00AF2A38">
        <w:rPr>
          <w:rFonts w:ascii="Arial" w:hAnsi="Arial" w:cs="Arial"/>
          <w:sz w:val="22"/>
          <w:szCs w:val="22"/>
        </w:rPr>
        <w:t xml:space="preserve">This section provides the following information: </w:t>
      </w:r>
    </w:p>
    <w:p w14:paraId="1A949C18" w14:textId="77777777" w:rsidR="003F727E" w:rsidRPr="00AF2A38" w:rsidRDefault="003F727E" w:rsidP="003F727E">
      <w:pPr>
        <w:pStyle w:val="Default"/>
        <w:numPr>
          <w:ilvl w:val="0"/>
          <w:numId w:val="112"/>
        </w:numPr>
        <w:tabs>
          <w:tab w:val="clear" w:pos="780"/>
        </w:tabs>
        <w:spacing w:after="6"/>
        <w:ind w:left="1800"/>
        <w:rPr>
          <w:rFonts w:ascii="Arial" w:hAnsi="Arial" w:cs="Arial"/>
          <w:sz w:val="22"/>
          <w:szCs w:val="22"/>
        </w:rPr>
      </w:pPr>
      <w:r w:rsidRPr="00AF2A38">
        <w:rPr>
          <w:rFonts w:ascii="Arial" w:hAnsi="Arial" w:cs="Arial"/>
          <w:sz w:val="22"/>
          <w:szCs w:val="22"/>
        </w:rPr>
        <w:t xml:space="preserve">Personal precautions, protective equipment, and emergency procedures </w:t>
      </w:r>
    </w:p>
    <w:p w14:paraId="523506E1" w14:textId="77777777" w:rsidR="003F727E" w:rsidRPr="00AF2A38" w:rsidRDefault="003F727E" w:rsidP="003F727E">
      <w:pPr>
        <w:pStyle w:val="Default"/>
        <w:numPr>
          <w:ilvl w:val="0"/>
          <w:numId w:val="112"/>
        </w:numPr>
        <w:tabs>
          <w:tab w:val="clear" w:pos="780"/>
        </w:tabs>
        <w:ind w:left="1800"/>
        <w:rPr>
          <w:rFonts w:ascii="Arial" w:hAnsi="Arial" w:cs="Arial"/>
          <w:sz w:val="22"/>
          <w:szCs w:val="22"/>
        </w:rPr>
      </w:pPr>
      <w:r w:rsidRPr="00AF2A38">
        <w:rPr>
          <w:rFonts w:ascii="Arial" w:hAnsi="Arial" w:cs="Arial"/>
          <w:sz w:val="22"/>
          <w:szCs w:val="22"/>
        </w:rPr>
        <w:t xml:space="preserve">Methods and materials for containment and cleaning up </w:t>
      </w:r>
    </w:p>
    <w:p w14:paraId="68CA35E1" w14:textId="77777777" w:rsidR="00AF2A38" w:rsidRDefault="00AF2A38" w:rsidP="003F727E">
      <w:pPr>
        <w:rPr>
          <w:rFonts w:cs="Arial"/>
        </w:rPr>
      </w:pPr>
      <w:bookmarkStart w:id="165" w:name="_Toc352062761"/>
      <w:bookmarkStart w:id="166" w:name="_Toc364423716"/>
    </w:p>
    <w:p w14:paraId="5755CE7D" w14:textId="14CF1E4D" w:rsidR="003F727E" w:rsidRPr="00AF2A38" w:rsidRDefault="003F727E" w:rsidP="00AF2A38">
      <w:pPr>
        <w:ind w:firstLine="720"/>
        <w:rPr>
          <w:rFonts w:cs="Arial"/>
        </w:rPr>
      </w:pPr>
      <w:r w:rsidRPr="00AF2A38">
        <w:rPr>
          <w:rFonts w:cs="Arial"/>
        </w:rPr>
        <w:t>SECTION 7 – HANDLING AND STORAGE</w:t>
      </w:r>
      <w:bookmarkEnd w:id="165"/>
      <w:bookmarkEnd w:id="166"/>
      <w:r w:rsidRPr="00AF2A38">
        <w:rPr>
          <w:rFonts w:cs="Arial"/>
        </w:rPr>
        <w:t xml:space="preserve"> </w:t>
      </w:r>
    </w:p>
    <w:p w14:paraId="11DF68B4"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information: </w:t>
      </w:r>
    </w:p>
    <w:p w14:paraId="42C08C52" w14:textId="77777777" w:rsidR="003F727E" w:rsidRPr="00AF2A38" w:rsidRDefault="003F727E" w:rsidP="003F727E">
      <w:pPr>
        <w:pStyle w:val="Default"/>
        <w:numPr>
          <w:ilvl w:val="0"/>
          <w:numId w:val="113"/>
        </w:numPr>
        <w:spacing w:after="7"/>
        <w:ind w:left="1800"/>
        <w:rPr>
          <w:rFonts w:ascii="Arial" w:hAnsi="Arial" w:cs="Arial"/>
          <w:sz w:val="22"/>
          <w:szCs w:val="22"/>
        </w:rPr>
      </w:pPr>
      <w:r w:rsidRPr="00AF2A38">
        <w:rPr>
          <w:rFonts w:ascii="Arial" w:hAnsi="Arial" w:cs="Arial"/>
          <w:sz w:val="22"/>
          <w:szCs w:val="22"/>
        </w:rPr>
        <w:t xml:space="preserve">Precautions for safe handling </w:t>
      </w:r>
    </w:p>
    <w:p w14:paraId="6FD3F1D7" w14:textId="77777777" w:rsidR="003F727E" w:rsidRPr="00AF2A38" w:rsidRDefault="003F727E" w:rsidP="003F727E">
      <w:pPr>
        <w:pStyle w:val="Default"/>
        <w:numPr>
          <w:ilvl w:val="0"/>
          <w:numId w:val="113"/>
        </w:numPr>
        <w:ind w:left="1800"/>
        <w:rPr>
          <w:rFonts w:ascii="Arial" w:hAnsi="Arial" w:cs="Arial"/>
          <w:sz w:val="22"/>
          <w:szCs w:val="22"/>
        </w:rPr>
      </w:pPr>
      <w:r w:rsidRPr="00AF2A38">
        <w:rPr>
          <w:rFonts w:ascii="Arial" w:hAnsi="Arial" w:cs="Arial"/>
          <w:sz w:val="22"/>
          <w:szCs w:val="22"/>
        </w:rPr>
        <w:t xml:space="preserve">Conditions for safe storage, including any incompatibilities </w:t>
      </w:r>
    </w:p>
    <w:p w14:paraId="022D0A46" w14:textId="77777777" w:rsidR="00AF2A38" w:rsidRDefault="00AF2A38" w:rsidP="003F727E">
      <w:pPr>
        <w:rPr>
          <w:rFonts w:cs="Arial"/>
        </w:rPr>
      </w:pPr>
      <w:bookmarkStart w:id="167" w:name="_Toc352062762"/>
      <w:bookmarkStart w:id="168" w:name="_Toc364423717"/>
    </w:p>
    <w:p w14:paraId="30F1ACF5" w14:textId="3081E4A3" w:rsidR="003F727E" w:rsidRPr="00AF2A38" w:rsidRDefault="003F727E" w:rsidP="00AF2A38">
      <w:pPr>
        <w:ind w:firstLine="720"/>
        <w:rPr>
          <w:rFonts w:cs="Arial"/>
        </w:rPr>
      </w:pPr>
      <w:r w:rsidRPr="00AF2A38">
        <w:rPr>
          <w:rFonts w:cs="Arial"/>
        </w:rPr>
        <w:t>SECTION 8 – EXPOSURE CONTROLS/PERSONAL PROTECTION</w:t>
      </w:r>
      <w:bookmarkEnd w:id="167"/>
      <w:bookmarkEnd w:id="168"/>
    </w:p>
    <w:p w14:paraId="4285038D"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information: </w:t>
      </w:r>
    </w:p>
    <w:p w14:paraId="03E61C2E" w14:textId="77777777" w:rsidR="003F727E" w:rsidRPr="00AF2A38" w:rsidRDefault="003F727E" w:rsidP="003F727E">
      <w:pPr>
        <w:pStyle w:val="Default"/>
        <w:numPr>
          <w:ilvl w:val="0"/>
          <w:numId w:val="114"/>
        </w:numPr>
        <w:spacing w:after="11"/>
        <w:rPr>
          <w:rFonts w:ascii="Arial" w:hAnsi="Arial" w:cs="Arial"/>
          <w:sz w:val="22"/>
          <w:szCs w:val="22"/>
        </w:rPr>
      </w:pPr>
      <w:r w:rsidRPr="00AF2A38">
        <w:rPr>
          <w:rFonts w:ascii="Arial" w:hAnsi="Arial" w:cs="Arial"/>
          <w:sz w:val="22"/>
          <w:szCs w:val="22"/>
        </w:rPr>
        <w:t xml:space="preserve">OSHA permissible exposure limit (PEL) </w:t>
      </w:r>
    </w:p>
    <w:p w14:paraId="2DD3D007" w14:textId="77777777" w:rsidR="003F727E" w:rsidRPr="00AF2A38" w:rsidRDefault="003F727E" w:rsidP="003F727E">
      <w:pPr>
        <w:pStyle w:val="Default"/>
        <w:numPr>
          <w:ilvl w:val="0"/>
          <w:numId w:val="114"/>
        </w:numPr>
        <w:rPr>
          <w:rFonts w:ascii="Arial" w:hAnsi="Arial" w:cs="Arial"/>
          <w:sz w:val="22"/>
          <w:szCs w:val="22"/>
        </w:rPr>
      </w:pPr>
      <w:r w:rsidRPr="00AF2A38">
        <w:rPr>
          <w:rFonts w:ascii="Arial" w:hAnsi="Arial" w:cs="Arial"/>
          <w:sz w:val="22"/>
          <w:szCs w:val="22"/>
        </w:rPr>
        <w:t xml:space="preserve">American Conference of Governmental Industrial Hygienists (ACGIH) Threshold Limit Value (TLV) and any other exposure limit used or recommended by the chemical manufacturer, importer, or employer preparing the safety data sheet, where available </w:t>
      </w:r>
    </w:p>
    <w:p w14:paraId="31E062AD" w14:textId="77777777" w:rsidR="003F727E" w:rsidRPr="00AF2A38" w:rsidRDefault="003F727E" w:rsidP="003F727E">
      <w:pPr>
        <w:numPr>
          <w:ilvl w:val="0"/>
          <w:numId w:val="114"/>
        </w:numPr>
        <w:autoSpaceDE w:val="0"/>
        <w:autoSpaceDN w:val="0"/>
        <w:adjustRightInd w:val="0"/>
        <w:spacing w:after="12" w:line="240" w:lineRule="auto"/>
        <w:rPr>
          <w:rFonts w:cs="Arial"/>
          <w:color w:val="000000"/>
        </w:rPr>
      </w:pPr>
      <w:r w:rsidRPr="00AF2A38">
        <w:rPr>
          <w:rFonts w:cs="Arial"/>
          <w:color w:val="000000"/>
        </w:rPr>
        <w:lastRenderedPageBreak/>
        <w:t xml:space="preserve">Appropriate engineering controls </w:t>
      </w:r>
    </w:p>
    <w:p w14:paraId="0836614A" w14:textId="77777777" w:rsidR="003F727E" w:rsidRPr="00AF2A38" w:rsidRDefault="003F727E" w:rsidP="003F727E">
      <w:pPr>
        <w:numPr>
          <w:ilvl w:val="0"/>
          <w:numId w:val="114"/>
        </w:numPr>
        <w:autoSpaceDE w:val="0"/>
        <w:autoSpaceDN w:val="0"/>
        <w:adjustRightInd w:val="0"/>
        <w:spacing w:line="240" w:lineRule="auto"/>
        <w:rPr>
          <w:rFonts w:cs="Arial"/>
          <w:color w:val="000000"/>
        </w:rPr>
      </w:pPr>
      <w:r w:rsidRPr="00AF2A38">
        <w:rPr>
          <w:rFonts w:cs="Arial"/>
          <w:color w:val="000000"/>
        </w:rPr>
        <w:t xml:space="preserve">Individual protection measures such as personal protective equipment </w:t>
      </w:r>
    </w:p>
    <w:p w14:paraId="293F1094" w14:textId="77777777" w:rsidR="003F727E" w:rsidRPr="00AF2A38" w:rsidRDefault="003F727E" w:rsidP="003F727E">
      <w:pPr>
        <w:numPr>
          <w:ilvl w:val="0"/>
          <w:numId w:val="114"/>
        </w:numPr>
        <w:autoSpaceDE w:val="0"/>
        <w:autoSpaceDN w:val="0"/>
        <w:adjustRightInd w:val="0"/>
        <w:spacing w:line="240" w:lineRule="auto"/>
        <w:rPr>
          <w:rFonts w:cs="Arial"/>
          <w:color w:val="000000"/>
        </w:rPr>
      </w:pPr>
      <w:r w:rsidRPr="00AF2A38">
        <w:rPr>
          <w:rFonts w:cs="Arial"/>
          <w:color w:val="000000"/>
        </w:rPr>
        <w:t>Recommended work and personal hygiene practices</w:t>
      </w:r>
    </w:p>
    <w:p w14:paraId="500D795C" w14:textId="77777777" w:rsidR="00AF2A38" w:rsidRDefault="00AF2A38" w:rsidP="003F727E">
      <w:pPr>
        <w:rPr>
          <w:rFonts w:cs="Arial"/>
        </w:rPr>
      </w:pPr>
      <w:bookmarkStart w:id="169" w:name="_Toc352062763"/>
      <w:bookmarkStart w:id="170" w:name="_Toc364423718"/>
    </w:p>
    <w:p w14:paraId="736BB62F" w14:textId="14EFD6BB" w:rsidR="003F727E" w:rsidRPr="00AF2A38" w:rsidRDefault="003F727E" w:rsidP="00AF2A38">
      <w:pPr>
        <w:ind w:firstLine="720"/>
        <w:rPr>
          <w:rFonts w:cs="Arial"/>
        </w:rPr>
      </w:pPr>
      <w:r w:rsidRPr="00AF2A38">
        <w:rPr>
          <w:rFonts w:cs="Arial"/>
        </w:rPr>
        <w:t>SECTION 9 – Physical and Chemical Properties</w:t>
      </w:r>
      <w:bookmarkEnd w:id="169"/>
      <w:bookmarkEnd w:id="170"/>
    </w:p>
    <w:p w14:paraId="063920AA"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information: </w:t>
      </w:r>
    </w:p>
    <w:p w14:paraId="58A6C956"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Appearance (physical state, color, etc.) </w:t>
      </w:r>
    </w:p>
    <w:p w14:paraId="1186CF32"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Odor </w:t>
      </w:r>
    </w:p>
    <w:p w14:paraId="7BC77AAA"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Odor threshold </w:t>
      </w:r>
    </w:p>
    <w:p w14:paraId="2EB9D33B"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pH </w:t>
      </w:r>
    </w:p>
    <w:p w14:paraId="29E9417F"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Melting point/freezing point </w:t>
      </w:r>
    </w:p>
    <w:p w14:paraId="74826E6A"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Initial boiling point and boiling range </w:t>
      </w:r>
    </w:p>
    <w:p w14:paraId="4AD2CB13"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Flash point </w:t>
      </w:r>
    </w:p>
    <w:p w14:paraId="13C56767"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Evaporation rate </w:t>
      </w:r>
    </w:p>
    <w:p w14:paraId="171CA98C"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Flammability (solid, gas) </w:t>
      </w:r>
    </w:p>
    <w:p w14:paraId="41A10C24"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Upper/lower flammability or explosive limits </w:t>
      </w:r>
    </w:p>
    <w:p w14:paraId="5A5BA854"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Vapor pressure </w:t>
      </w:r>
    </w:p>
    <w:p w14:paraId="095583E6"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Vapor density </w:t>
      </w:r>
    </w:p>
    <w:p w14:paraId="30B1B8D1"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Solubility(ies) </w:t>
      </w:r>
    </w:p>
    <w:p w14:paraId="2D0BEE7D"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Partition coefficient: n-octanol/water </w:t>
      </w:r>
    </w:p>
    <w:p w14:paraId="3DC8EC9B"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Auto-ignition temperature </w:t>
      </w:r>
    </w:p>
    <w:p w14:paraId="6029BCD1" w14:textId="77777777" w:rsidR="003F727E" w:rsidRPr="00AF2A38" w:rsidRDefault="003F727E" w:rsidP="003F727E">
      <w:pPr>
        <w:pStyle w:val="Default"/>
        <w:numPr>
          <w:ilvl w:val="0"/>
          <w:numId w:val="115"/>
        </w:numPr>
        <w:spacing w:after="6"/>
        <w:ind w:left="1800"/>
        <w:rPr>
          <w:rFonts w:ascii="Arial" w:hAnsi="Arial" w:cs="Arial"/>
          <w:sz w:val="22"/>
          <w:szCs w:val="22"/>
        </w:rPr>
      </w:pPr>
      <w:r w:rsidRPr="00AF2A38">
        <w:rPr>
          <w:rFonts w:ascii="Arial" w:hAnsi="Arial" w:cs="Arial"/>
          <w:sz w:val="22"/>
          <w:szCs w:val="22"/>
        </w:rPr>
        <w:t xml:space="preserve">Decomposition temperature </w:t>
      </w:r>
    </w:p>
    <w:p w14:paraId="3C3D74D8" w14:textId="77777777" w:rsidR="003F727E" w:rsidRPr="00AF2A38" w:rsidRDefault="003F727E" w:rsidP="003F727E">
      <w:pPr>
        <w:pStyle w:val="Default"/>
        <w:numPr>
          <w:ilvl w:val="0"/>
          <w:numId w:val="115"/>
        </w:numPr>
        <w:ind w:left="1800"/>
        <w:rPr>
          <w:rFonts w:ascii="Arial" w:hAnsi="Arial" w:cs="Arial"/>
          <w:sz w:val="22"/>
          <w:szCs w:val="22"/>
        </w:rPr>
      </w:pPr>
      <w:r w:rsidRPr="00AF2A38">
        <w:rPr>
          <w:rFonts w:ascii="Arial" w:hAnsi="Arial" w:cs="Arial"/>
          <w:sz w:val="22"/>
          <w:szCs w:val="22"/>
        </w:rPr>
        <w:t xml:space="preserve">Viscosity </w:t>
      </w:r>
    </w:p>
    <w:p w14:paraId="7C800CC4" w14:textId="77777777" w:rsidR="00AF2A38" w:rsidRDefault="00AF2A38" w:rsidP="003F727E">
      <w:pPr>
        <w:rPr>
          <w:rFonts w:cs="Arial"/>
        </w:rPr>
      </w:pPr>
      <w:bookmarkStart w:id="171" w:name="_Toc352062764"/>
      <w:bookmarkStart w:id="172" w:name="_Toc364423719"/>
    </w:p>
    <w:p w14:paraId="1CB850EC" w14:textId="2FF59C75" w:rsidR="003F727E" w:rsidRPr="00AF2A38" w:rsidRDefault="003F727E" w:rsidP="00AF2A38">
      <w:pPr>
        <w:ind w:firstLine="720"/>
        <w:rPr>
          <w:rFonts w:cs="Arial"/>
        </w:rPr>
      </w:pPr>
      <w:r w:rsidRPr="00AF2A38">
        <w:rPr>
          <w:rFonts w:cs="Arial"/>
        </w:rPr>
        <w:t>SECTION 10 – STABILITY AND REACTIVITY</w:t>
      </w:r>
      <w:bookmarkEnd w:id="171"/>
      <w:bookmarkEnd w:id="172"/>
    </w:p>
    <w:p w14:paraId="66052807"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w:t>
      </w:r>
    </w:p>
    <w:p w14:paraId="6EDD7A85" w14:textId="77777777" w:rsidR="003F727E" w:rsidRPr="00AF2A38" w:rsidRDefault="003F727E" w:rsidP="003F727E">
      <w:pPr>
        <w:pStyle w:val="Default"/>
        <w:numPr>
          <w:ilvl w:val="0"/>
          <w:numId w:val="116"/>
        </w:numPr>
        <w:spacing w:after="6"/>
        <w:ind w:left="1800"/>
        <w:rPr>
          <w:rFonts w:ascii="Arial" w:hAnsi="Arial" w:cs="Arial"/>
          <w:sz w:val="22"/>
          <w:szCs w:val="22"/>
        </w:rPr>
      </w:pPr>
      <w:r w:rsidRPr="00AF2A38">
        <w:rPr>
          <w:rFonts w:ascii="Arial" w:hAnsi="Arial" w:cs="Arial"/>
          <w:sz w:val="22"/>
          <w:szCs w:val="22"/>
        </w:rPr>
        <w:t xml:space="preserve">Reactivity </w:t>
      </w:r>
    </w:p>
    <w:p w14:paraId="41B22253" w14:textId="77777777" w:rsidR="003F727E" w:rsidRPr="00AF2A38" w:rsidRDefault="003F727E" w:rsidP="003F727E">
      <w:pPr>
        <w:pStyle w:val="Default"/>
        <w:numPr>
          <w:ilvl w:val="0"/>
          <w:numId w:val="116"/>
        </w:numPr>
        <w:spacing w:after="6"/>
        <w:ind w:left="1800"/>
        <w:rPr>
          <w:rFonts w:ascii="Arial" w:hAnsi="Arial" w:cs="Arial"/>
          <w:sz w:val="22"/>
          <w:szCs w:val="22"/>
        </w:rPr>
      </w:pPr>
      <w:r w:rsidRPr="00AF2A38">
        <w:rPr>
          <w:rFonts w:ascii="Arial" w:hAnsi="Arial" w:cs="Arial"/>
          <w:sz w:val="22"/>
          <w:szCs w:val="22"/>
        </w:rPr>
        <w:t>Chemical stability (under normal conditions)</w:t>
      </w:r>
    </w:p>
    <w:p w14:paraId="69DB941B" w14:textId="77777777" w:rsidR="003F727E" w:rsidRPr="00AF2A38" w:rsidRDefault="003F727E" w:rsidP="003F727E">
      <w:pPr>
        <w:pStyle w:val="Default"/>
        <w:numPr>
          <w:ilvl w:val="0"/>
          <w:numId w:val="116"/>
        </w:numPr>
        <w:spacing w:after="6"/>
        <w:ind w:left="1800"/>
        <w:rPr>
          <w:rFonts w:ascii="Arial" w:hAnsi="Arial" w:cs="Arial"/>
          <w:sz w:val="22"/>
          <w:szCs w:val="22"/>
        </w:rPr>
      </w:pPr>
      <w:r w:rsidRPr="00AF2A38">
        <w:rPr>
          <w:rFonts w:ascii="Arial" w:hAnsi="Arial" w:cs="Arial"/>
          <w:sz w:val="22"/>
          <w:szCs w:val="22"/>
        </w:rPr>
        <w:t xml:space="preserve">Possibility of hazardous reactions </w:t>
      </w:r>
    </w:p>
    <w:p w14:paraId="27CDB45D" w14:textId="77777777" w:rsidR="003F727E" w:rsidRPr="00AF2A38" w:rsidRDefault="003F727E" w:rsidP="003F727E">
      <w:pPr>
        <w:pStyle w:val="Default"/>
        <w:numPr>
          <w:ilvl w:val="0"/>
          <w:numId w:val="116"/>
        </w:numPr>
        <w:spacing w:after="6"/>
        <w:ind w:left="1800"/>
        <w:rPr>
          <w:rFonts w:ascii="Arial" w:hAnsi="Arial" w:cs="Arial"/>
          <w:sz w:val="22"/>
          <w:szCs w:val="22"/>
        </w:rPr>
      </w:pPr>
      <w:r w:rsidRPr="00AF2A38">
        <w:rPr>
          <w:rFonts w:ascii="Arial" w:hAnsi="Arial" w:cs="Arial"/>
          <w:sz w:val="22"/>
          <w:szCs w:val="22"/>
        </w:rPr>
        <w:t xml:space="preserve">Conditions to avoid (e.g., static discharge, shock, or vibration) </w:t>
      </w:r>
    </w:p>
    <w:p w14:paraId="198D247C" w14:textId="77777777" w:rsidR="003F727E" w:rsidRPr="00AF2A38" w:rsidRDefault="003F727E" w:rsidP="003F727E">
      <w:pPr>
        <w:pStyle w:val="Default"/>
        <w:numPr>
          <w:ilvl w:val="0"/>
          <w:numId w:val="116"/>
        </w:numPr>
        <w:spacing w:after="6"/>
        <w:ind w:left="1800"/>
        <w:rPr>
          <w:rFonts w:ascii="Arial" w:hAnsi="Arial" w:cs="Arial"/>
          <w:sz w:val="22"/>
          <w:szCs w:val="22"/>
        </w:rPr>
      </w:pPr>
      <w:r w:rsidRPr="00AF2A38">
        <w:rPr>
          <w:rFonts w:ascii="Arial" w:hAnsi="Arial" w:cs="Arial"/>
          <w:sz w:val="22"/>
          <w:szCs w:val="22"/>
        </w:rPr>
        <w:t xml:space="preserve">Incompatible materials </w:t>
      </w:r>
    </w:p>
    <w:p w14:paraId="56BD7493" w14:textId="77777777" w:rsidR="003F727E" w:rsidRPr="00AF2A38" w:rsidRDefault="003F727E" w:rsidP="003F727E">
      <w:pPr>
        <w:pStyle w:val="Default"/>
        <w:numPr>
          <w:ilvl w:val="0"/>
          <w:numId w:val="116"/>
        </w:numPr>
        <w:ind w:left="1800"/>
        <w:rPr>
          <w:rFonts w:ascii="Arial" w:hAnsi="Arial" w:cs="Arial"/>
          <w:sz w:val="22"/>
          <w:szCs w:val="22"/>
        </w:rPr>
      </w:pPr>
      <w:r w:rsidRPr="00AF2A38">
        <w:rPr>
          <w:rFonts w:ascii="Arial" w:hAnsi="Arial" w:cs="Arial"/>
          <w:sz w:val="22"/>
          <w:szCs w:val="22"/>
        </w:rPr>
        <w:t xml:space="preserve">Hazardous decomposition products </w:t>
      </w:r>
    </w:p>
    <w:p w14:paraId="1C1A553C" w14:textId="77777777" w:rsidR="00AF2A38" w:rsidRDefault="00AF2A38" w:rsidP="003F727E">
      <w:pPr>
        <w:rPr>
          <w:rFonts w:cs="Arial"/>
        </w:rPr>
      </w:pPr>
      <w:bookmarkStart w:id="173" w:name="_Toc352062765"/>
      <w:bookmarkStart w:id="174" w:name="_Toc364423720"/>
    </w:p>
    <w:p w14:paraId="3D2E08D7" w14:textId="4BB93B07" w:rsidR="003F727E" w:rsidRPr="00AF2A38" w:rsidRDefault="003F727E" w:rsidP="00AF2A38">
      <w:pPr>
        <w:ind w:firstLine="720"/>
        <w:rPr>
          <w:rFonts w:cs="Arial"/>
        </w:rPr>
      </w:pPr>
      <w:r w:rsidRPr="00AF2A38">
        <w:rPr>
          <w:rFonts w:cs="Arial"/>
        </w:rPr>
        <w:t>SECTION 11 – TOXICOLOGICAL INFORMATION</w:t>
      </w:r>
      <w:bookmarkEnd w:id="173"/>
      <w:bookmarkEnd w:id="174"/>
    </w:p>
    <w:p w14:paraId="2A15E6FD"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description of the various toxicological (health) effects and the available data used to identify those effects, including: </w:t>
      </w:r>
    </w:p>
    <w:p w14:paraId="254B4B4F" w14:textId="77777777" w:rsidR="003F727E" w:rsidRPr="00AF2A38" w:rsidRDefault="003F727E" w:rsidP="003F727E">
      <w:pPr>
        <w:pStyle w:val="Default"/>
        <w:numPr>
          <w:ilvl w:val="0"/>
          <w:numId w:val="117"/>
        </w:numPr>
        <w:rPr>
          <w:rFonts w:ascii="Arial" w:hAnsi="Arial" w:cs="Arial"/>
          <w:sz w:val="22"/>
          <w:szCs w:val="22"/>
        </w:rPr>
      </w:pPr>
      <w:r w:rsidRPr="00AF2A38">
        <w:rPr>
          <w:rFonts w:ascii="Arial" w:hAnsi="Arial" w:cs="Arial"/>
          <w:sz w:val="22"/>
          <w:szCs w:val="22"/>
        </w:rPr>
        <w:t>Information on the likely routes of exposure</w:t>
      </w:r>
    </w:p>
    <w:p w14:paraId="5494CF8B" w14:textId="77777777" w:rsidR="003F727E" w:rsidRPr="00AF2A38" w:rsidRDefault="003F727E" w:rsidP="003F727E">
      <w:pPr>
        <w:pStyle w:val="Default"/>
        <w:numPr>
          <w:ilvl w:val="0"/>
          <w:numId w:val="117"/>
        </w:numPr>
        <w:spacing w:after="6"/>
        <w:rPr>
          <w:rFonts w:ascii="Arial" w:hAnsi="Arial" w:cs="Arial"/>
          <w:sz w:val="22"/>
          <w:szCs w:val="22"/>
        </w:rPr>
      </w:pPr>
      <w:r w:rsidRPr="00AF2A38">
        <w:rPr>
          <w:rFonts w:ascii="Arial" w:hAnsi="Arial" w:cs="Arial"/>
          <w:sz w:val="22"/>
          <w:szCs w:val="22"/>
        </w:rPr>
        <w:t xml:space="preserve">Symptoms related to the physical, chemical and toxicological characteristics </w:t>
      </w:r>
    </w:p>
    <w:p w14:paraId="6BEAEA06" w14:textId="77777777" w:rsidR="003F727E" w:rsidRPr="00AF2A38" w:rsidRDefault="003F727E" w:rsidP="003F727E">
      <w:pPr>
        <w:pStyle w:val="Default"/>
        <w:numPr>
          <w:ilvl w:val="0"/>
          <w:numId w:val="117"/>
        </w:numPr>
        <w:spacing w:after="6"/>
        <w:rPr>
          <w:rFonts w:ascii="Arial" w:hAnsi="Arial" w:cs="Arial"/>
          <w:sz w:val="22"/>
          <w:szCs w:val="22"/>
        </w:rPr>
      </w:pPr>
      <w:r w:rsidRPr="00AF2A38">
        <w:rPr>
          <w:rFonts w:ascii="Arial" w:hAnsi="Arial" w:cs="Arial"/>
          <w:sz w:val="22"/>
          <w:szCs w:val="22"/>
        </w:rPr>
        <w:t xml:space="preserve">Delayed and immediate effects and also chronic effects from short- and long-term exposure </w:t>
      </w:r>
    </w:p>
    <w:p w14:paraId="2E20E2EA" w14:textId="77777777" w:rsidR="003F727E" w:rsidRPr="00AF2A38" w:rsidRDefault="003F727E" w:rsidP="003F727E">
      <w:pPr>
        <w:pStyle w:val="Default"/>
        <w:numPr>
          <w:ilvl w:val="0"/>
          <w:numId w:val="117"/>
        </w:numPr>
        <w:spacing w:after="6"/>
        <w:rPr>
          <w:rFonts w:ascii="Arial" w:hAnsi="Arial" w:cs="Arial"/>
          <w:sz w:val="22"/>
          <w:szCs w:val="22"/>
        </w:rPr>
      </w:pPr>
      <w:r w:rsidRPr="00AF2A38">
        <w:rPr>
          <w:rFonts w:ascii="Arial" w:hAnsi="Arial" w:cs="Arial"/>
          <w:sz w:val="22"/>
          <w:szCs w:val="22"/>
        </w:rPr>
        <w:t xml:space="preserve">Numerical measures of toxicity (such as acute toxicity estimates) </w:t>
      </w:r>
    </w:p>
    <w:p w14:paraId="3EADF2DD" w14:textId="77777777" w:rsidR="003F727E" w:rsidRPr="00AF2A38" w:rsidRDefault="003F727E" w:rsidP="003F727E">
      <w:pPr>
        <w:pStyle w:val="Default"/>
        <w:numPr>
          <w:ilvl w:val="0"/>
          <w:numId w:val="117"/>
        </w:numPr>
        <w:rPr>
          <w:rFonts w:ascii="Arial" w:hAnsi="Arial" w:cs="Arial"/>
          <w:sz w:val="22"/>
          <w:szCs w:val="22"/>
        </w:rPr>
      </w:pPr>
      <w:r w:rsidRPr="00AF2A38">
        <w:rPr>
          <w:rFonts w:ascii="Arial" w:hAnsi="Arial" w:cs="Arial"/>
          <w:sz w:val="22"/>
          <w:szCs w:val="22"/>
        </w:rPr>
        <w:t xml:space="preserve">Carcinogenicy data; Whether the hazardous chemical is listed in the National Toxicology Program (NTP) Report on Carcinogens (latest edition) or has been found to be a potential carcinogen in the International Agency for Research on Cancer (IARC) Monographs (latest edition) or by OSHA </w:t>
      </w:r>
    </w:p>
    <w:p w14:paraId="00D81858" w14:textId="77777777" w:rsidR="00AF2A38" w:rsidRDefault="00AF2A38" w:rsidP="003F727E">
      <w:pPr>
        <w:rPr>
          <w:rFonts w:cs="Arial"/>
        </w:rPr>
      </w:pPr>
      <w:bookmarkStart w:id="175" w:name="_Toc352062766"/>
      <w:bookmarkStart w:id="176" w:name="_Toc364423721"/>
    </w:p>
    <w:p w14:paraId="324AE98B" w14:textId="5776BA5B" w:rsidR="003F727E" w:rsidRPr="00AF2A38" w:rsidRDefault="003F727E" w:rsidP="00AF2A38">
      <w:pPr>
        <w:ind w:firstLine="720"/>
        <w:rPr>
          <w:rFonts w:cs="Arial"/>
        </w:rPr>
      </w:pPr>
      <w:r w:rsidRPr="00AF2A38">
        <w:rPr>
          <w:rFonts w:cs="Arial"/>
        </w:rPr>
        <w:t>SECTION 12- ECOLOGICAL INFORMATION</w:t>
      </w:r>
      <w:bookmarkEnd w:id="175"/>
      <w:bookmarkEnd w:id="176"/>
      <w:r w:rsidRPr="00AF2A38">
        <w:rPr>
          <w:rFonts w:cs="Arial"/>
        </w:rPr>
        <w:t xml:space="preserve"> </w:t>
      </w:r>
    </w:p>
    <w:p w14:paraId="7EEE4A7D"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information: </w:t>
      </w:r>
    </w:p>
    <w:p w14:paraId="16ACAB2D" w14:textId="77777777" w:rsidR="003F727E" w:rsidRPr="00AF2A38" w:rsidRDefault="003F727E" w:rsidP="003F727E">
      <w:pPr>
        <w:pStyle w:val="Default"/>
        <w:numPr>
          <w:ilvl w:val="0"/>
          <w:numId w:val="118"/>
        </w:numPr>
        <w:spacing w:after="6"/>
        <w:ind w:left="1800"/>
        <w:rPr>
          <w:rFonts w:ascii="Arial" w:hAnsi="Arial" w:cs="Arial"/>
          <w:sz w:val="22"/>
          <w:szCs w:val="22"/>
        </w:rPr>
      </w:pPr>
      <w:r w:rsidRPr="00AF2A38">
        <w:rPr>
          <w:rFonts w:ascii="Arial" w:hAnsi="Arial" w:cs="Arial"/>
          <w:sz w:val="22"/>
          <w:szCs w:val="22"/>
        </w:rPr>
        <w:t xml:space="preserve">Ecotoxicity (aquatic and terrestrial, where available) </w:t>
      </w:r>
    </w:p>
    <w:p w14:paraId="792FAA4C" w14:textId="77777777" w:rsidR="003F727E" w:rsidRPr="00AF2A38" w:rsidRDefault="003F727E" w:rsidP="003F727E">
      <w:pPr>
        <w:pStyle w:val="Default"/>
        <w:numPr>
          <w:ilvl w:val="0"/>
          <w:numId w:val="118"/>
        </w:numPr>
        <w:spacing w:after="6"/>
        <w:ind w:left="1800"/>
        <w:rPr>
          <w:rFonts w:ascii="Arial" w:hAnsi="Arial" w:cs="Arial"/>
          <w:sz w:val="22"/>
          <w:szCs w:val="22"/>
        </w:rPr>
      </w:pPr>
      <w:r w:rsidRPr="00AF2A38">
        <w:rPr>
          <w:rFonts w:ascii="Arial" w:hAnsi="Arial" w:cs="Arial"/>
          <w:sz w:val="22"/>
          <w:szCs w:val="22"/>
        </w:rPr>
        <w:t xml:space="preserve">Persistence and degradability </w:t>
      </w:r>
    </w:p>
    <w:p w14:paraId="34A5145B" w14:textId="77777777" w:rsidR="003F727E" w:rsidRPr="00AF2A38" w:rsidRDefault="003F727E" w:rsidP="003F727E">
      <w:pPr>
        <w:pStyle w:val="Default"/>
        <w:numPr>
          <w:ilvl w:val="0"/>
          <w:numId w:val="118"/>
        </w:numPr>
        <w:spacing w:after="6"/>
        <w:ind w:left="1800"/>
        <w:rPr>
          <w:rFonts w:ascii="Arial" w:hAnsi="Arial" w:cs="Arial"/>
          <w:sz w:val="22"/>
          <w:szCs w:val="22"/>
        </w:rPr>
      </w:pPr>
      <w:r w:rsidRPr="00AF2A38">
        <w:rPr>
          <w:rFonts w:ascii="Arial" w:hAnsi="Arial" w:cs="Arial"/>
          <w:sz w:val="22"/>
          <w:szCs w:val="22"/>
        </w:rPr>
        <w:lastRenderedPageBreak/>
        <w:t xml:space="preserve">Bioaccumulative potential </w:t>
      </w:r>
    </w:p>
    <w:p w14:paraId="3C0AAC85" w14:textId="77777777" w:rsidR="003F727E" w:rsidRPr="00AF2A38" w:rsidRDefault="003F727E" w:rsidP="003F727E">
      <w:pPr>
        <w:pStyle w:val="Default"/>
        <w:numPr>
          <w:ilvl w:val="0"/>
          <w:numId w:val="118"/>
        </w:numPr>
        <w:spacing w:after="6"/>
        <w:ind w:left="1800"/>
        <w:rPr>
          <w:rFonts w:ascii="Arial" w:hAnsi="Arial" w:cs="Arial"/>
          <w:sz w:val="22"/>
          <w:szCs w:val="22"/>
        </w:rPr>
      </w:pPr>
      <w:r w:rsidRPr="00AF2A38">
        <w:rPr>
          <w:rFonts w:ascii="Arial" w:hAnsi="Arial" w:cs="Arial"/>
          <w:sz w:val="22"/>
          <w:szCs w:val="22"/>
        </w:rPr>
        <w:t xml:space="preserve">Mobility in soil </w:t>
      </w:r>
    </w:p>
    <w:p w14:paraId="00892C68" w14:textId="77777777" w:rsidR="003F727E" w:rsidRPr="00AF2A38" w:rsidRDefault="003F727E" w:rsidP="003F727E">
      <w:pPr>
        <w:pStyle w:val="Default"/>
        <w:numPr>
          <w:ilvl w:val="0"/>
          <w:numId w:val="118"/>
        </w:numPr>
        <w:ind w:left="1800"/>
        <w:rPr>
          <w:rFonts w:ascii="Arial" w:hAnsi="Arial" w:cs="Arial"/>
          <w:sz w:val="22"/>
          <w:szCs w:val="22"/>
        </w:rPr>
      </w:pPr>
      <w:r w:rsidRPr="00AF2A38">
        <w:rPr>
          <w:rFonts w:ascii="Arial" w:hAnsi="Arial" w:cs="Arial"/>
          <w:sz w:val="22"/>
          <w:szCs w:val="22"/>
        </w:rPr>
        <w:t xml:space="preserve">Other adverse effects (e.g., hazardous to the ozone layer) </w:t>
      </w:r>
    </w:p>
    <w:p w14:paraId="64BA2BAF" w14:textId="77777777" w:rsidR="00AF2A38" w:rsidRDefault="00AF2A38" w:rsidP="003F727E">
      <w:pPr>
        <w:rPr>
          <w:rFonts w:cs="Arial"/>
        </w:rPr>
      </w:pPr>
      <w:bookmarkStart w:id="177" w:name="_Toc352062767"/>
      <w:bookmarkStart w:id="178" w:name="_Toc364423722"/>
    </w:p>
    <w:p w14:paraId="29794D33" w14:textId="7D2A8EEE" w:rsidR="003F727E" w:rsidRPr="00AF2A38" w:rsidRDefault="003F727E" w:rsidP="00AF2A38">
      <w:pPr>
        <w:ind w:firstLine="720"/>
        <w:rPr>
          <w:rFonts w:cs="Arial"/>
        </w:rPr>
      </w:pPr>
      <w:r w:rsidRPr="00AF2A38">
        <w:rPr>
          <w:rFonts w:cs="Arial"/>
        </w:rPr>
        <w:t>SECTION 13 – DISPOSAL CONSIDERATIONS</w:t>
      </w:r>
      <w:bookmarkEnd w:id="177"/>
      <w:bookmarkEnd w:id="178"/>
      <w:r w:rsidRPr="00AF2A38">
        <w:rPr>
          <w:rFonts w:cs="Arial"/>
        </w:rPr>
        <w:t xml:space="preserve"> </w:t>
      </w:r>
    </w:p>
    <w:p w14:paraId="2D9378F1"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Description of waste residues and information on their safe handling and methods</w:t>
      </w:r>
      <w:r w:rsidRPr="00AF2A38">
        <w:rPr>
          <w:rFonts w:ascii="Arial" w:hAnsi="Arial" w:cs="Arial"/>
          <w:sz w:val="22"/>
          <w:szCs w:val="22"/>
        </w:rPr>
        <w:br/>
        <w:t xml:space="preserve">of disposal, including the disposal of any contaminated packaging </w:t>
      </w:r>
    </w:p>
    <w:p w14:paraId="635E8EEB" w14:textId="77777777" w:rsidR="00AF2A38" w:rsidRDefault="00AF2A38" w:rsidP="003F727E">
      <w:pPr>
        <w:rPr>
          <w:rFonts w:cs="Arial"/>
        </w:rPr>
      </w:pPr>
      <w:bookmarkStart w:id="179" w:name="_Toc352062768"/>
      <w:bookmarkStart w:id="180" w:name="_Toc364423723"/>
    </w:p>
    <w:p w14:paraId="0D938B9C" w14:textId="552ABB41" w:rsidR="003F727E" w:rsidRPr="00AF2A38" w:rsidRDefault="003F727E" w:rsidP="00AF2A38">
      <w:pPr>
        <w:ind w:firstLine="720"/>
        <w:rPr>
          <w:rFonts w:cs="Arial"/>
        </w:rPr>
      </w:pPr>
      <w:r w:rsidRPr="00AF2A38">
        <w:rPr>
          <w:rFonts w:cs="Arial"/>
        </w:rPr>
        <w:t>SECTION 14 – TRANSPORT INFORMATION</w:t>
      </w:r>
      <w:bookmarkEnd w:id="179"/>
      <w:bookmarkEnd w:id="180"/>
      <w:r w:rsidRPr="00AF2A38">
        <w:rPr>
          <w:rFonts w:cs="Arial"/>
        </w:rPr>
        <w:t xml:space="preserve"> </w:t>
      </w:r>
    </w:p>
    <w:p w14:paraId="705F9787"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This section provides the following information: </w:t>
      </w:r>
    </w:p>
    <w:p w14:paraId="1E4512EA" w14:textId="77777777" w:rsidR="003F727E" w:rsidRPr="00AF2A38" w:rsidRDefault="003F727E" w:rsidP="003F727E">
      <w:pPr>
        <w:pStyle w:val="Default"/>
        <w:numPr>
          <w:ilvl w:val="0"/>
          <w:numId w:val="119"/>
        </w:numPr>
        <w:spacing w:after="6"/>
        <w:ind w:left="1800"/>
        <w:rPr>
          <w:rFonts w:ascii="Arial" w:hAnsi="Arial" w:cs="Arial"/>
          <w:sz w:val="22"/>
          <w:szCs w:val="22"/>
        </w:rPr>
      </w:pPr>
      <w:r w:rsidRPr="00AF2A38">
        <w:rPr>
          <w:rFonts w:ascii="Arial" w:hAnsi="Arial" w:cs="Arial"/>
          <w:sz w:val="22"/>
          <w:szCs w:val="22"/>
        </w:rPr>
        <w:t xml:space="preserve">UN number </w:t>
      </w:r>
    </w:p>
    <w:p w14:paraId="5AF3566D" w14:textId="77777777" w:rsidR="003F727E" w:rsidRPr="00AF2A38" w:rsidRDefault="003F727E" w:rsidP="003F727E">
      <w:pPr>
        <w:pStyle w:val="Default"/>
        <w:numPr>
          <w:ilvl w:val="0"/>
          <w:numId w:val="119"/>
        </w:numPr>
        <w:spacing w:after="6"/>
        <w:ind w:left="1800"/>
        <w:rPr>
          <w:rFonts w:ascii="Arial" w:hAnsi="Arial" w:cs="Arial"/>
          <w:sz w:val="22"/>
          <w:szCs w:val="22"/>
        </w:rPr>
      </w:pPr>
      <w:r w:rsidRPr="00AF2A38">
        <w:rPr>
          <w:rFonts w:ascii="Arial" w:hAnsi="Arial" w:cs="Arial"/>
          <w:sz w:val="22"/>
          <w:szCs w:val="22"/>
        </w:rPr>
        <w:t xml:space="preserve">UN proper shipping name </w:t>
      </w:r>
    </w:p>
    <w:p w14:paraId="44476F03" w14:textId="77777777" w:rsidR="003F727E" w:rsidRPr="00AF2A38" w:rsidRDefault="003F727E" w:rsidP="003F727E">
      <w:pPr>
        <w:pStyle w:val="Default"/>
        <w:numPr>
          <w:ilvl w:val="0"/>
          <w:numId w:val="119"/>
        </w:numPr>
        <w:spacing w:after="6"/>
        <w:ind w:left="1800"/>
        <w:rPr>
          <w:rFonts w:ascii="Arial" w:hAnsi="Arial" w:cs="Arial"/>
          <w:sz w:val="22"/>
          <w:szCs w:val="22"/>
        </w:rPr>
      </w:pPr>
      <w:r w:rsidRPr="00AF2A38">
        <w:rPr>
          <w:rFonts w:ascii="Arial" w:hAnsi="Arial" w:cs="Arial"/>
          <w:sz w:val="22"/>
          <w:szCs w:val="22"/>
        </w:rPr>
        <w:t xml:space="preserve">Transport hazard class(es) </w:t>
      </w:r>
    </w:p>
    <w:p w14:paraId="037A90A6" w14:textId="77777777" w:rsidR="003F727E" w:rsidRPr="00AF2A38" w:rsidRDefault="003F727E" w:rsidP="003F727E">
      <w:pPr>
        <w:pStyle w:val="Default"/>
        <w:numPr>
          <w:ilvl w:val="0"/>
          <w:numId w:val="119"/>
        </w:numPr>
        <w:spacing w:after="6"/>
        <w:ind w:left="1800"/>
        <w:rPr>
          <w:rFonts w:ascii="Arial" w:hAnsi="Arial" w:cs="Arial"/>
          <w:sz w:val="22"/>
          <w:szCs w:val="22"/>
        </w:rPr>
      </w:pPr>
      <w:r w:rsidRPr="00AF2A38">
        <w:rPr>
          <w:rFonts w:ascii="Arial" w:hAnsi="Arial" w:cs="Arial"/>
          <w:sz w:val="22"/>
          <w:szCs w:val="22"/>
        </w:rPr>
        <w:t xml:space="preserve">Packing group, if applicable </w:t>
      </w:r>
    </w:p>
    <w:p w14:paraId="100BD985" w14:textId="77777777" w:rsidR="003F727E" w:rsidRPr="00AF2A38" w:rsidRDefault="003F727E" w:rsidP="003F727E">
      <w:pPr>
        <w:pStyle w:val="Default"/>
        <w:numPr>
          <w:ilvl w:val="0"/>
          <w:numId w:val="119"/>
        </w:numPr>
        <w:ind w:left="1800"/>
        <w:rPr>
          <w:rFonts w:ascii="Arial" w:hAnsi="Arial" w:cs="Arial"/>
          <w:sz w:val="22"/>
          <w:szCs w:val="22"/>
        </w:rPr>
      </w:pPr>
      <w:r w:rsidRPr="00AF2A38">
        <w:rPr>
          <w:rFonts w:ascii="Arial" w:hAnsi="Arial" w:cs="Arial"/>
          <w:sz w:val="22"/>
          <w:szCs w:val="22"/>
        </w:rPr>
        <w:t>Special precautions a user needs to be aware of, or needs to comply with, in connection with transport or conveyance either within or outside their premises</w:t>
      </w:r>
    </w:p>
    <w:p w14:paraId="65F07F98" w14:textId="77777777" w:rsidR="00AF2A38" w:rsidRDefault="00AF2A38" w:rsidP="003F727E">
      <w:pPr>
        <w:rPr>
          <w:rFonts w:cs="Arial"/>
        </w:rPr>
      </w:pPr>
      <w:bookmarkStart w:id="181" w:name="_Toc352062769"/>
      <w:bookmarkStart w:id="182" w:name="_Toc364423724"/>
    </w:p>
    <w:p w14:paraId="31A4730C" w14:textId="3D9DB333" w:rsidR="003F727E" w:rsidRPr="00AF2A38" w:rsidRDefault="003F727E" w:rsidP="00AF2A38">
      <w:pPr>
        <w:ind w:firstLine="720"/>
        <w:rPr>
          <w:rFonts w:cs="Arial"/>
        </w:rPr>
      </w:pPr>
      <w:r w:rsidRPr="00AF2A38">
        <w:rPr>
          <w:rFonts w:cs="Arial"/>
        </w:rPr>
        <w:t>SECTION 15 – REGULATORY INFORMATION</w:t>
      </w:r>
      <w:bookmarkEnd w:id="181"/>
      <w:bookmarkEnd w:id="182"/>
    </w:p>
    <w:p w14:paraId="0CDE61E3"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Safety, health, and environmental regulations specific for the product in question .</w:t>
      </w:r>
    </w:p>
    <w:p w14:paraId="1E17D01A" w14:textId="77777777" w:rsidR="00AF2A38" w:rsidRDefault="00AF2A38" w:rsidP="003F727E">
      <w:pPr>
        <w:rPr>
          <w:rFonts w:cs="Arial"/>
        </w:rPr>
      </w:pPr>
      <w:bookmarkStart w:id="183" w:name="_Toc352062770"/>
      <w:bookmarkStart w:id="184" w:name="_Toc364423725"/>
    </w:p>
    <w:p w14:paraId="4A5E02BA" w14:textId="565BE2C7" w:rsidR="003F727E" w:rsidRPr="00AF2A38" w:rsidRDefault="003F727E" w:rsidP="00AF2A38">
      <w:pPr>
        <w:ind w:firstLine="720"/>
        <w:rPr>
          <w:rFonts w:cs="Arial"/>
        </w:rPr>
      </w:pPr>
      <w:r w:rsidRPr="00AF2A38">
        <w:rPr>
          <w:rFonts w:cs="Arial"/>
        </w:rPr>
        <w:t>SECTION 16 – OTHER INFORMATION</w:t>
      </w:r>
      <w:bookmarkEnd w:id="183"/>
      <w:bookmarkEnd w:id="184"/>
    </w:p>
    <w:p w14:paraId="139B7B6E" w14:textId="77777777" w:rsidR="003F727E" w:rsidRPr="00AF2A38" w:rsidRDefault="003F727E" w:rsidP="003F727E">
      <w:pPr>
        <w:pStyle w:val="Default"/>
        <w:ind w:left="720"/>
        <w:rPr>
          <w:rFonts w:ascii="Arial" w:hAnsi="Arial" w:cs="Arial"/>
          <w:sz w:val="22"/>
          <w:szCs w:val="22"/>
        </w:rPr>
      </w:pPr>
      <w:r w:rsidRPr="00AF2A38">
        <w:rPr>
          <w:rFonts w:ascii="Arial" w:hAnsi="Arial" w:cs="Arial"/>
          <w:sz w:val="22"/>
          <w:szCs w:val="22"/>
        </w:rPr>
        <w:t xml:space="preserve">The date when the SDS was prepared or the last change was made to it. </w:t>
      </w:r>
    </w:p>
    <w:p w14:paraId="74CDDBFB" w14:textId="129726D3" w:rsidR="00157002" w:rsidRPr="00556B75" w:rsidRDefault="00157002" w:rsidP="00AF2A38">
      <w:pPr>
        <w:spacing w:line="240" w:lineRule="auto"/>
        <w:rPr>
          <w:rFonts w:cs="Arial"/>
        </w:rPr>
      </w:pPr>
    </w:p>
    <w:p w14:paraId="60EE60CD" w14:textId="7B74C474" w:rsidR="00AF2A38" w:rsidRDefault="00AF2A38" w:rsidP="00AF2A38">
      <w:pPr>
        <w:pStyle w:val="Heading3"/>
      </w:pPr>
      <w:bookmarkStart w:id="185" w:name="_Toc535397157"/>
      <w:r>
        <w:t>Additional Sources of Chemical Hazard Information</w:t>
      </w:r>
      <w:bookmarkEnd w:id="185"/>
    </w:p>
    <w:p w14:paraId="49A181E3" w14:textId="5400C318" w:rsidR="00AF2A38" w:rsidRDefault="00AF2A38" w:rsidP="00AF2A38"/>
    <w:p w14:paraId="3225D290" w14:textId="54DB5345" w:rsidR="00AF2A38" w:rsidRDefault="00AF2A38" w:rsidP="00D97BED">
      <w:pPr>
        <w:tabs>
          <w:tab w:val="left" w:pos="0"/>
        </w:tabs>
        <w:suppressAutoHyphens/>
        <w:ind w:left="720"/>
        <w:jc w:val="both"/>
        <w:rPr>
          <w:spacing w:val="-3"/>
        </w:rPr>
      </w:pPr>
      <w:r w:rsidRPr="00EB1451">
        <w:rPr>
          <w:spacing w:val="-3"/>
        </w:rPr>
        <w:t>EHS maintains a collection of some of the publications listed below which can be provided upon request</w:t>
      </w:r>
      <w:r w:rsidR="0014577A">
        <w:rPr>
          <w:spacing w:val="-3"/>
        </w:rPr>
        <w:t xml:space="preserve">. Additionally, Penn State </w:t>
      </w:r>
      <w:r w:rsidRPr="00EB1451">
        <w:rPr>
          <w:spacing w:val="-3"/>
        </w:rPr>
        <w:t>Librar</w:t>
      </w:r>
      <w:r w:rsidR="0014577A">
        <w:rPr>
          <w:spacing w:val="-3"/>
        </w:rPr>
        <w:t>ies</w:t>
      </w:r>
      <w:r w:rsidRPr="00EB1451">
        <w:rPr>
          <w:spacing w:val="-3"/>
        </w:rPr>
        <w:t xml:space="preserve"> can provide assistance in selecting a number of databases and websites that can provide additional information on chemical hazards. </w:t>
      </w:r>
    </w:p>
    <w:p w14:paraId="5B9E570B" w14:textId="77777777" w:rsidR="00AF2A38" w:rsidRPr="00EB1451" w:rsidRDefault="00AF2A38" w:rsidP="0014577A">
      <w:pPr>
        <w:tabs>
          <w:tab w:val="left" w:pos="0"/>
        </w:tabs>
        <w:suppressAutoHyphens/>
        <w:ind w:left="720"/>
        <w:rPr>
          <w:spacing w:val="-3"/>
        </w:rPr>
      </w:pPr>
    </w:p>
    <w:p w14:paraId="2AA3EB1E" w14:textId="5F9D4179" w:rsidR="00AF2A38" w:rsidRPr="00AA09B8" w:rsidRDefault="00AF2A38" w:rsidP="00AA09B8">
      <w:pPr>
        <w:pStyle w:val="Heading4"/>
      </w:pPr>
      <w:bookmarkStart w:id="186" w:name="_Toc352062772"/>
      <w:bookmarkStart w:id="187" w:name="_Toc364423727"/>
      <w:r w:rsidRPr="00AA09B8">
        <w:t>V</w:t>
      </w:r>
      <w:r w:rsidR="00AA09B8">
        <w:t>arious Texts</w:t>
      </w:r>
      <w:bookmarkEnd w:id="186"/>
      <w:bookmarkEnd w:id="187"/>
    </w:p>
    <w:p w14:paraId="080DF200" w14:textId="77777777" w:rsidR="00AF2A38" w:rsidRDefault="00AF2A38" w:rsidP="00AF2A38">
      <w:pPr>
        <w:tabs>
          <w:tab w:val="left" w:pos="0"/>
        </w:tabs>
        <w:suppressAutoHyphens/>
        <w:ind w:left="720"/>
        <w:rPr>
          <w:spacing w:val="-3"/>
        </w:rPr>
      </w:pPr>
    </w:p>
    <w:p w14:paraId="6D7FAE85" w14:textId="2C439CCD" w:rsidR="00AF2A38" w:rsidRPr="00EB1451" w:rsidRDefault="00AF2A38" w:rsidP="00AA09B8">
      <w:pPr>
        <w:tabs>
          <w:tab w:val="left" w:pos="0"/>
        </w:tabs>
        <w:suppressAutoHyphens/>
        <w:ind w:left="1440"/>
        <w:jc w:val="both"/>
        <w:rPr>
          <w:spacing w:val="-3"/>
        </w:rPr>
      </w:pPr>
      <w:r w:rsidRPr="00EB1451">
        <w:rPr>
          <w:spacing w:val="-3"/>
        </w:rPr>
        <w:t>There are several toxicology text</w:t>
      </w:r>
      <w:r w:rsidR="0014577A">
        <w:rPr>
          <w:spacing w:val="-3"/>
        </w:rPr>
        <w:t xml:space="preserve">s available </w:t>
      </w:r>
      <w:r w:rsidRPr="00EB1451">
        <w:rPr>
          <w:spacing w:val="-3"/>
        </w:rPr>
        <w:t>which are helpful in the evaluation of health hazards of chemicals, including the following:</w:t>
      </w:r>
    </w:p>
    <w:p w14:paraId="56570F3D" w14:textId="77777777" w:rsidR="00AF2A38" w:rsidRPr="00EB1451" w:rsidRDefault="00AF2A38" w:rsidP="00AA09B8">
      <w:pPr>
        <w:numPr>
          <w:ilvl w:val="0"/>
          <w:numId w:val="120"/>
        </w:numPr>
        <w:tabs>
          <w:tab w:val="clear" w:pos="780"/>
        </w:tabs>
        <w:spacing w:before="120" w:line="240" w:lineRule="auto"/>
        <w:ind w:left="1800"/>
        <w:jc w:val="both"/>
      </w:pPr>
      <w:r w:rsidRPr="00EB1451">
        <w:rPr>
          <w:u w:val="single"/>
        </w:rPr>
        <w:t>Annual Report on Carcinogens</w:t>
      </w:r>
      <w:r w:rsidRPr="00EB1451">
        <w:t>: published by The National Toxicology Program (NTP), U.S. Public Health Service.</w:t>
      </w:r>
    </w:p>
    <w:p w14:paraId="64F078CA" w14:textId="77777777" w:rsidR="00AF2A38" w:rsidRPr="00EB1451" w:rsidRDefault="00AF2A38" w:rsidP="00AA09B8">
      <w:pPr>
        <w:numPr>
          <w:ilvl w:val="0"/>
          <w:numId w:val="120"/>
        </w:numPr>
        <w:tabs>
          <w:tab w:val="clear" w:pos="780"/>
        </w:tabs>
        <w:spacing w:before="120" w:line="240" w:lineRule="auto"/>
        <w:ind w:left="1800"/>
        <w:jc w:val="both"/>
      </w:pPr>
      <w:r w:rsidRPr="00EB1451">
        <w:rPr>
          <w:u w:val="single"/>
        </w:rPr>
        <w:t>IARC Working Group Monographs</w:t>
      </w:r>
      <w:r w:rsidRPr="00EB1451">
        <w:t>: A series of monographs published by The International Agency for Research on Cancer (IARC) covering specific agents, groups of agents or selected industries in which cancer has been caused or a suspected relationship exists with the chemicals under study.</w:t>
      </w:r>
    </w:p>
    <w:p w14:paraId="7856D138" w14:textId="77777777" w:rsidR="00AF2A38" w:rsidRPr="00EB1451" w:rsidRDefault="00AF2A38" w:rsidP="00AA09B8">
      <w:pPr>
        <w:numPr>
          <w:ilvl w:val="0"/>
          <w:numId w:val="120"/>
        </w:numPr>
        <w:tabs>
          <w:tab w:val="clear" w:pos="780"/>
        </w:tabs>
        <w:spacing w:before="120" w:line="240" w:lineRule="auto"/>
        <w:ind w:left="1800"/>
        <w:jc w:val="both"/>
      </w:pPr>
      <w:r w:rsidRPr="00EB1451">
        <w:rPr>
          <w:u w:val="single"/>
        </w:rPr>
        <w:t>The Merck Index</w:t>
      </w:r>
      <w:r w:rsidRPr="00EB1451">
        <w:t>: A Compendium of Chemical Information.</w:t>
      </w:r>
    </w:p>
    <w:p w14:paraId="35A54A81" w14:textId="77777777" w:rsidR="00AF2A38" w:rsidRPr="00EB1451" w:rsidRDefault="00AF2A38" w:rsidP="00AA09B8">
      <w:pPr>
        <w:numPr>
          <w:ilvl w:val="0"/>
          <w:numId w:val="120"/>
        </w:numPr>
        <w:tabs>
          <w:tab w:val="clear" w:pos="780"/>
        </w:tabs>
        <w:spacing w:before="120" w:line="240" w:lineRule="auto"/>
        <w:ind w:left="1800"/>
        <w:jc w:val="both"/>
      </w:pPr>
      <w:r w:rsidRPr="00EB1451">
        <w:rPr>
          <w:u w:val="single"/>
        </w:rPr>
        <w:t>Sigma-Aldrich Library of Chemical Safety Data</w:t>
      </w:r>
      <w:r w:rsidRPr="00EB1451">
        <w:t>: CD-ROM Software.</w:t>
      </w:r>
    </w:p>
    <w:p w14:paraId="212805C4" w14:textId="30E44222" w:rsidR="00AF2A38" w:rsidRDefault="00AF2A38" w:rsidP="00AA09B8">
      <w:pPr>
        <w:numPr>
          <w:ilvl w:val="0"/>
          <w:numId w:val="120"/>
        </w:numPr>
        <w:tabs>
          <w:tab w:val="clear" w:pos="780"/>
        </w:tabs>
        <w:spacing w:before="120" w:line="240" w:lineRule="auto"/>
        <w:ind w:left="1800"/>
        <w:jc w:val="both"/>
      </w:pPr>
      <w:r w:rsidRPr="00EB1451">
        <w:rPr>
          <w:u w:val="single"/>
        </w:rPr>
        <w:t>The Chemical Abstracts</w:t>
      </w:r>
      <w:r w:rsidR="00AA09B8">
        <w:t>: a serial collection</w:t>
      </w:r>
      <w:r w:rsidRPr="00EB1451">
        <w:t xml:space="preserve"> providing detailed bibliographies and abstracts on original research papers on hazards, toxicity and related topics. These citations are based on the Chemical Abstracts Services registry number (CAS number). </w:t>
      </w:r>
    </w:p>
    <w:p w14:paraId="4CC66DD1" w14:textId="77777777" w:rsidR="00AF2A38" w:rsidRPr="00EB1451" w:rsidRDefault="00AF2A38" w:rsidP="00AA09B8">
      <w:pPr>
        <w:spacing w:before="120" w:line="240" w:lineRule="auto"/>
        <w:ind w:left="1440"/>
        <w:jc w:val="both"/>
      </w:pPr>
    </w:p>
    <w:p w14:paraId="1771EDF2" w14:textId="445C5461" w:rsidR="00AF2A38" w:rsidRPr="00EB1451" w:rsidRDefault="00AF2A38" w:rsidP="00AA09B8">
      <w:pPr>
        <w:pStyle w:val="Heading4"/>
        <w:jc w:val="both"/>
      </w:pPr>
      <w:bookmarkStart w:id="188" w:name="_Toc352062773"/>
      <w:bookmarkStart w:id="189" w:name="_Toc364423728"/>
      <w:r w:rsidRPr="00EB1451">
        <w:t>M</w:t>
      </w:r>
      <w:r w:rsidR="00AA09B8">
        <w:t>anufacturers/Suppliers</w:t>
      </w:r>
      <w:bookmarkEnd w:id="188"/>
      <w:bookmarkEnd w:id="189"/>
    </w:p>
    <w:p w14:paraId="230FF70A" w14:textId="77777777" w:rsidR="00AF2A38" w:rsidRDefault="00AF2A38" w:rsidP="00AA09B8">
      <w:pPr>
        <w:suppressAutoHyphens/>
        <w:ind w:left="720"/>
        <w:jc w:val="both"/>
        <w:rPr>
          <w:spacing w:val="-3"/>
        </w:rPr>
      </w:pPr>
    </w:p>
    <w:p w14:paraId="08C22A2B" w14:textId="64BF3D16" w:rsidR="00AF2A38" w:rsidRDefault="00AF2A38" w:rsidP="00526D89">
      <w:pPr>
        <w:suppressAutoHyphens/>
        <w:spacing w:line="240" w:lineRule="auto"/>
        <w:ind w:left="1440"/>
        <w:jc w:val="both"/>
        <w:rPr>
          <w:spacing w:val="-3"/>
        </w:rPr>
      </w:pPr>
      <w:r w:rsidRPr="00EB1451">
        <w:rPr>
          <w:spacing w:val="-3"/>
        </w:rPr>
        <w:lastRenderedPageBreak/>
        <w:t>In addition to providing the SDS, many manufacturers/suppliers have telephone numbers that access customer service or technical representatives of the company, who may be able to provide additional information about the product. Additionally, many manufacturers/suppliers have websites that will allow you to access information regarding their chemicals.</w:t>
      </w:r>
    </w:p>
    <w:p w14:paraId="179755A7" w14:textId="77777777" w:rsidR="00AF2A38" w:rsidRPr="00EB1451" w:rsidRDefault="00AF2A38" w:rsidP="00526D89">
      <w:pPr>
        <w:suppressAutoHyphens/>
        <w:spacing w:line="240" w:lineRule="auto"/>
        <w:ind w:left="1440"/>
        <w:jc w:val="both"/>
        <w:rPr>
          <w:spacing w:val="-3"/>
        </w:rPr>
      </w:pPr>
    </w:p>
    <w:p w14:paraId="1BD87184" w14:textId="395B63CE" w:rsidR="00AF2A38" w:rsidRPr="00EB1451" w:rsidRDefault="00AF2A38" w:rsidP="00526D89">
      <w:pPr>
        <w:pStyle w:val="Heading4"/>
        <w:jc w:val="both"/>
      </w:pPr>
      <w:bookmarkStart w:id="190" w:name="_Toc352062774"/>
      <w:bookmarkStart w:id="191" w:name="_Toc364423729"/>
      <w:r w:rsidRPr="00EB1451">
        <w:t xml:space="preserve">NIOSH </w:t>
      </w:r>
      <w:r w:rsidR="00526D89">
        <w:t>and Other Governmental Sources</w:t>
      </w:r>
      <w:bookmarkEnd w:id="190"/>
      <w:bookmarkEnd w:id="191"/>
    </w:p>
    <w:p w14:paraId="5A6231F5" w14:textId="77777777" w:rsidR="00D416DD" w:rsidRDefault="00D416DD" w:rsidP="00526D89">
      <w:pPr>
        <w:suppressAutoHyphens/>
        <w:spacing w:line="240" w:lineRule="auto"/>
        <w:ind w:left="1440"/>
        <w:jc w:val="both"/>
        <w:rPr>
          <w:spacing w:val="-3"/>
        </w:rPr>
      </w:pPr>
    </w:p>
    <w:p w14:paraId="598789C7" w14:textId="60C75705" w:rsidR="00AF2A38" w:rsidRPr="00EB1451" w:rsidRDefault="00AF2A38" w:rsidP="00526D89">
      <w:pPr>
        <w:suppressAutoHyphens/>
        <w:spacing w:line="240" w:lineRule="auto"/>
        <w:ind w:left="1440"/>
        <w:jc w:val="both"/>
        <w:rPr>
          <w:spacing w:val="-3"/>
        </w:rPr>
      </w:pPr>
      <w:r w:rsidRPr="00EB1451">
        <w:rPr>
          <w:spacing w:val="-3"/>
        </w:rPr>
        <w:t>The National Institute of Occupational Safety and Health (NIOSH), the Centers for Disease Control and Prevention (CDC), and OSHA all have published information related to chemical hazards/exposures which are available on their websites, or can be requested there.</w:t>
      </w:r>
    </w:p>
    <w:p w14:paraId="126119C2" w14:textId="77777777" w:rsidR="00AF2A38" w:rsidRPr="00AF2A38" w:rsidRDefault="00AF2A38" w:rsidP="00AF2A38"/>
    <w:p w14:paraId="187D1BD4" w14:textId="3944A288" w:rsidR="00157002" w:rsidRPr="00556B75" w:rsidRDefault="00157002" w:rsidP="00146DF4">
      <w:pPr>
        <w:pStyle w:val="Heading3"/>
      </w:pPr>
      <w:bookmarkStart w:id="192" w:name="_Toc535397158"/>
      <w:r w:rsidRPr="00556B75">
        <w:t>Chemical Labels</w:t>
      </w:r>
      <w:bookmarkEnd w:id="192"/>
    </w:p>
    <w:p w14:paraId="12A1605F" w14:textId="77777777" w:rsidR="00157002" w:rsidRPr="00556B75" w:rsidRDefault="00157002" w:rsidP="00146DF4">
      <w:pPr>
        <w:spacing w:line="240" w:lineRule="auto"/>
        <w:ind w:left="720"/>
        <w:rPr>
          <w:rFonts w:cs="Arial"/>
          <w:b/>
        </w:rPr>
      </w:pPr>
    </w:p>
    <w:p w14:paraId="53FAD382" w14:textId="77777777" w:rsidR="00157002" w:rsidRPr="00556B75" w:rsidRDefault="00157002">
      <w:pPr>
        <w:spacing w:line="240" w:lineRule="auto"/>
        <w:ind w:left="720"/>
        <w:rPr>
          <w:rFonts w:cs="Arial"/>
        </w:rPr>
      </w:pPr>
      <w:r w:rsidRPr="00556B75">
        <w:rPr>
          <w:rFonts w:cs="Arial"/>
        </w:rPr>
        <w:t>Hazardous chemicals must have labels which include:</w:t>
      </w:r>
    </w:p>
    <w:p w14:paraId="58910881" w14:textId="77777777" w:rsidR="00157002" w:rsidRPr="00556B75" w:rsidRDefault="00157002">
      <w:pPr>
        <w:spacing w:line="240" w:lineRule="auto"/>
        <w:ind w:left="720"/>
        <w:rPr>
          <w:rFonts w:cs="Arial"/>
        </w:rPr>
      </w:pPr>
    </w:p>
    <w:p w14:paraId="4F001461" w14:textId="77777777" w:rsidR="00157002" w:rsidRPr="00556B75" w:rsidRDefault="00157002" w:rsidP="00AA09B8">
      <w:pPr>
        <w:pStyle w:val="ListParagraph"/>
        <w:numPr>
          <w:ilvl w:val="0"/>
          <w:numId w:val="12"/>
        </w:numPr>
        <w:spacing w:line="240" w:lineRule="auto"/>
        <w:ind w:left="1440"/>
        <w:jc w:val="both"/>
        <w:rPr>
          <w:rFonts w:cs="Arial"/>
        </w:rPr>
      </w:pPr>
      <w:r w:rsidRPr="00556B75">
        <w:rPr>
          <w:rFonts w:cs="Arial"/>
        </w:rPr>
        <w:t xml:space="preserve">Product identifier: name or number used for a hazardous chemical on the label or SDS. </w:t>
      </w:r>
    </w:p>
    <w:p w14:paraId="511AAD12" w14:textId="77777777" w:rsidR="00157002" w:rsidRPr="00556B75" w:rsidRDefault="00157002" w:rsidP="00AA09B8">
      <w:pPr>
        <w:pStyle w:val="ListParagraph"/>
        <w:numPr>
          <w:ilvl w:val="0"/>
          <w:numId w:val="12"/>
        </w:numPr>
        <w:spacing w:line="240" w:lineRule="auto"/>
        <w:ind w:left="1440"/>
        <w:jc w:val="both"/>
        <w:rPr>
          <w:rFonts w:cs="Arial"/>
        </w:rPr>
      </w:pPr>
      <w:r w:rsidRPr="00556B75">
        <w:rPr>
          <w:rFonts w:cs="Arial"/>
        </w:rPr>
        <w:t xml:space="preserve">Signal word: a word used to indicate the relative severity of the hazard and alert the reader to a potential hazard on the label. “Danger” is used for the more severe hazards, while “warning” is used for the less severe hazards. </w:t>
      </w:r>
    </w:p>
    <w:p w14:paraId="076E7198" w14:textId="77777777" w:rsidR="00157002" w:rsidRPr="00556B75" w:rsidRDefault="00157002" w:rsidP="00AA09B8">
      <w:pPr>
        <w:pStyle w:val="ListParagraph"/>
        <w:numPr>
          <w:ilvl w:val="0"/>
          <w:numId w:val="12"/>
        </w:numPr>
        <w:spacing w:line="240" w:lineRule="auto"/>
        <w:ind w:left="1440"/>
        <w:jc w:val="both"/>
        <w:rPr>
          <w:rFonts w:cs="Arial"/>
        </w:rPr>
      </w:pPr>
      <w:r w:rsidRPr="00556B75">
        <w:rPr>
          <w:rFonts w:cs="Arial"/>
        </w:rPr>
        <w:t xml:space="preserve">Pictogram: a graphic symbol intended to convey specific information about the hazards of a chemical.  </w:t>
      </w:r>
    </w:p>
    <w:p w14:paraId="330896D5" w14:textId="0C59EAEE" w:rsidR="00157002" w:rsidRPr="00556B75" w:rsidRDefault="00157002" w:rsidP="00AA09B8">
      <w:pPr>
        <w:pStyle w:val="ListParagraph"/>
        <w:numPr>
          <w:ilvl w:val="0"/>
          <w:numId w:val="12"/>
        </w:numPr>
        <w:spacing w:line="240" w:lineRule="auto"/>
        <w:ind w:left="1440"/>
        <w:jc w:val="both"/>
        <w:rPr>
          <w:rFonts w:cs="Arial"/>
        </w:rPr>
      </w:pPr>
      <w:r w:rsidRPr="00556B75">
        <w:rPr>
          <w:rFonts w:cs="Arial"/>
        </w:rPr>
        <w:t>Hazard statement: describes the nature of the hazard(s) of a chemical, including, where appropriate, the degree of hazard. Includes hazard class, which describes the nature of the physical or health hazard (e.g., flammable solid, carcinogen)</w:t>
      </w:r>
      <w:r w:rsidR="007B6DF0">
        <w:rPr>
          <w:rFonts w:cs="Arial"/>
        </w:rPr>
        <w:t>.</w:t>
      </w:r>
    </w:p>
    <w:p w14:paraId="6B8F2F36" w14:textId="77777777" w:rsidR="00157002" w:rsidRPr="00556B75" w:rsidRDefault="00157002" w:rsidP="00AA09B8">
      <w:pPr>
        <w:pStyle w:val="ListParagraph"/>
        <w:spacing w:line="240" w:lineRule="auto"/>
        <w:jc w:val="both"/>
        <w:rPr>
          <w:rFonts w:cs="Arial"/>
        </w:rPr>
      </w:pPr>
    </w:p>
    <w:p w14:paraId="6F130F8B" w14:textId="00A35CD1" w:rsidR="00157002" w:rsidRDefault="00157002" w:rsidP="00AA09B8">
      <w:pPr>
        <w:pStyle w:val="ListParagraph"/>
        <w:spacing w:line="240" w:lineRule="auto"/>
        <w:jc w:val="both"/>
        <w:rPr>
          <w:rFonts w:cs="Arial"/>
          <w:spacing w:val="-2"/>
        </w:rPr>
      </w:pPr>
      <w:r w:rsidRPr="00556B75">
        <w:rPr>
          <w:rFonts w:cs="Arial"/>
          <w:spacing w:val="-2"/>
        </w:rPr>
        <w:t xml:space="preserve">All containers of chemicals in the laboratory or research area shall be labeled. See </w:t>
      </w:r>
      <w:r w:rsidR="001213C6" w:rsidRPr="001213C6">
        <w:rPr>
          <w:rFonts w:cs="Arial"/>
          <w:spacing w:val="-2"/>
          <w:u w:val="single"/>
        </w:rPr>
        <w:fldChar w:fldCharType="begin"/>
      </w:r>
      <w:r w:rsidR="001213C6" w:rsidRPr="001213C6">
        <w:rPr>
          <w:rFonts w:cs="Arial"/>
          <w:spacing w:val="-2"/>
          <w:u w:val="single"/>
        </w:rPr>
        <w:instrText xml:space="preserve"> REF _Ref469322233 \h </w:instrText>
      </w:r>
      <w:r w:rsidR="001213C6">
        <w:rPr>
          <w:rFonts w:cs="Arial"/>
          <w:spacing w:val="-2"/>
          <w:u w:val="single"/>
        </w:rPr>
        <w:instrText xml:space="preserve"> \* MERGEFORMAT </w:instrText>
      </w:r>
      <w:r w:rsidR="001213C6" w:rsidRPr="001213C6">
        <w:rPr>
          <w:rFonts w:cs="Arial"/>
          <w:spacing w:val="-2"/>
          <w:u w:val="single"/>
        </w:rPr>
      </w:r>
      <w:r w:rsidR="001213C6" w:rsidRPr="001213C6">
        <w:rPr>
          <w:rFonts w:cs="Arial"/>
          <w:spacing w:val="-2"/>
          <w:u w:val="single"/>
        </w:rPr>
        <w:fldChar w:fldCharType="separate"/>
      </w:r>
      <w:r w:rsidR="001D2C93" w:rsidRPr="001D2C93">
        <w:rPr>
          <w:u w:val="single"/>
        </w:rPr>
        <w:t xml:space="preserve">Figure </w:t>
      </w:r>
      <w:r w:rsidR="001D2C93" w:rsidRPr="001D2C93">
        <w:rPr>
          <w:noProof/>
          <w:u w:val="single"/>
        </w:rPr>
        <w:t>8.1</w:t>
      </w:r>
      <w:r w:rsidR="001213C6" w:rsidRPr="001213C6">
        <w:rPr>
          <w:rFonts w:cs="Arial"/>
          <w:spacing w:val="-2"/>
          <w:u w:val="single"/>
        </w:rPr>
        <w:fldChar w:fldCharType="end"/>
      </w:r>
      <w:r w:rsidR="001213C6">
        <w:rPr>
          <w:rFonts w:cs="Arial"/>
          <w:spacing w:val="-2"/>
        </w:rPr>
        <w:t xml:space="preserve"> </w:t>
      </w:r>
      <w:r w:rsidRPr="00556B75">
        <w:rPr>
          <w:rFonts w:cs="Arial"/>
          <w:spacing w:val="-2"/>
        </w:rPr>
        <w:t>for an example of a standard hazard warning label used by manufacturers and others throughout the country.</w:t>
      </w:r>
    </w:p>
    <w:p w14:paraId="3DC7F4E8" w14:textId="77777777" w:rsidR="00556B75" w:rsidRPr="00556B75" w:rsidRDefault="00556B75">
      <w:pPr>
        <w:pStyle w:val="ListParagraph"/>
        <w:spacing w:line="240" w:lineRule="auto"/>
        <w:rPr>
          <w:rFonts w:cs="Arial"/>
          <w:spacing w:val="-2"/>
        </w:rPr>
      </w:pPr>
    </w:p>
    <w:p w14:paraId="0D13D3C5" w14:textId="77777777" w:rsidR="00157002" w:rsidRDefault="00157002">
      <w:pPr>
        <w:spacing w:line="240" w:lineRule="auto"/>
        <w:rPr>
          <w:rFonts w:cs="Arial"/>
        </w:rPr>
      </w:pPr>
      <w:r>
        <w:rPr>
          <w:b/>
          <w:noProof/>
          <w:spacing w:val="-2"/>
        </w:rPr>
        <w:drawing>
          <wp:inline distT="0" distB="0" distL="0" distR="0" wp14:anchorId="00B7E92F" wp14:editId="43A56920">
            <wp:extent cx="6035847" cy="2742770"/>
            <wp:effectExtent l="0" t="0" r="3175" b="63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6035847" cy="2742770"/>
                    </a:xfrm>
                    <a:prstGeom prst="rect">
                      <a:avLst/>
                    </a:prstGeom>
                    <a:noFill/>
                    <a:ln>
                      <a:noFill/>
                    </a:ln>
                  </pic:spPr>
                </pic:pic>
              </a:graphicData>
            </a:graphic>
          </wp:inline>
        </w:drawing>
      </w:r>
    </w:p>
    <w:p w14:paraId="101C2FBA" w14:textId="77777777" w:rsidR="00157002" w:rsidRDefault="00157002">
      <w:pPr>
        <w:spacing w:line="240" w:lineRule="auto"/>
        <w:rPr>
          <w:rFonts w:cs="Arial"/>
        </w:rPr>
      </w:pPr>
    </w:p>
    <w:p w14:paraId="1721C5EF" w14:textId="5EC8914C" w:rsidR="003C7CC5" w:rsidRPr="00D24E14" w:rsidRDefault="003C7CC5">
      <w:pPr>
        <w:pStyle w:val="Caption"/>
      </w:pPr>
      <w:bookmarkStart w:id="193" w:name="_Ref469322233"/>
      <w:bookmarkStart w:id="194" w:name="_Toc535397298"/>
      <w:r w:rsidRPr="00D24E14">
        <w:t xml:space="preserve">Figure </w:t>
      </w:r>
      <w:fldSimple w:instr=" STYLEREF 1 \s ">
        <w:r w:rsidR="001D2C93">
          <w:rPr>
            <w:noProof/>
          </w:rPr>
          <w:t>8</w:t>
        </w:r>
      </w:fldSimple>
      <w:r w:rsidR="00D24E14">
        <w:t>.</w:t>
      </w:r>
      <w:fldSimple w:instr=" SEQ Figure \* ARABIC \s 1 ">
        <w:r w:rsidR="001D2C93">
          <w:rPr>
            <w:noProof/>
          </w:rPr>
          <w:t>1</w:t>
        </w:r>
      </w:fldSimple>
      <w:bookmarkEnd w:id="193"/>
      <w:r w:rsidR="005B5D5E" w:rsidRPr="00D24E14">
        <w:tab/>
      </w:r>
      <w:r w:rsidR="00EA5178" w:rsidRPr="00D24E14">
        <w:t>Standard hazard warning</w:t>
      </w:r>
      <w:r w:rsidRPr="00D24E14">
        <w:t xml:space="preserve"> label.</w:t>
      </w:r>
      <w:bookmarkEnd w:id="194"/>
    </w:p>
    <w:p w14:paraId="2FD7673D" w14:textId="77777777" w:rsidR="00157002" w:rsidRPr="00556B75" w:rsidRDefault="00157002">
      <w:pPr>
        <w:spacing w:line="240" w:lineRule="auto"/>
        <w:ind w:left="720"/>
        <w:jc w:val="both"/>
        <w:rPr>
          <w:rFonts w:eastAsia="Calibri" w:cs="Arial"/>
          <w:spacing w:val="-2"/>
        </w:rPr>
      </w:pPr>
    </w:p>
    <w:p w14:paraId="75A063E7" w14:textId="6D744F83" w:rsidR="00157002" w:rsidRPr="00556B75" w:rsidRDefault="00157002" w:rsidP="001C3C86">
      <w:pPr>
        <w:spacing w:line="240" w:lineRule="auto"/>
        <w:ind w:left="720"/>
        <w:jc w:val="both"/>
        <w:rPr>
          <w:rFonts w:cs="Arial"/>
        </w:rPr>
      </w:pPr>
      <w:r w:rsidRPr="00556B75">
        <w:rPr>
          <w:rFonts w:cs="Arial"/>
          <w:spacing w:val="-2"/>
        </w:rPr>
        <w:t>When labeling workplace chemical bottles such as squirt bottles or working solutions, it is acceptable to use standard labels such Hazardous Materials Identification System (HMIS)</w:t>
      </w:r>
      <w:r w:rsidR="00873B59">
        <w:rPr>
          <w:rFonts w:cs="Arial"/>
          <w:spacing w:val="-2"/>
        </w:rPr>
        <w:t xml:space="preserve"> (</w:t>
      </w:r>
      <w:r w:rsidR="00D16482" w:rsidRPr="00D16482">
        <w:rPr>
          <w:rFonts w:cs="Arial"/>
          <w:spacing w:val="-2"/>
          <w:u w:val="single"/>
        </w:rPr>
        <w:fldChar w:fldCharType="begin"/>
      </w:r>
      <w:r w:rsidR="00D16482" w:rsidRPr="00D16482">
        <w:rPr>
          <w:rFonts w:cs="Arial"/>
          <w:spacing w:val="-2"/>
          <w:u w:val="single"/>
        </w:rPr>
        <w:instrText xml:space="preserve"> REF _Ref487717143 \h </w:instrText>
      </w:r>
      <w:r w:rsidR="00D16482">
        <w:rPr>
          <w:rFonts w:cs="Arial"/>
          <w:spacing w:val="-2"/>
          <w:u w:val="single"/>
        </w:rPr>
        <w:instrText xml:space="preserve"> \* MERGEFORMAT </w:instrText>
      </w:r>
      <w:r w:rsidR="00D16482" w:rsidRPr="00D16482">
        <w:rPr>
          <w:rFonts w:cs="Arial"/>
          <w:spacing w:val="-2"/>
          <w:u w:val="single"/>
        </w:rPr>
      </w:r>
      <w:r w:rsidR="00D16482" w:rsidRPr="00D16482">
        <w:rPr>
          <w:rFonts w:cs="Arial"/>
          <w:spacing w:val="-2"/>
          <w:u w:val="single"/>
        </w:rPr>
        <w:fldChar w:fldCharType="separate"/>
      </w:r>
      <w:r w:rsidR="001D2C93" w:rsidRPr="001D2C93">
        <w:rPr>
          <w:u w:val="single"/>
        </w:rPr>
        <w:t xml:space="preserve">Figure </w:t>
      </w:r>
      <w:r w:rsidR="001D2C93" w:rsidRPr="001D2C93">
        <w:rPr>
          <w:noProof/>
          <w:u w:val="single"/>
        </w:rPr>
        <w:t>8.2</w:t>
      </w:r>
      <w:r w:rsidR="001D2C93">
        <w:t>.</w:t>
      </w:r>
      <w:r w:rsidR="00D16482" w:rsidRPr="00D16482">
        <w:rPr>
          <w:rFonts w:cs="Arial"/>
          <w:spacing w:val="-2"/>
          <w:u w:val="single"/>
        </w:rPr>
        <w:fldChar w:fldCharType="end"/>
      </w:r>
      <w:r w:rsidR="00574110" w:rsidRPr="00743217">
        <w:rPr>
          <w:rFonts w:cs="Arial"/>
          <w:spacing w:val="-2"/>
        </w:rPr>
        <w:t>)</w:t>
      </w:r>
      <w:r w:rsidR="00574110">
        <w:rPr>
          <w:rFonts w:cs="Arial"/>
          <w:spacing w:val="-2"/>
        </w:rPr>
        <w:t xml:space="preserve"> </w:t>
      </w:r>
      <w:r w:rsidR="00574110" w:rsidRPr="00556B75">
        <w:rPr>
          <w:rFonts w:cs="Arial"/>
          <w:spacing w:val="-2"/>
        </w:rPr>
        <w:t>or</w:t>
      </w:r>
      <w:r w:rsidRPr="00556B75">
        <w:rPr>
          <w:rFonts w:cs="Arial"/>
          <w:spacing w:val="-2"/>
        </w:rPr>
        <w:t xml:space="preserve"> National Fire Prote</w:t>
      </w:r>
      <w:r w:rsidR="00D21F2A">
        <w:rPr>
          <w:rFonts w:cs="Arial"/>
          <w:spacing w:val="-2"/>
        </w:rPr>
        <w:t>ction Association (NFPA)</w:t>
      </w:r>
      <w:r w:rsidR="00BA12DF">
        <w:rPr>
          <w:rFonts w:cs="Arial"/>
          <w:spacing w:val="-2"/>
        </w:rPr>
        <w:t xml:space="preserve"> 704 diamond</w:t>
      </w:r>
      <w:r w:rsidR="00D21F2A">
        <w:rPr>
          <w:rFonts w:cs="Arial"/>
          <w:spacing w:val="-2"/>
        </w:rPr>
        <w:t xml:space="preserve"> (</w:t>
      </w:r>
      <w:r w:rsidR="001213C6" w:rsidRPr="001213C6">
        <w:rPr>
          <w:rFonts w:cs="Arial"/>
          <w:spacing w:val="-2"/>
          <w:u w:val="single"/>
        </w:rPr>
        <w:fldChar w:fldCharType="begin"/>
      </w:r>
      <w:r w:rsidR="001213C6" w:rsidRPr="001213C6">
        <w:rPr>
          <w:rFonts w:cs="Arial"/>
          <w:spacing w:val="-2"/>
          <w:u w:val="single"/>
        </w:rPr>
        <w:instrText xml:space="preserve"> REF _Ref469322300 \h </w:instrText>
      </w:r>
      <w:r w:rsidR="001213C6">
        <w:rPr>
          <w:rFonts w:cs="Arial"/>
          <w:spacing w:val="-2"/>
          <w:u w:val="single"/>
        </w:rPr>
        <w:instrText xml:space="preserve"> \* MERGEFORMAT </w:instrText>
      </w:r>
      <w:r w:rsidR="001213C6" w:rsidRPr="001213C6">
        <w:rPr>
          <w:rFonts w:cs="Arial"/>
          <w:spacing w:val="-2"/>
          <w:u w:val="single"/>
        </w:rPr>
      </w:r>
      <w:r w:rsidR="001213C6" w:rsidRPr="001213C6">
        <w:rPr>
          <w:rFonts w:cs="Arial"/>
          <w:spacing w:val="-2"/>
          <w:u w:val="single"/>
        </w:rPr>
        <w:fldChar w:fldCharType="separate"/>
      </w:r>
      <w:r w:rsidR="001D2C93" w:rsidRPr="001D2C93">
        <w:rPr>
          <w:u w:val="single"/>
        </w:rPr>
        <w:t xml:space="preserve">Figure </w:t>
      </w:r>
      <w:r w:rsidR="001D2C93" w:rsidRPr="001D2C93">
        <w:rPr>
          <w:noProof/>
          <w:u w:val="single"/>
        </w:rPr>
        <w:t>8.3</w:t>
      </w:r>
      <w:r w:rsidR="001213C6" w:rsidRPr="001213C6">
        <w:rPr>
          <w:rFonts w:cs="Arial"/>
          <w:spacing w:val="-2"/>
          <w:u w:val="single"/>
        </w:rPr>
        <w:fldChar w:fldCharType="end"/>
      </w:r>
      <w:r w:rsidRPr="00556B75">
        <w:rPr>
          <w:rFonts w:cs="Arial"/>
          <w:spacing w:val="-2"/>
        </w:rPr>
        <w:t xml:space="preserve">). Copying the manufacturer’s label and applying it to the container is also an option. </w:t>
      </w:r>
      <w:r w:rsidR="00F534E9">
        <w:rPr>
          <w:rFonts w:cs="Arial"/>
          <w:spacing w:val="-2"/>
        </w:rPr>
        <w:t>In either case</w:t>
      </w:r>
      <w:r w:rsidR="00B82F97">
        <w:rPr>
          <w:rFonts w:cs="Arial"/>
          <w:spacing w:val="-2"/>
        </w:rPr>
        <w:t xml:space="preserve">, </w:t>
      </w:r>
      <w:r w:rsidRPr="00556B75">
        <w:rPr>
          <w:rFonts w:cs="Arial"/>
          <w:spacing w:val="-2"/>
        </w:rPr>
        <w:t xml:space="preserve">employees must be </w:t>
      </w:r>
      <w:r w:rsidRPr="00556B75">
        <w:rPr>
          <w:rFonts w:cs="Arial"/>
        </w:rPr>
        <w:t xml:space="preserve">fully aware of the hazards of the chemicals used. </w:t>
      </w:r>
    </w:p>
    <w:p w14:paraId="25257F78" w14:textId="77777777" w:rsidR="00157002" w:rsidRDefault="00157002" w:rsidP="001C3C86">
      <w:pPr>
        <w:spacing w:line="240" w:lineRule="auto"/>
        <w:rPr>
          <w:rFonts w:cs="Arial"/>
        </w:rPr>
      </w:pPr>
    </w:p>
    <w:p w14:paraId="46361F2D" w14:textId="7F54C4E4" w:rsidR="00D5555E" w:rsidRDefault="00D5555E" w:rsidP="001C3C86">
      <w:pPr>
        <w:spacing w:line="240" w:lineRule="auto"/>
        <w:ind w:left="720"/>
        <w:rPr>
          <w:rFonts w:cs="Arial"/>
        </w:rPr>
      </w:pPr>
      <w:r>
        <w:rPr>
          <w:rFonts w:cs="Arial"/>
        </w:rPr>
        <w:t xml:space="preserve">For additional information about proper labeling of chemical bottles, see the </w:t>
      </w:r>
      <w:hyperlink r:id="rId67" w:history="1">
        <w:r w:rsidRPr="001C2955">
          <w:rPr>
            <w:rStyle w:val="Hyperlink"/>
            <w:rFonts w:cs="Arial"/>
            <w:b/>
            <w:u w:val="none"/>
          </w:rPr>
          <w:t>Chemical Container Labeling Guide</w:t>
        </w:r>
      </w:hyperlink>
      <w:r>
        <w:rPr>
          <w:rFonts w:cs="Arial"/>
        </w:rPr>
        <w:t>.</w:t>
      </w:r>
    </w:p>
    <w:p w14:paraId="0EA4696F" w14:textId="77777777" w:rsidR="006F4894" w:rsidRPr="00556B75" w:rsidRDefault="006F4894" w:rsidP="001C3C86">
      <w:pPr>
        <w:spacing w:line="240" w:lineRule="auto"/>
        <w:ind w:left="720"/>
        <w:rPr>
          <w:rFonts w:cs="Arial"/>
        </w:rPr>
      </w:pPr>
    </w:p>
    <w:p w14:paraId="639B7BD5" w14:textId="3CB1E441" w:rsidR="00176CB9" w:rsidRDefault="00176CB9" w:rsidP="001C3C86">
      <w:pPr>
        <w:spacing w:line="240" w:lineRule="auto"/>
      </w:pPr>
      <w:r>
        <w:rPr>
          <w:noProof/>
        </w:rPr>
        <w:drawing>
          <wp:anchor distT="0" distB="0" distL="114300" distR="114300" simplePos="0" relativeHeight="251665408" behindDoc="1" locked="0" layoutInCell="1" allowOverlap="1" wp14:anchorId="0029CD36" wp14:editId="478DB5A2">
            <wp:simplePos x="0" y="0"/>
            <wp:positionH relativeFrom="column">
              <wp:posOffset>3709670</wp:posOffset>
            </wp:positionH>
            <wp:positionV relativeFrom="paragraph">
              <wp:posOffset>26670</wp:posOffset>
            </wp:positionV>
            <wp:extent cx="2842895" cy="2482850"/>
            <wp:effectExtent l="0" t="0" r="0" b="0"/>
            <wp:wrapTight wrapText="bothSides">
              <wp:wrapPolygon edited="0">
                <wp:start x="0" y="0"/>
                <wp:lineTo x="0" y="21379"/>
                <wp:lineTo x="21421" y="21379"/>
                <wp:lineTo x="21421" y="0"/>
                <wp:lineTo x="0" y="0"/>
              </wp:wrapPolygon>
            </wp:wrapTight>
            <wp:docPr id="54" name="Picture 54" descr="http://www.msdsonline.com/blog/wp-content/uploads/2011/07/nfpaex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sdsonline.com/blog/wp-content/uploads/2011/07/nfpaexample.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842895" cy="24828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3C2DF9" wp14:editId="386092AF">
            <wp:extent cx="3444427" cy="2497208"/>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MISfigure.png"/>
                    <pic:cNvPicPr/>
                  </pic:nvPicPr>
                  <pic:blipFill>
                    <a:blip r:embed="rId69">
                      <a:extLst>
                        <a:ext uri="{28A0092B-C50C-407E-A947-70E740481C1C}">
                          <a14:useLocalDpi xmlns:a14="http://schemas.microsoft.com/office/drawing/2010/main" val="0"/>
                        </a:ext>
                      </a:extLst>
                    </a:blip>
                    <a:stretch>
                      <a:fillRect/>
                    </a:stretch>
                  </pic:blipFill>
                  <pic:spPr>
                    <a:xfrm>
                      <a:off x="0" y="0"/>
                      <a:ext cx="3448313" cy="2500025"/>
                    </a:xfrm>
                    <a:prstGeom prst="rect">
                      <a:avLst/>
                    </a:prstGeom>
                  </pic:spPr>
                </pic:pic>
              </a:graphicData>
            </a:graphic>
          </wp:inline>
        </w:drawing>
      </w:r>
    </w:p>
    <w:p w14:paraId="67254FB9" w14:textId="22AC7411" w:rsidR="00176CB9" w:rsidRDefault="00176CB9" w:rsidP="001C3C86">
      <w:pPr>
        <w:spacing w:line="240" w:lineRule="auto"/>
      </w:pPr>
    </w:p>
    <w:p w14:paraId="7163E4A9" w14:textId="77777777" w:rsidR="00873B59" w:rsidRDefault="00873B59">
      <w:pPr>
        <w:pStyle w:val="Caption"/>
        <w:sectPr w:rsidR="00873B59" w:rsidSect="0025095E">
          <w:footerReference w:type="default" r:id="rId70"/>
          <w:pgSz w:w="12240" w:h="15840"/>
          <w:pgMar w:top="1008" w:right="1008" w:bottom="1008" w:left="1008" w:header="720" w:footer="720" w:gutter="0"/>
          <w:cols w:space="720"/>
          <w:docGrid w:linePitch="360"/>
        </w:sectPr>
      </w:pPr>
      <w:bookmarkStart w:id="195" w:name="_Ref469322292"/>
    </w:p>
    <w:p w14:paraId="477AFE8A" w14:textId="79B0095B" w:rsidR="00D24E14" w:rsidRDefault="00D24E14">
      <w:pPr>
        <w:pStyle w:val="Caption"/>
      </w:pPr>
      <w:bookmarkStart w:id="196" w:name="_Ref487717143"/>
      <w:bookmarkStart w:id="197" w:name="_Toc535397299"/>
      <w:r>
        <w:t xml:space="preserve">Figure </w:t>
      </w:r>
      <w:fldSimple w:instr=" STYLEREF 1 \s ">
        <w:r w:rsidR="001D2C93">
          <w:rPr>
            <w:noProof/>
          </w:rPr>
          <w:t>8</w:t>
        </w:r>
      </w:fldSimple>
      <w:r>
        <w:t>.</w:t>
      </w:r>
      <w:fldSimple w:instr=" SEQ Figure \* ARABIC \s 1 ">
        <w:r w:rsidR="001D2C93">
          <w:rPr>
            <w:noProof/>
          </w:rPr>
          <w:t>2</w:t>
        </w:r>
      </w:fldSimple>
      <w:bookmarkEnd w:id="195"/>
      <w:r>
        <w:tab/>
        <w:t>Alternate labeling using HMIS is allowed for workplace chemical bottles.</w:t>
      </w:r>
      <w:bookmarkEnd w:id="196"/>
      <w:bookmarkEnd w:id="197"/>
    </w:p>
    <w:p w14:paraId="2E305637" w14:textId="77777777" w:rsidR="00D24E14" w:rsidRDefault="00D24E14">
      <w:pPr>
        <w:pStyle w:val="Caption"/>
      </w:pPr>
    </w:p>
    <w:p w14:paraId="34570ADC" w14:textId="5DCAFDA4" w:rsidR="00D24E14" w:rsidRDefault="00D24E14">
      <w:pPr>
        <w:pStyle w:val="Caption"/>
        <w:ind w:left="450"/>
      </w:pPr>
      <w:bookmarkStart w:id="198" w:name="_Ref469322300"/>
      <w:bookmarkStart w:id="199" w:name="_Toc535397300"/>
      <w:r>
        <w:t xml:space="preserve">Figure </w:t>
      </w:r>
      <w:fldSimple w:instr=" STYLEREF 1 \s ">
        <w:r w:rsidR="001D2C93">
          <w:rPr>
            <w:noProof/>
          </w:rPr>
          <w:t>8</w:t>
        </w:r>
      </w:fldSimple>
      <w:r>
        <w:t>.</w:t>
      </w:r>
      <w:fldSimple w:instr=" SEQ Figure \* ARABIC \s 1 ">
        <w:r w:rsidR="001D2C93">
          <w:rPr>
            <w:noProof/>
          </w:rPr>
          <w:t>3</w:t>
        </w:r>
      </w:fldSimple>
      <w:bookmarkEnd w:id="198"/>
      <w:r>
        <w:tab/>
        <w:t>Alternate labeling using the NFPA diamond is also allowed.</w:t>
      </w:r>
      <w:bookmarkEnd w:id="199"/>
    </w:p>
    <w:p w14:paraId="0B8B65AD" w14:textId="77777777" w:rsidR="00873B59" w:rsidRDefault="00873B59">
      <w:pPr>
        <w:spacing w:line="240" w:lineRule="auto"/>
        <w:sectPr w:rsidR="00873B59" w:rsidSect="00873B59">
          <w:type w:val="continuous"/>
          <w:pgSz w:w="12240" w:h="15840"/>
          <w:pgMar w:top="1008" w:right="1008" w:bottom="1008" w:left="1008" w:header="720" w:footer="720" w:gutter="0"/>
          <w:cols w:num="2" w:space="720"/>
          <w:docGrid w:linePitch="360"/>
        </w:sectPr>
        <w:pPrChange w:id="200" w:author="Alissa S. Hanshew" w:date="2018-09-28T15:18:00Z">
          <w:pPr/>
        </w:pPrChange>
      </w:pPr>
    </w:p>
    <w:p w14:paraId="6FF292D4" w14:textId="55339240" w:rsidR="006437B9" w:rsidRDefault="006437B9" w:rsidP="006437B9">
      <w:pPr>
        <w:pStyle w:val="Heading3"/>
      </w:pPr>
      <w:bookmarkStart w:id="201" w:name="_Toc535397159"/>
      <w:r>
        <w:t>Receiving Chemicals</w:t>
      </w:r>
      <w:bookmarkEnd w:id="201"/>
    </w:p>
    <w:p w14:paraId="309CB101" w14:textId="77777777" w:rsidR="006437B9" w:rsidRDefault="006437B9" w:rsidP="006437B9"/>
    <w:p w14:paraId="600010BD" w14:textId="6610E136" w:rsidR="006437B9" w:rsidRPr="00EB1451" w:rsidRDefault="006437B9" w:rsidP="00AA09B8">
      <w:pPr>
        <w:spacing w:line="240" w:lineRule="auto"/>
        <w:ind w:left="720"/>
        <w:jc w:val="both"/>
      </w:pPr>
      <w:r w:rsidRPr="00EB1451">
        <w:t>All chemicals received by the laboratory must be inspected prior to unpacking. It should be noted if there appears to be any leakage on the outside of the box or on the packing material. If the contents appear to be damaged, contact EHS and the company from whom the chemical was ordered. All damaged chemical containers must be considered as spilled material and disposed of as chemical waste. Additionally ensure the following:</w:t>
      </w:r>
    </w:p>
    <w:p w14:paraId="7345777A" w14:textId="29D14062" w:rsidR="006437B9" w:rsidRPr="00EB1451" w:rsidRDefault="006437B9" w:rsidP="00AA09B8">
      <w:pPr>
        <w:numPr>
          <w:ilvl w:val="0"/>
          <w:numId w:val="125"/>
        </w:numPr>
        <w:spacing w:line="240" w:lineRule="auto"/>
        <w:jc w:val="both"/>
      </w:pPr>
      <w:r>
        <w:t>CHIMS</w:t>
      </w:r>
      <w:r w:rsidRPr="00EB1451">
        <w:t xml:space="preserve"> is updated to include chemical.</w:t>
      </w:r>
    </w:p>
    <w:p w14:paraId="4B057C08" w14:textId="77777777" w:rsidR="006437B9" w:rsidRPr="00EB1451" w:rsidRDefault="006437B9" w:rsidP="00AA09B8">
      <w:pPr>
        <w:numPr>
          <w:ilvl w:val="0"/>
          <w:numId w:val="125"/>
        </w:numPr>
        <w:spacing w:line="240" w:lineRule="auto"/>
        <w:jc w:val="both"/>
      </w:pPr>
      <w:r w:rsidRPr="00EB1451">
        <w:t>Chemical label is legible and secure on the container of the chemical. If the container label has been defaced, it should be relabeled.</w:t>
      </w:r>
    </w:p>
    <w:p w14:paraId="3692BBE1" w14:textId="363E73EA" w:rsidR="0014577A" w:rsidRDefault="0014577A" w:rsidP="00AA09B8">
      <w:pPr>
        <w:pStyle w:val="Heading2"/>
        <w:numPr>
          <w:ilvl w:val="0"/>
          <w:numId w:val="0"/>
        </w:numPr>
        <w:ind w:left="1440" w:hanging="1440"/>
        <w:jc w:val="both"/>
      </w:pPr>
    </w:p>
    <w:p w14:paraId="7985FDF2" w14:textId="47772819" w:rsidR="00C53D22" w:rsidRDefault="00C53D22" w:rsidP="00AA09B8">
      <w:pPr>
        <w:pStyle w:val="Heading4"/>
        <w:jc w:val="both"/>
      </w:pPr>
      <w:r>
        <w:t>Date Labeling Requirements for Reactive Chemicals</w:t>
      </w:r>
    </w:p>
    <w:p w14:paraId="61352102" w14:textId="77777777" w:rsidR="00526D89" w:rsidRDefault="00526D89" w:rsidP="00AA09B8">
      <w:pPr>
        <w:spacing w:line="240" w:lineRule="auto"/>
        <w:ind w:left="1440"/>
        <w:jc w:val="both"/>
      </w:pPr>
    </w:p>
    <w:p w14:paraId="4435E6CC" w14:textId="57C5FAD8" w:rsidR="00C53D22" w:rsidRPr="00EB1451" w:rsidRDefault="00C53D22" w:rsidP="00AA09B8">
      <w:pPr>
        <w:spacing w:line="240" w:lineRule="auto"/>
        <w:ind w:left="1440"/>
        <w:jc w:val="both"/>
      </w:pPr>
      <w:r w:rsidRPr="00EB1451">
        <w:t>Dates of receipt must be assigned to all chemicals in the following groups by the recipient. The date of the chemical should be noted with each use. Chemicals should not be held past its recommended expiration date or in the specified amount of time from the date of its receipt:</w:t>
      </w:r>
    </w:p>
    <w:p w14:paraId="62E3F97F" w14:textId="77777777" w:rsidR="00C53D22" w:rsidRPr="00EB1451" w:rsidRDefault="00C53D22" w:rsidP="00AA09B8">
      <w:pPr>
        <w:pStyle w:val="ListParagraph"/>
        <w:numPr>
          <w:ilvl w:val="0"/>
          <w:numId w:val="127"/>
        </w:numPr>
        <w:spacing w:line="240" w:lineRule="auto"/>
        <w:jc w:val="both"/>
      </w:pPr>
      <w:r w:rsidRPr="00EB1451">
        <w:t>Picrics</w:t>
      </w:r>
    </w:p>
    <w:p w14:paraId="5EE771B9" w14:textId="77777777" w:rsidR="00C53D22" w:rsidRPr="00EB1451" w:rsidRDefault="00C53D22" w:rsidP="00AA09B8">
      <w:pPr>
        <w:pStyle w:val="ListParagraph"/>
        <w:numPr>
          <w:ilvl w:val="0"/>
          <w:numId w:val="127"/>
        </w:numPr>
        <w:spacing w:line="240" w:lineRule="auto"/>
        <w:jc w:val="both"/>
      </w:pPr>
      <w:r w:rsidRPr="00EB1451">
        <w:t>Perchlorates</w:t>
      </w:r>
    </w:p>
    <w:p w14:paraId="7002B852" w14:textId="77777777" w:rsidR="00C53D22" w:rsidRPr="00EB1451" w:rsidRDefault="00C53D22" w:rsidP="00AA09B8">
      <w:pPr>
        <w:pStyle w:val="ListParagraph"/>
        <w:numPr>
          <w:ilvl w:val="0"/>
          <w:numId w:val="127"/>
        </w:numPr>
        <w:spacing w:line="240" w:lineRule="auto"/>
        <w:jc w:val="both"/>
      </w:pPr>
      <w:r w:rsidRPr="00EB1451">
        <w:t>Peroxides</w:t>
      </w:r>
    </w:p>
    <w:p w14:paraId="33661421" w14:textId="77777777" w:rsidR="00C53D22" w:rsidRPr="00EB1451" w:rsidRDefault="00C53D22" w:rsidP="00AA09B8">
      <w:pPr>
        <w:pStyle w:val="ListParagraph"/>
        <w:numPr>
          <w:ilvl w:val="0"/>
          <w:numId w:val="127"/>
        </w:numPr>
        <w:spacing w:line="240" w:lineRule="auto"/>
        <w:jc w:val="both"/>
      </w:pPr>
      <w:r w:rsidRPr="00EB1451">
        <w:t>Peroxidizable materials (aldehydes, ethers and compounds containing benzylic hydrogen atoms)</w:t>
      </w:r>
    </w:p>
    <w:p w14:paraId="6E1F1705" w14:textId="77777777" w:rsidR="00C53D22" w:rsidRPr="00EB1451" w:rsidRDefault="00C53D22" w:rsidP="00AA09B8">
      <w:pPr>
        <w:pStyle w:val="ListParagraph"/>
        <w:numPr>
          <w:ilvl w:val="0"/>
          <w:numId w:val="127"/>
        </w:numPr>
        <w:spacing w:line="240" w:lineRule="auto"/>
        <w:jc w:val="both"/>
      </w:pPr>
      <w:r w:rsidRPr="00EB1451">
        <w:t>Chemicals with polymerization hazards</w:t>
      </w:r>
    </w:p>
    <w:p w14:paraId="39C2FD46" w14:textId="77777777" w:rsidR="00C53D22" w:rsidRPr="00EB1451" w:rsidRDefault="00C53D22" w:rsidP="00AA09B8">
      <w:pPr>
        <w:pStyle w:val="ListParagraph"/>
        <w:numPr>
          <w:ilvl w:val="0"/>
          <w:numId w:val="127"/>
        </w:numPr>
        <w:spacing w:line="240" w:lineRule="auto"/>
        <w:jc w:val="both"/>
      </w:pPr>
      <w:r w:rsidRPr="00EB1451">
        <w:t>Other unstable or reactive chemicals</w:t>
      </w:r>
    </w:p>
    <w:p w14:paraId="4CADD7A0" w14:textId="02E5BA8D" w:rsidR="00C53D22" w:rsidRPr="0014577A" w:rsidRDefault="00C53D22" w:rsidP="0014577A"/>
    <w:p w14:paraId="2B543502" w14:textId="16397D90" w:rsidR="00D57FCE" w:rsidRPr="00556B75" w:rsidRDefault="00D57FCE" w:rsidP="001C3C86">
      <w:pPr>
        <w:pStyle w:val="Heading2"/>
      </w:pPr>
      <w:bookmarkStart w:id="202" w:name="_Toc535397160"/>
      <w:r w:rsidRPr="00556B75">
        <w:t>Hazards of Chemical Groups</w:t>
      </w:r>
      <w:bookmarkEnd w:id="202"/>
    </w:p>
    <w:p w14:paraId="58826012" w14:textId="77777777" w:rsidR="00D57FCE" w:rsidRPr="00556B75" w:rsidRDefault="00D57FCE" w:rsidP="001C3C86">
      <w:pPr>
        <w:suppressAutoHyphens/>
        <w:spacing w:line="240" w:lineRule="auto"/>
        <w:ind w:left="269" w:right="720"/>
        <w:jc w:val="both"/>
        <w:rPr>
          <w:rFonts w:cs="Arial"/>
        </w:rPr>
      </w:pPr>
    </w:p>
    <w:p w14:paraId="46A8D020" w14:textId="77777777" w:rsidR="002C729D" w:rsidRDefault="00D57FCE" w:rsidP="001C3C86">
      <w:pPr>
        <w:pStyle w:val="Heading3"/>
      </w:pPr>
      <w:bookmarkStart w:id="203" w:name="_Toc535397161"/>
      <w:bookmarkStart w:id="204" w:name="_Ref469065492"/>
      <w:r>
        <w:t>C</w:t>
      </w:r>
      <w:r w:rsidR="002C729D">
        <w:t>orrosives</w:t>
      </w:r>
      <w:bookmarkEnd w:id="203"/>
    </w:p>
    <w:p w14:paraId="18D3DC77" w14:textId="77777777" w:rsidR="002C729D" w:rsidRDefault="002C729D" w:rsidP="001C3C86">
      <w:pPr>
        <w:spacing w:line="240" w:lineRule="auto"/>
      </w:pPr>
    </w:p>
    <w:p w14:paraId="0AB4441A" w14:textId="04E094DC" w:rsidR="002C729D" w:rsidRPr="009D46DD" w:rsidRDefault="009D46DD" w:rsidP="001C3C86">
      <w:pPr>
        <w:autoSpaceDE w:val="0"/>
        <w:autoSpaceDN w:val="0"/>
        <w:adjustRightInd w:val="0"/>
        <w:spacing w:line="240" w:lineRule="auto"/>
        <w:ind w:left="720"/>
        <w:jc w:val="both"/>
        <w:rPr>
          <w:rFonts w:cs="Arial"/>
        </w:rPr>
      </w:pPr>
      <w:r w:rsidRPr="009D46DD">
        <w:rPr>
          <w:rFonts w:cs="Arial"/>
        </w:rPr>
        <w:lastRenderedPageBreak/>
        <w:t>Gases, liquids, and solids can exhibit the hazardous property of corrosivity. Corrosive</w:t>
      </w:r>
      <w:r>
        <w:rPr>
          <w:rFonts w:cs="Arial"/>
        </w:rPr>
        <w:t xml:space="preserve"> </w:t>
      </w:r>
      <w:r w:rsidRPr="009D46DD">
        <w:rPr>
          <w:rFonts w:cs="Arial"/>
        </w:rPr>
        <w:t>materials can burn, irritate, or destructively attack skin. When inhaled or ingested, lung and</w:t>
      </w:r>
      <w:r>
        <w:rPr>
          <w:rFonts w:cs="Arial"/>
        </w:rPr>
        <w:t xml:space="preserve"> </w:t>
      </w:r>
      <w:r w:rsidRPr="009D46DD">
        <w:rPr>
          <w:rFonts w:cs="Arial"/>
        </w:rPr>
        <w:t>stomach tissue are affected. Corrosive gases are readily absorbed into the body through skin</w:t>
      </w:r>
      <w:r>
        <w:rPr>
          <w:rFonts w:cs="Arial"/>
        </w:rPr>
        <w:t xml:space="preserve"> </w:t>
      </w:r>
      <w:r w:rsidRPr="009D46DD">
        <w:rPr>
          <w:rFonts w:cs="Arial"/>
        </w:rPr>
        <w:t>contact and inhalation. Corrosive liquids are frequently used in the laboratory and have a high</w:t>
      </w:r>
      <w:r>
        <w:rPr>
          <w:rFonts w:cs="Arial"/>
        </w:rPr>
        <w:t xml:space="preserve"> </w:t>
      </w:r>
      <w:r w:rsidRPr="009D46DD">
        <w:rPr>
          <w:rFonts w:cs="Arial"/>
        </w:rPr>
        <w:t>potential to cause external injury to the body. Corrosive solids often cause delayed injury.</w:t>
      </w:r>
      <w:r>
        <w:rPr>
          <w:rFonts w:cs="Arial"/>
        </w:rPr>
        <w:t xml:space="preserve"> </w:t>
      </w:r>
      <w:r w:rsidRPr="009D46DD">
        <w:rPr>
          <w:rFonts w:cs="Arial"/>
        </w:rPr>
        <w:t>Because corrosive solids dissolve rapidly in moisture on the skin and in the respiratory</w:t>
      </w:r>
      <w:r>
        <w:rPr>
          <w:rFonts w:cs="Arial"/>
        </w:rPr>
        <w:t xml:space="preserve"> </w:t>
      </w:r>
      <w:r w:rsidRPr="009D46DD">
        <w:rPr>
          <w:rFonts w:cs="Arial"/>
        </w:rPr>
        <w:t>system, the effects of corrosive solids depend largely on the duration of contact.</w:t>
      </w:r>
      <w:r>
        <w:rPr>
          <w:rFonts w:cs="Arial"/>
        </w:rPr>
        <w:t xml:space="preserve"> </w:t>
      </w:r>
      <w:r w:rsidRPr="009D46DD">
        <w:rPr>
          <w:rFonts w:cs="Arial"/>
        </w:rPr>
        <w:t xml:space="preserve">Materials with corrosive properties can be either </w:t>
      </w:r>
      <w:r w:rsidRPr="009D46DD">
        <w:rPr>
          <w:rFonts w:cs="Arial"/>
          <w:b/>
          <w:bCs/>
        </w:rPr>
        <w:t xml:space="preserve">acidic </w:t>
      </w:r>
      <w:r w:rsidRPr="009D46DD">
        <w:rPr>
          <w:rFonts w:cs="Arial"/>
        </w:rPr>
        <w:t xml:space="preserve">(low pH) or </w:t>
      </w:r>
      <w:r w:rsidRPr="009D46DD">
        <w:rPr>
          <w:rFonts w:cs="Arial"/>
          <w:b/>
          <w:bCs/>
        </w:rPr>
        <w:t xml:space="preserve">basic </w:t>
      </w:r>
      <w:r>
        <w:rPr>
          <w:rFonts w:cs="Arial"/>
        </w:rPr>
        <w:t>(high pH</w:t>
      </w:r>
      <w:r w:rsidRPr="009D46DD">
        <w:rPr>
          <w:rFonts w:cs="Arial"/>
        </w:rPr>
        <w:t>).</w:t>
      </w:r>
      <w:r w:rsidR="002C729D" w:rsidRPr="009D46DD">
        <w:rPr>
          <w:rFonts w:cs="Arial"/>
          <w:b/>
          <w:noProof/>
          <w:color w:val="0066FF"/>
        </w:rPr>
        <w:drawing>
          <wp:anchor distT="0" distB="0" distL="114300" distR="114300" simplePos="0" relativeHeight="251668480" behindDoc="0" locked="0" layoutInCell="1" allowOverlap="1" wp14:anchorId="1E2EE64F" wp14:editId="54127AF8">
            <wp:simplePos x="0" y="0"/>
            <wp:positionH relativeFrom="column">
              <wp:posOffset>314911</wp:posOffset>
            </wp:positionH>
            <wp:positionV relativeFrom="paragraph">
              <wp:posOffset>0</wp:posOffset>
            </wp:positionV>
            <wp:extent cx="914400" cy="9144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rosion.jpg"/>
                    <pic:cNvPicPr/>
                  </pic:nvPicPr>
                  <pic:blipFill>
                    <a:blip r:embed="rId5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Pr>
          <w:rFonts w:cs="Arial"/>
        </w:rPr>
        <w:t xml:space="preserve"> </w:t>
      </w:r>
      <w:r w:rsidR="002C729D" w:rsidRPr="009D46DD">
        <w:rPr>
          <w:rFonts w:cs="Arial"/>
        </w:rPr>
        <w:t xml:space="preserve">Corrosive acids and bases attack the skin and can cause permanent damage to the eyes. </w:t>
      </w:r>
    </w:p>
    <w:p w14:paraId="12BD7EC0" w14:textId="1B128B65" w:rsidR="002C729D" w:rsidRPr="009D46DD" w:rsidRDefault="002C729D" w:rsidP="001C3C86">
      <w:pPr>
        <w:spacing w:line="240" w:lineRule="auto"/>
        <w:rPr>
          <w:rFonts w:cs="Arial"/>
        </w:rPr>
      </w:pPr>
    </w:p>
    <w:p w14:paraId="2050FF96" w14:textId="15377177" w:rsidR="002C729D" w:rsidRPr="009D46DD" w:rsidRDefault="009D46DD" w:rsidP="001C3C86">
      <w:pPr>
        <w:pStyle w:val="Default"/>
        <w:ind w:left="720"/>
        <w:jc w:val="both"/>
        <w:rPr>
          <w:rFonts w:ascii="Arial" w:hAnsi="Arial" w:cs="Arial"/>
          <w:b/>
          <w:sz w:val="22"/>
          <w:szCs w:val="22"/>
        </w:rPr>
      </w:pPr>
      <w:r w:rsidRPr="009D46DD">
        <w:rPr>
          <w:rFonts w:ascii="Arial" w:hAnsi="Arial" w:cs="Arial"/>
          <w:sz w:val="22"/>
          <w:szCs w:val="22"/>
        </w:rPr>
        <w:t xml:space="preserve">A chemical which is corrosive to metals means a chemical which by chemical action will materially damage, or even destroy, metals. Containers and equipment used for storage and processing of corrosive materials should be corrosion resistant. </w:t>
      </w:r>
      <w:r>
        <w:rPr>
          <w:rFonts w:ascii="Arial" w:hAnsi="Arial" w:cs="Arial"/>
          <w:sz w:val="22"/>
          <w:szCs w:val="22"/>
        </w:rPr>
        <w:t>Likewise, c</w:t>
      </w:r>
      <w:r w:rsidRPr="009D46DD">
        <w:rPr>
          <w:rFonts w:ascii="Arial" w:hAnsi="Arial" w:cs="Arial"/>
          <w:sz w:val="22"/>
          <w:szCs w:val="22"/>
        </w:rPr>
        <w:t xml:space="preserve">orrosives can damage </w:t>
      </w:r>
      <w:r>
        <w:rPr>
          <w:rFonts w:ascii="Arial" w:hAnsi="Arial" w:cs="Arial"/>
          <w:sz w:val="22"/>
          <w:szCs w:val="22"/>
        </w:rPr>
        <w:t>PPE</w:t>
      </w:r>
      <w:r w:rsidRPr="009D46DD">
        <w:rPr>
          <w:rFonts w:ascii="Arial" w:hAnsi="Arial" w:cs="Arial"/>
          <w:sz w:val="22"/>
          <w:szCs w:val="22"/>
        </w:rPr>
        <w:t xml:space="preserve"> such as gloves, lab coats</w:t>
      </w:r>
      <w:r>
        <w:rPr>
          <w:rFonts w:ascii="Arial" w:hAnsi="Arial" w:cs="Arial"/>
          <w:sz w:val="22"/>
          <w:szCs w:val="22"/>
        </w:rPr>
        <w:t>,</w:t>
      </w:r>
      <w:r w:rsidRPr="009D46DD">
        <w:rPr>
          <w:rFonts w:ascii="Arial" w:hAnsi="Arial" w:cs="Arial"/>
          <w:sz w:val="22"/>
          <w:szCs w:val="22"/>
        </w:rPr>
        <w:t xml:space="preserve"> and eye protection. Ensure </w:t>
      </w:r>
      <w:r>
        <w:rPr>
          <w:rFonts w:ascii="Arial" w:hAnsi="Arial" w:cs="Arial"/>
          <w:sz w:val="22"/>
          <w:szCs w:val="22"/>
        </w:rPr>
        <w:t>PPE</w:t>
      </w:r>
      <w:r w:rsidRPr="009D46DD">
        <w:rPr>
          <w:rFonts w:ascii="Arial" w:hAnsi="Arial" w:cs="Arial"/>
          <w:sz w:val="22"/>
          <w:szCs w:val="22"/>
        </w:rPr>
        <w:t xml:space="preserve"> is rated to withstand use of corrosives.</w:t>
      </w:r>
    </w:p>
    <w:p w14:paraId="0F8D61B0" w14:textId="77777777" w:rsidR="002C729D" w:rsidRPr="002C729D" w:rsidRDefault="002C729D" w:rsidP="001C3C86">
      <w:pPr>
        <w:spacing w:line="240" w:lineRule="auto"/>
      </w:pPr>
    </w:p>
    <w:p w14:paraId="1CAC8448" w14:textId="3FA7DF0C" w:rsidR="00D57FCE" w:rsidRPr="00556B75" w:rsidRDefault="00D57FCE" w:rsidP="00AA09B8">
      <w:pPr>
        <w:pStyle w:val="Heading4"/>
      </w:pPr>
      <w:r w:rsidRPr="00556B75">
        <w:t>Acids</w:t>
      </w:r>
      <w:bookmarkEnd w:id="204"/>
    </w:p>
    <w:p w14:paraId="215B8DA8" w14:textId="77777777" w:rsidR="00D57FCE" w:rsidRPr="00556B75" w:rsidRDefault="00D57FCE" w:rsidP="001C3C86">
      <w:pPr>
        <w:suppressAutoHyphens/>
        <w:spacing w:line="240" w:lineRule="auto"/>
        <w:ind w:left="269" w:right="720"/>
        <w:jc w:val="both"/>
        <w:rPr>
          <w:rFonts w:cs="Arial"/>
        </w:rPr>
      </w:pPr>
    </w:p>
    <w:p w14:paraId="07646774" w14:textId="39DB1D1F" w:rsidR="00873B59" w:rsidRPr="00556B75" w:rsidRDefault="00873B59" w:rsidP="008434CE">
      <w:pPr>
        <w:suppressAutoHyphens/>
        <w:spacing w:line="240" w:lineRule="auto"/>
        <w:ind w:left="1440"/>
        <w:jc w:val="both"/>
        <w:rPr>
          <w:rFonts w:cs="Arial"/>
        </w:rPr>
      </w:pPr>
      <w:r w:rsidRPr="00556B75">
        <w:rPr>
          <w:rFonts w:cs="Arial"/>
          <w:b/>
        </w:rPr>
        <w:t>Oxyacids</w:t>
      </w:r>
      <w:r w:rsidRPr="00556B75">
        <w:rPr>
          <w:rFonts w:cs="Arial"/>
        </w:rPr>
        <w:t xml:space="preserve"> such as sulfuric and nitric acid</w:t>
      </w:r>
      <w:r w:rsidR="00DD5E70">
        <w:rPr>
          <w:rFonts w:cs="Arial"/>
        </w:rPr>
        <w:t>s</w:t>
      </w:r>
      <w:r w:rsidRPr="00556B75">
        <w:rPr>
          <w:rFonts w:cs="Arial"/>
        </w:rPr>
        <w:t xml:space="preserve"> have widely differing properties. Sulfuric acid is a very strong dehydrating agent. When preparing solutions, always add acid to water and remember that the heat of solution may produce a large increase in temperature. Nitric acid is a strong oxidizing agent that acts rapidly and turns exposed skin yellow to brown as a denaturing reaction occurs. Paper that has been used to wipe up nitric acid spills can ignite spontaneously when dry and should not be thrown into a wastebaske</w:t>
      </w:r>
      <w:r>
        <w:rPr>
          <w:rFonts w:cs="Arial"/>
        </w:rPr>
        <w:t>t until first rinsed with water</w:t>
      </w:r>
      <w:r w:rsidRPr="00556B75">
        <w:rPr>
          <w:rFonts w:cs="Arial"/>
        </w:rPr>
        <w:t>.</w:t>
      </w:r>
    </w:p>
    <w:p w14:paraId="359A6C85" w14:textId="77777777" w:rsidR="00873B59" w:rsidRDefault="00873B59" w:rsidP="00F7185E">
      <w:pPr>
        <w:suppressAutoHyphens/>
        <w:spacing w:line="240" w:lineRule="auto"/>
        <w:ind w:left="720"/>
        <w:jc w:val="both"/>
        <w:rPr>
          <w:rFonts w:cs="Arial"/>
        </w:rPr>
      </w:pPr>
    </w:p>
    <w:p w14:paraId="2B083188" w14:textId="62504C23" w:rsidR="00873B59" w:rsidRPr="00556B75" w:rsidRDefault="00873B59" w:rsidP="00CA7F48">
      <w:pPr>
        <w:suppressAutoHyphens/>
        <w:spacing w:line="240" w:lineRule="auto"/>
        <w:ind w:left="1440"/>
        <w:jc w:val="both"/>
        <w:rPr>
          <w:rFonts w:cs="Arial"/>
        </w:rPr>
      </w:pPr>
      <w:r w:rsidRPr="00556B75">
        <w:rPr>
          <w:rFonts w:cs="Arial"/>
        </w:rPr>
        <w:t xml:space="preserve">All the </w:t>
      </w:r>
      <w:r w:rsidRPr="00556B75">
        <w:rPr>
          <w:rFonts w:cs="Arial"/>
          <w:b/>
        </w:rPr>
        <w:t>hydrogen halide acids</w:t>
      </w:r>
      <w:r w:rsidRPr="00556B75">
        <w:rPr>
          <w:rFonts w:cs="Arial"/>
        </w:rPr>
        <w:t xml:space="preserve"> are serious respiratory irritants. Hydrogen fluoride </w:t>
      </w:r>
      <w:r w:rsidR="00F534E9">
        <w:rPr>
          <w:rFonts w:cs="Arial"/>
        </w:rPr>
        <w:t xml:space="preserve">(HF) </w:t>
      </w:r>
      <w:r w:rsidRPr="00556B75">
        <w:rPr>
          <w:rFonts w:cs="Arial"/>
        </w:rPr>
        <w:t>poses a special danger; both its gas and solutions are toxic, and it is rapidly absorbed through the skin, penetrating deeply into the body tissues. Contact with dilute solutions of hydrogen fluoride may cause no pain for several hours but result in serious burns. In all cases, immediate and thorough flushing with water and attention by a physician are necessary.</w:t>
      </w:r>
      <w:r w:rsidR="00F534E9">
        <w:rPr>
          <w:rFonts w:cs="Arial"/>
        </w:rPr>
        <w:t xml:space="preserve"> Working with hydrofluoric acid carries particular hazards. Labs should follow the </w:t>
      </w:r>
      <w:hyperlink r:id="rId71" w:history="1">
        <w:r w:rsidR="00F534E9" w:rsidRPr="00F534E9">
          <w:rPr>
            <w:rStyle w:val="Hyperlink"/>
            <w:rFonts w:cs="Arial"/>
            <w:b/>
            <w:u w:val="none"/>
          </w:rPr>
          <w:t>Hydrofluoric Acid Guidelines</w:t>
        </w:r>
      </w:hyperlink>
      <w:r w:rsidR="00F534E9">
        <w:rPr>
          <w:rFonts w:cs="Arial"/>
        </w:rPr>
        <w:t>.</w:t>
      </w:r>
    </w:p>
    <w:p w14:paraId="7460FA3B" w14:textId="77777777" w:rsidR="00873B59" w:rsidRPr="00556B75" w:rsidRDefault="00873B59" w:rsidP="00CA7F48">
      <w:pPr>
        <w:suppressAutoHyphens/>
        <w:spacing w:line="240" w:lineRule="auto"/>
        <w:ind w:left="720"/>
        <w:jc w:val="both"/>
        <w:rPr>
          <w:rFonts w:cs="Arial"/>
        </w:rPr>
      </w:pPr>
    </w:p>
    <w:p w14:paraId="2DAC2FDC" w14:textId="5F15AE75" w:rsidR="00873B59" w:rsidRPr="00556B75" w:rsidRDefault="00873B59" w:rsidP="00CA7F48">
      <w:pPr>
        <w:suppressAutoHyphens/>
        <w:spacing w:line="240" w:lineRule="auto"/>
        <w:ind w:left="1440"/>
        <w:jc w:val="both"/>
        <w:rPr>
          <w:rFonts w:cs="Arial"/>
        </w:rPr>
      </w:pPr>
      <w:r w:rsidRPr="00556B75">
        <w:rPr>
          <w:rFonts w:cs="Arial"/>
          <w:b/>
        </w:rPr>
        <w:t>Chromic acid</w:t>
      </w:r>
      <w:r w:rsidRPr="00556B75">
        <w:rPr>
          <w:rFonts w:cs="Arial"/>
        </w:rPr>
        <w:t xml:space="preserve"> is generally p</w:t>
      </w:r>
      <w:r>
        <w:rPr>
          <w:rFonts w:cs="Arial"/>
        </w:rPr>
        <w:t xml:space="preserve">repared as a cleaning solution. </w:t>
      </w:r>
      <w:r w:rsidRPr="00556B75">
        <w:rPr>
          <w:rFonts w:cs="Arial"/>
        </w:rPr>
        <w:t xml:space="preserve">EHS recommends the use of replacement cleaners without chromium, which is carcinogenic. All chromic acid waste </w:t>
      </w:r>
      <w:r w:rsidR="00DD5E70">
        <w:rPr>
          <w:rFonts w:cs="Arial"/>
        </w:rPr>
        <w:t>must be</w:t>
      </w:r>
      <w:r w:rsidRPr="00556B75">
        <w:rPr>
          <w:rFonts w:cs="Arial"/>
        </w:rPr>
        <w:t xml:space="preserve"> collected and disposed of through EHS. For information regarding chromic acid substitutes, contact EHS.</w:t>
      </w:r>
    </w:p>
    <w:p w14:paraId="41B4E6C9" w14:textId="77777777" w:rsidR="00873B59" w:rsidRPr="00556B75" w:rsidRDefault="00873B59" w:rsidP="00146DF4">
      <w:pPr>
        <w:suppressAutoHyphens/>
        <w:spacing w:line="240" w:lineRule="auto"/>
        <w:ind w:left="720"/>
        <w:jc w:val="both"/>
        <w:rPr>
          <w:rFonts w:cs="Arial"/>
        </w:rPr>
      </w:pPr>
    </w:p>
    <w:p w14:paraId="54067B05" w14:textId="77777777" w:rsidR="00873B59" w:rsidRPr="00556B75" w:rsidRDefault="00873B59" w:rsidP="00146DF4">
      <w:pPr>
        <w:suppressAutoHyphens/>
        <w:spacing w:line="240" w:lineRule="auto"/>
        <w:ind w:left="1440"/>
        <w:jc w:val="both"/>
        <w:rPr>
          <w:rFonts w:cs="Arial"/>
        </w:rPr>
      </w:pPr>
      <w:r w:rsidRPr="00556B75">
        <w:rPr>
          <w:rFonts w:cs="Arial"/>
          <w:b/>
        </w:rPr>
        <w:t>Perchloric acid</w:t>
      </w:r>
      <w:r w:rsidRPr="00556B75">
        <w:rPr>
          <w:rFonts w:cs="Arial"/>
        </w:rPr>
        <w:t xml:space="preserve"> is a powerful oxidizing agent that may react explosively with organic compounds and other reducing agents. It shall be used only in a perchloric-acid, water-wash-down fume hood of noncombustible construction. Perchloric acid should be handled with extreme care and kept from organic matter to prevent a serious explosion. Beakers of fuming perchloric acid shall be handled with tongs rather than rubber gloves. Perchloric acid hoods shall be washed down after every perchloric acid digestion.</w:t>
      </w:r>
    </w:p>
    <w:p w14:paraId="17AA4C08" w14:textId="77777777" w:rsidR="00873B59" w:rsidRPr="00556B75" w:rsidRDefault="00873B59">
      <w:pPr>
        <w:suppressAutoHyphens/>
        <w:spacing w:line="240" w:lineRule="auto"/>
        <w:ind w:left="269" w:right="720"/>
        <w:jc w:val="both"/>
        <w:rPr>
          <w:rFonts w:cs="Arial"/>
        </w:rPr>
      </w:pPr>
    </w:p>
    <w:p w14:paraId="7B3380E1" w14:textId="77777777" w:rsidR="00873B59" w:rsidRPr="00556B75" w:rsidRDefault="00873B59">
      <w:pPr>
        <w:suppressAutoHyphens/>
        <w:spacing w:line="240" w:lineRule="auto"/>
        <w:ind w:left="1440"/>
        <w:jc w:val="both"/>
        <w:rPr>
          <w:rFonts w:cs="Arial"/>
        </w:rPr>
      </w:pPr>
      <w:r w:rsidRPr="00556B75">
        <w:rPr>
          <w:rFonts w:cs="Arial"/>
        </w:rPr>
        <w:t>Perchloric acid containers shall be stored in glass outer containers and shall not be stored on wood shelving, as drips or leaks may render the wood shock-sensitive. Keep perchloric acid bottles on glass or ceramic trays that are large enough to hold all the acid if the bottle breaks. Storage of perchloric acid containers should not exceed one year. Digest organic matter with nitric acid before addition of perchloric acid. Never heat perchloric acid with sulfuric acid because dehydration may produce anhydrous perchloric acid, which is explosive.</w:t>
      </w:r>
    </w:p>
    <w:p w14:paraId="01E43DDD" w14:textId="77777777" w:rsidR="00873B59" w:rsidRPr="00556B75" w:rsidRDefault="00873B59">
      <w:pPr>
        <w:suppressAutoHyphens/>
        <w:spacing w:line="240" w:lineRule="auto"/>
        <w:ind w:left="720"/>
        <w:jc w:val="both"/>
        <w:rPr>
          <w:rFonts w:cs="Arial"/>
        </w:rPr>
      </w:pPr>
    </w:p>
    <w:p w14:paraId="2C260028" w14:textId="77777777" w:rsidR="00873B59" w:rsidRPr="00556B75" w:rsidRDefault="00873B59">
      <w:pPr>
        <w:suppressAutoHyphens/>
        <w:spacing w:line="240" w:lineRule="auto"/>
        <w:ind w:left="1440"/>
        <w:jc w:val="both"/>
        <w:rPr>
          <w:rFonts w:cs="Arial"/>
        </w:rPr>
      </w:pPr>
      <w:r w:rsidRPr="00556B75">
        <w:rPr>
          <w:rFonts w:cs="Arial"/>
        </w:rPr>
        <w:lastRenderedPageBreak/>
        <w:t>Perchlorate esters have the same shattering effect as nitroglycerine. Transition metal perchlorates are capable of exploding. Perchlorates shall not be used without prior consultation with EHS.</w:t>
      </w:r>
    </w:p>
    <w:p w14:paraId="5ECF90BB" w14:textId="77777777" w:rsidR="00873B59" w:rsidRDefault="00873B59">
      <w:pPr>
        <w:suppressAutoHyphens/>
        <w:spacing w:line="240" w:lineRule="auto"/>
        <w:ind w:left="720"/>
        <w:jc w:val="both"/>
        <w:rPr>
          <w:rFonts w:cs="Arial"/>
        </w:rPr>
      </w:pPr>
    </w:p>
    <w:p w14:paraId="50563528" w14:textId="0D40451E" w:rsidR="00D57FCE" w:rsidRDefault="00D57FCE">
      <w:pPr>
        <w:suppressAutoHyphens/>
        <w:spacing w:line="240" w:lineRule="auto"/>
        <w:ind w:left="720" w:firstLine="720"/>
        <w:jc w:val="both"/>
        <w:rPr>
          <w:rFonts w:cs="Arial"/>
        </w:rPr>
      </w:pPr>
      <w:r w:rsidRPr="00556B75">
        <w:rPr>
          <w:rFonts w:cs="Arial"/>
        </w:rPr>
        <w:t xml:space="preserve">See </w:t>
      </w:r>
      <w:r w:rsidRPr="005B40C2">
        <w:rPr>
          <w:rFonts w:cs="Arial"/>
          <w:u w:val="single"/>
        </w:rPr>
        <w:fldChar w:fldCharType="begin"/>
      </w:r>
      <w:r w:rsidRPr="005B40C2">
        <w:rPr>
          <w:rFonts w:cs="Arial"/>
          <w:u w:val="single"/>
        </w:rPr>
        <w:instrText xml:space="preserve"> REF _Ref469324486 \h </w:instrText>
      </w:r>
      <w:r>
        <w:rPr>
          <w:rFonts w:cs="Arial"/>
          <w:u w:val="single"/>
        </w:rPr>
        <w:instrText xml:space="preserve"> \* MERGEFORMAT </w:instrText>
      </w:r>
      <w:r w:rsidRPr="005B40C2">
        <w:rPr>
          <w:rFonts w:cs="Arial"/>
          <w:u w:val="single"/>
        </w:rPr>
      </w:r>
      <w:r w:rsidRPr="005B40C2">
        <w:rPr>
          <w:rFonts w:cs="Arial"/>
          <w:u w:val="single"/>
        </w:rPr>
        <w:fldChar w:fldCharType="separate"/>
      </w:r>
      <w:r w:rsidR="001D2C93" w:rsidRPr="001D2C93">
        <w:rPr>
          <w:u w:val="single"/>
        </w:rPr>
        <w:t xml:space="preserve">Box </w:t>
      </w:r>
      <w:r w:rsidR="001D2C93" w:rsidRPr="001D2C93">
        <w:rPr>
          <w:noProof/>
          <w:u w:val="single"/>
        </w:rPr>
        <w:t>8.1</w:t>
      </w:r>
      <w:r w:rsidRPr="005B40C2">
        <w:rPr>
          <w:rFonts w:cs="Arial"/>
          <w:u w:val="single"/>
        </w:rPr>
        <w:fldChar w:fldCharType="end"/>
      </w:r>
      <w:r w:rsidRPr="00556B75">
        <w:rPr>
          <w:rFonts w:cs="Arial"/>
        </w:rPr>
        <w:t xml:space="preserve"> for inorganic aci</w:t>
      </w:r>
      <w:r>
        <w:rPr>
          <w:rFonts w:cs="Arial"/>
        </w:rPr>
        <w:t>d neutralization procedures</w:t>
      </w:r>
      <w:r w:rsidRPr="00556B75">
        <w:rPr>
          <w:rFonts w:cs="Arial"/>
        </w:rPr>
        <w:t>.</w:t>
      </w:r>
    </w:p>
    <w:p w14:paraId="10C80BFA" w14:textId="77777777" w:rsidR="00873B59" w:rsidRDefault="00873B59">
      <w:pPr>
        <w:suppressAutoHyphens/>
        <w:spacing w:line="240" w:lineRule="auto"/>
        <w:jc w:val="both"/>
        <w:rPr>
          <w:rFonts w:cs="Arial"/>
        </w:rPr>
      </w:pPr>
    </w:p>
    <w:p w14:paraId="7FC02F98" w14:textId="1014F198" w:rsidR="00D57FCE" w:rsidRPr="00556B75" w:rsidRDefault="00D57FCE">
      <w:pPr>
        <w:pStyle w:val="Caption"/>
        <w:ind w:firstLine="720"/>
        <w:rPr>
          <w:rFonts w:cs="Arial"/>
        </w:rPr>
      </w:pPr>
      <w:bookmarkStart w:id="205" w:name="_Ref469324486"/>
      <w:bookmarkStart w:id="206" w:name="_Toc535397301"/>
      <w:r>
        <w:t xml:space="preserve">Box </w:t>
      </w:r>
      <w:fldSimple w:instr=" STYLEREF 1 \s ">
        <w:r w:rsidR="001D2C93">
          <w:rPr>
            <w:noProof/>
          </w:rPr>
          <w:t>8</w:t>
        </w:r>
      </w:fldSimple>
      <w:r>
        <w:t>.</w:t>
      </w:r>
      <w:fldSimple w:instr=" SEQ Box \* ARABIC \s 1 ">
        <w:r w:rsidR="001D2C93">
          <w:rPr>
            <w:noProof/>
          </w:rPr>
          <w:t>1</w:t>
        </w:r>
      </w:fldSimple>
      <w:bookmarkEnd w:id="205"/>
      <w:r>
        <w:tab/>
        <w:t>Procedure for Inorganic Acid Neutralization</w:t>
      </w:r>
      <w:bookmarkEnd w:id="206"/>
    </w:p>
    <w:tbl>
      <w:tblPr>
        <w:tblW w:w="9540" w:type="dxa"/>
        <w:tblInd w:w="697" w:type="dxa"/>
        <w:tblLayout w:type="fixed"/>
        <w:tblCellMar>
          <w:left w:w="81" w:type="dxa"/>
          <w:right w:w="81" w:type="dxa"/>
        </w:tblCellMar>
        <w:tblLook w:val="0000" w:firstRow="0" w:lastRow="0" w:firstColumn="0" w:lastColumn="0" w:noHBand="0" w:noVBand="0"/>
      </w:tblPr>
      <w:tblGrid>
        <w:gridCol w:w="9540"/>
      </w:tblGrid>
      <w:tr w:rsidR="00D57FCE" w:rsidRPr="00556B75" w14:paraId="77EAFF11" w14:textId="77777777" w:rsidTr="001A2B16">
        <w:tc>
          <w:tcPr>
            <w:tcW w:w="9540" w:type="dxa"/>
            <w:tcBorders>
              <w:top w:val="double" w:sz="6" w:space="0" w:color="auto"/>
              <w:left w:val="double" w:sz="6" w:space="0" w:color="auto"/>
              <w:bottom w:val="double" w:sz="6" w:space="0" w:color="auto"/>
              <w:right w:val="double" w:sz="6" w:space="0" w:color="auto"/>
            </w:tcBorders>
            <w:shd w:val="pct10" w:color="auto" w:fill="auto"/>
          </w:tcPr>
          <w:p w14:paraId="0AEEE5F7" w14:textId="58B7E894" w:rsidR="00D57FCE" w:rsidRDefault="00F534E9">
            <w:pPr>
              <w:suppressAutoHyphens/>
              <w:spacing w:before="120" w:line="240" w:lineRule="auto"/>
            </w:pPr>
            <w:r>
              <w:t>DOES NOT</w:t>
            </w:r>
            <w:r w:rsidR="00D57FCE">
              <w:t xml:space="preserve"> apply to chromic, hydrofluoric, or perchloric acids</w:t>
            </w:r>
            <w:r>
              <w:t>.</w:t>
            </w:r>
          </w:p>
          <w:p w14:paraId="09F8DF12" w14:textId="77777777" w:rsidR="00D57FCE" w:rsidRPr="00556B75" w:rsidRDefault="00D57FCE">
            <w:pPr>
              <w:suppressAutoHyphens/>
              <w:spacing w:line="240" w:lineRule="auto"/>
              <w:rPr>
                <w:rFonts w:cs="Arial"/>
              </w:rPr>
            </w:pPr>
          </w:p>
          <w:p w14:paraId="2B925AB4" w14:textId="0BC7C808" w:rsidR="00D57FCE" w:rsidRPr="00556B75" w:rsidRDefault="00D57FCE">
            <w:pPr>
              <w:suppressAutoHyphens/>
              <w:spacing w:line="240" w:lineRule="auto"/>
              <w:ind w:left="1809" w:hanging="1800"/>
              <w:rPr>
                <w:rFonts w:cs="Arial"/>
              </w:rPr>
            </w:pPr>
            <w:r w:rsidRPr="00556B75">
              <w:rPr>
                <w:rFonts w:cs="Arial"/>
              </w:rPr>
              <w:t>A</w:t>
            </w:r>
            <w:r>
              <w:rPr>
                <w:rFonts w:cs="Arial"/>
              </w:rPr>
              <w:t>pplicable Acids</w:t>
            </w:r>
            <w:r w:rsidR="00F534E9">
              <w:rPr>
                <w:rFonts w:cs="Arial"/>
              </w:rPr>
              <w:t>:</w:t>
            </w:r>
            <w:r w:rsidR="00F534E9">
              <w:rPr>
                <w:rFonts w:cs="Arial"/>
              </w:rPr>
              <w:tab/>
              <w:t>Hydrochloric,</w:t>
            </w:r>
            <w:r>
              <w:rPr>
                <w:rFonts w:cs="Arial"/>
              </w:rPr>
              <w:t xml:space="preserve"> nitric</w:t>
            </w:r>
            <w:r w:rsidR="00F534E9">
              <w:rPr>
                <w:rFonts w:cs="Arial"/>
              </w:rPr>
              <w:t xml:space="preserve">, and </w:t>
            </w:r>
            <w:r w:rsidR="00F534E9" w:rsidRPr="00556B75">
              <w:rPr>
                <w:rFonts w:cs="Arial"/>
              </w:rPr>
              <w:t>sulfuric</w:t>
            </w:r>
          </w:p>
          <w:p w14:paraId="28AE88D4" w14:textId="77777777" w:rsidR="00D57FCE" w:rsidRPr="00556B75" w:rsidRDefault="00D57FCE">
            <w:pPr>
              <w:suppressAutoHyphens/>
              <w:spacing w:line="240" w:lineRule="auto"/>
              <w:rPr>
                <w:rFonts w:cs="Arial"/>
              </w:rPr>
            </w:pPr>
          </w:p>
          <w:p w14:paraId="4AC3F3E6" w14:textId="77777777" w:rsidR="00D57FCE" w:rsidRPr="00556B75" w:rsidRDefault="00D57FCE">
            <w:pPr>
              <w:suppressAutoHyphens/>
              <w:spacing w:line="240" w:lineRule="auto"/>
              <w:ind w:left="1809" w:hanging="1800"/>
              <w:rPr>
                <w:rFonts w:cs="Arial"/>
              </w:rPr>
            </w:pPr>
            <w:r>
              <w:rPr>
                <w:rFonts w:cs="Arial"/>
              </w:rPr>
              <w:t>Equipment</w:t>
            </w:r>
            <w:r w:rsidRPr="00556B75">
              <w:rPr>
                <w:rFonts w:cs="Arial"/>
              </w:rPr>
              <w:t>:</w:t>
            </w:r>
            <w:r w:rsidRPr="00556B75">
              <w:rPr>
                <w:rFonts w:cs="Arial"/>
              </w:rPr>
              <w:tab/>
              <w:t>Chemical fume hood, sash pulled down as far as possible</w:t>
            </w:r>
          </w:p>
          <w:p w14:paraId="5A7091F3" w14:textId="77777777" w:rsidR="00D57FCE" w:rsidRPr="00556B75" w:rsidRDefault="00D57FCE">
            <w:pPr>
              <w:suppressAutoHyphens/>
              <w:spacing w:line="240" w:lineRule="auto"/>
              <w:ind w:left="1809" w:hanging="1800"/>
              <w:rPr>
                <w:rFonts w:cs="Arial"/>
              </w:rPr>
            </w:pPr>
            <w:r w:rsidRPr="00556B75">
              <w:rPr>
                <w:rFonts w:cs="Arial"/>
              </w:rPr>
              <w:tab/>
              <w:t>Goggles</w:t>
            </w:r>
          </w:p>
          <w:p w14:paraId="2B9BF77D" w14:textId="77777777" w:rsidR="00D57FCE" w:rsidRPr="00556B75" w:rsidRDefault="00D57FCE">
            <w:pPr>
              <w:suppressAutoHyphens/>
              <w:spacing w:line="240" w:lineRule="auto"/>
              <w:ind w:left="1809" w:hanging="1800"/>
              <w:rPr>
                <w:rFonts w:cs="Arial"/>
              </w:rPr>
            </w:pPr>
            <w:r w:rsidRPr="00556B75">
              <w:rPr>
                <w:rFonts w:cs="Arial"/>
              </w:rPr>
              <w:tab/>
              <w:t>Gloves</w:t>
            </w:r>
          </w:p>
          <w:p w14:paraId="19723295" w14:textId="77777777" w:rsidR="00D57FCE" w:rsidRPr="00556B75" w:rsidRDefault="00D57FCE">
            <w:pPr>
              <w:suppressAutoHyphens/>
              <w:spacing w:line="240" w:lineRule="auto"/>
              <w:ind w:left="1809" w:hanging="1800"/>
              <w:rPr>
                <w:rFonts w:cs="Arial"/>
              </w:rPr>
            </w:pPr>
            <w:r w:rsidRPr="00556B75">
              <w:rPr>
                <w:rFonts w:cs="Arial"/>
              </w:rPr>
              <w:tab/>
              <w:t>Lab coat, either acid resistant or with impermeable apron</w:t>
            </w:r>
          </w:p>
          <w:p w14:paraId="4D0B2C22" w14:textId="77777777" w:rsidR="00D57FCE" w:rsidRPr="00556B75" w:rsidRDefault="00D57FCE">
            <w:pPr>
              <w:suppressAutoHyphens/>
              <w:spacing w:line="240" w:lineRule="auto"/>
              <w:ind w:left="1809" w:hanging="1800"/>
              <w:rPr>
                <w:rFonts w:cs="Arial"/>
              </w:rPr>
            </w:pPr>
            <w:r w:rsidRPr="00556B75">
              <w:rPr>
                <w:rFonts w:cs="Arial"/>
              </w:rPr>
              <w:tab/>
              <w:t>pH paper, wide range</w:t>
            </w:r>
          </w:p>
          <w:p w14:paraId="40A9026C" w14:textId="77777777" w:rsidR="00D57FCE" w:rsidRPr="00556B75" w:rsidRDefault="00D57FCE">
            <w:pPr>
              <w:suppressAutoHyphens/>
              <w:spacing w:line="240" w:lineRule="auto"/>
              <w:rPr>
                <w:rFonts w:cs="Arial"/>
              </w:rPr>
            </w:pPr>
          </w:p>
          <w:p w14:paraId="2ECEBC8E" w14:textId="77777777" w:rsidR="00D57FCE" w:rsidRPr="00556B75" w:rsidRDefault="00D57FCE">
            <w:pPr>
              <w:suppressAutoHyphens/>
              <w:spacing w:line="240" w:lineRule="auto"/>
              <w:ind w:left="1809" w:hanging="1809"/>
              <w:rPr>
                <w:rFonts w:cs="Arial"/>
              </w:rPr>
            </w:pPr>
            <w:r>
              <w:rPr>
                <w:rFonts w:cs="Arial"/>
              </w:rPr>
              <w:t>CAUTION:</w:t>
            </w:r>
            <w:r w:rsidRPr="00556B75">
              <w:rPr>
                <w:rFonts w:cs="Arial"/>
              </w:rPr>
              <w:t xml:space="preserve"> </w:t>
            </w:r>
            <w:r w:rsidRPr="00556B75">
              <w:rPr>
                <w:rFonts w:cs="Arial"/>
              </w:rPr>
              <w:tab/>
              <w:t>Wear protective clothing and work in a hood</w:t>
            </w:r>
          </w:p>
          <w:p w14:paraId="4C246CD3" w14:textId="77777777" w:rsidR="00D57FCE" w:rsidRPr="00556B75" w:rsidRDefault="00D57FCE">
            <w:pPr>
              <w:suppressAutoHyphens/>
              <w:spacing w:line="240" w:lineRule="auto"/>
              <w:ind w:left="1809" w:hanging="1809"/>
              <w:rPr>
                <w:rFonts w:cs="Arial"/>
              </w:rPr>
            </w:pPr>
            <w:r w:rsidRPr="00556B75">
              <w:rPr>
                <w:rFonts w:cs="Arial"/>
              </w:rPr>
              <w:tab/>
              <w:t>Beware of heat and fumes generated by neutralizing acid</w:t>
            </w:r>
          </w:p>
          <w:p w14:paraId="2C6FC14E" w14:textId="77777777" w:rsidR="00D57FCE" w:rsidRPr="00556B75" w:rsidRDefault="00D57FCE">
            <w:pPr>
              <w:suppressAutoHyphens/>
              <w:spacing w:line="240" w:lineRule="auto"/>
              <w:ind w:left="1809" w:hanging="1809"/>
              <w:rPr>
                <w:rFonts w:cs="Arial"/>
                <w:u w:val="single"/>
              </w:rPr>
            </w:pPr>
            <w:r w:rsidRPr="00556B75">
              <w:rPr>
                <w:rFonts w:cs="Arial"/>
              </w:rPr>
              <w:tab/>
            </w:r>
            <w:r w:rsidRPr="00556B75">
              <w:rPr>
                <w:rFonts w:cs="Arial"/>
                <w:u w:val="single"/>
              </w:rPr>
              <w:t>Add acid to water</w:t>
            </w:r>
          </w:p>
          <w:p w14:paraId="5657A154" w14:textId="77777777" w:rsidR="00D57FCE" w:rsidRPr="00556B75" w:rsidRDefault="00D57FCE">
            <w:pPr>
              <w:suppressAutoHyphens/>
              <w:spacing w:line="240" w:lineRule="auto"/>
              <w:ind w:left="1809" w:hanging="1809"/>
              <w:rPr>
                <w:rFonts w:cs="Arial"/>
              </w:rPr>
            </w:pPr>
            <w:r w:rsidRPr="00556B75">
              <w:rPr>
                <w:rFonts w:cs="Arial"/>
              </w:rPr>
              <w:tab/>
              <w:t>Keep containers cool while neutrali</w:t>
            </w:r>
            <w:r>
              <w:rPr>
                <w:rFonts w:cs="Arial"/>
              </w:rPr>
              <w:t xml:space="preserve">zing, using ice in the water or </w:t>
            </w:r>
            <w:r w:rsidRPr="00556B75">
              <w:rPr>
                <w:rFonts w:cs="Arial"/>
              </w:rPr>
              <w:t>in baths</w:t>
            </w:r>
          </w:p>
          <w:p w14:paraId="7AD5051B" w14:textId="77777777" w:rsidR="00D57FCE" w:rsidRPr="00556B75" w:rsidRDefault="00D57FCE">
            <w:pPr>
              <w:suppressAutoHyphens/>
              <w:spacing w:line="240" w:lineRule="auto"/>
              <w:ind w:left="1809" w:hanging="1809"/>
              <w:rPr>
                <w:rFonts w:cs="Arial"/>
              </w:rPr>
            </w:pPr>
            <w:r w:rsidRPr="00556B75">
              <w:rPr>
                <w:rFonts w:cs="Arial"/>
              </w:rPr>
              <w:tab/>
              <w:t>Dilute concentrated acids before neutralization</w:t>
            </w:r>
          </w:p>
          <w:p w14:paraId="5931C4BC" w14:textId="77777777" w:rsidR="00D57FCE" w:rsidRPr="00556B75" w:rsidRDefault="00D57FCE">
            <w:pPr>
              <w:suppressAutoHyphens/>
              <w:spacing w:line="240" w:lineRule="auto"/>
              <w:ind w:left="581" w:hanging="581"/>
              <w:rPr>
                <w:rFonts w:cs="Arial"/>
              </w:rPr>
            </w:pPr>
          </w:p>
          <w:p w14:paraId="655537BC" w14:textId="77777777" w:rsidR="00D57FCE" w:rsidRPr="00556B75" w:rsidRDefault="00D57FCE">
            <w:pPr>
              <w:suppressAutoHyphens/>
              <w:spacing w:line="240" w:lineRule="auto"/>
              <w:ind w:left="581" w:hanging="581"/>
              <w:rPr>
                <w:rFonts w:cs="Arial"/>
              </w:rPr>
            </w:pPr>
            <w:r w:rsidRPr="00556B75">
              <w:rPr>
                <w:rFonts w:cs="Arial"/>
              </w:rPr>
              <w:t>1. Prepare a large amount of an ice-water-and-base solution of one of the following:</w:t>
            </w:r>
          </w:p>
          <w:p w14:paraId="11482687" w14:textId="77777777" w:rsidR="00D57FCE" w:rsidRPr="00556B75" w:rsidRDefault="00D57FCE">
            <w:pPr>
              <w:suppressAutoHyphens/>
              <w:spacing w:line="240" w:lineRule="auto"/>
              <w:ind w:left="1899" w:hanging="1351"/>
              <w:rPr>
                <w:rFonts w:cs="Arial"/>
              </w:rPr>
            </w:pPr>
            <w:r>
              <w:rPr>
                <w:rFonts w:cs="Arial"/>
              </w:rPr>
              <w:tab/>
            </w:r>
            <w:r w:rsidRPr="00556B75">
              <w:rPr>
                <w:rFonts w:cs="Arial"/>
              </w:rPr>
              <w:t>Sodium carbonate (soda ash)</w:t>
            </w:r>
          </w:p>
          <w:p w14:paraId="17FACCDB" w14:textId="77777777" w:rsidR="00D57FCE" w:rsidRPr="00556B75" w:rsidRDefault="00D57FCE">
            <w:pPr>
              <w:suppressAutoHyphens/>
              <w:spacing w:line="240" w:lineRule="auto"/>
              <w:ind w:left="1899" w:hanging="1351"/>
              <w:rPr>
                <w:rFonts w:cs="Arial"/>
              </w:rPr>
            </w:pPr>
            <w:r w:rsidRPr="00556B75">
              <w:rPr>
                <w:rFonts w:cs="Arial"/>
              </w:rPr>
              <w:tab/>
              <w:t>Calcium hydroxide (slaked lime)</w:t>
            </w:r>
          </w:p>
          <w:p w14:paraId="0B91AFCC" w14:textId="77777777" w:rsidR="00D57FCE" w:rsidRPr="00556B75" w:rsidRDefault="00D57FCE">
            <w:pPr>
              <w:suppressAutoHyphens/>
              <w:spacing w:line="240" w:lineRule="auto"/>
              <w:ind w:left="1899" w:hanging="1351"/>
              <w:rPr>
                <w:rFonts w:cs="Arial"/>
              </w:rPr>
            </w:pPr>
            <w:r w:rsidRPr="00556B75">
              <w:rPr>
                <w:rFonts w:cs="Arial"/>
              </w:rPr>
              <w:tab/>
              <w:t>Sodium hydroxide, 5 to 10%; one-molar solution is about 4% (4 grams per 100 ml)</w:t>
            </w:r>
          </w:p>
          <w:p w14:paraId="6F11EE76" w14:textId="77777777" w:rsidR="00D57FCE" w:rsidRPr="00556B75" w:rsidRDefault="00D57FCE">
            <w:pPr>
              <w:suppressAutoHyphens/>
              <w:spacing w:line="240" w:lineRule="auto"/>
              <w:ind w:left="819" w:hanging="581"/>
              <w:rPr>
                <w:rFonts w:cs="Arial"/>
              </w:rPr>
            </w:pPr>
          </w:p>
          <w:p w14:paraId="1DF61E67" w14:textId="77777777" w:rsidR="00D57FCE" w:rsidRPr="00556B75" w:rsidRDefault="00D57FCE">
            <w:pPr>
              <w:suppressAutoHyphens/>
              <w:spacing w:line="240" w:lineRule="auto"/>
              <w:ind w:left="189" w:hanging="180"/>
              <w:rPr>
                <w:rFonts w:cs="Arial"/>
              </w:rPr>
            </w:pPr>
            <w:r w:rsidRPr="00556B75">
              <w:rPr>
                <w:rFonts w:cs="Arial"/>
              </w:rPr>
              <w:t xml:space="preserve">2. Slowly stir acid (which has been diluted to about 5%) into the base solution until the pH reaches about </w:t>
            </w:r>
            <w:smartTag w:uri="urn:schemas-microsoft-com:office:smarttags" w:element="time">
              <w:smartTagPr>
                <w:attr w:name="Hour" w:val="9"/>
                <w:attr w:name="Minute" w:val="55"/>
              </w:smartTagPr>
              <w:r w:rsidRPr="00556B75">
                <w:rPr>
                  <w:rFonts w:cs="Arial"/>
                </w:rPr>
                <w:t>5 to 10</w:t>
              </w:r>
            </w:smartTag>
            <w:r w:rsidRPr="00556B75">
              <w:rPr>
                <w:rFonts w:cs="Arial"/>
              </w:rPr>
              <w:t>.</w:t>
            </w:r>
          </w:p>
          <w:p w14:paraId="05F920E0" w14:textId="77777777" w:rsidR="00D57FCE" w:rsidRPr="00556B75" w:rsidRDefault="00D57FCE">
            <w:pPr>
              <w:suppressAutoHyphens/>
              <w:spacing w:line="240" w:lineRule="auto"/>
              <w:rPr>
                <w:rFonts w:cs="Arial"/>
              </w:rPr>
            </w:pPr>
          </w:p>
          <w:p w14:paraId="416EE17B" w14:textId="77777777" w:rsidR="00D57FCE" w:rsidRPr="00556B75" w:rsidRDefault="00D57FCE">
            <w:pPr>
              <w:suppressAutoHyphens/>
              <w:spacing w:line="240" w:lineRule="auto"/>
              <w:ind w:left="581" w:hanging="581"/>
              <w:rPr>
                <w:rFonts w:cs="Arial"/>
              </w:rPr>
            </w:pPr>
            <w:r w:rsidRPr="00556B75">
              <w:rPr>
                <w:rFonts w:cs="Arial"/>
              </w:rPr>
              <w:t>3. Slowly pour the neutralized solution down the drain with large amounts of water.</w:t>
            </w:r>
          </w:p>
          <w:p w14:paraId="55CCF6B0" w14:textId="77777777" w:rsidR="00D57FCE" w:rsidRPr="00556B75" w:rsidRDefault="00D57FCE">
            <w:pPr>
              <w:suppressAutoHyphens/>
              <w:spacing w:line="240" w:lineRule="auto"/>
              <w:rPr>
                <w:rFonts w:cs="Arial"/>
              </w:rPr>
            </w:pPr>
          </w:p>
          <w:p w14:paraId="332090F6" w14:textId="77777777" w:rsidR="00D57FCE" w:rsidRPr="00556B75" w:rsidRDefault="00D57FCE">
            <w:pPr>
              <w:suppressAutoHyphens/>
              <w:spacing w:line="240" w:lineRule="auto"/>
              <w:rPr>
                <w:rFonts w:cs="Arial"/>
              </w:rPr>
            </w:pPr>
            <w:r w:rsidRPr="00556B75">
              <w:rPr>
                <w:rFonts w:cs="Arial"/>
              </w:rPr>
              <w:t>NOTE:</w:t>
            </w:r>
            <w:r w:rsidRPr="00556B75">
              <w:rPr>
                <w:rFonts w:cs="Arial"/>
              </w:rPr>
              <w:tab/>
              <w:t>The pH of solutions poured down the drain shall be between 5 and 10 to avoid violating local, state, or federal regulations.</w:t>
            </w:r>
          </w:p>
          <w:p w14:paraId="6FA30AA1" w14:textId="77777777" w:rsidR="00D57FCE" w:rsidRDefault="00D57FCE">
            <w:pPr>
              <w:suppressAutoHyphens/>
              <w:spacing w:line="240" w:lineRule="auto"/>
              <w:rPr>
                <w:rFonts w:cs="Arial"/>
              </w:rPr>
            </w:pPr>
          </w:p>
          <w:p w14:paraId="0365EABD" w14:textId="57BE602C" w:rsidR="00F534E9" w:rsidRPr="00556B75" w:rsidRDefault="00F534E9">
            <w:pPr>
              <w:suppressAutoHyphens/>
              <w:spacing w:line="240" w:lineRule="auto"/>
              <w:jc w:val="both"/>
              <w:rPr>
                <w:rFonts w:cs="Arial"/>
              </w:rPr>
            </w:pPr>
            <w:r w:rsidRPr="00556B75">
              <w:rPr>
                <w:rFonts w:cs="Arial"/>
              </w:rPr>
              <w:t xml:space="preserve">Reference:  </w:t>
            </w:r>
            <w:r w:rsidRPr="00556B75">
              <w:rPr>
                <w:rFonts w:cs="Arial"/>
                <w:u w:val="single"/>
              </w:rPr>
              <w:t>Prudent Practices for Disposal of Chemicals from Laboratories</w:t>
            </w:r>
            <w:r w:rsidRPr="00556B75">
              <w:rPr>
                <w:rFonts w:cs="Arial"/>
              </w:rPr>
              <w:t>, Committee on Hazardous Substances in the Laboratory, et al., National Academy Press, 1983.</w:t>
            </w:r>
          </w:p>
        </w:tc>
      </w:tr>
    </w:tbl>
    <w:p w14:paraId="71D517EA" w14:textId="77777777" w:rsidR="00D57FCE" w:rsidRDefault="00D57FCE" w:rsidP="001C3C86">
      <w:pPr>
        <w:suppressAutoHyphens/>
        <w:spacing w:line="240" w:lineRule="auto"/>
        <w:ind w:right="720"/>
        <w:jc w:val="both"/>
        <w:rPr>
          <w:rFonts w:cs="Arial"/>
        </w:rPr>
      </w:pPr>
    </w:p>
    <w:p w14:paraId="0C6E746B" w14:textId="36F3BC2D" w:rsidR="00F534E9" w:rsidRDefault="00F534E9" w:rsidP="00AA09B8">
      <w:pPr>
        <w:pStyle w:val="Heading4"/>
      </w:pPr>
      <w:r>
        <w:t>Bases</w:t>
      </w:r>
    </w:p>
    <w:p w14:paraId="0474E958" w14:textId="77777777" w:rsidR="00F534E9" w:rsidRDefault="00F534E9" w:rsidP="008434CE">
      <w:pPr>
        <w:suppressAutoHyphens/>
        <w:spacing w:line="240" w:lineRule="auto"/>
        <w:ind w:left="720"/>
        <w:jc w:val="both"/>
        <w:rPr>
          <w:rFonts w:cs="Arial"/>
        </w:rPr>
      </w:pPr>
    </w:p>
    <w:p w14:paraId="1428787D" w14:textId="77777777" w:rsidR="00F534E9" w:rsidRPr="00556B75" w:rsidRDefault="00F534E9" w:rsidP="00F7185E">
      <w:pPr>
        <w:suppressAutoHyphens/>
        <w:spacing w:line="240" w:lineRule="auto"/>
        <w:ind w:left="1440"/>
        <w:jc w:val="both"/>
        <w:rPr>
          <w:rFonts w:cs="Arial"/>
        </w:rPr>
      </w:pPr>
      <w:r w:rsidRPr="00556B75">
        <w:rPr>
          <w:rFonts w:cs="Arial"/>
        </w:rPr>
        <w:t xml:space="preserve">The most common </w:t>
      </w:r>
      <w:r w:rsidRPr="002C729D">
        <w:rPr>
          <w:rFonts w:cs="Arial"/>
        </w:rPr>
        <w:t>bases</w:t>
      </w:r>
      <w:r w:rsidRPr="00556B75">
        <w:rPr>
          <w:rFonts w:cs="Arial"/>
        </w:rPr>
        <w:t xml:space="preserve"> found in laboratories include the alkali metal hydroxides and aqueous solutions of ammonia. Sodium and potassium hydroxides are extremely destructive to both skin and eye tissues. </w:t>
      </w:r>
      <w:r>
        <w:rPr>
          <w:rFonts w:cs="Arial"/>
        </w:rPr>
        <w:t xml:space="preserve">The heat released when preparing concentrated solutions can raise the temperature to dangerous levels. </w:t>
      </w:r>
      <w:r w:rsidRPr="00556B75">
        <w:rPr>
          <w:rFonts w:cs="Arial"/>
        </w:rPr>
        <w:t>Because ammonia solution vapors are such strong irritants, they should be used only in a chemical fume hood.</w:t>
      </w:r>
    </w:p>
    <w:p w14:paraId="11DBDB1A" w14:textId="6CC0ABE7" w:rsidR="00526D89" w:rsidRDefault="00526D89" w:rsidP="00CA7F48">
      <w:pPr>
        <w:suppressAutoHyphens/>
        <w:spacing w:line="240" w:lineRule="auto"/>
        <w:ind w:right="720"/>
        <w:jc w:val="both"/>
        <w:rPr>
          <w:rFonts w:cs="Arial"/>
        </w:rPr>
      </w:pPr>
    </w:p>
    <w:p w14:paraId="17034FF7" w14:textId="77777777" w:rsidR="00D57FCE" w:rsidRDefault="00D57FCE" w:rsidP="00CA7F48">
      <w:pPr>
        <w:pStyle w:val="Heading3"/>
      </w:pPr>
      <w:bookmarkStart w:id="207" w:name="_Toc535397162"/>
      <w:r w:rsidRPr="00556B75">
        <w:t>Fla</w:t>
      </w:r>
      <w:r>
        <w:t>mmable and Combustible Liquids</w:t>
      </w:r>
      <w:bookmarkEnd w:id="207"/>
    </w:p>
    <w:p w14:paraId="66925F1F" w14:textId="7DAEA57A" w:rsidR="002C729D" w:rsidRDefault="002C729D" w:rsidP="00CA7F48">
      <w:pPr>
        <w:spacing w:line="240" w:lineRule="auto"/>
      </w:pPr>
    </w:p>
    <w:p w14:paraId="5306303C" w14:textId="300F22F8" w:rsidR="00D57FCE" w:rsidRPr="00556B75" w:rsidRDefault="00526D89" w:rsidP="00146DF4">
      <w:pPr>
        <w:spacing w:line="240" w:lineRule="auto"/>
        <w:ind w:left="720"/>
        <w:jc w:val="both"/>
      </w:pPr>
      <w:r w:rsidRPr="00D45027">
        <w:rPr>
          <w:b/>
          <w:noProof/>
          <w:color w:val="0066FF"/>
        </w:rPr>
        <w:lastRenderedPageBreak/>
        <w:drawing>
          <wp:anchor distT="0" distB="0" distL="114300" distR="114300" simplePos="0" relativeHeight="251667456" behindDoc="0" locked="0" layoutInCell="1" allowOverlap="1" wp14:anchorId="59064144" wp14:editId="0DEF586D">
            <wp:simplePos x="0" y="0"/>
            <wp:positionH relativeFrom="margin">
              <wp:posOffset>487632</wp:posOffset>
            </wp:positionH>
            <wp:positionV relativeFrom="paragraph">
              <wp:posOffset>50507</wp:posOffset>
            </wp:positionV>
            <wp:extent cx="914400" cy="9144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me.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D57FCE">
        <w:t xml:space="preserve">For reference, see: </w:t>
      </w:r>
      <w:r w:rsidR="00D57FCE" w:rsidRPr="00556B75">
        <w:t>Penn State Safety Polic</w:t>
      </w:r>
      <w:r w:rsidR="00D57FCE">
        <w:t>ies</w:t>
      </w:r>
      <w:r w:rsidR="00D57FCE" w:rsidRPr="00556B75">
        <w:t xml:space="preserve"> </w:t>
      </w:r>
      <w:hyperlink r:id="rId72" w:history="1">
        <w:r w:rsidR="0018490A">
          <w:rPr>
            <w:rStyle w:val="Hyperlink"/>
            <w:rFonts w:cs="Arial"/>
            <w:b/>
            <w:u w:val="none"/>
          </w:rPr>
          <w:t>SY08, Storage, Dispensing, and Use of Flammable and Combustible Liquids</w:t>
        </w:r>
      </w:hyperlink>
      <w:r w:rsidR="00D57FCE">
        <w:t xml:space="preserve"> and </w:t>
      </w:r>
      <w:hyperlink r:id="rId73" w:history="1">
        <w:r w:rsidR="0018490A">
          <w:rPr>
            <w:rStyle w:val="Hyperlink"/>
            <w:b/>
            <w:u w:val="none"/>
          </w:rPr>
          <w:t>SY11, Refrigerators – Explosion-Proof</w:t>
        </w:r>
      </w:hyperlink>
      <w:r w:rsidR="0018490A">
        <w:t>.</w:t>
      </w:r>
    </w:p>
    <w:p w14:paraId="2F754025" w14:textId="77777777" w:rsidR="00D57FCE" w:rsidRPr="00556B75" w:rsidRDefault="00D57FCE">
      <w:pPr>
        <w:suppressAutoHyphens/>
        <w:spacing w:line="240" w:lineRule="auto"/>
        <w:ind w:left="720"/>
        <w:jc w:val="both"/>
        <w:rPr>
          <w:rFonts w:cs="Arial"/>
        </w:rPr>
      </w:pPr>
    </w:p>
    <w:p w14:paraId="402A96D2" w14:textId="659BF28E" w:rsidR="00D57FCE" w:rsidRPr="00556B75" w:rsidRDefault="00D57FCE">
      <w:pPr>
        <w:suppressAutoHyphens/>
        <w:spacing w:line="240" w:lineRule="auto"/>
        <w:ind w:left="720"/>
        <w:jc w:val="both"/>
        <w:rPr>
          <w:rFonts w:cs="Arial"/>
        </w:rPr>
      </w:pPr>
      <w:r w:rsidRPr="00556B75">
        <w:rPr>
          <w:rFonts w:cs="Arial"/>
        </w:rPr>
        <w:t>According to most fire codes and regulations, including those for laboratories, a flammable liquid is a liquid with a flash point below 100</w:t>
      </w:r>
      <w:r>
        <w:rPr>
          <w:rFonts w:cs="Arial"/>
        </w:rPr>
        <w:t xml:space="preserve"> </w:t>
      </w:r>
      <w:r w:rsidR="002D2288" w:rsidRPr="002D2288">
        <w:rPr>
          <w:rFonts w:cs="Arial"/>
          <w:spacing w:val="-2"/>
        </w:rPr>
        <w:t>°</w:t>
      </w:r>
      <w:r w:rsidRPr="00556B75">
        <w:rPr>
          <w:rFonts w:cs="Arial"/>
        </w:rPr>
        <w:t>F and a vapor pressure not exceeding 40 psi (absolute) at 100</w:t>
      </w:r>
      <w:r>
        <w:rPr>
          <w:rFonts w:cs="Arial"/>
        </w:rPr>
        <w:t xml:space="preserve"> </w:t>
      </w:r>
      <w:r w:rsidR="002D2288">
        <w:rPr>
          <w:rFonts w:cs="Arial"/>
        </w:rPr>
        <w:t>°</w:t>
      </w:r>
      <w:r w:rsidRPr="00556B75">
        <w:rPr>
          <w:rFonts w:cs="Arial"/>
        </w:rPr>
        <w:t>F</w:t>
      </w:r>
      <w:r w:rsidR="00DD5E70">
        <w:rPr>
          <w:rFonts w:cs="Arial"/>
        </w:rPr>
        <w:t>. These are categorized as</w:t>
      </w:r>
      <w:r w:rsidR="00DD5E70" w:rsidRPr="00556B75">
        <w:rPr>
          <w:rFonts w:cs="Arial"/>
        </w:rPr>
        <w:t xml:space="preserve"> </w:t>
      </w:r>
      <w:r w:rsidRPr="00556B75">
        <w:rPr>
          <w:rFonts w:cs="Arial"/>
        </w:rPr>
        <w:t>Class I liquid</w:t>
      </w:r>
      <w:r w:rsidR="00DD5E70">
        <w:rPr>
          <w:rFonts w:cs="Arial"/>
        </w:rPr>
        <w:t>s</w:t>
      </w:r>
      <w:r w:rsidRPr="00556B75">
        <w:rPr>
          <w:rFonts w:cs="Arial"/>
        </w:rPr>
        <w:t>. A liquid with a flash point of 100</w:t>
      </w:r>
      <w:r>
        <w:rPr>
          <w:rFonts w:cs="Arial"/>
        </w:rPr>
        <w:t xml:space="preserve"> </w:t>
      </w:r>
      <w:r w:rsidR="002D2288" w:rsidRPr="002D2288">
        <w:rPr>
          <w:rFonts w:cs="Arial"/>
        </w:rPr>
        <w:t>°</w:t>
      </w:r>
      <w:r w:rsidRPr="00556B75">
        <w:rPr>
          <w:rFonts w:cs="Arial"/>
        </w:rPr>
        <w:t>F or greater is classified as a combustible liquid and may be referred to as a Class II or Class III li</w:t>
      </w:r>
      <w:r>
        <w:rPr>
          <w:rFonts w:cs="Arial"/>
        </w:rPr>
        <w:t>quid (</w:t>
      </w:r>
      <w:r w:rsidRPr="00E5660E">
        <w:rPr>
          <w:rFonts w:cs="Arial"/>
          <w:u w:val="single"/>
        </w:rPr>
        <w:fldChar w:fldCharType="begin"/>
      </w:r>
      <w:r w:rsidRPr="00E5660E">
        <w:rPr>
          <w:rFonts w:cs="Arial"/>
          <w:u w:val="single"/>
        </w:rPr>
        <w:instrText xml:space="preserve"> REF _Ref469297833 \h </w:instrText>
      </w:r>
      <w:r>
        <w:rPr>
          <w:rFonts w:cs="Arial"/>
          <w:u w:val="single"/>
        </w:rPr>
        <w:instrText xml:space="preserve"> \* MERGEFORMAT </w:instrText>
      </w:r>
      <w:r w:rsidRPr="00E5660E">
        <w:rPr>
          <w:rFonts w:cs="Arial"/>
          <w:u w:val="single"/>
        </w:rPr>
      </w:r>
      <w:r w:rsidRPr="00E5660E">
        <w:rPr>
          <w:rFonts w:cs="Arial"/>
          <w:u w:val="single"/>
        </w:rPr>
        <w:fldChar w:fldCharType="separate"/>
      </w:r>
      <w:r w:rsidR="00331FAD" w:rsidRPr="00331FAD">
        <w:rPr>
          <w:u w:val="single"/>
        </w:rPr>
        <w:t xml:space="preserve">Table </w:t>
      </w:r>
      <w:r w:rsidR="00331FAD" w:rsidRPr="00331FAD">
        <w:rPr>
          <w:noProof/>
          <w:u w:val="single"/>
        </w:rPr>
        <w:t>8.2</w:t>
      </w:r>
      <w:r w:rsidRPr="00E5660E">
        <w:rPr>
          <w:rFonts w:cs="Arial"/>
          <w:u w:val="single"/>
        </w:rPr>
        <w:fldChar w:fldCharType="end"/>
      </w:r>
      <w:r w:rsidRPr="00556B75">
        <w:rPr>
          <w:rFonts w:cs="Arial"/>
        </w:rPr>
        <w:t>).</w:t>
      </w:r>
    </w:p>
    <w:p w14:paraId="3CE8C5CA" w14:textId="77777777" w:rsidR="00D57FCE" w:rsidRDefault="00D57FCE">
      <w:pPr>
        <w:suppressAutoHyphens/>
        <w:spacing w:line="240" w:lineRule="auto"/>
        <w:ind w:left="720"/>
        <w:jc w:val="both"/>
        <w:rPr>
          <w:rFonts w:cs="Arial"/>
        </w:rPr>
      </w:pPr>
    </w:p>
    <w:p w14:paraId="7970BEBC" w14:textId="77777777" w:rsidR="003B57B9" w:rsidRPr="00556B75" w:rsidRDefault="003B57B9">
      <w:pPr>
        <w:pStyle w:val="Caption"/>
        <w:ind w:firstLine="720"/>
        <w:rPr>
          <w:rFonts w:cs="Arial"/>
        </w:rPr>
      </w:pPr>
      <w:bookmarkStart w:id="208" w:name="_Ref469297833"/>
      <w:bookmarkStart w:id="209" w:name="_Toc535397290"/>
      <w:r>
        <w:t xml:space="preserve">Table </w:t>
      </w:r>
      <w:fldSimple w:instr=" STYLEREF 1 \s ">
        <w:r w:rsidR="001D2C93">
          <w:rPr>
            <w:noProof/>
          </w:rPr>
          <w:t>8</w:t>
        </w:r>
      </w:fldSimple>
      <w:r>
        <w:t>.</w:t>
      </w:r>
      <w:fldSimple w:instr=" SEQ Table \* ARABIC \s 1 ">
        <w:r w:rsidR="001D2C93">
          <w:rPr>
            <w:noProof/>
          </w:rPr>
          <w:t>2</w:t>
        </w:r>
      </w:fldSimple>
      <w:r>
        <w:tab/>
        <w:t>Flammable and Combustible Liquid Classification</w:t>
      </w:r>
      <w:bookmarkEnd w:id="208"/>
      <w:bookmarkEnd w:id="209"/>
    </w:p>
    <w:p w14:paraId="755226CF" w14:textId="77777777" w:rsidR="003B57B9" w:rsidRPr="00556B75" w:rsidRDefault="003B57B9">
      <w:pPr>
        <w:suppressAutoHyphens/>
        <w:spacing w:line="240" w:lineRule="auto"/>
        <w:ind w:left="720" w:right="1620"/>
        <w:jc w:val="both"/>
        <w:rPr>
          <w:rFonts w:cs="Arial"/>
        </w:rPr>
      </w:pPr>
      <w:r w:rsidRPr="00556B75">
        <w:rPr>
          <w:rFonts w:cs="Arial"/>
        </w:rPr>
        <w:tab/>
      </w:r>
    </w:p>
    <w:tbl>
      <w:tblPr>
        <w:tblW w:w="6030" w:type="dxa"/>
        <w:tblInd w:w="697" w:type="dxa"/>
        <w:tblLayout w:type="fixed"/>
        <w:tblCellMar>
          <w:left w:w="43" w:type="dxa"/>
          <w:right w:w="43" w:type="dxa"/>
        </w:tblCellMar>
        <w:tblLook w:val="0000" w:firstRow="0" w:lastRow="0" w:firstColumn="0" w:lastColumn="0" w:noHBand="0" w:noVBand="0"/>
      </w:tblPr>
      <w:tblGrid>
        <w:gridCol w:w="900"/>
        <w:gridCol w:w="2878"/>
        <w:gridCol w:w="2252"/>
      </w:tblGrid>
      <w:tr w:rsidR="003B57B9" w:rsidRPr="00556B75" w14:paraId="046D8191" w14:textId="77777777" w:rsidTr="003B57B9">
        <w:tc>
          <w:tcPr>
            <w:tcW w:w="900" w:type="dxa"/>
            <w:tcBorders>
              <w:top w:val="double" w:sz="6" w:space="0" w:color="auto"/>
              <w:left w:val="double" w:sz="6" w:space="0" w:color="auto"/>
            </w:tcBorders>
          </w:tcPr>
          <w:p w14:paraId="6BA7BE6B" w14:textId="77777777" w:rsidR="003B57B9" w:rsidRPr="00556B75" w:rsidRDefault="003B57B9">
            <w:pPr>
              <w:suppressAutoHyphens/>
              <w:spacing w:line="240" w:lineRule="auto"/>
              <w:rPr>
                <w:rFonts w:cs="Arial"/>
              </w:rPr>
            </w:pPr>
            <w:r w:rsidRPr="00556B75">
              <w:rPr>
                <w:rFonts w:cs="Arial"/>
              </w:rPr>
              <w:fldChar w:fldCharType="begin"/>
            </w:r>
            <w:r w:rsidRPr="00556B75">
              <w:rPr>
                <w:rFonts w:cs="Arial"/>
              </w:rPr>
              <w:instrText xml:space="preserve">PRIVATE </w:instrText>
            </w:r>
            <w:r w:rsidRPr="00556B75">
              <w:rPr>
                <w:rFonts w:cs="Arial"/>
              </w:rPr>
              <w:fldChar w:fldCharType="end"/>
            </w:r>
            <w:r w:rsidRPr="00556B75">
              <w:rPr>
                <w:rFonts w:cs="Arial"/>
                <w:b/>
              </w:rPr>
              <w:t>CLASS</w:t>
            </w:r>
          </w:p>
        </w:tc>
        <w:tc>
          <w:tcPr>
            <w:tcW w:w="2878" w:type="dxa"/>
            <w:tcBorders>
              <w:top w:val="double" w:sz="6" w:space="0" w:color="auto"/>
              <w:left w:val="single" w:sz="6" w:space="0" w:color="auto"/>
            </w:tcBorders>
          </w:tcPr>
          <w:p w14:paraId="1D410C61" w14:textId="77777777" w:rsidR="003B57B9" w:rsidRPr="00556B75" w:rsidRDefault="003B57B9">
            <w:pPr>
              <w:suppressAutoHyphens/>
              <w:spacing w:line="240" w:lineRule="auto"/>
              <w:jc w:val="center"/>
              <w:rPr>
                <w:rFonts w:cs="Arial"/>
              </w:rPr>
            </w:pPr>
            <w:r w:rsidRPr="00556B75">
              <w:rPr>
                <w:rFonts w:cs="Arial"/>
                <w:b/>
              </w:rPr>
              <w:t xml:space="preserve">FLASH POINT </w:t>
            </w:r>
            <w:r w:rsidRPr="0025095E">
              <w:rPr>
                <w:rFonts w:cs="Arial"/>
                <w:b/>
              </w:rPr>
              <w:t>(</w:t>
            </w:r>
            <w:r>
              <w:rPr>
                <w:rFonts w:cs="Arial"/>
                <w:spacing w:val="-2"/>
              </w:rPr>
              <w:t>°</w:t>
            </w:r>
            <w:r w:rsidRPr="0025095E">
              <w:rPr>
                <w:rFonts w:cs="Arial"/>
                <w:b/>
              </w:rPr>
              <w:t>F</w:t>
            </w:r>
            <w:r w:rsidRPr="00556B75">
              <w:rPr>
                <w:rFonts w:cs="Arial"/>
                <w:b/>
              </w:rPr>
              <w:t>)</w:t>
            </w:r>
          </w:p>
        </w:tc>
        <w:tc>
          <w:tcPr>
            <w:tcW w:w="2252" w:type="dxa"/>
            <w:tcBorders>
              <w:top w:val="double" w:sz="6" w:space="0" w:color="auto"/>
              <w:left w:val="single" w:sz="6" w:space="0" w:color="auto"/>
              <w:right w:val="double" w:sz="6" w:space="0" w:color="auto"/>
            </w:tcBorders>
          </w:tcPr>
          <w:p w14:paraId="6384A24E" w14:textId="77777777" w:rsidR="003B57B9" w:rsidRPr="00556B75" w:rsidRDefault="003B57B9">
            <w:pPr>
              <w:suppressAutoHyphens/>
              <w:spacing w:line="240" w:lineRule="auto"/>
              <w:jc w:val="center"/>
              <w:rPr>
                <w:rFonts w:cs="Arial"/>
              </w:rPr>
            </w:pPr>
            <w:r w:rsidRPr="00556B75">
              <w:rPr>
                <w:rFonts w:cs="Arial"/>
                <w:b/>
              </w:rPr>
              <w:t>BOILING POINT (</w:t>
            </w:r>
            <w:r>
              <w:rPr>
                <w:rFonts w:cs="Arial"/>
                <w:spacing w:val="-2"/>
              </w:rPr>
              <w:t>°</w:t>
            </w:r>
            <w:r w:rsidRPr="00556B75">
              <w:rPr>
                <w:rFonts w:cs="Arial"/>
                <w:b/>
              </w:rPr>
              <w:t>F)</w:t>
            </w:r>
          </w:p>
        </w:tc>
      </w:tr>
      <w:tr w:rsidR="003B57B9" w:rsidRPr="00556B75" w14:paraId="27E87AF2" w14:textId="77777777" w:rsidTr="003B57B9">
        <w:tc>
          <w:tcPr>
            <w:tcW w:w="900" w:type="dxa"/>
            <w:tcBorders>
              <w:top w:val="double" w:sz="6" w:space="0" w:color="auto"/>
              <w:left w:val="double" w:sz="6" w:space="0" w:color="auto"/>
            </w:tcBorders>
          </w:tcPr>
          <w:p w14:paraId="78104933" w14:textId="77777777" w:rsidR="003B57B9" w:rsidRPr="00556B75" w:rsidRDefault="003B57B9" w:rsidP="001C3C86">
            <w:pPr>
              <w:suppressAutoHyphens/>
              <w:spacing w:line="240" w:lineRule="auto"/>
              <w:rPr>
                <w:rFonts w:cs="Arial"/>
              </w:rPr>
            </w:pPr>
            <w:r w:rsidRPr="00556B75">
              <w:rPr>
                <w:rFonts w:cs="Arial"/>
              </w:rPr>
              <w:t>IA</w:t>
            </w:r>
          </w:p>
        </w:tc>
        <w:tc>
          <w:tcPr>
            <w:tcW w:w="2878" w:type="dxa"/>
            <w:tcBorders>
              <w:top w:val="double" w:sz="6" w:space="0" w:color="auto"/>
              <w:left w:val="single" w:sz="6" w:space="0" w:color="auto"/>
            </w:tcBorders>
          </w:tcPr>
          <w:p w14:paraId="23D52C34" w14:textId="77777777" w:rsidR="003B57B9" w:rsidRPr="00556B75" w:rsidRDefault="003B57B9" w:rsidP="001C3C86">
            <w:pPr>
              <w:suppressAutoHyphens/>
              <w:spacing w:line="240" w:lineRule="auto"/>
              <w:jc w:val="center"/>
              <w:rPr>
                <w:rFonts w:cs="Arial"/>
              </w:rPr>
            </w:pPr>
            <w:r w:rsidRPr="00556B75">
              <w:rPr>
                <w:rFonts w:cs="Arial"/>
              </w:rPr>
              <w:t>Below 73</w:t>
            </w:r>
          </w:p>
        </w:tc>
        <w:tc>
          <w:tcPr>
            <w:tcW w:w="2252" w:type="dxa"/>
            <w:tcBorders>
              <w:top w:val="double" w:sz="6" w:space="0" w:color="auto"/>
              <w:left w:val="single" w:sz="6" w:space="0" w:color="auto"/>
              <w:right w:val="double" w:sz="6" w:space="0" w:color="auto"/>
            </w:tcBorders>
          </w:tcPr>
          <w:p w14:paraId="440D9856" w14:textId="77777777" w:rsidR="003B57B9" w:rsidRPr="00556B75" w:rsidRDefault="003B57B9" w:rsidP="008434CE">
            <w:pPr>
              <w:suppressAutoHyphens/>
              <w:spacing w:line="240" w:lineRule="auto"/>
              <w:jc w:val="center"/>
              <w:rPr>
                <w:rFonts w:cs="Arial"/>
              </w:rPr>
            </w:pPr>
            <w:r w:rsidRPr="00556B75">
              <w:rPr>
                <w:rFonts w:cs="Arial"/>
              </w:rPr>
              <w:t>Below 100</w:t>
            </w:r>
          </w:p>
        </w:tc>
      </w:tr>
      <w:tr w:rsidR="003B57B9" w:rsidRPr="00556B75" w14:paraId="1D4C6A6F" w14:textId="77777777" w:rsidTr="003B57B9">
        <w:tc>
          <w:tcPr>
            <w:tcW w:w="900" w:type="dxa"/>
            <w:tcBorders>
              <w:top w:val="single" w:sz="6" w:space="0" w:color="auto"/>
              <w:left w:val="double" w:sz="6" w:space="0" w:color="auto"/>
            </w:tcBorders>
          </w:tcPr>
          <w:p w14:paraId="1CC1608C" w14:textId="77777777" w:rsidR="003B57B9" w:rsidRPr="00556B75" w:rsidRDefault="003B57B9" w:rsidP="001C3C86">
            <w:pPr>
              <w:suppressAutoHyphens/>
              <w:spacing w:line="240" w:lineRule="auto"/>
              <w:rPr>
                <w:rFonts w:cs="Arial"/>
              </w:rPr>
            </w:pPr>
            <w:r w:rsidRPr="00556B75">
              <w:rPr>
                <w:rFonts w:cs="Arial"/>
              </w:rPr>
              <w:t>IB</w:t>
            </w:r>
          </w:p>
        </w:tc>
        <w:tc>
          <w:tcPr>
            <w:tcW w:w="2878" w:type="dxa"/>
            <w:tcBorders>
              <w:top w:val="single" w:sz="6" w:space="0" w:color="auto"/>
              <w:left w:val="single" w:sz="6" w:space="0" w:color="auto"/>
            </w:tcBorders>
          </w:tcPr>
          <w:p w14:paraId="41A18B0A" w14:textId="77777777" w:rsidR="003B57B9" w:rsidRPr="00556B75" w:rsidRDefault="003B57B9" w:rsidP="001C3C86">
            <w:pPr>
              <w:suppressAutoHyphens/>
              <w:spacing w:line="240" w:lineRule="auto"/>
              <w:jc w:val="center"/>
              <w:rPr>
                <w:rFonts w:cs="Arial"/>
              </w:rPr>
            </w:pPr>
            <w:r w:rsidRPr="00556B75">
              <w:rPr>
                <w:rFonts w:cs="Arial"/>
              </w:rPr>
              <w:t>Below 73</w:t>
            </w:r>
          </w:p>
        </w:tc>
        <w:tc>
          <w:tcPr>
            <w:tcW w:w="2252" w:type="dxa"/>
            <w:tcBorders>
              <w:top w:val="single" w:sz="6" w:space="0" w:color="auto"/>
              <w:left w:val="single" w:sz="6" w:space="0" w:color="auto"/>
              <w:right w:val="double" w:sz="6" w:space="0" w:color="auto"/>
            </w:tcBorders>
          </w:tcPr>
          <w:p w14:paraId="6D5FD09A" w14:textId="77777777" w:rsidR="003B57B9" w:rsidRPr="00556B75" w:rsidRDefault="003B57B9" w:rsidP="008434CE">
            <w:pPr>
              <w:suppressAutoHyphens/>
              <w:spacing w:line="240" w:lineRule="auto"/>
              <w:jc w:val="center"/>
              <w:rPr>
                <w:rFonts w:cs="Arial"/>
              </w:rPr>
            </w:pPr>
            <w:r w:rsidRPr="00556B75">
              <w:rPr>
                <w:rFonts w:cs="Arial"/>
              </w:rPr>
              <w:t>At or above 100</w:t>
            </w:r>
          </w:p>
        </w:tc>
      </w:tr>
      <w:tr w:rsidR="003B57B9" w:rsidRPr="00556B75" w14:paraId="03129C51" w14:textId="77777777" w:rsidTr="003B57B9">
        <w:tc>
          <w:tcPr>
            <w:tcW w:w="900" w:type="dxa"/>
            <w:tcBorders>
              <w:top w:val="single" w:sz="6" w:space="0" w:color="auto"/>
              <w:left w:val="double" w:sz="6" w:space="0" w:color="auto"/>
            </w:tcBorders>
          </w:tcPr>
          <w:p w14:paraId="179BF88C" w14:textId="77777777" w:rsidR="003B57B9" w:rsidRPr="00556B75" w:rsidRDefault="003B57B9" w:rsidP="001C3C86">
            <w:pPr>
              <w:suppressAutoHyphens/>
              <w:spacing w:line="240" w:lineRule="auto"/>
              <w:rPr>
                <w:rFonts w:cs="Arial"/>
              </w:rPr>
            </w:pPr>
            <w:r w:rsidRPr="00556B75">
              <w:rPr>
                <w:rFonts w:cs="Arial"/>
              </w:rPr>
              <w:t>IC</w:t>
            </w:r>
          </w:p>
        </w:tc>
        <w:tc>
          <w:tcPr>
            <w:tcW w:w="2878" w:type="dxa"/>
            <w:tcBorders>
              <w:top w:val="single" w:sz="6" w:space="0" w:color="auto"/>
              <w:left w:val="single" w:sz="6" w:space="0" w:color="auto"/>
            </w:tcBorders>
          </w:tcPr>
          <w:p w14:paraId="559ACCA1" w14:textId="77777777" w:rsidR="003B57B9" w:rsidRPr="00556B75" w:rsidRDefault="003B57B9" w:rsidP="001C3C86">
            <w:pPr>
              <w:suppressAutoHyphens/>
              <w:spacing w:line="240" w:lineRule="auto"/>
              <w:jc w:val="center"/>
              <w:rPr>
                <w:rFonts w:cs="Arial"/>
              </w:rPr>
            </w:pPr>
            <w:r w:rsidRPr="00556B75">
              <w:rPr>
                <w:rFonts w:cs="Arial"/>
              </w:rPr>
              <w:t>At or above 73, below 100</w:t>
            </w:r>
          </w:p>
        </w:tc>
        <w:tc>
          <w:tcPr>
            <w:tcW w:w="2252" w:type="dxa"/>
            <w:tcBorders>
              <w:top w:val="single" w:sz="6" w:space="0" w:color="auto"/>
              <w:left w:val="single" w:sz="6" w:space="0" w:color="auto"/>
              <w:right w:val="double" w:sz="6" w:space="0" w:color="auto"/>
            </w:tcBorders>
          </w:tcPr>
          <w:p w14:paraId="2EA9180D" w14:textId="77777777" w:rsidR="003B57B9" w:rsidRPr="00556B75" w:rsidRDefault="003B57B9" w:rsidP="008434CE">
            <w:pPr>
              <w:suppressAutoHyphens/>
              <w:spacing w:line="240" w:lineRule="auto"/>
              <w:jc w:val="center"/>
              <w:rPr>
                <w:rFonts w:cs="Arial"/>
              </w:rPr>
            </w:pPr>
            <w:r w:rsidRPr="00556B75">
              <w:rPr>
                <w:rFonts w:cs="Arial"/>
              </w:rPr>
              <w:t>NA</w:t>
            </w:r>
          </w:p>
        </w:tc>
      </w:tr>
      <w:tr w:rsidR="003B57B9" w:rsidRPr="00556B75" w14:paraId="64D2DDDA" w14:textId="77777777" w:rsidTr="003B57B9">
        <w:tc>
          <w:tcPr>
            <w:tcW w:w="900" w:type="dxa"/>
            <w:tcBorders>
              <w:top w:val="single" w:sz="6" w:space="0" w:color="auto"/>
              <w:left w:val="double" w:sz="6" w:space="0" w:color="auto"/>
            </w:tcBorders>
          </w:tcPr>
          <w:p w14:paraId="7C037FE7" w14:textId="77777777" w:rsidR="003B57B9" w:rsidRPr="00556B75" w:rsidRDefault="003B57B9" w:rsidP="001C3C86">
            <w:pPr>
              <w:suppressAutoHyphens/>
              <w:spacing w:line="240" w:lineRule="auto"/>
              <w:ind w:left="581" w:hanging="581"/>
              <w:rPr>
                <w:rFonts w:cs="Arial"/>
              </w:rPr>
            </w:pPr>
            <w:r w:rsidRPr="00556B75">
              <w:rPr>
                <w:rFonts w:cs="Arial"/>
              </w:rPr>
              <w:t>II</w:t>
            </w:r>
          </w:p>
        </w:tc>
        <w:tc>
          <w:tcPr>
            <w:tcW w:w="2878" w:type="dxa"/>
            <w:tcBorders>
              <w:top w:val="single" w:sz="6" w:space="0" w:color="auto"/>
              <w:left w:val="single" w:sz="6" w:space="0" w:color="auto"/>
            </w:tcBorders>
          </w:tcPr>
          <w:p w14:paraId="2D4EAEC4" w14:textId="77777777" w:rsidR="003B57B9" w:rsidRPr="00556B75" w:rsidRDefault="003B57B9" w:rsidP="001C3C86">
            <w:pPr>
              <w:suppressAutoHyphens/>
              <w:spacing w:line="240" w:lineRule="auto"/>
              <w:jc w:val="center"/>
              <w:rPr>
                <w:rFonts w:cs="Arial"/>
              </w:rPr>
            </w:pPr>
            <w:r w:rsidRPr="00556B75">
              <w:rPr>
                <w:rFonts w:cs="Arial"/>
              </w:rPr>
              <w:t>At or above 100, below 140</w:t>
            </w:r>
          </w:p>
        </w:tc>
        <w:tc>
          <w:tcPr>
            <w:tcW w:w="2252" w:type="dxa"/>
            <w:tcBorders>
              <w:top w:val="single" w:sz="6" w:space="0" w:color="auto"/>
              <w:left w:val="single" w:sz="6" w:space="0" w:color="auto"/>
              <w:right w:val="double" w:sz="6" w:space="0" w:color="auto"/>
            </w:tcBorders>
          </w:tcPr>
          <w:p w14:paraId="3E936AB2" w14:textId="77777777" w:rsidR="003B57B9" w:rsidRPr="00556B75" w:rsidRDefault="003B57B9" w:rsidP="008434CE">
            <w:pPr>
              <w:suppressAutoHyphens/>
              <w:spacing w:line="240" w:lineRule="auto"/>
              <w:jc w:val="center"/>
              <w:rPr>
                <w:rFonts w:cs="Arial"/>
              </w:rPr>
            </w:pPr>
            <w:r w:rsidRPr="00556B75">
              <w:rPr>
                <w:rFonts w:cs="Arial"/>
              </w:rPr>
              <w:t>NA</w:t>
            </w:r>
          </w:p>
        </w:tc>
      </w:tr>
      <w:tr w:rsidR="003B57B9" w:rsidRPr="00556B75" w14:paraId="423F80D8" w14:textId="77777777" w:rsidTr="003B57B9">
        <w:tc>
          <w:tcPr>
            <w:tcW w:w="900" w:type="dxa"/>
            <w:tcBorders>
              <w:top w:val="single" w:sz="6" w:space="0" w:color="auto"/>
              <w:left w:val="double" w:sz="6" w:space="0" w:color="auto"/>
            </w:tcBorders>
          </w:tcPr>
          <w:p w14:paraId="0895D30F" w14:textId="77777777" w:rsidR="003B57B9" w:rsidRPr="00556B75" w:rsidRDefault="003B57B9" w:rsidP="001C3C86">
            <w:pPr>
              <w:suppressAutoHyphens/>
              <w:spacing w:line="240" w:lineRule="auto"/>
              <w:rPr>
                <w:rFonts w:cs="Arial"/>
              </w:rPr>
            </w:pPr>
            <w:r w:rsidRPr="00556B75">
              <w:rPr>
                <w:rFonts w:cs="Arial"/>
              </w:rPr>
              <w:t>IIIA</w:t>
            </w:r>
          </w:p>
        </w:tc>
        <w:tc>
          <w:tcPr>
            <w:tcW w:w="2878" w:type="dxa"/>
            <w:tcBorders>
              <w:top w:val="single" w:sz="6" w:space="0" w:color="auto"/>
              <w:left w:val="single" w:sz="6" w:space="0" w:color="auto"/>
            </w:tcBorders>
          </w:tcPr>
          <w:p w14:paraId="76CE9846" w14:textId="77777777" w:rsidR="003B57B9" w:rsidRPr="00556B75" w:rsidRDefault="003B57B9" w:rsidP="001C3C86">
            <w:pPr>
              <w:suppressAutoHyphens/>
              <w:spacing w:line="240" w:lineRule="auto"/>
              <w:jc w:val="center"/>
              <w:rPr>
                <w:rFonts w:cs="Arial"/>
              </w:rPr>
            </w:pPr>
            <w:r w:rsidRPr="00556B75">
              <w:rPr>
                <w:rFonts w:cs="Arial"/>
              </w:rPr>
              <w:t>At or above 140, below 200</w:t>
            </w:r>
          </w:p>
        </w:tc>
        <w:tc>
          <w:tcPr>
            <w:tcW w:w="2252" w:type="dxa"/>
            <w:tcBorders>
              <w:top w:val="single" w:sz="6" w:space="0" w:color="auto"/>
              <w:left w:val="single" w:sz="6" w:space="0" w:color="auto"/>
              <w:right w:val="double" w:sz="6" w:space="0" w:color="auto"/>
            </w:tcBorders>
          </w:tcPr>
          <w:p w14:paraId="6EB4AD9D" w14:textId="77777777" w:rsidR="003B57B9" w:rsidRPr="00556B75" w:rsidRDefault="003B57B9" w:rsidP="008434CE">
            <w:pPr>
              <w:suppressAutoHyphens/>
              <w:spacing w:line="240" w:lineRule="auto"/>
              <w:jc w:val="center"/>
              <w:rPr>
                <w:rFonts w:cs="Arial"/>
              </w:rPr>
            </w:pPr>
            <w:r w:rsidRPr="00556B75">
              <w:rPr>
                <w:rFonts w:cs="Arial"/>
              </w:rPr>
              <w:t>NA</w:t>
            </w:r>
          </w:p>
        </w:tc>
      </w:tr>
      <w:tr w:rsidR="003B57B9" w:rsidRPr="00556B75" w14:paraId="5EA90DD4" w14:textId="77777777" w:rsidTr="003B57B9">
        <w:tc>
          <w:tcPr>
            <w:tcW w:w="900" w:type="dxa"/>
            <w:tcBorders>
              <w:top w:val="single" w:sz="6" w:space="0" w:color="auto"/>
              <w:left w:val="double" w:sz="6" w:space="0" w:color="auto"/>
              <w:bottom w:val="double" w:sz="6" w:space="0" w:color="auto"/>
            </w:tcBorders>
          </w:tcPr>
          <w:p w14:paraId="193EB1F1" w14:textId="77777777" w:rsidR="003B57B9" w:rsidRPr="00556B75" w:rsidRDefault="003B57B9" w:rsidP="001C3C86">
            <w:pPr>
              <w:suppressAutoHyphens/>
              <w:spacing w:line="240" w:lineRule="auto"/>
              <w:rPr>
                <w:rFonts w:cs="Arial"/>
              </w:rPr>
            </w:pPr>
            <w:r w:rsidRPr="00556B75">
              <w:rPr>
                <w:rFonts w:cs="Arial"/>
              </w:rPr>
              <w:t>IIIB</w:t>
            </w:r>
          </w:p>
        </w:tc>
        <w:tc>
          <w:tcPr>
            <w:tcW w:w="2878" w:type="dxa"/>
            <w:tcBorders>
              <w:top w:val="single" w:sz="6" w:space="0" w:color="auto"/>
              <w:left w:val="single" w:sz="6" w:space="0" w:color="auto"/>
              <w:bottom w:val="double" w:sz="6" w:space="0" w:color="auto"/>
            </w:tcBorders>
          </w:tcPr>
          <w:p w14:paraId="153D2B5E" w14:textId="77777777" w:rsidR="003B57B9" w:rsidRPr="00556B75" w:rsidRDefault="003B57B9" w:rsidP="001C3C86">
            <w:pPr>
              <w:suppressAutoHyphens/>
              <w:spacing w:line="240" w:lineRule="auto"/>
              <w:jc w:val="center"/>
              <w:rPr>
                <w:rFonts w:cs="Arial"/>
              </w:rPr>
            </w:pPr>
            <w:r w:rsidRPr="00556B75">
              <w:rPr>
                <w:rFonts w:cs="Arial"/>
              </w:rPr>
              <w:t>At or above 200</w:t>
            </w:r>
          </w:p>
        </w:tc>
        <w:tc>
          <w:tcPr>
            <w:tcW w:w="2252" w:type="dxa"/>
            <w:tcBorders>
              <w:top w:val="single" w:sz="6" w:space="0" w:color="auto"/>
              <w:left w:val="single" w:sz="6" w:space="0" w:color="auto"/>
              <w:bottom w:val="double" w:sz="6" w:space="0" w:color="auto"/>
              <w:right w:val="double" w:sz="6" w:space="0" w:color="auto"/>
            </w:tcBorders>
          </w:tcPr>
          <w:p w14:paraId="66B56D31" w14:textId="77777777" w:rsidR="003B57B9" w:rsidRPr="00556B75" w:rsidRDefault="003B57B9" w:rsidP="008434CE">
            <w:pPr>
              <w:suppressAutoHyphens/>
              <w:spacing w:line="240" w:lineRule="auto"/>
              <w:jc w:val="center"/>
              <w:rPr>
                <w:rFonts w:cs="Arial"/>
              </w:rPr>
            </w:pPr>
            <w:r w:rsidRPr="00556B75">
              <w:rPr>
                <w:rFonts w:cs="Arial"/>
              </w:rPr>
              <w:t>NA</w:t>
            </w:r>
          </w:p>
        </w:tc>
      </w:tr>
    </w:tbl>
    <w:p w14:paraId="5DA7623E" w14:textId="77777777" w:rsidR="003B57B9" w:rsidRPr="00556B75" w:rsidRDefault="003B57B9" w:rsidP="001C3C86">
      <w:pPr>
        <w:suppressAutoHyphens/>
        <w:spacing w:line="240" w:lineRule="auto"/>
        <w:ind w:left="720"/>
        <w:jc w:val="both"/>
        <w:rPr>
          <w:rFonts w:cs="Arial"/>
        </w:rPr>
      </w:pPr>
    </w:p>
    <w:p w14:paraId="48F8A582" w14:textId="740EB2D7" w:rsidR="00D57FCE" w:rsidRPr="00556B75" w:rsidRDefault="00D57FCE" w:rsidP="001C3C86">
      <w:pPr>
        <w:suppressAutoHyphens/>
        <w:spacing w:line="240" w:lineRule="auto"/>
        <w:ind w:left="720"/>
        <w:jc w:val="both"/>
        <w:rPr>
          <w:rFonts w:cs="Arial"/>
        </w:rPr>
      </w:pPr>
      <w:r w:rsidRPr="00556B75">
        <w:rPr>
          <w:rFonts w:cs="Arial"/>
        </w:rPr>
        <w:t xml:space="preserve">Flash point is the minimum temperature at which </w:t>
      </w:r>
      <w:r w:rsidR="00097157">
        <w:rPr>
          <w:rFonts w:cs="Arial"/>
        </w:rPr>
        <w:t>a</w:t>
      </w:r>
      <w:r w:rsidR="00097157" w:rsidRPr="00556B75">
        <w:rPr>
          <w:rFonts w:cs="Arial"/>
        </w:rPr>
        <w:t xml:space="preserve"> </w:t>
      </w:r>
      <w:r w:rsidRPr="00556B75">
        <w:rPr>
          <w:rFonts w:cs="Arial"/>
        </w:rPr>
        <w:t>liquid gives off vapors in sufficient concentration to form an ignitable mixture with air. The classes of liquids are further divided into subclasses, depending on the flash points and boiling points of the liquids. The classifications are important because regulations governing storage and use of a liquid are largely based on the liquid's flash point.</w:t>
      </w:r>
      <w:r w:rsidR="003B57B9">
        <w:rPr>
          <w:rFonts w:cs="Arial"/>
        </w:rPr>
        <w:t xml:space="preserve"> Solvents commonly used in research are classified as flammable and </w:t>
      </w:r>
      <w:r w:rsidR="00171A2E">
        <w:rPr>
          <w:rFonts w:cs="Arial"/>
        </w:rPr>
        <w:t>combustible</w:t>
      </w:r>
      <w:r w:rsidR="003B57B9">
        <w:rPr>
          <w:rFonts w:cs="Arial"/>
        </w:rPr>
        <w:t xml:space="preserve"> liquids </w:t>
      </w:r>
      <w:r w:rsidR="0018490A">
        <w:rPr>
          <w:rFonts w:cs="Arial"/>
        </w:rPr>
        <w:t>based on</w:t>
      </w:r>
      <w:r w:rsidR="003B57B9">
        <w:rPr>
          <w:rFonts w:cs="Arial"/>
        </w:rPr>
        <w:t xml:space="preserve"> their flash and boiling points. Common solvents, their properties, and flammability class can be found in </w:t>
      </w:r>
      <w:r w:rsidR="003B57B9" w:rsidRPr="003B57B9">
        <w:rPr>
          <w:rFonts w:cs="Arial"/>
          <w:u w:val="single"/>
        </w:rPr>
        <w:fldChar w:fldCharType="begin"/>
      </w:r>
      <w:r w:rsidR="003B57B9" w:rsidRPr="003B57B9">
        <w:rPr>
          <w:rFonts w:cs="Arial"/>
          <w:u w:val="single"/>
        </w:rPr>
        <w:instrText xml:space="preserve"> REF _Ref493082322 \h </w:instrText>
      </w:r>
      <w:r w:rsidR="003B57B9">
        <w:rPr>
          <w:rFonts w:cs="Arial"/>
          <w:u w:val="single"/>
        </w:rPr>
        <w:instrText xml:space="preserve"> \* MERGEFORMAT </w:instrText>
      </w:r>
      <w:r w:rsidR="003B57B9" w:rsidRPr="003B57B9">
        <w:rPr>
          <w:rFonts w:cs="Arial"/>
          <w:u w:val="single"/>
        </w:rPr>
      </w:r>
      <w:r w:rsidR="003B57B9" w:rsidRPr="003B57B9">
        <w:rPr>
          <w:rFonts w:cs="Arial"/>
          <w:u w:val="single"/>
        </w:rPr>
        <w:fldChar w:fldCharType="end"/>
      </w:r>
      <w:r w:rsidR="003B57B9" w:rsidRPr="003B57B9">
        <w:rPr>
          <w:rFonts w:cs="Arial"/>
          <w:u w:val="single"/>
        </w:rPr>
        <w:fldChar w:fldCharType="begin"/>
      </w:r>
      <w:r w:rsidR="003B57B9" w:rsidRPr="003B57B9">
        <w:rPr>
          <w:rFonts w:cs="Arial"/>
          <w:u w:val="single"/>
        </w:rPr>
        <w:instrText xml:space="preserve"> REF _Ref493082329 \h </w:instrText>
      </w:r>
      <w:r w:rsidR="003B57B9">
        <w:rPr>
          <w:rFonts w:cs="Arial"/>
          <w:u w:val="single"/>
        </w:rPr>
        <w:instrText xml:space="preserve"> \* MERGEFORMAT </w:instrText>
      </w:r>
      <w:r w:rsidR="003B57B9" w:rsidRPr="003B57B9">
        <w:rPr>
          <w:rFonts w:cs="Arial"/>
          <w:u w:val="single"/>
        </w:rPr>
      </w:r>
      <w:r w:rsidR="003B57B9" w:rsidRPr="003B57B9">
        <w:rPr>
          <w:rFonts w:cs="Arial"/>
          <w:u w:val="single"/>
        </w:rPr>
        <w:fldChar w:fldCharType="separate"/>
      </w:r>
      <w:r w:rsidR="001D2C93" w:rsidRPr="001D2C93">
        <w:rPr>
          <w:u w:val="single"/>
        </w:rPr>
        <w:t xml:space="preserve">Table </w:t>
      </w:r>
      <w:r w:rsidR="001D2C93" w:rsidRPr="001D2C93">
        <w:rPr>
          <w:noProof/>
          <w:u w:val="single"/>
        </w:rPr>
        <w:t>8.3</w:t>
      </w:r>
      <w:r w:rsidR="003B57B9" w:rsidRPr="003B57B9">
        <w:rPr>
          <w:rFonts w:cs="Arial"/>
          <w:u w:val="single"/>
        </w:rPr>
        <w:fldChar w:fldCharType="end"/>
      </w:r>
      <w:r w:rsidR="003B57B9">
        <w:rPr>
          <w:rFonts w:cs="Arial"/>
        </w:rPr>
        <w:t>.</w:t>
      </w:r>
    </w:p>
    <w:p w14:paraId="05F23EE0" w14:textId="6DF68A56" w:rsidR="00D57FCE" w:rsidRDefault="00D57FCE" w:rsidP="008434CE">
      <w:pPr>
        <w:suppressAutoHyphens/>
        <w:spacing w:line="240" w:lineRule="auto"/>
        <w:ind w:left="720"/>
        <w:jc w:val="both"/>
        <w:rPr>
          <w:rFonts w:cs="Arial"/>
        </w:rPr>
      </w:pPr>
    </w:p>
    <w:p w14:paraId="1BBA1771" w14:textId="77777777" w:rsidR="00696C0D" w:rsidRPr="00556B75" w:rsidRDefault="00696C0D" w:rsidP="00696C0D">
      <w:pPr>
        <w:suppressAutoHyphens/>
        <w:spacing w:line="240" w:lineRule="auto"/>
        <w:ind w:left="720"/>
        <w:jc w:val="both"/>
        <w:rPr>
          <w:rFonts w:cs="Arial"/>
        </w:rPr>
      </w:pPr>
      <w:r w:rsidRPr="003B57B9">
        <w:rPr>
          <w:rFonts w:cs="Arial"/>
          <w:b/>
        </w:rPr>
        <w:t>Handlin</w:t>
      </w:r>
      <w:r>
        <w:rPr>
          <w:rFonts w:cs="Arial"/>
          <w:b/>
        </w:rPr>
        <w:t xml:space="preserve">g </w:t>
      </w:r>
      <w:r>
        <w:rPr>
          <w:rFonts w:cs="Arial"/>
        </w:rPr>
        <w:t>– Fl</w:t>
      </w:r>
      <w:r w:rsidRPr="003B57B9">
        <w:rPr>
          <w:rFonts w:cs="Arial"/>
        </w:rPr>
        <w:t>ammable</w:t>
      </w:r>
      <w:r w:rsidRPr="00556B75">
        <w:rPr>
          <w:rFonts w:cs="Arial"/>
        </w:rPr>
        <w:t xml:space="preserve"> liquids shall be handled only in areas with no ignition sources and shall not be heated with open flames. If flammable liquids in metal containers or equipment are transferred, the equipment and containers shall be bonded to avoid static-generated sparks.</w:t>
      </w:r>
    </w:p>
    <w:p w14:paraId="4D220ED6" w14:textId="77777777" w:rsidR="00696C0D" w:rsidRDefault="00696C0D" w:rsidP="00696C0D">
      <w:pPr>
        <w:suppressAutoHyphens/>
        <w:spacing w:line="240" w:lineRule="auto"/>
        <w:ind w:left="720"/>
        <w:jc w:val="both"/>
        <w:rPr>
          <w:rFonts w:cs="Arial"/>
        </w:rPr>
      </w:pPr>
    </w:p>
    <w:p w14:paraId="2E9FF7D8" w14:textId="77777777" w:rsidR="00696C0D" w:rsidRPr="00556B75" w:rsidRDefault="00696C0D" w:rsidP="00696C0D">
      <w:pPr>
        <w:suppressAutoHyphens/>
        <w:spacing w:line="240" w:lineRule="auto"/>
        <w:ind w:left="720"/>
        <w:jc w:val="both"/>
        <w:rPr>
          <w:rFonts w:cs="Arial"/>
        </w:rPr>
      </w:pPr>
      <w:r w:rsidRPr="00556B75">
        <w:rPr>
          <w:rFonts w:cs="Arial"/>
          <w:b/>
        </w:rPr>
        <w:t>Storage</w:t>
      </w:r>
      <w:r>
        <w:rPr>
          <w:rFonts w:cs="Arial"/>
          <w:b/>
        </w:rPr>
        <w:t xml:space="preserve"> </w:t>
      </w:r>
      <w:r>
        <w:rPr>
          <w:rFonts w:cs="Arial"/>
        </w:rPr>
        <w:t>–</w:t>
      </w:r>
      <w:r w:rsidRPr="00556B75">
        <w:rPr>
          <w:rFonts w:cs="Arial"/>
        </w:rPr>
        <w:t xml:space="preserve"> Flammable liquids shall </w:t>
      </w:r>
      <w:r w:rsidRPr="00556B75">
        <w:rPr>
          <w:rFonts w:cs="Arial"/>
          <w:u w:val="single"/>
        </w:rPr>
        <w:t>not</w:t>
      </w:r>
      <w:r w:rsidRPr="00556B75">
        <w:rPr>
          <w:rFonts w:cs="Arial"/>
        </w:rPr>
        <w:t xml:space="preserve"> be stored in ordinary refrigerators or cold rooms. If it is necessary to refrigerate flammable materials, explosion-proof or flammable-storage refrigerators shall be used. Combustible liquids are less of a fire hazard, although a rise in temperature increases their evaporation rate and the potential for ignition. If the quantity of flammable liquids in storage exceeds 10 gallons (including liquid waste), flammable-liquid storage cabinets must be used.</w:t>
      </w:r>
    </w:p>
    <w:p w14:paraId="262605D2" w14:textId="2A0A0614" w:rsidR="00696C0D" w:rsidRDefault="00696C0D" w:rsidP="008434CE">
      <w:pPr>
        <w:suppressAutoHyphens/>
        <w:spacing w:line="240" w:lineRule="auto"/>
        <w:ind w:left="720"/>
        <w:jc w:val="both"/>
        <w:rPr>
          <w:rFonts w:cs="Arial"/>
        </w:rPr>
      </w:pPr>
    </w:p>
    <w:p w14:paraId="290B2E60" w14:textId="77777777" w:rsidR="00696C0D" w:rsidRPr="00556B75" w:rsidRDefault="00696C0D" w:rsidP="00696C0D">
      <w:pPr>
        <w:suppressAutoHyphens/>
        <w:spacing w:line="240" w:lineRule="auto"/>
        <w:ind w:left="720"/>
        <w:jc w:val="both"/>
        <w:rPr>
          <w:rFonts w:cs="Arial"/>
        </w:rPr>
      </w:pPr>
      <w:r w:rsidRPr="00556B75">
        <w:rPr>
          <w:rFonts w:cs="Arial"/>
          <w:b/>
        </w:rPr>
        <w:t>Allowable Quantities</w:t>
      </w:r>
      <w:r>
        <w:rPr>
          <w:rFonts w:cs="Arial"/>
          <w:b/>
        </w:rPr>
        <w:t xml:space="preserve"> </w:t>
      </w:r>
      <w:r>
        <w:rPr>
          <w:rFonts w:cs="Arial"/>
        </w:rPr>
        <w:t xml:space="preserve">– </w:t>
      </w:r>
      <w:r w:rsidRPr="00556B75">
        <w:rPr>
          <w:rFonts w:cs="Arial"/>
        </w:rPr>
        <w:t>The maximum allowable size of containers and portable tanks for flammable and combustible liquids is shown in</w:t>
      </w:r>
      <w:r>
        <w:rPr>
          <w:rFonts w:cs="Arial"/>
        </w:rPr>
        <w:t xml:space="preserve"> </w:t>
      </w:r>
      <w:r w:rsidRPr="003B57B9">
        <w:rPr>
          <w:rFonts w:cs="Arial"/>
          <w:u w:val="single"/>
        </w:rPr>
        <w:fldChar w:fldCharType="begin"/>
      </w:r>
      <w:r w:rsidRPr="003B57B9">
        <w:rPr>
          <w:rFonts w:cs="Arial"/>
          <w:u w:val="single"/>
        </w:rPr>
        <w:instrText xml:space="preserve"> REF _Ref493082390 \h </w:instrText>
      </w:r>
      <w:r>
        <w:rPr>
          <w:rFonts w:cs="Arial"/>
          <w:u w:val="single"/>
        </w:rPr>
        <w:instrText xml:space="preserve"> \* MERGEFORMAT </w:instrText>
      </w:r>
      <w:r w:rsidRPr="003B57B9">
        <w:rPr>
          <w:rFonts w:cs="Arial"/>
          <w:u w:val="single"/>
        </w:rPr>
      </w:r>
      <w:r w:rsidRPr="003B57B9">
        <w:rPr>
          <w:rFonts w:cs="Arial"/>
          <w:u w:val="single"/>
        </w:rPr>
        <w:fldChar w:fldCharType="separate"/>
      </w:r>
      <w:r w:rsidRPr="003B57B9">
        <w:rPr>
          <w:u w:val="single"/>
        </w:rPr>
        <w:t xml:space="preserve">Table </w:t>
      </w:r>
      <w:r w:rsidRPr="003B57B9">
        <w:rPr>
          <w:noProof/>
          <w:u w:val="single"/>
        </w:rPr>
        <w:t>8.4</w:t>
      </w:r>
      <w:r w:rsidRPr="003B57B9">
        <w:rPr>
          <w:rFonts w:cs="Arial"/>
          <w:u w:val="single"/>
        </w:rPr>
        <w:fldChar w:fldCharType="end"/>
      </w:r>
      <w:r w:rsidRPr="00556B75">
        <w:rPr>
          <w:rFonts w:cs="Arial"/>
        </w:rPr>
        <w:t>. Although the table indicates that the maximum allowable size of glass containers for Class IA and Class IB are one pint and one quart respectively, the liquids may be stored in glass containers of not more than one-gallon capacity if the required liquid purity (such as ACS analytical reagent grade or higher) would be affected by storage in metal containers or if the liquid would cause excessive corrosion of the metal container.</w:t>
      </w:r>
    </w:p>
    <w:p w14:paraId="5D97F126" w14:textId="489BABB7" w:rsidR="00696C0D" w:rsidRDefault="00696C0D" w:rsidP="008434CE">
      <w:pPr>
        <w:suppressAutoHyphens/>
        <w:spacing w:line="240" w:lineRule="auto"/>
        <w:ind w:left="720"/>
        <w:jc w:val="both"/>
        <w:rPr>
          <w:rFonts w:cs="Arial"/>
        </w:rPr>
      </w:pPr>
    </w:p>
    <w:p w14:paraId="7AA1C969" w14:textId="77777777" w:rsidR="00696C0D" w:rsidRPr="00556B75" w:rsidRDefault="00696C0D" w:rsidP="00696C0D">
      <w:pPr>
        <w:suppressAutoHyphens/>
        <w:spacing w:line="240" w:lineRule="auto"/>
        <w:ind w:left="720"/>
        <w:jc w:val="both"/>
        <w:rPr>
          <w:rFonts w:cs="Arial"/>
        </w:rPr>
      </w:pPr>
      <w:r w:rsidRPr="00556B75">
        <w:rPr>
          <w:rFonts w:cs="Arial"/>
          <w:b/>
        </w:rPr>
        <w:t>Bonding and Grounding</w:t>
      </w:r>
      <w:r>
        <w:rPr>
          <w:rFonts w:cs="Arial"/>
          <w:b/>
        </w:rPr>
        <w:t xml:space="preserve"> </w:t>
      </w:r>
      <w:r>
        <w:rPr>
          <w:rFonts w:cs="Arial"/>
        </w:rPr>
        <w:t>–</w:t>
      </w:r>
      <w:r w:rsidRPr="00556B75">
        <w:rPr>
          <w:rFonts w:cs="Arial"/>
        </w:rPr>
        <w:t xml:space="preserve"> When a flammable liquid is poured into or withdrawn from a metal drum, the drum and the secondary container shall be electrically bonded to each other and to the ground to avoid the possible buildup of a static charge. Only small quantities should be transferred to a glass container. If the liquid is transferred from a metal container to glass, the metal container </w:t>
      </w:r>
      <w:r w:rsidRPr="00556B75">
        <w:rPr>
          <w:rFonts w:cs="Arial"/>
        </w:rPr>
        <w:lastRenderedPageBreak/>
        <w:t xml:space="preserve">should be grounded. Drums </w:t>
      </w:r>
      <w:r>
        <w:rPr>
          <w:rFonts w:cs="Arial"/>
        </w:rPr>
        <w:t xml:space="preserve">(containers greater than 5 gallons) </w:t>
      </w:r>
      <w:r w:rsidRPr="00556B75">
        <w:rPr>
          <w:rFonts w:cs="Arial"/>
        </w:rPr>
        <w:t xml:space="preserve">of flammable liquids are not permitted in laboratories unless the quantity is necessary for daily use and is approved by EHS. </w:t>
      </w:r>
    </w:p>
    <w:p w14:paraId="67964E95" w14:textId="77777777" w:rsidR="00C902FA" w:rsidRDefault="00C902FA" w:rsidP="00F7185E">
      <w:pPr>
        <w:pStyle w:val="Caption"/>
        <w:ind w:firstLine="720"/>
      </w:pPr>
      <w:bookmarkStart w:id="210" w:name="_Ref493082329"/>
      <w:bookmarkStart w:id="211" w:name="_Ref493082322"/>
      <w:bookmarkStart w:id="212" w:name="_Toc535397291"/>
    </w:p>
    <w:p w14:paraId="32BE5F09" w14:textId="77777777" w:rsidR="00C902FA" w:rsidRDefault="00C902FA" w:rsidP="00F7185E">
      <w:pPr>
        <w:pStyle w:val="Caption"/>
        <w:ind w:firstLine="720"/>
      </w:pPr>
    </w:p>
    <w:p w14:paraId="03BF5405" w14:textId="0C51A1F1" w:rsidR="003B57B9" w:rsidRDefault="003B57B9" w:rsidP="00F7185E">
      <w:pPr>
        <w:pStyle w:val="Caption"/>
        <w:ind w:firstLine="720"/>
      </w:pPr>
      <w:r>
        <w:t xml:space="preserve">Table </w:t>
      </w:r>
      <w:fldSimple w:instr=" STYLEREF 1 \s ">
        <w:r w:rsidR="001D2C93">
          <w:rPr>
            <w:noProof/>
          </w:rPr>
          <w:t>8</w:t>
        </w:r>
      </w:fldSimple>
      <w:r>
        <w:t>.</w:t>
      </w:r>
      <w:fldSimple w:instr=" SEQ Table \* ARABIC \s 1 ">
        <w:r w:rsidR="001D2C93">
          <w:rPr>
            <w:noProof/>
          </w:rPr>
          <w:t>3</w:t>
        </w:r>
      </w:fldSimple>
      <w:bookmarkEnd w:id="210"/>
      <w:r>
        <w:t xml:space="preserve"> </w:t>
      </w:r>
      <w:r w:rsidR="00883D84">
        <w:t xml:space="preserve">Characteristics of </w:t>
      </w:r>
      <w:r>
        <w:t xml:space="preserve">Common </w:t>
      </w:r>
      <w:bookmarkEnd w:id="211"/>
      <w:r w:rsidR="00883D84">
        <w:t>S</w:t>
      </w:r>
      <w:r>
        <w:t>olvents</w:t>
      </w:r>
      <w:bookmarkEnd w:id="212"/>
    </w:p>
    <w:p w14:paraId="5E06EE74" w14:textId="77777777" w:rsidR="003B57B9" w:rsidRPr="000531BE" w:rsidRDefault="003B57B9" w:rsidP="001C3C86">
      <w:pPr>
        <w:spacing w:line="240" w:lineRule="auto"/>
      </w:pPr>
    </w:p>
    <w:tbl>
      <w:tblPr>
        <w:tblW w:w="9588" w:type="dxa"/>
        <w:tblInd w:w="715" w:type="dxa"/>
        <w:tblLook w:val="04A0" w:firstRow="1" w:lastRow="0" w:firstColumn="1" w:lastColumn="0" w:noHBand="0" w:noVBand="1"/>
      </w:tblPr>
      <w:tblGrid>
        <w:gridCol w:w="2785"/>
        <w:gridCol w:w="990"/>
        <w:gridCol w:w="1260"/>
        <w:gridCol w:w="1092"/>
        <w:gridCol w:w="1338"/>
        <w:gridCol w:w="2123"/>
      </w:tblGrid>
      <w:tr w:rsidR="003B57B9" w:rsidRPr="006E0050" w14:paraId="69158FA2" w14:textId="77777777" w:rsidTr="003B57B9">
        <w:trPr>
          <w:trHeight w:val="290"/>
        </w:trPr>
        <w:tc>
          <w:tcPr>
            <w:tcW w:w="278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6B02C" w14:textId="60C4FBF5" w:rsidR="003B57B9" w:rsidRPr="006E0050" w:rsidRDefault="003B57B9" w:rsidP="001C3C86">
            <w:pPr>
              <w:spacing w:line="240" w:lineRule="auto"/>
              <w:jc w:val="center"/>
              <w:rPr>
                <w:rFonts w:eastAsia="Times New Roman" w:cs="Arial"/>
                <w:color w:val="000000"/>
              </w:rPr>
            </w:pPr>
            <w:r>
              <w:rPr>
                <w:rFonts w:eastAsia="Times New Roman" w:cs="Arial"/>
                <w:b/>
                <w:bCs/>
                <w:color w:val="000000"/>
              </w:rPr>
              <w:t>Chemical</w:t>
            </w:r>
          </w:p>
        </w:tc>
        <w:tc>
          <w:tcPr>
            <w:tcW w:w="225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D162F2" w14:textId="77777777" w:rsidR="003B57B9" w:rsidRPr="006E0050" w:rsidRDefault="003B57B9" w:rsidP="001C3C86">
            <w:pPr>
              <w:spacing w:line="240" w:lineRule="auto"/>
              <w:jc w:val="center"/>
              <w:rPr>
                <w:rFonts w:eastAsia="Times New Roman" w:cs="Arial"/>
                <w:b/>
                <w:bCs/>
                <w:color w:val="000000"/>
              </w:rPr>
            </w:pPr>
            <w:r w:rsidRPr="006E0050">
              <w:rPr>
                <w:rFonts w:eastAsia="Times New Roman" w:cs="Arial"/>
                <w:b/>
                <w:bCs/>
                <w:color w:val="000000"/>
              </w:rPr>
              <w:t>Flash Point</w:t>
            </w:r>
          </w:p>
        </w:tc>
        <w:tc>
          <w:tcPr>
            <w:tcW w:w="243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FCDCB63" w14:textId="77777777" w:rsidR="003B57B9" w:rsidRPr="006E0050" w:rsidRDefault="003B57B9" w:rsidP="008434CE">
            <w:pPr>
              <w:spacing w:line="240" w:lineRule="auto"/>
              <w:jc w:val="center"/>
              <w:rPr>
                <w:rFonts w:eastAsia="Times New Roman" w:cs="Arial"/>
                <w:b/>
                <w:bCs/>
                <w:color w:val="000000"/>
              </w:rPr>
            </w:pPr>
            <w:r w:rsidRPr="006E0050">
              <w:rPr>
                <w:rFonts w:eastAsia="Times New Roman" w:cs="Arial"/>
                <w:b/>
                <w:bCs/>
                <w:color w:val="000000"/>
              </w:rPr>
              <w:t>Boiling Point</w:t>
            </w:r>
          </w:p>
        </w:tc>
        <w:tc>
          <w:tcPr>
            <w:tcW w:w="2123" w:type="dxa"/>
            <w:vMerge w:val="restart"/>
            <w:tcBorders>
              <w:top w:val="single" w:sz="4" w:space="0" w:color="auto"/>
              <w:left w:val="nil"/>
              <w:bottom w:val="single" w:sz="4" w:space="0" w:color="auto"/>
              <w:right w:val="single" w:sz="4" w:space="0" w:color="auto"/>
            </w:tcBorders>
            <w:shd w:val="clear" w:color="auto" w:fill="auto"/>
            <w:noWrap/>
            <w:vAlign w:val="bottom"/>
            <w:hideMark/>
          </w:tcPr>
          <w:p w14:paraId="350056FA" w14:textId="7864C380"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 </w:t>
            </w:r>
            <w:r w:rsidRPr="006E0050">
              <w:rPr>
                <w:rFonts w:eastAsia="Times New Roman" w:cs="Arial"/>
                <w:b/>
                <w:bCs/>
                <w:color w:val="000000"/>
              </w:rPr>
              <w:t>Flammability Class</w:t>
            </w:r>
          </w:p>
        </w:tc>
      </w:tr>
      <w:tr w:rsidR="003B57B9" w:rsidRPr="006E0050" w14:paraId="624B5EE0" w14:textId="77777777" w:rsidTr="003B57B9">
        <w:trPr>
          <w:trHeight w:val="290"/>
        </w:trPr>
        <w:tc>
          <w:tcPr>
            <w:tcW w:w="2785" w:type="dxa"/>
            <w:vMerge/>
            <w:tcBorders>
              <w:left w:val="single" w:sz="4" w:space="0" w:color="auto"/>
              <w:bottom w:val="single" w:sz="4" w:space="0" w:color="auto"/>
              <w:right w:val="single" w:sz="4" w:space="0" w:color="auto"/>
            </w:tcBorders>
            <w:shd w:val="clear" w:color="auto" w:fill="auto"/>
            <w:noWrap/>
            <w:vAlign w:val="bottom"/>
            <w:hideMark/>
          </w:tcPr>
          <w:p w14:paraId="7B341962" w14:textId="06E63FFC" w:rsidR="003B57B9" w:rsidRPr="006E0050" w:rsidRDefault="003B57B9">
            <w:pPr>
              <w:spacing w:line="240" w:lineRule="auto"/>
              <w:jc w:val="center"/>
              <w:rPr>
                <w:rFonts w:eastAsia="Times New Roman" w:cs="Arial"/>
                <w:b/>
                <w:bCs/>
                <w:color w:val="000000"/>
              </w:rPr>
            </w:pPr>
          </w:p>
        </w:tc>
        <w:tc>
          <w:tcPr>
            <w:tcW w:w="990" w:type="dxa"/>
            <w:tcBorders>
              <w:top w:val="nil"/>
              <w:left w:val="nil"/>
              <w:bottom w:val="single" w:sz="4" w:space="0" w:color="auto"/>
              <w:right w:val="single" w:sz="4" w:space="0" w:color="auto"/>
            </w:tcBorders>
            <w:shd w:val="clear" w:color="auto" w:fill="auto"/>
            <w:noWrap/>
            <w:vAlign w:val="bottom"/>
            <w:hideMark/>
          </w:tcPr>
          <w:p w14:paraId="18BEB526" w14:textId="77777777" w:rsidR="003B57B9" w:rsidRPr="006E0050" w:rsidRDefault="003B57B9">
            <w:pPr>
              <w:spacing w:line="240" w:lineRule="auto"/>
              <w:jc w:val="center"/>
              <w:rPr>
                <w:rFonts w:eastAsia="Times New Roman" w:cs="Arial"/>
                <w:b/>
                <w:bCs/>
                <w:color w:val="000000"/>
              </w:rPr>
            </w:pPr>
            <w:r w:rsidRPr="006E0050">
              <w:rPr>
                <w:rFonts w:eastAsia="Times New Roman" w:cs="Arial"/>
                <w:b/>
                <w:bCs/>
                <w:color w:val="000000"/>
              </w:rPr>
              <w:t xml:space="preserve">°C  </w:t>
            </w:r>
          </w:p>
        </w:tc>
        <w:tc>
          <w:tcPr>
            <w:tcW w:w="1260" w:type="dxa"/>
            <w:tcBorders>
              <w:top w:val="nil"/>
              <w:left w:val="nil"/>
              <w:bottom w:val="single" w:sz="4" w:space="0" w:color="auto"/>
              <w:right w:val="single" w:sz="4" w:space="0" w:color="auto"/>
            </w:tcBorders>
            <w:shd w:val="clear" w:color="auto" w:fill="auto"/>
            <w:noWrap/>
            <w:vAlign w:val="bottom"/>
            <w:hideMark/>
          </w:tcPr>
          <w:p w14:paraId="67381FAF" w14:textId="77777777" w:rsidR="003B57B9" w:rsidRPr="006E0050" w:rsidRDefault="003B57B9">
            <w:pPr>
              <w:spacing w:line="240" w:lineRule="auto"/>
              <w:jc w:val="center"/>
              <w:rPr>
                <w:rFonts w:eastAsia="Times New Roman" w:cs="Arial"/>
                <w:b/>
                <w:bCs/>
                <w:color w:val="000000"/>
              </w:rPr>
            </w:pPr>
            <w:r w:rsidRPr="006E0050">
              <w:rPr>
                <w:rFonts w:eastAsia="Times New Roman" w:cs="Arial"/>
                <w:b/>
                <w:bCs/>
                <w:color w:val="000000"/>
              </w:rPr>
              <w:t>°F</w:t>
            </w:r>
          </w:p>
        </w:tc>
        <w:tc>
          <w:tcPr>
            <w:tcW w:w="1092" w:type="dxa"/>
            <w:tcBorders>
              <w:top w:val="nil"/>
              <w:left w:val="nil"/>
              <w:bottom w:val="single" w:sz="4" w:space="0" w:color="auto"/>
              <w:right w:val="single" w:sz="4" w:space="0" w:color="auto"/>
            </w:tcBorders>
            <w:shd w:val="clear" w:color="auto" w:fill="auto"/>
            <w:noWrap/>
            <w:vAlign w:val="bottom"/>
            <w:hideMark/>
          </w:tcPr>
          <w:p w14:paraId="6F247535" w14:textId="77777777" w:rsidR="003B57B9" w:rsidRPr="006E0050" w:rsidRDefault="003B57B9">
            <w:pPr>
              <w:spacing w:line="240" w:lineRule="auto"/>
              <w:jc w:val="center"/>
              <w:rPr>
                <w:rFonts w:eastAsia="Times New Roman" w:cs="Arial"/>
                <w:b/>
                <w:bCs/>
                <w:color w:val="000000"/>
              </w:rPr>
            </w:pPr>
            <w:r w:rsidRPr="006E0050">
              <w:rPr>
                <w:rFonts w:eastAsia="Times New Roman" w:cs="Arial"/>
                <w:b/>
                <w:bCs/>
                <w:color w:val="000000"/>
              </w:rPr>
              <w:t xml:space="preserve">°C  </w:t>
            </w:r>
          </w:p>
        </w:tc>
        <w:tc>
          <w:tcPr>
            <w:tcW w:w="1338" w:type="dxa"/>
            <w:tcBorders>
              <w:top w:val="nil"/>
              <w:left w:val="nil"/>
              <w:bottom w:val="single" w:sz="4" w:space="0" w:color="auto"/>
              <w:right w:val="single" w:sz="4" w:space="0" w:color="auto"/>
            </w:tcBorders>
            <w:shd w:val="clear" w:color="auto" w:fill="auto"/>
            <w:noWrap/>
            <w:vAlign w:val="bottom"/>
            <w:hideMark/>
          </w:tcPr>
          <w:p w14:paraId="64B15D06" w14:textId="77777777" w:rsidR="003B57B9" w:rsidRPr="006E0050" w:rsidRDefault="003B57B9">
            <w:pPr>
              <w:spacing w:line="240" w:lineRule="auto"/>
              <w:jc w:val="center"/>
              <w:rPr>
                <w:rFonts w:eastAsia="Times New Roman" w:cs="Arial"/>
                <w:b/>
                <w:bCs/>
                <w:color w:val="000000"/>
              </w:rPr>
            </w:pPr>
            <w:r w:rsidRPr="006E0050">
              <w:rPr>
                <w:rFonts w:eastAsia="Times New Roman" w:cs="Arial"/>
                <w:b/>
                <w:bCs/>
                <w:color w:val="000000"/>
              </w:rPr>
              <w:t>°F</w:t>
            </w:r>
          </w:p>
        </w:tc>
        <w:tc>
          <w:tcPr>
            <w:tcW w:w="2123" w:type="dxa"/>
            <w:vMerge/>
            <w:tcBorders>
              <w:left w:val="nil"/>
              <w:bottom w:val="single" w:sz="4" w:space="0" w:color="auto"/>
              <w:right w:val="single" w:sz="4" w:space="0" w:color="auto"/>
            </w:tcBorders>
            <w:shd w:val="clear" w:color="auto" w:fill="auto"/>
            <w:noWrap/>
            <w:vAlign w:val="bottom"/>
            <w:hideMark/>
          </w:tcPr>
          <w:p w14:paraId="034AA93E" w14:textId="517250B3" w:rsidR="003B57B9" w:rsidRPr="006E0050" w:rsidRDefault="003B57B9">
            <w:pPr>
              <w:spacing w:line="240" w:lineRule="auto"/>
              <w:jc w:val="center"/>
              <w:rPr>
                <w:rFonts w:eastAsia="Times New Roman" w:cs="Arial"/>
                <w:b/>
                <w:bCs/>
                <w:color w:val="000000"/>
              </w:rPr>
            </w:pPr>
          </w:p>
        </w:tc>
      </w:tr>
      <w:tr w:rsidR="003B57B9" w:rsidRPr="006E0050" w14:paraId="588C5116"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083AFCB"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Acetaldehyde </w:t>
            </w:r>
          </w:p>
        </w:tc>
        <w:tc>
          <w:tcPr>
            <w:tcW w:w="990" w:type="dxa"/>
            <w:tcBorders>
              <w:top w:val="nil"/>
              <w:left w:val="nil"/>
              <w:bottom w:val="single" w:sz="4" w:space="0" w:color="auto"/>
              <w:right w:val="single" w:sz="4" w:space="0" w:color="auto"/>
            </w:tcBorders>
            <w:shd w:val="clear" w:color="auto" w:fill="auto"/>
            <w:noWrap/>
            <w:vAlign w:val="bottom"/>
            <w:hideMark/>
          </w:tcPr>
          <w:p w14:paraId="56FB9EE4"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-40</w:t>
            </w:r>
          </w:p>
        </w:tc>
        <w:tc>
          <w:tcPr>
            <w:tcW w:w="1260" w:type="dxa"/>
            <w:tcBorders>
              <w:top w:val="nil"/>
              <w:left w:val="nil"/>
              <w:bottom w:val="single" w:sz="4" w:space="0" w:color="auto"/>
              <w:right w:val="single" w:sz="4" w:space="0" w:color="auto"/>
            </w:tcBorders>
            <w:shd w:val="clear" w:color="auto" w:fill="auto"/>
            <w:noWrap/>
            <w:vAlign w:val="bottom"/>
            <w:hideMark/>
          </w:tcPr>
          <w:p w14:paraId="0E0B67C0"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-40</w:t>
            </w:r>
          </w:p>
        </w:tc>
        <w:tc>
          <w:tcPr>
            <w:tcW w:w="1092" w:type="dxa"/>
            <w:tcBorders>
              <w:top w:val="nil"/>
              <w:left w:val="nil"/>
              <w:bottom w:val="single" w:sz="4" w:space="0" w:color="auto"/>
              <w:right w:val="single" w:sz="4" w:space="0" w:color="auto"/>
            </w:tcBorders>
            <w:shd w:val="clear" w:color="auto" w:fill="auto"/>
            <w:noWrap/>
            <w:vAlign w:val="bottom"/>
            <w:hideMark/>
          </w:tcPr>
          <w:p w14:paraId="6697E44C"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20.1</w:t>
            </w:r>
          </w:p>
        </w:tc>
        <w:tc>
          <w:tcPr>
            <w:tcW w:w="1338" w:type="dxa"/>
            <w:tcBorders>
              <w:top w:val="nil"/>
              <w:left w:val="nil"/>
              <w:bottom w:val="single" w:sz="4" w:space="0" w:color="auto"/>
              <w:right w:val="single" w:sz="4" w:space="0" w:color="auto"/>
            </w:tcBorders>
            <w:shd w:val="clear" w:color="auto" w:fill="auto"/>
            <w:noWrap/>
            <w:vAlign w:val="bottom"/>
            <w:hideMark/>
          </w:tcPr>
          <w:p w14:paraId="6C1E369C"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68.18</w:t>
            </w:r>
          </w:p>
        </w:tc>
        <w:tc>
          <w:tcPr>
            <w:tcW w:w="2123" w:type="dxa"/>
            <w:tcBorders>
              <w:top w:val="nil"/>
              <w:left w:val="nil"/>
              <w:bottom w:val="single" w:sz="4" w:space="0" w:color="auto"/>
              <w:right w:val="single" w:sz="4" w:space="0" w:color="auto"/>
            </w:tcBorders>
            <w:shd w:val="clear" w:color="auto" w:fill="auto"/>
            <w:noWrap/>
            <w:vAlign w:val="bottom"/>
            <w:hideMark/>
          </w:tcPr>
          <w:p w14:paraId="5E21FA4D"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IA</w:t>
            </w:r>
          </w:p>
        </w:tc>
      </w:tr>
      <w:tr w:rsidR="003B57B9" w:rsidRPr="006E0050" w14:paraId="5455A77A"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A0F8F2A"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Acetic Acid, Glacial </w:t>
            </w:r>
          </w:p>
        </w:tc>
        <w:tc>
          <w:tcPr>
            <w:tcW w:w="990" w:type="dxa"/>
            <w:tcBorders>
              <w:top w:val="nil"/>
              <w:left w:val="nil"/>
              <w:bottom w:val="single" w:sz="4" w:space="0" w:color="auto"/>
              <w:right w:val="single" w:sz="4" w:space="0" w:color="auto"/>
            </w:tcBorders>
            <w:shd w:val="clear" w:color="auto" w:fill="auto"/>
            <w:noWrap/>
            <w:vAlign w:val="bottom"/>
            <w:hideMark/>
          </w:tcPr>
          <w:p w14:paraId="61F3ED6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39</w:t>
            </w:r>
          </w:p>
        </w:tc>
        <w:tc>
          <w:tcPr>
            <w:tcW w:w="1260" w:type="dxa"/>
            <w:tcBorders>
              <w:top w:val="nil"/>
              <w:left w:val="nil"/>
              <w:bottom w:val="single" w:sz="4" w:space="0" w:color="auto"/>
              <w:right w:val="single" w:sz="4" w:space="0" w:color="auto"/>
            </w:tcBorders>
            <w:shd w:val="clear" w:color="auto" w:fill="auto"/>
            <w:noWrap/>
            <w:vAlign w:val="bottom"/>
            <w:hideMark/>
          </w:tcPr>
          <w:p w14:paraId="65E6D278"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102.2</w:t>
            </w:r>
          </w:p>
        </w:tc>
        <w:tc>
          <w:tcPr>
            <w:tcW w:w="1092" w:type="dxa"/>
            <w:tcBorders>
              <w:top w:val="nil"/>
              <w:left w:val="nil"/>
              <w:bottom w:val="single" w:sz="4" w:space="0" w:color="auto"/>
              <w:right w:val="single" w:sz="4" w:space="0" w:color="auto"/>
            </w:tcBorders>
            <w:shd w:val="clear" w:color="auto" w:fill="auto"/>
            <w:noWrap/>
            <w:vAlign w:val="bottom"/>
            <w:hideMark/>
          </w:tcPr>
          <w:p w14:paraId="632527D3"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118</w:t>
            </w:r>
          </w:p>
        </w:tc>
        <w:tc>
          <w:tcPr>
            <w:tcW w:w="1338" w:type="dxa"/>
            <w:tcBorders>
              <w:top w:val="nil"/>
              <w:left w:val="nil"/>
              <w:bottom w:val="single" w:sz="4" w:space="0" w:color="auto"/>
              <w:right w:val="single" w:sz="4" w:space="0" w:color="auto"/>
            </w:tcBorders>
            <w:shd w:val="clear" w:color="auto" w:fill="auto"/>
            <w:noWrap/>
            <w:vAlign w:val="bottom"/>
            <w:hideMark/>
          </w:tcPr>
          <w:p w14:paraId="2375A883"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244.4</w:t>
            </w:r>
          </w:p>
        </w:tc>
        <w:tc>
          <w:tcPr>
            <w:tcW w:w="2123" w:type="dxa"/>
            <w:tcBorders>
              <w:top w:val="nil"/>
              <w:left w:val="nil"/>
              <w:bottom w:val="single" w:sz="4" w:space="0" w:color="auto"/>
              <w:right w:val="single" w:sz="4" w:space="0" w:color="auto"/>
            </w:tcBorders>
            <w:shd w:val="clear" w:color="auto" w:fill="auto"/>
            <w:noWrap/>
            <w:vAlign w:val="bottom"/>
            <w:hideMark/>
          </w:tcPr>
          <w:p w14:paraId="73CE81C7"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II</w:t>
            </w:r>
          </w:p>
        </w:tc>
      </w:tr>
      <w:tr w:rsidR="003B57B9" w:rsidRPr="006E0050" w14:paraId="7A542BC9"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506DAA5"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Acetone</w:t>
            </w:r>
          </w:p>
        </w:tc>
        <w:tc>
          <w:tcPr>
            <w:tcW w:w="990" w:type="dxa"/>
            <w:tcBorders>
              <w:top w:val="nil"/>
              <w:left w:val="nil"/>
              <w:bottom w:val="single" w:sz="4" w:space="0" w:color="auto"/>
              <w:right w:val="single" w:sz="4" w:space="0" w:color="auto"/>
            </w:tcBorders>
            <w:shd w:val="clear" w:color="auto" w:fill="auto"/>
            <w:noWrap/>
            <w:vAlign w:val="bottom"/>
            <w:hideMark/>
          </w:tcPr>
          <w:p w14:paraId="22FED84A"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-18</w:t>
            </w:r>
          </w:p>
        </w:tc>
        <w:tc>
          <w:tcPr>
            <w:tcW w:w="1260" w:type="dxa"/>
            <w:tcBorders>
              <w:top w:val="nil"/>
              <w:left w:val="nil"/>
              <w:bottom w:val="single" w:sz="4" w:space="0" w:color="auto"/>
              <w:right w:val="single" w:sz="4" w:space="0" w:color="auto"/>
            </w:tcBorders>
            <w:shd w:val="clear" w:color="auto" w:fill="auto"/>
            <w:noWrap/>
            <w:vAlign w:val="bottom"/>
            <w:hideMark/>
          </w:tcPr>
          <w:p w14:paraId="25BC5B89"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-0.4</w:t>
            </w:r>
          </w:p>
        </w:tc>
        <w:tc>
          <w:tcPr>
            <w:tcW w:w="1092" w:type="dxa"/>
            <w:tcBorders>
              <w:top w:val="nil"/>
              <w:left w:val="nil"/>
              <w:bottom w:val="single" w:sz="4" w:space="0" w:color="auto"/>
              <w:right w:val="single" w:sz="4" w:space="0" w:color="auto"/>
            </w:tcBorders>
            <w:shd w:val="clear" w:color="auto" w:fill="auto"/>
            <w:noWrap/>
            <w:vAlign w:val="bottom"/>
            <w:hideMark/>
          </w:tcPr>
          <w:p w14:paraId="461069A4"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56.2</w:t>
            </w:r>
          </w:p>
        </w:tc>
        <w:tc>
          <w:tcPr>
            <w:tcW w:w="1338" w:type="dxa"/>
            <w:tcBorders>
              <w:top w:val="nil"/>
              <w:left w:val="nil"/>
              <w:bottom w:val="single" w:sz="4" w:space="0" w:color="auto"/>
              <w:right w:val="single" w:sz="4" w:space="0" w:color="auto"/>
            </w:tcBorders>
            <w:shd w:val="clear" w:color="auto" w:fill="auto"/>
            <w:noWrap/>
            <w:vAlign w:val="bottom"/>
            <w:hideMark/>
          </w:tcPr>
          <w:p w14:paraId="7EB18E5E"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133.16</w:t>
            </w:r>
          </w:p>
        </w:tc>
        <w:tc>
          <w:tcPr>
            <w:tcW w:w="2123" w:type="dxa"/>
            <w:tcBorders>
              <w:top w:val="nil"/>
              <w:left w:val="nil"/>
              <w:bottom w:val="single" w:sz="4" w:space="0" w:color="auto"/>
              <w:right w:val="single" w:sz="4" w:space="0" w:color="auto"/>
            </w:tcBorders>
            <w:shd w:val="clear" w:color="auto" w:fill="auto"/>
            <w:noWrap/>
            <w:vAlign w:val="bottom"/>
            <w:hideMark/>
          </w:tcPr>
          <w:p w14:paraId="7CAFAB86"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1AB93C50"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A20C4D2"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Acetonitrile</w:t>
            </w:r>
          </w:p>
        </w:tc>
        <w:tc>
          <w:tcPr>
            <w:tcW w:w="990" w:type="dxa"/>
            <w:tcBorders>
              <w:top w:val="nil"/>
              <w:left w:val="nil"/>
              <w:bottom w:val="single" w:sz="4" w:space="0" w:color="auto"/>
              <w:right w:val="single" w:sz="4" w:space="0" w:color="auto"/>
            </w:tcBorders>
            <w:shd w:val="clear" w:color="auto" w:fill="auto"/>
            <w:noWrap/>
            <w:vAlign w:val="bottom"/>
            <w:hideMark/>
          </w:tcPr>
          <w:p w14:paraId="262B571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14:paraId="67B842E0"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35.6</w:t>
            </w:r>
          </w:p>
        </w:tc>
        <w:tc>
          <w:tcPr>
            <w:tcW w:w="1092" w:type="dxa"/>
            <w:tcBorders>
              <w:top w:val="nil"/>
              <w:left w:val="nil"/>
              <w:bottom w:val="single" w:sz="4" w:space="0" w:color="auto"/>
              <w:right w:val="single" w:sz="4" w:space="0" w:color="auto"/>
            </w:tcBorders>
            <w:shd w:val="clear" w:color="auto" w:fill="auto"/>
            <w:noWrap/>
            <w:vAlign w:val="bottom"/>
            <w:hideMark/>
          </w:tcPr>
          <w:p w14:paraId="22EA7673"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82</w:t>
            </w:r>
          </w:p>
        </w:tc>
        <w:tc>
          <w:tcPr>
            <w:tcW w:w="1338" w:type="dxa"/>
            <w:tcBorders>
              <w:top w:val="nil"/>
              <w:left w:val="nil"/>
              <w:bottom w:val="single" w:sz="4" w:space="0" w:color="auto"/>
              <w:right w:val="single" w:sz="4" w:space="0" w:color="auto"/>
            </w:tcBorders>
            <w:shd w:val="clear" w:color="auto" w:fill="auto"/>
            <w:noWrap/>
            <w:vAlign w:val="bottom"/>
            <w:hideMark/>
          </w:tcPr>
          <w:p w14:paraId="17CEE2E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179.6</w:t>
            </w:r>
          </w:p>
        </w:tc>
        <w:tc>
          <w:tcPr>
            <w:tcW w:w="2123" w:type="dxa"/>
            <w:tcBorders>
              <w:top w:val="nil"/>
              <w:left w:val="nil"/>
              <w:bottom w:val="single" w:sz="4" w:space="0" w:color="auto"/>
              <w:right w:val="single" w:sz="4" w:space="0" w:color="auto"/>
            </w:tcBorders>
            <w:shd w:val="clear" w:color="auto" w:fill="auto"/>
            <w:noWrap/>
            <w:vAlign w:val="bottom"/>
            <w:hideMark/>
          </w:tcPr>
          <w:p w14:paraId="76E3C2E8"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44D05B10"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F4B909E"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Acrylonitrile </w:t>
            </w:r>
          </w:p>
        </w:tc>
        <w:tc>
          <w:tcPr>
            <w:tcW w:w="990" w:type="dxa"/>
            <w:tcBorders>
              <w:top w:val="nil"/>
              <w:left w:val="nil"/>
              <w:bottom w:val="single" w:sz="4" w:space="0" w:color="auto"/>
              <w:right w:val="single" w:sz="4" w:space="0" w:color="auto"/>
            </w:tcBorders>
            <w:shd w:val="clear" w:color="auto" w:fill="auto"/>
            <w:noWrap/>
            <w:vAlign w:val="bottom"/>
            <w:hideMark/>
          </w:tcPr>
          <w:p w14:paraId="20F7E926"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2</w:t>
            </w:r>
          </w:p>
        </w:tc>
        <w:tc>
          <w:tcPr>
            <w:tcW w:w="1260" w:type="dxa"/>
            <w:tcBorders>
              <w:top w:val="nil"/>
              <w:left w:val="nil"/>
              <w:bottom w:val="single" w:sz="4" w:space="0" w:color="auto"/>
              <w:right w:val="single" w:sz="4" w:space="0" w:color="auto"/>
            </w:tcBorders>
            <w:shd w:val="clear" w:color="auto" w:fill="auto"/>
            <w:noWrap/>
            <w:vAlign w:val="bottom"/>
            <w:hideMark/>
          </w:tcPr>
          <w:p w14:paraId="61B811EC"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35.6</w:t>
            </w:r>
          </w:p>
        </w:tc>
        <w:tc>
          <w:tcPr>
            <w:tcW w:w="1092" w:type="dxa"/>
            <w:tcBorders>
              <w:top w:val="nil"/>
              <w:left w:val="nil"/>
              <w:bottom w:val="single" w:sz="4" w:space="0" w:color="auto"/>
              <w:right w:val="single" w:sz="4" w:space="0" w:color="auto"/>
            </w:tcBorders>
            <w:shd w:val="clear" w:color="auto" w:fill="auto"/>
            <w:noWrap/>
            <w:vAlign w:val="bottom"/>
            <w:hideMark/>
          </w:tcPr>
          <w:p w14:paraId="6D9470A2"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82</w:t>
            </w:r>
          </w:p>
        </w:tc>
        <w:tc>
          <w:tcPr>
            <w:tcW w:w="1338" w:type="dxa"/>
            <w:tcBorders>
              <w:top w:val="nil"/>
              <w:left w:val="nil"/>
              <w:bottom w:val="single" w:sz="4" w:space="0" w:color="auto"/>
              <w:right w:val="single" w:sz="4" w:space="0" w:color="auto"/>
            </w:tcBorders>
            <w:shd w:val="clear" w:color="auto" w:fill="auto"/>
            <w:noWrap/>
            <w:vAlign w:val="bottom"/>
            <w:hideMark/>
          </w:tcPr>
          <w:p w14:paraId="72B1F84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179.6</w:t>
            </w:r>
          </w:p>
        </w:tc>
        <w:tc>
          <w:tcPr>
            <w:tcW w:w="2123" w:type="dxa"/>
            <w:tcBorders>
              <w:top w:val="nil"/>
              <w:left w:val="nil"/>
              <w:bottom w:val="single" w:sz="4" w:space="0" w:color="auto"/>
              <w:right w:val="single" w:sz="4" w:space="0" w:color="auto"/>
            </w:tcBorders>
            <w:shd w:val="clear" w:color="auto" w:fill="auto"/>
            <w:noWrap/>
            <w:vAlign w:val="bottom"/>
            <w:hideMark/>
          </w:tcPr>
          <w:p w14:paraId="308DA3C4"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00FD6096"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8424BE2"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Benzene </w:t>
            </w:r>
          </w:p>
        </w:tc>
        <w:tc>
          <w:tcPr>
            <w:tcW w:w="990" w:type="dxa"/>
            <w:tcBorders>
              <w:top w:val="nil"/>
              <w:left w:val="nil"/>
              <w:bottom w:val="single" w:sz="4" w:space="0" w:color="auto"/>
              <w:right w:val="single" w:sz="4" w:space="0" w:color="auto"/>
            </w:tcBorders>
            <w:shd w:val="clear" w:color="auto" w:fill="auto"/>
            <w:noWrap/>
            <w:vAlign w:val="bottom"/>
            <w:hideMark/>
          </w:tcPr>
          <w:p w14:paraId="7265D31F"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-11</w:t>
            </w:r>
          </w:p>
        </w:tc>
        <w:tc>
          <w:tcPr>
            <w:tcW w:w="1260" w:type="dxa"/>
            <w:tcBorders>
              <w:top w:val="nil"/>
              <w:left w:val="nil"/>
              <w:bottom w:val="single" w:sz="4" w:space="0" w:color="auto"/>
              <w:right w:val="single" w:sz="4" w:space="0" w:color="auto"/>
            </w:tcBorders>
            <w:shd w:val="clear" w:color="auto" w:fill="auto"/>
            <w:noWrap/>
            <w:vAlign w:val="bottom"/>
            <w:hideMark/>
          </w:tcPr>
          <w:p w14:paraId="47614B0A"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12.2</w:t>
            </w:r>
          </w:p>
        </w:tc>
        <w:tc>
          <w:tcPr>
            <w:tcW w:w="1092" w:type="dxa"/>
            <w:tcBorders>
              <w:top w:val="nil"/>
              <w:left w:val="nil"/>
              <w:bottom w:val="single" w:sz="4" w:space="0" w:color="auto"/>
              <w:right w:val="single" w:sz="4" w:space="0" w:color="auto"/>
            </w:tcBorders>
            <w:shd w:val="clear" w:color="auto" w:fill="auto"/>
            <w:noWrap/>
            <w:vAlign w:val="bottom"/>
            <w:hideMark/>
          </w:tcPr>
          <w:p w14:paraId="7A88A55B"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80.1</w:t>
            </w:r>
          </w:p>
        </w:tc>
        <w:tc>
          <w:tcPr>
            <w:tcW w:w="1338" w:type="dxa"/>
            <w:tcBorders>
              <w:top w:val="nil"/>
              <w:left w:val="nil"/>
              <w:bottom w:val="single" w:sz="4" w:space="0" w:color="auto"/>
              <w:right w:val="single" w:sz="4" w:space="0" w:color="auto"/>
            </w:tcBorders>
            <w:shd w:val="clear" w:color="auto" w:fill="auto"/>
            <w:noWrap/>
            <w:vAlign w:val="bottom"/>
            <w:hideMark/>
          </w:tcPr>
          <w:p w14:paraId="673C9562"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176.18</w:t>
            </w:r>
          </w:p>
        </w:tc>
        <w:tc>
          <w:tcPr>
            <w:tcW w:w="2123" w:type="dxa"/>
            <w:tcBorders>
              <w:top w:val="nil"/>
              <w:left w:val="nil"/>
              <w:bottom w:val="single" w:sz="4" w:space="0" w:color="auto"/>
              <w:right w:val="single" w:sz="4" w:space="0" w:color="auto"/>
            </w:tcBorders>
            <w:shd w:val="clear" w:color="auto" w:fill="auto"/>
            <w:noWrap/>
            <w:vAlign w:val="bottom"/>
            <w:hideMark/>
          </w:tcPr>
          <w:p w14:paraId="1A3BBE3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50A0A768"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36EFFBC"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C</w:t>
            </w:r>
            <w:r w:rsidRPr="006E0050">
              <w:rPr>
                <w:rFonts w:eastAsia="Times New Roman" w:cs="Arial"/>
                <w:color w:val="000000"/>
              </w:rPr>
              <w:t>hloroform</w:t>
            </w:r>
          </w:p>
        </w:tc>
        <w:tc>
          <w:tcPr>
            <w:tcW w:w="990" w:type="dxa"/>
            <w:tcBorders>
              <w:top w:val="nil"/>
              <w:left w:val="nil"/>
              <w:bottom w:val="single" w:sz="4" w:space="0" w:color="auto"/>
              <w:right w:val="single" w:sz="4" w:space="0" w:color="auto"/>
            </w:tcBorders>
            <w:shd w:val="clear" w:color="auto" w:fill="auto"/>
            <w:noWrap/>
            <w:vAlign w:val="bottom"/>
            <w:hideMark/>
          </w:tcPr>
          <w:p w14:paraId="24558D57"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none</w:t>
            </w:r>
          </w:p>
        </w:tc>
        <w:tc>
          <w:tcPr>
            <w:tcW w:w="1260" w:type="dxa"/>
            <w:tcBorders>
              <w:top w:val="nil"/>
              <w:left w:val="nil"/>
              <w:bottom w:val="single" w:sz="4" w:space="0" w:color="auto"/>
              <w:right w:val="single" w:sz="4" w:space="0" w:color="auto"/>
            </w:tcBorders>
            <w:shd w:val="clear" w:color="auto" w:fill="auto"/>
            <w:noWrap/>
            <w:vAlign w:val="bottom"/>
            <w:hideMark/>
          </w:tcPr>
          <w:p w14:paraId="011C10DF"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none</w:t>
            </w:r>
          </w:p>
        </w:tc>
        <w:tc>
          <w:tcPr>
            <w:tcW w:w="1092" w:type="dxa"/>
            <w:tcBorders>
              <w:top w:val="nil"/>
              <w:left w:val="nil"/>
              <w:bottom w:val="single" w:sz="4" w:space="0" w:color="auto"/>
              <w:right w:val="single" w:sz="4" w:space="0" w:color="auto"/>
            </w:tcBorders>
            <w:shd w:val="clear" w:color="auto" w:fill="auto"/>
            <w:noWrap/>
            <w:vAlign w:val="bottom"/>
            <w:hideMark/>
          </w:tcPr>
          <w:p w14:paraId="2CBFF711"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61.2</w:t>
            </w:r>
          </w:p>
        </w:tc>
        <w:tc>
          <w:tcPr>
            <w:tcW w:w="1338" w:type="dxa"/>
            <w:tcBorders>
              <w:top w:val="nil"/>
              <w:left w:val="nil"/>
              <w:bottom w:val="single" w:sz="4" w:space="0" w:color="auto"/>
              <w:right w:val="single" w:sz="4" w:space="0" w:color="auto"/>
            </w:tcBorders>
            <w:shd w:val="clear" w:color="auto" w:fill="auto"/>
            <w:noWrap/>
            <w:vAlign w:val="bottom"/>
            <w:hideMark/>
          </w:tcPr>
          <w:p w14:paraId="5B762446"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142.16</w:t>
            </w:r>
          </w:p>
        </w:tc>
        <w:tc>
          <w:tcPr>
            <w:tcW w:w="2123" w:type="dxa"/>
            <w:tcBorders>
              <w:top w:val="nil"/>
              <w:left w:val="nil"/>
              <w:bottom w:val="single" w:sz="4" w:space="0" w:color="auto"/>
              <w:right w:val="single" w:sz="4" w:space="0" w:color="auto"/>
            </w:tcBorders>
            <w:shd w:val="clear" w:color="auto" w:fill="auto"/>
            <w:noWrap/>
            <w:vAlign w:val="bottom"/>
            <w:hideMark/>
          </w:tcPr>
          <w:p w14:paraId="5E5A7E0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none</w:t>
            </w:r>
          </w:p>
        </w:tc>
      </w:tr>
      <w:tr w:rsidR="003B57B9" w:rsidRPr="006E0050" w14:paraId="001FDC48"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E431FB7"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Cyclohexene </w:t>
            </w:r>
          </w:p>
        </w:tc>
        <w:tc>
          <w:tcPr>
            <w:tcW w:w="990" w:type="dxa"/>
            <w:tcBorders>
              <w:top w:val="nil"/>
              <w:left w:val="nil"/>
              <w:bottom w:val="single" w:sz="4" w:space="0" w:color="auto"/>
              <w:right w:val="single" w:sz="4" w:space="0" w:color="auto"/>
            </w:tcBorders>
            <w:shd w:val="clear" w:color="auto" w:fill="auto"/>
            <w:noWrap/>
            <w:vAlign w:val="bottom"/>
            <w:hideMark/>
          </w:tcPr>
          <w:p w14:paraId="30248EA4"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-18.3</w:t>
            </w:r>
          </w:p>
        </w:tc>
        <w:tc>
          <w:tcPr>
            <w:tcW w:w="1260" w:type="dxa"/>
            <w:tcBorders>
              <w:top w:val="nil"/>
              <w:left w:val="nil"/>
              <w:bottom w:val="single" w:sz="4" w:space="0" w:color="auto"/>
              <w:right w:val="single" w:sz="4" w:space="0" w:color="auto"/>
            </w:tcBorders>
            <w:shd w:val="clear" w:color="auto" w:fill="auto"/>
            <w:noWrap/>
            <w:vAlign w:val="bottom"/>
            <w:hideMark/>
          </w:tcPr>
          <w:p w14:paraId="0580F748"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-0.94</w:t>
            </w:r>
          </w:p>
        </w:tc>
        <w:tc>
          <w:tcPr>
            <w:tcW w:w="1092" w:type="dxa"/>
            <w:tcBorders>
              <w:top w:val="nil"/>
              <w:left w:val="nil"/>
              <w:bottom w:val="single" w:sz="4" w:space="0" w:color="auto"/>
              <w:right w:val="single" w:sz="4" w:space="0" w:color="auto"/>
            </w:tcBorders>
            <w:shd w:val="clear" w:color="auto" w:fill="auto"/>
            <w:noWrap/>
            <w:vAlign w:val="bottom"/>
            <w:hideMark/>
          </w:tcPr>
          <w:p w14:paraId="3F9B467E"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80.7</w:t>
            </w:r>
          </w:p>
        </w:tc>
        <w:tc>
          <w:tcPr>
            <w:tcW w:w="1338" w:type="dxa"/>
            <w:tcBorders>
              <w:top w:val="nil"/>
              <w:left w:val="nil"/>
              <w:bottom w:val="single" w:sz="4" w:space="0" w:color="auto"/>
              <w:right w:val="single" w:sz="4" w:space="0" w:color="auto"/>
            </w:tcBorders>
            <w:shd w:val="clear" w:color="auto" w:fill="auto"/>
            <w:noWrap/>
            <w:vAlign w:val="bottom"/>
            <w:hideMark/>
          </w:tcPr>
          <w:p w14:paraId="42EC389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177.26</w:t>
            </w:r>
          </w:p>
        </w:tc>
        <w:tc>
          <w:tcPr>
            <w:tcW w:w="2123" w:type="dxa"/>
            <w:tcBorders>
              <w:top w:val="nil"/>
              <w:left w:val="nil"/>
              <w:bottom w:val="single" w:sz="4" w:space="0" w:color="auto"/>
              <w:right w:val="single" w:sz="4" w:space="0" w:color="auto"/>
            </w:tcBorders>
            <w:shd w:val="clear" w:color="auto" w:fill="auto"/>
            <w:noWrap/>
            <w:vAlign w:val="bottom"/>
            <w:hideMark/>
          </w:tcPr>
          <w:p w14:paraId="7B4423D7"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0013C44B"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1525C4B"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D</w:t>
            </w:r>
            <w:r w:rsidRPr="006E0050">
              <w:rPr>
                <w:rFonts w:eastAsia="Times New Roman" w:cs="Arial"/>
                <w:color w:val="000000"/>
              </w:rPr>
              <w:t>imethylformamide</w:t>
            </w:r>
          </w:p>
        </w:tc>
        <w:tc>
          <w:tcPr>
            <w:tcW w:w="990" w:type="dxa"/>
            <w:tcBorders>
              <w:top w:val="nil"/>
              <w:left w:val="nil"/>
              <w:bottom w:val="single" w:sz="4" w:space="0" w:color="auto"/>
              <w:right w:val="single" w:sz="4" w:space="0" w:color="auto"/>
            </w:tcBorders>
            <w:shd w:val="clear" w:color="auto" w:fill="auto"/>
            <w:noWrap/>
            <w:vAlign w:val="bottom"/>
            <w:hideMark/>
          </w:tcPr>
          <w:p w14:paraId="2FAB948C"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71</w:t>
            </w:r>
          </w:p>
        </w:tc>
        <w:tc>
          <w:tcPr>
            <w:tcW w:w="1260" w:type="dxa"/>
            <w:tcBorders>
              <w:top w:val="nil"/>
              <w:left w:val="nil"/>
              <w:bottom w:val="single" w:sz="4" w:space="0" w:color="auto"/>
              <w:right w:val="single" w:sz="4" w:space="0" w:color="auto"/>
            </w:tcBorders>
            <w:shd w:val="clear" w:color="auto" w:fill="auto"/>
            <w:noWrap/>
            <w:vAlign w:val="bottom"/>
            <w:hideMark/>
          </w:tcPr>
          <w:p w14:paraId="646E84EA"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159.8</w:t>
            </w:r>
          </w:p>
        </w:tc>
        <w:tc>
          <w:tcPr>
            <w:tcW w:w="1092" w:type="dxa"/>
            <w:tcBorders>
              <w:top w:val="nil"/>
              <w:left w:val="nil"/>
              <w:bottom w:val="single" w:sz="4" w:space="0" w:color="auto"/>
              <w:right w:val="single" w:sz="4" w:space="0" w:color="auto"/>
            </w:tcBorders>
            <w:shd w:val="clear" w:color="auto" w:fill="auto"/>
            <w:noWrap/>
            <w:vAlign w:val="bottom"/>
            <w:hideMark/>
          </w:tcPr>
          <w:p w14:paraId="7EEDFED6"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152.8</w:t>
            </w:r>
          </w:p>
        </w:tc>
        <w:tc>
          <w:tcPr>
            <w:tcW w:w="1338" w:type="dxa"/>
            <w:tcBorders>
              <w:top w:val="nil"/>
              <w:left w:val="nil"/>
              <w:bottom w:val="single" w:sz="4" w:space="0" w:color="auto"/>
              <w:right w:val="single" w:sz="4" w:space="0" w:color="auto"/>
            </w:tcBorders>
            <w:shd w:val="clear" w:color="auto" w:fill="auto"/>
            <w:noWrap/>
            <w:vAlign w:val="bottom"/>
            <w:hideMark/>
          </w:tcPr>
          <w:p w14:paraId="0B56654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307.04</w:t>
            </w:r>
          </w:p>
        </w:tc>
        <w:tc>
          <w:tcPr>
            <w:tcW w:w="2123" w:type="dxa"/>
            <w:tcBorders>
              <w:top w:val="nil"/>
              <w:left w:val="nil"/>
              <w:bottom w:val="single" w:sz="4" w:space="0" w:color="auto"/>
              <w:right w:val="single" w:sz="4" w:space="0" w:color="auto"/>
            </w:tcBorders>
            <w:shd w:val="clear" w:color="auto" w:fill="auto"/>
            <w:noWrap/>
            <w:vAlign w:val="bottom"/>
            <w:hideMark/>
          </w:tcPr>
          <w:p w14:paraId="0C7859A5"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IIIA</w:t>
            </w:r>
          </w:p>
        </w:tc>
      </w:tr>
      <w:tr w:rsidR="003B57B9" w:rsidRPr="006E0050" w14:paraId="78C44735"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15E3150"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Dioxane </w:t>
            </w:r>
          </w:p>
        </w:tc>
        <w:tc>
          <w:tcPr>
            <w:tcW w:w="990" w:type="dxa"/>
            <w:tcBorders>
              <w:top w:val="nil"/>
              <w:left w:val="nil"/>
              <w:bottom w:val="single" w:sz="4" w:space="0" w:color="auto"/>
              <w:right w:val="single" w:sz="4" w:space="0" w:color="auto"/>
            </w:tcBorders>
            <w:shd w:val="clear" w:color="auto" w:fill="auto"/>
            <w:noWrap/>
            <w:vAlign w:val="bottom"/>
            <w:hideMark/>
          </w:tcPr>
          <w:p w14:paraId="65968927"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5B18826A"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53.6</w:t>
            </w:r>
          </w:p>
        </w:tc>
        <w:tc>
          <w:tcPr>
            <w:tcW w:w="1092" w:type="dxa"/>
            <w:tcBorders>
              <w:top w:val="nil"/>
              <w:left w:val="nil"/>
              <w:bottom w:val="single" w:sz="4" w:space="0" w:color="auto"/>
              <w:right w:val="single" w:sz="4" w:space="0" w:color="auto"/>
            </w:tcBorders>
            <w:shd w:val="clear" w:color="auto" w:fill="auto"/>
            <w:noWrap/>
            <w:vAlign w:val="bottom"/>
            <w:hideMark/>
          </w:tcPr>
          <w:p w14:paraId="564FFDB0"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102</w:t>
            </w:r>
          </w:p>
        </w:tc>
        <w:tc>
          <w:tcPr>
            <w:tcW w:w="1338" w:type="dxa"/>
            <w:tcBorders>
              <w:top w:val="nil"/>
              <w:left w:val="nil"/>
              <w:bottom w:val="single" w:sz="4" w:space="0" w:color="auto"/>
              <w:right w:val="single" w:sz="4" w:space="0" w:color="auto"/>
            </w:tcBorders>
            <w:shd w:val="clear" w:color="auto" w:fill="auto"/>
            <w:noWrap/>
            <w:vAlign w:val="bottom"/>
            <w:hideMark/>
          </w:tcPr>
          <w:p w14:paraId="55C43954"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215.6</w:t>
            </w:r>
          </w:p>
        </w:tc>
        <w:tc>
          <w:tcPr>
            <w:tcW w:w="2123" w:type="dxa"/>
            <w:tcBorders>
              <w:top w:val="nil"/>
              <w:left w:val="nil"/>
              <w:bottom w:val="single" w:sz="4" w:space="0" w:color="auto"/>
              <w:right w:val="single" w:sz="4" w:space="0" w:color="auto"/>
            </w:tcBorders>
            <w:shd w:val="clear" w:color="auto" w:fill="auto"/>
            <w:noWrap/>
            <w:vAlign w:val="bottom"/>
            <w:hideMark/>
          </w:tcPr>
          <w:p w14:paraId="63D8370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582C25EC"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1CECAE86"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E</w:t>
            </w:r>
            <w:r w:rsidRPr="006E0050">
              <w:rPr>
                <w:rFonts w:eastAsia="Times New Roman" w:cs="Arial"/>
                <w:color w:val="000000"/>
              </w:rPr>
              <w:t>thanol (absolute)</w:t>
            </w:r>
          </w:p>
        </w:tc>
        <w:tc>
          <w:tcPr>
            <w:tcW w:w="990" w:type="dxa"/>
            <w:tcBorders>
              <w:top w:val="nil"/>
              <w:left w:val="nil"/>
              <w:bottom w:val="single" w:sz="4" w:space="0" w:color="auto"/>
              <w:right w:val="single" w:sz="4" w:space="0" w:color="auto"/>
            </w:tcBorders>
            <w:shd w:val="clear" w:color="auto" w:fill="auto"/>
            <w:noWrap/>
            <w:vAlign w:val="bottom"/>
            <w:hideMark/>
          </w:tcPr>
          <w:p w14:paraId="3EEFFE4E"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14:paraId="17FBD5F2"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60.8</w:t>
            </w:r>
          </w:p>
        </w:tc>
        <w:tc>
          <w:tcPr>
            <w:tcW w:w="1092" w:type="dxa"/>
            <w:tcBorders>
              <w:top w:val="nil"/>
              <w:left w:val="nil"/>
              <w:bottom w:val="single" w:sz="4" w:space="0" w:color="auto"/>
              <w:right w:val="single" w:sz="4" w:space="0" w:color="auto"/>
            </w:tcBorders>
            <w:shd w:val="clear" w:color="auto" w:fill="auto"/>
            <w:noWrap/>
            <w:vAlign w:val="bottom"/>
            <w:hideMark/>
          </w:tcPr>
          <w:p w14:paraId="334B7610"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78.3</w:t>
            </w:r>
          </w:p>
        </w:tc>
        <w:tc>
          <w:tcPr>
            <w:tcW w:w="1338" w:type="dxa"/>
            <w:tcBorders>
              <w:top w:val="nil"/>
              <w:left w:val="nil"/>
              <w:bottom w:val="single" w:sz="4" w:space="0" w:color="auto"/>
              <w:right w:val="single" w:sz="4" w:space="0" w:color="auto"/>
            </w:tcBorders>
            <w:shd w:val="clear" w:color="auto" w:fill="auto"/>
            <w:noWrap/>
            <w:vAlign w:val="bottom"/>
            <w:hideMark/>
          </w:tcPr>
          <w:p w14:paraId="70FD12C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172.94</w:t>
            </w:r>
          </w:p>
        </w:tc>
        <w:tc>
          <w:tcPr>
            <w:tcW w:w="2123" w:type="dxa"/>
            <w:tcBorders>
              <w:top w:val="nil"/>
              <w:left w:val="nil"/>
              <w:bottom w:val="single" w:sz="4" w:space="0" w:color="auto"/>
              <w:right w:val="single" w:sz="4" w:space="0" w:color="auto"/>
            </w:tcBorders>
            <w:shd w:val="clear" w:color="auto" w:fill="auto"/>
            <w:noWrap/>
            <w:vAlign w:val="bottom"/>
            <w:hideMark/>
          </w:tcPr>
          <w:p w14:paraId="37C69418"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514ED335"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0B7BA55"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E</w:t>
            </w:r>
            <w:r w:rsidRPr="006E0050">
              <w:rPr>
                <w:rFonts w:eastAsia="Times New Roman" w:cs="Arial"/>
                <w:color w:val="000000"/>
              </w:rPr>
              <w:t>thanol (95%)</w:t>
            </w:r>
          </w:p>
        </w:tc>
        <w:tc>
          <w:tcPr>
            <w:tcW w:w="990" w:type="dxa"/>
            <w:tcBorders>
              <w:top w:val="nil"/>
              <w:left w:val="nil"/>
              <w:bottom w:val="single" w:sz="4" w:space="0" w:color="auto"/>
              <w:right w:val="single" w:sz="4" w:space="0" w:color="auto"/>
            </w:tcBorders>
            <w:shd w:val="clear" w:color="auto" w:fill="auto"/>
            <w:noWrap/>
            <w:vAlign w:val="bottom"/>
            <w:hideMark/>
          </w:tcPr>
          <w:p w14:paraId="1374226D"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17</w:t>
            </w:r>
          </w:p>
        </w:tc>
        <w:tc>
          <w:tcPr>
            <w:tcW w:w="1260" w:type="dxa"/>
            <w:tcBorders>
              <w:top w:val="nil"/>
              <w:left w:val="nil"/>
              <w:bottom w:val="single" w:sz="4" w:space="0" w:color="auto"/>
              <w:right w:val="single" w:sz="4" w:space="0" w:color="auto"/>
            </w:tcBorders>
            <w:shd w:val="clear" w:color="auto" w:fill="auto"/>
            <w:noWrap/>
            <w:vAlign w:val="bottom"/>
            <w:hideMark/>
          </w:tcPr>
          <w:p w14:paraId="69597760"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62.6</w:t>
            </w:r>
          </w:p>
        </w:tc>
        <w:tc>
          <w:tcPr>
            <w:tcW w:w="1092" w:type="dxa"/>
            <w:tcBorders>
              <w:top w:val="nil"/>
              <w:left w:val="nil"/>
              <w:bottom w:val="single" w:sz="4" w:space="0" w:color="auto"/>
              <w:right w:val="single" w:sz="4" w:space="0" w:color="auto"/>
            </w:tcBorders>
            <w:shd w:val="clear" w:color="auto" w:fill="auto"/>
            <w:noWrap/>
            <w:vAlign w:val="bottom"/>
            <w:hideMark/>
          </w:tcPr>
          <w:p w14:paraId="28459E87"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78.3</w:t>
            </w:r>
          </w:p>
        </w:tc>
        <w:tc>
          <w:tcPr>
            <w:tcW w:w="1338" w:type="dxa"/>
            <w:tcBorders>
              <w:top w:val="nil"/>
              <w:left w:val="nil"/>
              <w:bottom w:val="single" w:sz="4" w:space="0" w:color="auto"/>
              <w:right w:val="single" w:sz="4" w:space="0" w:color="auto"/>
            </w:tcBorders>
            <w:shd w:val="clear" w:color="auto" w:fill="auto"/>
            <w:noWrap/>
            <w:vAlign w:val="bottom"/>
            <w:hideMark/>
          </w:tcPr>
          <w:p w14:paraId="11DF762A"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172.94</w:t>
            </w:r>
          </w:p>
        </w:tc>
        <w:tc>
          <w:tcPr>
            <w:tcW w:w="2123" w:type="dxa"/>
            <w:tcBorders>
              <w:top w:val="nil"/>
              <w:left w:val="nil"/>
              <w:bottom w:val="single" w:sz="4" w:space="0" w:color="auto"/>
              <w:right w:val="single" w:sz="4" w:space="0" w:color="auto"/>
            </w:tcBorders>
            <w:shd w:val="clear" w:color="auto" w:fill="auto"/>
            <w:noWrap/>
            <w:vAlign w:val="bottom"/>
            <w:hideMark/>
          </w:tcPr>
          <w:p w14:paraId="44C4E9EC"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0C9E835C"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809753D"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E</w:t>
            </w:r>
            <w:r w:rsidRPr="006E0050">
              <w:rPr>
                <w:rFonts w:eastAsia="Times New Roman" w:cs="Arial"/>
                <w:color w:val="000000"/>
              </w:rPr>
              <w:t>thyl acetate</w:t>
            </w:r>
          </w:p>
        </w:tc>
        <w:tc>
          <w:tcPr>
            <w:tcW w:w="990" w:type="dxa"/>
            <w:tcBorders>
              <w:top w:val="nil"/>
              <w:left w:val="nil"/>
              <w:bottom w:val="single" w:sz="4" w:space="0" w:color="auto"/>
              <w:right w:val="single" w:sz="4" w:space="0" w:color="auto"/>
            </w:tcBorders>
            <w:shd w:val="clear" w:color="auto" w:fill="auto"/>
            <w:noWrap/>
            <w:vAlign w:val="bottom"/>
            <w:hideMark/>
          </w:tcPr>
          <w:p w14:paraId="7DE38EF5"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-4.4</w:t>
            </w:r>
          </w:p>
        </w:tc>
        <w:tc>
          <w:tcPr>
            <w:tcW w:w="1260" w:type="dxa"/>
            <w:tcBorders>
              <w:top w:val="nil"/>
              <w:left w:val="nil"/>
              <w:bottom w:val="single" w:sz="4" w:space="0" w:color="auto"/>
              <w:right w:val="single" w:sz="4" w:space="0" w:color="auto"/>
            </w:tcBorders>
            <w:shd w:val="clear" w:color="auto" w:fill="auto"/>
            <w:noWrap/>
            <w:vAlign w:val="bottom"/>
            <w:hideMark/>
          </w:tcPr>
          <w:p w14:paraId="1DF03921"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24.08</w:t>
            </w:r>
          </w:p>
        </w:tc>
        <w:tc>
          <w:tcPr>
            <w:tcW w:w="1092" w:type="dxa"/>
            <w:tcBorders>
              <w:top w:val="nil"/>
              <w:left w:val="nil"/>
              <w:bottom w:val="single" w:sz="4" w:space="0" w:color="auto"/>
              <w:right w:val="single" w:sz="4" w:space="0" w:color="auto"/>
            </w:tcBorders>
            <w:shd w:val="clear" w:color="auto" w:fill="auto"/>
            <w:noWrap/>
            <w:vAlign w:val="bottom"/>
            <w:hideMark/>
          </w:tcPr>
          <w:p w14:paraId="23CC5EA9"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77</w:t>
            </w:r>
          </w:p>
        </w:tc>
        <w:tc>
          <w:tcPr>
            <w:tcW w:w="1338" w:type="dxa"/>
            <w:tcBorders>
              <w:top w:val="nil"/>
              <w:left w:val="nil"/>
              <w:bottom w:val="single" w:sz="4" w:space="0" w:color="auto"/>
              <w:right w:val="single" w:sz="4" w:space="0" w:color="auto"/>
            </w:tcBorders>
            <w:shd w:val="clear" w:color="auto" w:fill="auto"/>
            <w:noWrap/>
            <w:vAlign w:val="bottom"/>
            <w:hideMark/>
          </w:tcPr>
          <w:p w14:paraId="725851A8"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170.6</w:t>
            </w:r>
          </w:p>
        </w:tc>
        <w:tc>
          <w:tcPr>
            <w:tcW w:w="2123" w:type="dxa"/>
            <w:tcBorders>
              <w:top w:val="nil"/>
              <w:left w:val="nil"/>
              <w:bottom w:val="single" w:sz="4" w:space="0" w:color="auto"/>
              <w:right w:val="single" w:sz="4" w:space="0" w:color="auto"/>
            </w:tcBorders>
            <w:shd w:val="clear" w:color="auto" w:fill="auto"/>
            <w:noWrap/>
            <w:vAlign w:val="bottom"/>
            <w:hideMark/>
          </w:tcPr>
          <w:p w14:paraId="4141992F"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198CE9CE"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822076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Ethyl Alcohol </w:t>
            </w:r>
          </w:p>
        </w:tc>
        <w:tc>
          <w:tcPr>
            <w:tcW w:w="990" w:type="dxa"/>
            <w:tcBorders>
              <w:top w:val="nil"/>
              <w:left w:val="nil"/>
              <w:bottom w:val="single" w:sz="4" w:space="0" w:color="auto"/>
              <w:right w:val="single" w:sz="4" w:space="0" w:color="auto"/>
            </w:tcBorders>
            <w:shd w:val="clear" w:color="auto" w:fill="auto"/>
            <w:noWrap/>
            <w:vAlign w:val="bottom"/>
            <w:hideMark/>
          </w:tcPr>
          <w:p w14:paraId="0C8225D4"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16</w:t>
            </w:r>
          </w:p>
        </w:tc>
        <w:tc>
          <w:tcPr>
            <w:tcW w:w="1260" w:type="dxa"/>
            <w:tcBorders>
              <w:top w:val="nil"/>
              <w:left w:val="nil"/>
              <w:bottom w:val="single" w:sz="4" w:space="0" w:color="auto"/>
              <w:right w:val="single" w:sz="4" w:space="0" w:color="auto"/>
            </w:tcBorders>
            <w:shd w:val="clear" w:color="auto" w:fill="auto"/>
            <w:noWrap/>
            <w:vAlign w:val="bottom"/>
            <w:hideMark/>
          </w:tcPr>
          <w:p w14:paraId="77F1E6B7"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60.8</w:t>
            </w:r>
          </w:p>
        </w:tc>
        <w:tc>
          <w:tcPr>
            <w:tcW w:w="1092" w:type="dxa"/>
            <w:tcBorders>
              <w:top w:val="nil"/>
              <w:left w:val="nil"/>
              <w:bottom w:val="single" w:sz="4" w:space="0" w:color="auto"/>
              <w:right w:val="single" w:sz="4" w:space="0" w:color="auto"/>
            </w:tcBorders>
            <w:shd w:val="clear" w:color="auto" w:fill="auto"/>
            <w:noWrap/>
            <w:vAlign w:val="bottom"/>
            <w:hideMark/>
          </w:tcPr>
          <w:p w14:paraId="162CFD3C"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78</w:t>
            </w:r>
          </w:p>
        </w:tc>
        <w:tc>
          <w:tcPr>
            <w:tcW w:w="1338" w:type="dxa"/>
            <w:tcBorders>
              <w:top w:val="nil"/>
              <w:left w:val="nil"/>
              <w:bottom w:val="single" w:sz="4" w:space="0" w:color="auto"/>
              <w:right w:val="single" w:sz="4" w:space="0" w:color="auto"/>
            </w:tcBorders>
            <w:shd w:val="clear" w:color="auto" w:fill="auto"/>
            <w:noWrap/>
            <w:vAlign w:val="bottom"/>
            <w:hideMark/>
          </w:tcPr>
          <w:p w14:paraId="56FB98EC"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172.4</w:t>
            </w:r>
          </w:p>
        </w:tc>
        <w:tc>
          <w:tcPr>
            <w:tcW w:w="2123" w:type="dxa"/>
            <w:tcBorders>
              <w:top w:val="nil"/>
              <w:left w:val="nil"/>
              <w:bottom w:val="single" w:sz="4" w:space="0" w:color="auto"/>
              <w:right w:val="single" w:sz="4" w:space="0" w:color="auto"/>
            </w:tcBorders>
            <w:shd w:val="clear" w:color="auto" w:fill="auto"/>
            <w:noWrap/>
            <w:vAlign w:val="bottom"/>
            <w:hideMark/>
          </w:tcPr>
          <w:p w14:paraId="0D26836F"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709FD84C"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DF24B51"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E</w:t>
            </w:r>
            <w:r w:rsidRPr="006E0050">
              <w:rPr>
                <w:rFonts w:eastAsia="Times New Roman" w:cs="Arial"/>
                <w:color w:val="000000"/>
              </w:rPr>
              <w:t>thyl ether</w:t>
            </w:r>
          </w:p>
        </w:tc>
        <w:tc>
          <w:tcPr>
            <w:tcW w:w="990" w:type="dxa"/>
            <w:tcBorders>
              <w:top w:val="nil"/>
              <w:left w:val="nil"/>
              <w:bottom w:val="single" w:sz="4" w:space="0" w:color="auto"/>
              <w:right w:val="single" w:sz="4" w:space="0" w:color="auto"/>
            </w:tcBorders>
            <w:shd w:val="clear" w:color="auto" w:fill="auto"/>
            <w:noWrap/>
            <w:vAlign w:val="bottom"/>
            <w:hideMark/>
          </w:tcPr>
          <w:p w14:paraId="63404734"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-45</w:t>
            </w:r>
          </w:p>
        </w:tc>
        <w:tc>
          <w:tcPr>
            <w:tcW w:w="1260" w:type="dxa"/>
            <w:tcBorders>
              <w:top w:val="nil"/>
              <w:left w:val="nil"/>
              <w:bottom w:val="single" w:sz="4" w:space="0" w:color="auto"/>
              <w:right w:val="single" w:sz="4" w:space="0" w:color="auto"/>
            </w:tcBorders>
            <w:shd w:val="clear" w:color="auto" w:fill="auto"/>
            <w:noWrap/>
            <w:vAlign w:val="bottom"/>
            <w:hideMark/>
          </w:tcPr>
          <w:p w14:paraId="33F87B7F"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-49</w:t>
            </w:r>
          </w:p>
        </w:tc>
        <w:tc>
          <w:tcPr>
            <w:tcW w:w="1092" w:type="dxa"/>
            <w:tcBorders>
              <w:top w:val="nil"/>
              <w:left w:val="nil"/>
              <w:bottom w:val="single" w:sz="4" w:space="0" w:color="auto"/>
              <w:right w:val="single" w:sz="4" w:space="0" w:color="auto"/>
            </w:tcBorders>
            <w:shd w:val="clear" w:color="auto" w:fill="auto"/>
            <w:noWrap/>
            <w:vAlign w:val="bottom"/>
            <w:hideMark/>
          </w:tcPr>
          <w:p w14:paraId="5EA6764D"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34.5</w:t>
            </w:r>
          </w:p>
        </w:tc>
        <w:tc>
          <w:tcPr>
            <w:tcW w:w="1338" w:type="dxa"/>
            <w:tcBorders>
              <w:top w:val="nil"/>
              <w:left w:val="nil"/>
              <w:bottom w:val="single" w:sz="4" w:space="0" w:color="auto"/>
              <w:right w:val="single" w:sz="4" w:space="0" w:color="auto"/>
            </w:tcBorders>
            <w:shd w:val="clear" w:color="auto" w:fill="auto"/>
            <w:noWrap/>
            <w:vAlign w:val="bottom"/>
            <w:hideMark/>
          </w:tcPr>
          <w:p w14:paraId="3315468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94.1</w:t>
            </w:r>
          </w:p>
        </w:tc>
        <w:tc>
          <w:tcPr>
            <w:tcW w:w="2123" w:type="dxa"/>
            <w:tcBorders>
              <w:top w:val="nil"/>
              <w:left w:val="nil"/>
              <w:bottom w:val="single" w:sz="4" w:space="0" w:color="auto"/>
              <w:right w:val="single" w:sz="4" w:space="0" w:color="auto"/>
            </w:tcBorders>
            <w:shd w:val="clear" w:color="auto" w:fill="auto"/>
            <w:noWrap/>
            <w:vAlign w:val="bottom"/>
            <w:hideMark/>
          </w:tcPr>
          <w:p w14:paraId="523FB216"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IA</w:t>
            </w:r>
          </w:p>
        </w:tc>
      </w:tr>
      <w:tr w:rsidR="003B57B9" w:rsidRPr="006E0050" w14:paraId="5A008C18"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F39C170"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Gasoline </w:t>
            </w:r>
          </w:p>
        </w:tc>
        <w:tc>
          <w:tcPr>
            <w:tcW w:w="990" w:type="dxa"/>
            <w:tcBorders>
              <w:top w:val="nil"/>
              <w:left w:val="nil"/>
              <w:bottom w:val="single" w:sz="4" w:space="0" w:color="auto"/>
              <w:right w:val="single" w:sz="4" w:space="0" w:color="auto"/>
            </w:tcBorders>
            <w:shd w:val="clear" w:color="auto" w:fill="auto"/>
            <w:noWrap/>
            <w:vAlign w:val="bottom"/>
            <w:hideMark/>
          </w:tcPr>
          <w:p w14:paraId="25BEB9D5"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20EBF98C"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-22</w:t>
            </w:r>
          </w:p>
        </w:tc>
        <w:tc>
          <w:tcPr>
            <w:tcW w:w="1092" w:type="dxa"/>
            <w:tcBorders>
              <w:top w:val="nil"/>
              <w:left w:val="nil"/>
              <w:bottom w:val="single" w:sz="4" w:space="0" w:color="auto"/>
              <w:right w:val="single" w:sz="4" w:space="0" w:color="auto"/>
            </w:tcBorders>
            <w:shd w:val="clear" w:color="auto" w:fill="auto"/>
            <w:noWrap/>
            <w:vAlign w:val="bottom"/>
            <w:hideMark/>
          </w:tcPr>
          <w:p w14:paraId="17D1292F"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85</w:t>
            </w:r>
          </w:p>
        </w:tc>
        <w:tc>
          <w:tcPr>
            <w:tcW w:w="1338" w:type="dxa"/>
            <w:tcBorders>
              <w:top w:val="nil"/>
              <w:left w:val="nil"/>
              <w:bottom w:val="single" w:sz="4" w:space="0" w:color="auto"/>
              <w:right w:val="single" w:sz="4" w:space="0" w:color="auto"/>
            </w:tcBorders>
            <w:shd w:val="clear" w:color="auto" w:fill="auto"/>
            <w:noWrap/>
            <w:vAlign w:val="bottom"/>
            <w:hideMark/>
          </w:tcPr>
          <w:p w14:paraId="4E25A1D3"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185</w:t>
            </w:r>
          </w:p>
        </w:tc>
        <w:tc>
          <w:tcPr>
            <w:tcW w:w="2123" w:type="dxa"/>
            <w:tcBorders>
              <w:top w:val="nil"/>
              <w:left w:val="nil"/>
              <w:bottom w:val="single" w:sz="4" w:space="0" w:color="auto"/>
              <w:right w:val="single" w:sz="4" w:space="0" w:color="auto"/>
            </w:tcBorders>
            <w:shd w:val="clear" w:color="auto" w:fill="auto"/>
            <w:noWrap/>
            <w:vAlign w:val="bottom"/>
            <w:hideMark/>
          </w:tcPr>
          <w:p w14:paraId="14BE0CDF"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0CAA8998"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20B60B0"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H</w:t>
            </w:r>
            <w:r w:rsidRPr="006E0050">
              <w:rPr>
                <w:rFonts w:eastAsia="Times New Roman" w:cs="Arial"/>
                <w:color w:val="000000"/>
              </w:rPr>
              <w:t>eptane</w:t>
            </w:r>
          </w:p>
        </w:tc>
        <w:tc>
          <w:tcPr>
            <w:tcW w:w="990" w:type="dxa"/>
            <w:tcBorders>
              <w:top w:val="nil"/>
              <w:left w:val="nil"/>
              <w:bottom w:val="single" w:sz="4" w:space="0" w:color="auto"/>
              <w:right w:val="single" w:sz="4" w:space="0" w:color="auto"/>
            </w:tcBorders>
            <w:shd w:val="clear" w:color="auto" w:fill="auto"/>
            <w:noWrap/>
            <w:vAlign w:val="bottom"/>
            <w:hideMark/>
          </w:tcPr>
          <w:p w14:paraId="69893652"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3.89</w:t>
            </w:r>
          </w:p>
        </w:tc>
        <w:tc>
          <w:tcPr>
            <w:tcW w:w="1260" w:type="dxa"/>
            <w:tcBorders>
              <w:top w:val="nil"/>
              <w:left w:val="nil"/>
              <w:bottom w:val="single" w:sz="4" w:space="0" w:color="auto"/>
              <w:right w:val="single" w:sz="4" w:space="0" w:color="auto"/>
            </w:tcBorders>
            <w:shd w:val="clear" w:color="auto" w:fill="auto"/>
            <w:noWrap/>
            <w:vAlign w:val="bottom"/>
            <w:hideMark/>
          </w:tcPr>
          <w:p w14:paraId="4FF5E7B1"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39.002</w:t>
            </w:r>
          </w:p>
        </w:tc>
        <w:tc>
          <w:tcPr>
            <w:tcW w:w="1092" w:type="dxa"/>
            <w:tcBorders>
              <w:top w:val="nil"/>
              <w:left w:val="nil"/>
              <w:bottom w:val="single" w:sz="4" w:space="0" w:color="auto"/>
              <w:right w:val="single" w:sz="4" w:space="0" w:color="auto"/>
            </w:tcBorders>
            <w:shd w:val="clear" w:color="auto" w:fill="auto"/>
            <w:noWrap/>
            <w:vAlign w:val="bottom"/>
            <w:hideMark/>
          </w:tcPr>
          <w:p w14:paraId="27C64D77"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 98.4</w:t>
            </w:r>
          </w:p>
        </w:tc>
        <w:tc>
          <w:tcPr>
            <w:tcW w:w="1338" w:type="dxa"/>
            <w:tcBorders>
              <w:top w:val="nil"/>
              <w:left w:val="nil"/>
              <w:bottom w:val="single" w:sz="4" w:space="0" w:color="auto"/>
              <w:right w:val="single" w:sz="4" w:space="0" w:color="auto"/>
            </w:tcBorders>
            <w:shd w:val="clear" w:color="auto" w:fill="auto"/>
            <w:noWrap/>
            <w:vAlign w:val="bottom"/>
            <w:hideMark/>
          </w:tcPr>
          <w:p w14:paraId="7D9691BD"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209.12</w:t>
            </w:r>
          </w:p>
        </w:tc>
        <w:tc>
          <w:tcPr>
            <w:tcW w:w="2123" w:type="dxa"/>
            <w:tcBorders>
              <w:top w:val="nil"/>
              <w:left w:val="nil"/>
              <w:bottom w:val="single" w:sz="4" w:space="0" w:color="auto"/>
              <w:right w:val="single" w:sz="4" w:space="0" w:color="auto"/>
            </w:tcBorders>
            <w:shd w:val="clear" w:color="auto" w:fill="auto"/>
            <w:noWrap/>
            <w:vAlign w:val="bottom"/>
            <w:hideMark/>
          </w:tcPr>
          <w:p w14:paraId="1461F2C1"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7EE30FCA"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56D3788"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H</w:t>
            </w:r>
            <w:r w:rsidRPr="006E0050">
              <w:rPr>
                <w:rFonts w:eastAsia="Times New Roman" w:cs="Arial"/>
                <w:color w:val="000000"/>
              </w:rPr>
              <w:t>exane</w:t>
            </w:r>
          </w:p>
        </w:tc>
        <w:tc>
          <w:tcPr>
            <w:tcW w:w="990" w:type="dxa"/>
            <w:tcBorders>
              <w:top w:val="nil"/>
              <w:left w:val="nil"/>
              <w:bottom w:val="single" w:sz="4" w:space="0" w:color="auto"/>
              <w:right w:val="single" w:sz="4" w:space="0" w:color="auto"/>
            </w:tcBorders>
            <w:shd w:val="clear" w:color="auto" w:fill="auto"/>
            <w:noWrap/>
            <w:vAlign w:val="bottom"/>
            <w:hideMark/>
          </w:tcPr>
          <w:p w14:paraId="49F80F6F"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-26</w:t>
            </w:r>
          </w:p>
        </w:tc>
        <w:tc>
          <w:tcPr>
            <w:tcW w:w="1260" w:type="dxa"/>
            <w:tcBorders>
              <w:top w:val="nil"/>
              <w:left w:val="nil"/>
              <w:bottom w:val="single" w:sz="4" w:space="0" w:color="auto"/>
              <w:right w:val="single" w:sz="4" w:space="0" w:color="auto"/>
            </w:tcBorders>
            <w:shd w:val="clear" w:color="auto" w:fill="auto"/>
            <w:noWrap/>
            <w:vAlign w:val="bottom"/>
            <w:hideMark/>
          </w:tcPr>
          <w:p w14:paraId="4C74E38D"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-14.8</w:t>
            </w:r>
          </w:p>
        </w:tc>
        <w:tc>
          <w:tcPr>
            <w:tcW w:w="1092" w:type="dxa"/>
            <w:tcBorders>
              <w:top w:val="nil"/>
              <w:left w:val="nil"/>
              <w:bottom w:val="single" w:sz="4" w:space="0" w:color="auto"/>
              <w:right w:val="single" w:sz="4" w:space="0" w:color="auto"/>
            </w:tcBorders>
            <w:shd w:val="clear" w:color="auto" w:fill="auto"/>
            <w:noWrap/>
            <w:vAlign w:val="bottom"/>
            <w:hideMark/>
          </w:tcPr>
          <w:p w14:paraId="3B4A63FA"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68.7</w:t>
            </w:r>
          </w:p>
        </w:tc>
        <w:tc>
          <w:tcPr>
            <w:tcW w:w="1338" w:type="dxa"/>
            <w:tcBorders>
              <w:top w:val="nil"/>
              <w:left w:val="nil"/>
              <w:bottom w:val="single" w:sz="4" w:space="0" w:color="auto"/>
              <w:right w:val="single" w:sz="4" w:space="0" w:color="auto"/>
            </w:tcBorders>
            <w:shd w:val="clear" w:color="auto" w:fill="auto"/>
            <w:noWrap/>
            <w:vAlign w:val="bottom"/>
            <w:hideMark/>
          </w:tcPr>
          <w:p w14:paraId="2FEA39CD"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155.66</w:t>
            </w:r>
          </w:p>
        </w:tc>
        <w:tc>
          <w:tcPr>
            <w:tcW w:w="2123" w:type="dxa"/>
            <w:tcBorders>
              <w:top w:val="nil"/>
              <w:left w:val="nil"/>
              <w:bottom w:val="single" w:sz="4" w:space="0" w:color="auto"/>
              <w:right w:val="single" w:sz="4" w:space="0" w:color="auto"/>
            </w:tcBorders>
            <w:shd w:val="clear" w:color="auto" w:fill="auto"/>
            <w:noWrap/>
            <w:vAlign w:val="bottom"/>
            <w:hideMark/>
          </w:tcPr>
          <w:p w14:paraId="47B827FE"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00A22928"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7E1B46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Isopropanol </w:t>
            </w:r>
          </w:p>
        </w:tc>
        <w:tc>
          <w:tcPr>
            <w:tcW w:w="990" w:type="dxa"/>
            <w:tcBorders>
              <w:top w:val="nil"/>
              <w:left w:val="nil"/>
              <w:bottom w:val="single" w:sz="4" w:space="0" w:color="auto"/>
              <w:right w:val="single" w:sz="4" w:space="0" w:color="auto"/>
            </w:tcBorders>
            <w:shd w:val="clear" w:color="auto" w:fill="auto"/>
            <w:noWrap/>
            <w:vAlign w:val="bottom"/>
            <w:hideMark/>
          </w:tcPr>
          <w:p w14:paraId="58D22B7B"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11DAEEA5"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53.6</w:t>
            </w:r>
          </w:p>
        </w:tc>
        <w:tc>
          <w:tcPr>
            <w:tcW w:w="1092" w:type="dxa"/>
            <w:tcBorders>
              <w:top w:val="nil"/>
              <w:left w:val="nil"/>
              <w:bottom w:val="single" w:sz="4" w:space="0" w:color="auto"/>
              <w:right w:val="single" w:sz="4" w:space="0" w:color="auto"/>
            </w:tcBorders>
            <w:shd w:val="clear" w:color="auto" w:fill="auto"/>
            <w:noWrap/>
            <w:vAlign w:val="bottom"/>
            <w:hideMark/>
          </w:tcPr>
          <w:p w14:paraId="1701E512"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83</w:t>
            </w:r>
          </w:p>
        </w:tc>
        <w:tc>
          <w:tcPr>
            <w:tcW w:w="1338" w:type="dxa"/>
            <w:tcBorders>
              <w:top w:val="nil"/>
              <w:left w:val="nil"/>
              <w:bottom w:val="single" w:sz="4" w:space="0" w:color="auto"/>
              <w:right w:val="single" w:sz="4" w:space="0" w:color="auto"/>
            </w:tcBorders>
            <w:shd w:val="clear" w:color="auto" w:fill="auto"/>
            <w:noWrap/>
            <w:vAlign w:val="bottom"/>
            <w:hideMark/>
          </w:tcPr>
          <w:p w14:paraId="3EBD8EB3"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181.4</w:t>
            </w:r>
          </w:p>
        </w:tc>
        <w:tc>
          <w:tcPr>
            <w:tcW w:w="2123" w:type="dxa"/>
            <w:tcBorders>
              <w:top w:val="nil"/>
              <w:left w:val="nil"/>
              <w:bottom w:val="single" w:sz="4" w:space="0" w:color="auto"/>
              <w:right w:val="single" w:sz="4" w:space="0" w:color="auto"/>
            </w:tcBorders>
            <w:shd w:val="clear" w:color="auto" w:fill="auto"/>
            <w:noWrap/>
            <w:vAlign w:val="bottom"/>
            <w:hideMark/>
          </w:tcPr>
          <w:p w14:paraId="0918347C"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5EA0EA34"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6811882B"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I</w:t>
            </w:r>
            <w:r w:rsidRPr="006E0050">
              <w:rPr>
                <w:rFonts w:eastAsia="Times New Roman" w:cs="Arial"/>
                <w:color w:val="000000"/>
              </w:rPr>
              <w:t>sopropyl alcohol</w:t>
            </w:r>
          </w:p>
        </w:tc>
        <w:tc>
          <w:tcPr>
            <w:tcW w:w="990" w:type="dxa"/>
            <w:tcBorders>
              <w:top w:val="nil"/>
              <w:left w:val="nil"/>
              <w:bottom w:val="single" w:sz="4" w:space="0" w:color="auto"/>
              <w:right w:val="single" w:sz="4" w:space="0" w:color="auto"/>
            </w:tcBorders>
            <w:shd w:val="clear" w:color="auto" w:fill="auto"/>
            <w:noWrap/>
            <w:vAlign w:val="bottom"/>
            <w:hideMark/>
          </w:tcPr>
          <w:p w14:paraId="03A1D30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7228BC8E"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53.6</w:t>
            </w:r>
          </w:p>
        </w:tc>
        <w:tc>
          <w:tcPr>
            <w:tcW w:w="1092" w:type="dxa"/>
            <w:tcBorders>
              <w:top w:val="nil"/>
              <w:left w:val="nil"/>
              <w:bottom w:val="single" w:sz="4" w:space="0" w:color="auto"/>
              <w:right w:val="single" w:sz="4" w:space="0" w:color="auto"/>
            </w:tcBorders>
            <w:shd w:val="clear" w:color="auto" w:fill="auto"/>
            <w:noWrap/>
            <w:vAlign w:val="bottom"/>
            <w:hideMark/>
          </w:tcPr>
          <w:p w14:paraId="1FD682B5"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82.4</w:t>
            </w:r>
          </w:p>
        </w:tc>
        <w:tc>
          <w:tcPr>
            <w:tcW w:w="1338" w:type="dxa"/>
            <w:tcBorders>
              <w:top w:val="nil"/>
              <w:left w:val="nil"/>
              <w:bottom w:val="single" w:sz="4" w:space="0" w:color="auto"/>
              <w:right w:val="single" w:sz="4" w:space="0" w:color="auto"/>
            </w:tcBorders>
            <w:shd w:val="clear" w:color="auto" w:fill="auto"/>
            <w:noWrap/>
            <w:vAlign w:val="bottom"/>
            <w:hideMark/>
          </w:tcPr>
          <w:p w14:paraId="03611B9F"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180.32</w:t>
            </w:r>
          </w:p>
        </w:tc>
        <w:tc>
          <w:tcPr>
            <w:tcW w:w="2123" w:type="dxa"/>
            <w:tcBorders>
              <w:top w:val="nil"/>
              <w:left w:val="nil"/>
              <w:bottom w:val="single" w:sz="4" w:space="0" w:color="auto"/>
              <w:right w:val="single" w:sz="4" w:space="0" w:color="auto"/>
            </w:tcBorders>
            <w:shd w:val="clear" w:color="auto" w:fill="auto"/>
            <w:noWrap/>
            <w:vAlign w:val="bottom"/>
            <w:hideMark/>
          </w:tcPr>
          <w:p w14:paraId="3F6D4946"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79FF2DD6"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E45BCAF"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n-Propyl Ether </w:t>
            </w:r>
          </w:p>
        </w:tc>
        <w:tc>
          <w:tcPr>
            <w:tcW w:w="990" w:type="dxa"/>
            <w:tcBorders>
              <w:top w:val="nil"/>
              <w:left w:val="nil"/>
              <w:bottom w:val="single" w:sz="4" w:space="0" w:color="auto"/>
              <w:right w:val="single" w:sz="4" w:space="0" w:color="auto"/>
            </w:tcBorders>
            <w:shd w:val="clear" w:color="auto" w:fill="auto"/>
            <w:noWrap/>
            <w:vAlign w:val="bottom"/>
            <w:hideMark/>
          </w:tcPr>
          <w:p w14:paraId="34645FB7"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-18</w:t>
            </w:r>
          </w:p>
        </w:tc>
        <w:tc>
          <w:tcPr>
            <w:tcW w:w="1260" w:type="dxa"/>
            <w:tcBorders>
              <w:top w:val="nil"/>
              <w:left w:val="nil"/>
              <w:bottom w:val="single" w:sz="4" w:space="0" w:color="auto"/>
              <w:right w:val="single" w:sz="4" w:space="0" w:color="auto"/>
            </w:tcBorders>
            <w:shd w:val="clear" w:color="auto" w:fill="auto"/>
            <w:noWrap/>
            <w:vAlign w:val="bottom"/>
            <w:hideMark/>
          </w:tcPr>
          <w:p w14:paraId="09B8B6AA"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-0.4</w:t>
            </w:r>
          </w:p>
        </w:tc>
        <w:tc>
          <w:tcPr>
            <w:tcW w:w="1092" w:type="dxa"/>
            <w:tcBorders>
              <w:top w:val="nil"/>
              <w:left w:val="nil"/>
              <w:bottom w:val="single" w:sz="4" w:space="0" w:color="auto"/>
              <w:right w:val="single" w:sz="4" w:space="0" w:color="auto"/>
            </w:tcBorders>
            <w:shd w:val="clear" w:color="auto" w:fill="auto"/>
            <w:noWrap/>
            <w:vAlign w:val="bottom"/>
            <w:hideMark/>
          </w:tcPr>
          <w:p w14:paraId="0E4460AB"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90</w:t>
            </w:r>
          </w:p>
        </w:tc>
        <w:tc>
          <w:tcPr>
            <w:tcW w:w="1338" w:type="dxa"/>
            <w:tcBorders>
              <w:top w:val="nil"/>
              <w:left w:val="nil"/>
              <w:bottom w:val="single" w:sz="4" w:space="0" w:color="auto"/>
              <w:right w:val="single" w:sz="4" w:space="0" w:color="auto"/>
            </w:tcBorders>
            <w:shd w:val="clear" w:color="auto" w:fill="auto"/>
            <w:noWrap/>
            <w:vAlign w:val="bottom"/>
            <w:hideMark/>
          </w:tcPr>
          <w:p w14:paraId="703D297B"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194</w:t>
            </w:r>
          </w:p>
        </w:tc>
        <w:tc>
          <w:tcPr>
            <w:tcW w:w="2123" w:type="dxa"/>
            <w:tcBorders>
              <w:top w:val="nil"/>
              <w:left w:val="nil"/>
              <w:bottom w:val="single" w:sz="4" w:space="0" w:color="auto"/>
              <w:right w:val="single" w:sz="4" w:space="0" w:color="auto"/>
            </w:tcBorders>
            <w:shd w:val="clear" w:color="auto" w:fill="auto"/>
            <w:noWrap/>
            <w:vAlign w:val="bottom"/>
            <w:hideMark/>
          </w:tcPr>
          <w:p w14:paraId="756D37B6"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73983A42"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D8E5A29"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M</w:t>
            </w:r>
            <w:r w:rsidRPr="006E0050">
              <w:rPr>
                <w:rFonts w:eastAsia="Times New Roman" w:cs="Arial"/>
                <w:color w:val="000000"/>
              </w:rPr>
              <w:t>ethanol</w:t>
            </w:r>
          </w:p>
        </w:tc>
        <w:tc>
          <w:tcPr>
            <w:tcW w:w="990" w:type="dxa"/>
            <w:tcBorders>
              <w:top w:val="nil"/>
              <w:left w:val="nil"/>
              <w:bottom w:val="single" w:sz="4" w:space="0" w:color="auto"/>
              <w:right w:val="single" w:sz="4" w:space="0" w:color="auto"/>
            </w:tcBorders>
            <w:shd w:val="clear" w:color="auto" w:fill="auto"/>
            <w:noWrap/>
            <w:vAlign w:val="bottom"/>
            <w:hideMark/>
          </w:tcPr>
          <w:p w14:paraId="6925B4A1"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12.2</w:t>
            </w:r>
          </w:p>
        </w:tc>
        <w:tc>
          <w:tcPr>
            <w:tcW w:w="1260" w:type="dxa"/>
            <w:tcBorders>
              <w:top w:val="nil"/>
              <w:left w:val="nil"/>
              <w:bottom w:val="single" w:sz="4" w:space="0" w:color="auto"/>
              <w:right w:val="single" w:sz="4" w:space="0" w:color="auto"/>
            </w:tcBorders>
            <w:shd w:val="clear" w:color="auto" w:fill="auto"/>
            <w:noWrap/>
            <w:vAlign w:val="bottom"/>
            <w:hideMark/>
          </w:tcPr>
          <w:p w14:paraId="668F673E"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53.96</w:t>
            </w:r>
          </w:p>
        </w:tc>
        <w:tc>
          <w:tcPr>
            <w:tcW w:w="1092" w:type="dxa"/>
            <w:tcBorders>
              <w:top w:val="nil"/>
              <w:left w:val="nil"/>
              <w:bottom w:val="single" w:sz="4" w:space="0" w:color="auto"/>
              <w:right w:val="single" w:sz="4" w:space="0" w:color="auto"/>
            </w:tcBorders>
            <w:shd w:val="clear" w:color="auto" w:fill="auto"/>
            <w:noWrap/>
            <w:vAlign w:val="bottom"/>
            <w:hideMark/>
          </w:tcPr>
          <w:p w14:paraId="26789ECD"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64.5</w:t>
            </w:r>
          </w:p>
        </w:tc>
        <w:tc>
          <w:tcPr>
            <w:tcW w:w="1338" w:type="dxa"/>
            <w:tcBorders>
              <w:top w:val="nil"/>
              <w:left w:val="nil"/>
              <w:bottom w:val="single" w:sz="4" w:space="0" w:color="auto"/>
              <w:right w:val="single" w:sz="4" w:space="0" w:color="auto"/>
            </w:tcBorders>
            <w:shd w:val="clear" w:color="auto" w:fill="auto"/>
            <w:noWrap/>
            <w:vAlign w:val="bottom"/>
            <w:hideMark/>
          </w:tcPr>
          <w:p w14:paraId="7C70D9D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148.1</w:t>
            </w:r>
          </w:p>
        </w:tc>
        <w:tc>
          <w:tcPr>
            <w:tcW w:w="2123" w:type="dxa"/>
            <w:tcBorders>
              <w:top w:val="nil"/>
              <w:left w:val="nil"/>
              <w:bottom w:val="single" w:sz="4" w:space="0" w:color="auto"/>
              <w:right w:val="single" w:sz="4" w:space="0" w:color="auto"/>
            </w:tcBorders>
            <w:shd w:val="clear" w:color="auto" w:fill="auto"/>
            <w:noWrap/>
            <w:vAlign w:val="bottom"/>
            <w:hideMark/>
          </w:tcPr>
          <w:p w14:paraId="1060FB6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159130FC"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1FFF282"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M</w:t>
            </w:r>
            <w:r w:rsidRPr="006E0050">
              <w:rPr>
                <w:rFonts w:eastAsia="Times New Roman" w:cs="Arial"/>
                <w:color w:val="000000"/>
              </w:rPr>
              <w:t>ethylene chloride</w:t>
            </w:r>
          </w:p>
        </w:tc>
        <w:tc>
          <w:tcPr>
            <w:tcW w:w="990" w:type="dxa"/>
            <w:tcBorders>
              <w:top w:val="nil"/>
              <w:left w:val="nil"/>
              <w:bottom w:val="single" w:sz="4" w:space="0" w:color="auto"/>
              <w:right w:val="single" w:sz="4" w:space="0" w:color="auto"/>
            </w:tcBorders>
            <w:shd w:val="clear" w:color="auto" w:fill="auto"/>
            <w:noWrap/>
            <w:vAlign w:val="bottom"/>
            <w:hideMark/>
          </w:tcPr>
          <w:p w14:paraId="43073ADF"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-14</w:t>
            </w:r>
          </w:p>
        </w:tc>
        <w:tc>
          <w:tcPr>
            <w:tcW w:w="1260" w:type="dxa"/>
            <w:tcBorders>
              <w:top w:val="nil"/>
              <w:left w:val="nil"/>
              <w:bottom w:val="single" w:sz="4" w:space="0" w:color="auto"/>
              <w:right w:val="single" w:sz="4" w:space="0" w:color="auto"/>
            </w:tcBorders>
            <w:shd w:val="clear" w:color="auto" w:fill="auto"/>
            <w:noWrap/>
            <w:vAlign w:val="bottom"/>
            <w:hideMark/>
          </w:tcPr>
          <w:p w14:paraId="076A4818"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6.8</w:t>
            </w:r>
          </w:p>
        </w:tc>
        <w:tc>
          <w:tcPr>
            <w:tcW w:w="1092" w:type="dxa"/>
            <w:tcBorders>
              <w:top w:val="nil"/>
              <w:left w:val="nil"/>
              <w:bottom w:val="single" w:sz="4" w:space="0" w:color="auto"/>
              <w:right w:val="single" w:sz="4" w:space="0" w:color="auto"/>
            </w:tcBorders>
            <w:shd w:val="clear" w:color="auto" w:fill="auto"/>
            <w:noWrap/>
            <w:vAlign w:val="bottom"/>
            <w:hideMark/>
          </w:tcPr>
          <w:p w14:paraId="135C7459"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40.1</w:t>
            </w:r>
          </w:p>
        </w:tc>
        <w:tc>
          <w:tcPr>
            <w:tcW w:w="1338" w:type="dxa"/>
            <w:tcBorders>
              <w:top w:val="nil"/>
              <w:left w:val="nil"/>
              <w:bottom w:val="single" w:sz="4" w:space="0" w:color="auto"/>
              <w:right w:val="single" w:sz="4" w:space="0" w:color="auto"/>
            </w:tcBorders>
            <w:shd w:val="clear" w:color="auto" w:fill="auto"/>
            <w:noWrap/>
            <w:vAlign w:val="bottom"/>
            <w:hideMark/>
          </w:tcPr>
          <w:p w14:paraId="5CE83393"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104.18</w:t>
            </w:r>
          </w:p>
        </w:tc>
        <w:tc>
          <w:tcPr>
            <w:tcW w:w="2123" w:type="dxa"/>
            <w:tcBorders>
              <w:top w:val="nil"/>
              <w:left w:val="nil"/>
              <w:bottom w:val="single" w:sz="4" w:space="0" w:color="auto"/>
              <w:right w:val="single" w:sz="4" w:space="0" w:color="auto"/>
            </w:tcBorders>
            <w:shd w:val="clear" w:color="auto" w:fill="auto"/>
            <w:noWrap/>
            <w:vAlign w:val="bottom"/>
            <w:hideMark/>
          </w:tcPr>
          <w:p w14:paraId="530F85EA"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none</w:t>
            </w:r>
          </w:p>
        </w:tc>
      </w:tr>
      <w:tr w:rsidR="003B57B9" w:rsidRPr="006E0050" w14:paraId="1D3D6B90"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E10F841"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Methyl Ethyl Ketone </w:t>
            </w:r>
          </w:p>
        </w:tc>
        <w:tc>
          <w:tcPr>
            <w:tcW w:w="990" w:type="dxa"/>
            <w:tcBorders>
              <w:top w:val="nil"/>
              <w:left w:val="nil"/>
              <w:bottom w:val="single" w:sz="4" w:space="0" w:color="auto"/>
              <w:right w:val="single" w:sz="4" w:space="0" w:color="auto"/>
            </w:tcBorders>
            <w:shd w:val="clear" w:color="auto" w:fill="auto"/>
            <w:noWrap/>
            <w:vAlign w:val="bottom"/>
            <w:hideMark/>
          </w:tcPr>
          <w:p w14:paraId="6C10C51B"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5A668170"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15.8</w:t>
            </w:r>
          </w:p>
        </w:tc>
        <w:tc>
          <w:tcPr>
            <w:tcW w:w="1092" w:type="dxa"/>
            <w:tcBorders>
              <w:top w:val="nil"/>
              <w:left w:val="nil"/>
              <w:bottom w:val="single" w:sz="4" w:space="0" w:color="auto"/>
              <w:right w:val="single" w:sz="4" w:space="0" w:color="auto"/>
            </w:tcBorders>
            <w:shd w:val="clear" w:color="auto" w:fill="auto"/>
            <w:noWrap/>
            <w:vAlign w:val="bottom"/>
            <w:hideMark/>
          </w:tcPr>
          <w:p w14:paraId="29807D6E"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79.6</w:t>
            </w:r>
          </w:p>
        </w:tc>
        <w:tc>
          <w:tcPr>
            <w:tcW w:w="1338" w:type="dxa"/>
            <w:tcBorders>
              <w:top w:val="nil"/>
              <w:left w:val="nil"/>
              <w:bottom w:val="single" w:sz="4" w:space="0" w:color="auto"/>
              <w:right w:val="single" w:sz="4" w:space="0" w:color="auto"/>
            </w:tcBorders>
            <w:shd w:val="clear" w:color="auto" w:fill="auto"/>
            <w:noWrap/>
            <w:vAlign w:val="bottom"/>
            <w:hideMark/>
          </w:tcPr>
          <w:p w14:paraId="4158B356"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175.28</w:t>
            </w:r>
          </w:p>
        </w:tc>
        <w:tc>
          <w:tcPr>
            <w:tcW w:w="2123" w:type="dxa"/>
            <w:tcBorders>
              <w:top w:val="nil"/>
              <w:left w:val="nil"/>
              <w:bottom w:val="single" w:sz="4" w:space="0" w:color="auto"/>
              <w:right w:val="single" w:sz="4" w:space="0" w:color="auto"/>
            </w:tcBorders>
            <w:shd w:val="clear" w:color="auto" w:fill="auto"/>
            <w:noWrap/>
            <w:vAlign w:val="bottom"/>
            <w:hideMark/>
          </w:tcPr>
          <w:p w14:paraId="02E4C3EF"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2103B69D"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8542E95"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m-Xylene </w:t>
            </w:r>
          </w:p>
        </w:tc>
        <w:tc>
          <w:tcPr>
            <w:tcW w:w="990" w:type="dxa"/>
            <w:tcBorders>
              <w:top w:val="nil"/>
              <w:left w:val="nil"/>
              <w:bottom w:val="single" w:sz="4" w:space="0" w:color="auto"/>
              <w:right w:val="single" w:sz="4" w:space="0" w:color="auto"/>
            </w:tcBorders>
            <w:shd w:val="clear" w:color="auto" w:fill="auto"/>
            <w:noWrap/>
            <w:vAlign w:val="bottom"/>
            <w:hideMark/>
          </w:tcPr>
          <w:p w14:paraId="308BEE9C"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25</w:t>
            </w:r>
          </w:p>
        </w:tc>
        <w:tc>
          <w:tcPr>
            <w:tcW w:w="1260" w:type="dxa"/>
            <w:tcBorders>
              <w:top w:val="nil"/>
              <w:left w:val="nil"/>
              <w:bottom w:val="single" w:sz="4" w:space="0" w:color="auto"/>
              <w:right w:val="single" w:sz="4" w:space="0" w:color="auto"/>
            </w:tcBorders>
            <w:shd w:val="clear" w:color="auto" w:fill="auto"/>
            <w:noWrap/>
            <w:vAlign w:val="bottom"/>
            <w:hideMark/>
          </w:tcPr>
          <w:p w14:paraId="034DA068"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77</w:t>
            </w:r>
          </w:p>
        </w:tc>
        <w:tc>
          <w:tcPr>
            <w:tcW w:w="1092" w:type="dxa"/>
            <w:tcBorders>
              <w:top w:val="nil"/>
              <w:left w:val="nil"/>
              <w:bottom w:val="single" w:sz="4" w:space="0" w:color="auto"/>
              <w:right w:val="single" w:sz="4" w:space="0" w:color="auto"/>
            </w:tcBorders>
            <w:shd w:val="clear" w:color="auto" w:fill="auto"/>
            <w:noWrap/>
            <w:vAlign w:val="bottom"/>
            <w:hideMark/>
          </w:tcPr>
          <w:p w14:paraId="540F5F11"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138.8</w:t>
            </w:r>
          </w:p>
        </w:tc>
        <w:tc>
          <w:tcPr>
            <w:tcW w:w="1338" w:type="dxa"/>
            <w:tcBorders>
              <w:top w:val="nil"/>
              <w:left w:val="nil"/>
              <w:bottom w:val="single" w:sz="4" w:space="0" w:color="auto"/>
              <w:right w:val="single" w:sz="4" w:space="0" w:color="auto"/>
            </w:tcBorders>
            <w:shd w:val="clear" w:color="auto" w:fill="auto"/>
            <w:noWrap/>
            <w:vAlign w:val="bottom"/>
            <w:hideMark/>
          </w:tcPr>
          <w:p w14:paraId="6CBEEC3D"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281.84</w:t>
            </w:r>
          </w:p>
        </w:tc>
        <w:tc>
          <w:tcPr>
            <w:tcW w:w="2123" w:type="dxa"/>
            <w:tcBorders>
              <w:top w:val="nil"/>
              <w:left w:val="nil"/>
              <w:bottom w:val="single" w:sz="4" w:space="0" w:color="auto"/>
              <w:right w:val="single" w:sz="4" w:space="0" w:color="auto"/>
            </w:tcBorders>
            <w:shd w:val="clear" w:color="auto" w:fill="auto"/>
            <w:noWrap/>
            <w:vAlign w:val="bottom"/>
            <w:hideMark/>
          </w:tcPr>
          <w:p w14:paraId="7379C19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IC</w:t>
            </w:r>
          </w:p>
        </w:tc>
      </w:tr>
      <w:tr w:rsidR="003B57B9" w:rsidRPr="006E0050" w14:paraId="0444282A"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6815DE8"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p-</w:t>
            </w:r>
            <w:r>
              <w:rPr>
                <w:rFonts w:eastAsia="Times New Roman" w:cs="Arial"/>
                <w:color w:val="000000"/>
              </w:rPr>
              <w:t>D</w:t>
            </w:r>
            <w:r w:rsidRPr="006E0050">
              <w:rPr>
                <w:rFonts w:eastAsia="Times New Roman" w:cs="Arial"/>
                <w:color w:val="000000"/>
              </w:rPr>
              <w:t>ioxane</w:t>
            </w:r>
          </w:p>
        </w:tc>
        <w:tc>
          <w:tcPr>
            <w:tcW w:w="990" w:type="dxa"/>
            <w:tcBorders>
              <w:top w:val="nil"/>
              <w:left w:val="nil"/>
              <w:bottom w:val="single" w:sz="4" w:space="0" w:color="auto"/>
              <w:right w:val="single" w:sz="4" w:space="0" w:color="auto"/>
            </w:tcBorders>
            <w:shd w:val="clear" w:color="auto" w:fill="auto"/>
            <w:noWrap/>
            <w:vAlign w:val="bottom"/>
            <w:hideMark/>
          </w:tcPr>
          <w:p w14:paraId="4BFC61F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12</w:t>
            </w:r>
          </w:p>
        </w:tc>
        <w:tc>
          <w:tcPr>
            <w:tcW w:w="1260" w:type="dxa"/>
            <w:tcBorders>
              <w:top w:val="nil"/>
              <w:left w:val="nil"/>
              <w:bottom w:val="single" w:sz="4" w:space="0" w:color="auto"/>
              <w:right w:val="single" w:sz="4" w:space="0" w:color="auto"/>
            </w:tcBorders>
            <w:shd w:val="clear" w:color="auto" w:fill="auto"/>
            <w:noWrap/>
            <w:vAlign w:val="bottom"/>
            <w:hideMark/>
          </w:tcPr>
          <w:p w14:paraId="2C468ADC"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53.6</w:t>
            </w:r>
          </w:p>
        </w:tc>
        <w:tc>
          <w:tcPr>
            <w:tcW w:w="1092" w:type="dxa"/>
            <w:tcBorders>
              <w:top w:val="nil"/>
              <w:left w:val="nil"/>
              <w:bottom w:val="single" w:sz="4" w:space="0" w:color="auto"/>
              <w:right w:val="single" w:sz="4" w:space="0" w:color="auto"/>
            </w:tcBorders>
            <w:shd w:val="clear" w:color="auto" w:fill="auto"/>
            <w:noWrap/>
            <w:vAlign w:val="bottom"/>
            <w:hideMark/>
          </w:tcPr>
          <w:p w14:paraId="2949DCC2"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101</w:t>
            </w:r>
          </w:p>
        </w:tc>
        <w:tc>
          <w:tcPr>
            <w:tcW w:w="1338" w:type="dxa"/>
            <w:tcBorders>
              <w:top w:val="nil"/>
              <w:left w:val="nil"/>
              <w:bottom w:val="single" w:sz="4" w:space="0" w:color="auto"/>
              <w:right w:val="single" w:sz="4" w:space="0" w:color="auto"/>
            </w:tcBorders>
            <w:shd w:val="clear" w:color="auto" w:fill="auto"/>
            <w:noWrap/>
            <w:vAlign w:val="bottom"/>
            <w:hideMark/>
          </w:tcPr>
          <w:p w14:paraId="11A6D938"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213.8</w:t>
            </w:r>
          </w:p>
        </w:tc>
        <w:tc>
          <w:tcPr>
            <w:tcW w:w="2123" w:type="dxa"/>
            <w:tcBorders>
              <w:top w:val="nil"/>
              <w:left w:val="nil"/>
              <w:bottom w:val="single" w:sz="4" w:space="0" w:color="auto"/>
              <w:right w:val="single" w:sz="4" w:space="0" w:color="auto"/>
            </w:tcBorders>
            <w:shd w:val="clear" w:color="auto" w:fill="auto"/>
            <w:noWrap/>
            <w:vAlign w:val="bottom"/>
            <w:hideMark/>
          </w:tcPr>
          <w:p w14:paraId="48E7EB8C"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1C8EA202"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5C57F9E"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P</w:t>
            </w:r>
            <w:r w:rsidRPr="006E0050">
              <w:rPr>
                <w:rFonts w:eastAsia="Times New Roman" w:cs="Arial"/>
                <w:color w:val="000000"/>
              </w:rPr>
              <w:t>entane</w:t>
            </w:r>
          </w:p>
        </w:tc>
        <w:tc>
          <w:tcPr>
            <w:tcW w:w="990" w:type="dxa"/>
            <w:tcBorders>
              <w:top w:val="nil"/>
              <w:left w:val="nil"/>
              <w:bottom w:val="single" w:sz="4" w:space="0" w:color="auto"/>
              <w:right w:val="single" w:sz="4" w:space="0" w:color="auto"/>
            </w:tcBorders>
            <w:shd w:val="clear" w:color="auto" w:fill="auto"/>
            <w:noWrap/>
            <w:vAlign w:val="bottom"/>
            <w:hideMark/>
          </w:tcPr>
          <w:p w14:paraId="44BD9841"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-49</w:t>
            </w:r>
          </w:p>
        </w:tc>
        <w:tc>
          <w:tcPr>
            <w:tcW w:w="1260" w:type="dxa"/>
            <w:tcBorders>
              <w:top w:val="nil"/>
              <w:left w:val="nil"/>
              <w:bottom w:val="single" w:sz="4" w:space="0" w:color="auto"/>
              <w:right w:val="single" w:sz="4" w:space="0" w:color="auto"/>
            </w:tcBorders>
            <w:shd w:val="clear" w:color="auto" w:fill="auto"/>
            <w:noWrap/>
            <w:vAlign w:val="bottom"/>
            <w:hideMark/>
          </w:tcPr>
          <w:p w14:paraId="3886D6DF"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-56.2</w:t>
            </w:r>
          </w:p>
        </w:tc>
        <w:tc>
          <w:tcPr>
            <w:tcW w:w="1092" w:type="dxa"/>
            <w:tcBorders>
              <w:top w:val="nil"/>
              <w:left w:val="nil"/>
              <w:bottom w:val="single" w:sz="4" w:space="0" w:color="auto"/>
              <w:right w:val="single" w:sz="4" w:space="0" w:color="auto"/>
            </w:tcBorders>
            <w:shd w:val="clear" w:color="auto" w:fill="auto"/>
            <w:noWrap/>
            <w:vAlign w:val="bottom"/>
            <w:hideMark/>
          </w:tcPr>
          <w:p w14:paraId="27EDFA03"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36.1</w:t>
            </w:r>
          </w:p>
        </w:tc>
        <w:tc>
          <w:tcPr>
            <w:tcW w:w="1338" w:type="dxa"/>
            <w:tcBorders>
              <w:top w:val="nil"/>
              <w:left w:val="nil"/>
              <w:bottom w:val="single" w:sz="4" w:space="0" w:color="auto"/>
              <w:right w:val="single" w:sz="4" w:space="0" w:color="auto"/>
            </w:tcBorders>
            <w:shd w:val="clear" w:color="auto" w:fill="auto"/>
            <w:noWrap/>
            <w:vAlign w:val="bottom"/>
            <w:hideMark/>
          </w:tcPr>
          <w:p w14:paraId="6F9D062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96.98</w:t>
            </w:r>
          </w:p>
        </w:tc>
        <w:tc>
          <w:tcPr>
            <w:tcW w:w="2123" w:type="dxa"/>
            <w:tcBorders>
              <w:top w:val="nil"/>
              <w:left w:val="nil"/>
              <w:bottom w:val="single" w:sz="4" w:space="0" w:color="auto"/>
              <w:right w:val="single" w:sz="4" w:space="0" w:color="auto"/>
            </w:tcBorders>
            <w:shd w:val="clear" w:color="auto" w:fill="auto"/>
            <w:noWrap/>
            <w:vAlign w:val="bottom"/>
            <w:hideMark/>
          </w:tcPr>
          <w:p w14:paraId="7600ECF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IA</w:t>
            </w:r>
          </w:p>
        </w:tc>
      </w:tr>
      <w:tr w:rsidR="003B57B9" w:rsidRPr="006E0050" w14:paraId="692D1ACE"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26E9F315"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Petroleum Ether </w:t>
            </w:r>
          </w:p>
        </w:tc>
        <w:tc>
          <w:tcPr>
            <w:tcW w:w="990" w:type="dxa"/>
            <w:tcBorders>
              <w:top w:val="nil"/>
              <w:left w:val="nil"/>
              <w:bottom w:val="single" w:sz="4" w:space="0" w:color="auto"/>
              <w:right w:val="single" w:sz="4" w:space="0" w:color="auto"/>
            </w:tcBorders>
            <w:shd w:val="clear" w:color="auto" w:fill="auto"/>
            <w:noWrap/>
            <w:vAlign w:val="bottom"/>
            <w:hideMark/>
          </w:tcPr>
          <w:p w14:paraId="781F23A0"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-9</w:t>
            </w:r>
          </w:p>
        </w:tc>
        <w:tc>
          <w:tcPr>
            <w:tcW w:w="1260" w:type="dxa"/>
            <w:tcBorders>
              <w:top w:val="nil"/>
              <w:left w:val="nil"/>
              <w:bottom w:val="single" w:sz="4" w:space="0" w:color="auto"/>
              <w:right w:val="single" w:sz="4" w:space="0" w:color="auto"/>
            </w:tcBorders>
            <w:shd w:val="clear" w:color="auto" w:fill="auto"/>
            <w:noWrap/>
            <w:vAlign w:val="bottom"/>
            <w:hideMark/>
          </w:tcPr>
          <w:p w14:paraId="5DA69767"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15.8</w:t>
            </w:r>
          </w:p>
        </w:tc>
        <w:tc>
          <w:tcPr>
            <w:tcW w:w="1092" w:type="dxa"/>
            <w:tcBorders>
              <w:top w:val="nil"/>
              <w:left w:val="nil"/>
              <w:bottom w:val="single" w:sz="4" w:space="0" w:color="auto"/>
              <w:right w:val="single" w:sz="4" w:space="0" w:color="auto"/>
            </w:tcBorders>
            <w:shd w:val="clear" w:color="auto" w:fill="auto"/>
            <w:noWrap/>
            <w:vAlign w:val="bottom"/>
            <w:hideMark/>
          </w:tcPr>
          <w:p w14:paraId="5B0B2202"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90</w:t>
            </w:r>
          </w:p>
        </w:tc>
        <w:tc>
          <w:tcPr>
            <w:tcW w:w="1338" w:type="dxa"/>
            <w:tcBorders>
              <w:top w:val="nil"/>
              <w:left w:val="nil"/>
              <w:bottom w:val="single" w:sz="4" w:space="0" w:color="auto"/>
              <w:right w:val="single" w:sz="4" w:space="0" w:color="auto"/>
            </w:tcBorders>
            <w:shd w:val="clear" w:color="auto" w:fill="auto"/>
            <w:noWrap/>
            <w:vAlign w:val="bottom"/>
            <w:hideMark/>
          </w:tcPr>
          <w:p w14:paraId="55248D87"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194</w:t>
            </w:r>
          </w:p>
        </w:tc>
        <w:tc>
          <w:tcPr>
            <w:tcW w:w="2123" w:type="dxa"/>
            <w:tcBorders>
              <w:top w:val="nil"/>
              <w:left w:val="nil"/>
              <w:bottom w:val="single" w:sz="4" w:space="0" w:color="auto"/>
              <w:right w:val="single" w:sz="4" w:space="0" w:color="auto"/>
            </w:tcBorders>
            <w:shd w:val="clear" w:color="auto" w:fill="auto"/>
            <w:noWrap/>
            <w:vAlign w:val="bottom"/>
            <w:hideMark/>
          </w:tcPr>
          <w:p w14:paraId="765655F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3DBF7A2C"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26A39AA"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Propyl Alcohol </w:t>
            </w:r>
          </w:p>
        </w:tc>
        <w:tc>
          <w:tcPr>
            <w:tcW w:w="990" w:type="dxa"/>
            <w:tcBorders>
              <w:top w:val="nil"/>
              <w:left w:val="nil"/>
              <w:bottom w:val="single" w:sz="4" w:space="0" w:color="auto"/>
              <w:right w:val="single" w:sz="4" w:space="0" w:color="auto"/>
            </w:tcBorders>
            <w:shd w:val="clear" w:color="auto" w:fill="auto"/>
            <w:noWrap/>
            <w:vAlign w:val="bottom"/>
            <w:hideMark/>
          </w:tcPr>
          <w:p w14:paraId="4032E6A8"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22</w:t>
            </w:r>
          </w:p>
        </w:tc>
        <w:tc>
          <w:tcPr>
            <w:tcW w:w="1260" w:type="dxa"/>
            <w:tcBorders>
              <w:top w:val="nil"/>
              <w:left w:val="nil"/>
              <w:bottom w:val="single" w:sz="4" w:space="0" w:color="auto"/>
              <w:right w:val="single" w:sz="4" w:space="0" w:color="auto"/>
            </w:tcBorders>
            <w:shd w:val="clear" w:color="auto" w:fill="auto"/>
            <w:noWrap/>
            <w:vAlign w:val="bottom"/>
            <w:hideMark/>
          </w:tcPr>
          <w:p w14:paraId="7BC781D6"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71.6</w:t>
            </w:r>
          </w:p>
        </w:tc>
        <w:tc>
          <w:tcPr>
            <w:tcW w:w="1092" w:type="dxa"/>
            <w:tcBorders>
              <w:top w:val="nil"/>
              <w:left w:val="nil"/>
              <w:bottom w:val="single" w:sz="4" w:space="0" w:color="auto"/>
              <w:right w:val="single" w:sz="4" w:space="0" w:color="auto"/>
            </w:tcBorders>
            <w:shd w:val="clear" w:color="auto" w:fill="auto"/>
            <w:noWrap/>
            <w:vAlign w:val="bottom"/>
            <w:hideMark/>
          </w:tcPr>
          <w:p w14:paraId="2FCCF889"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97.2</w:t>
            </w:r>
          </w:p>
        </w:tc>
        <w:tc>
          <w:tcPr>
            <w:tcW w:w="1338" w:type="dxa"/>
            <w:tcBorders>
              <w:top w:val="nil"/>
              <w:left w:val="nil"/>
              <w:bottom w:val="single" w:sz="4" w:space="0" w:color="auto"/>
              <w:right w:val="single" w:sz="4" w:space="0" w:color="auto"/>
            </w:tcBorders>
            <w:shd w:val="clear" w:color="auto" w:fill="auto"/>
            <w:noWrap/>
            <w:vAlign w:val="bottom"/>
            <w:hideMark/>
          </w:tcPr>
          <w:p w14:paraId="65677B1B"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206.96</w:t>
            </w:r>
          </w:p>
        </w:tc>
        <w:tc>
          <w:tcPr>
            <w:tcW w:w="2123" w:type="dxa"/>
            <w:tcBorders>
              <w:top w:val="nil"/>
              <w:left w:val="nil"/>
              <w:bottom w:val="single" w:sz="4" w:space="0" w:color="auto"/>
              <w:right w:val="single" w:sz="4" w:space="0" w:color="auto"/>
            </w:tcBorders>
            <w:shd w:val="clear" w:color="auto" w:fill="auto"/>
            <w:noWrap/>
            <w:vAlign w:val="bottom"/>
            <w:hideMark/>
          </w:tcPr>
          <w:p w14:paraId="4DEAA4C2"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205A26BA"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75BEBFB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Pyridine </w:t>
            </w:r>
          </w:p>
        </w:tc>
        <w:tc>
          <w:tcPr>
            <w:tcW w:w="990" w:type="dxa"/>
            <w:tcBorders>
              <w:top w:val="nil"/>
              <w:left w:val="nil"/>
              <w:bottom w:val="single" w:sz="4" w:space="0" w:color="auto"/>
              <w:right w:val="single" w:sz="4" w:space="0" w:color="auto"/>
            </w:tcBorders>
            <w:shd w:val="clear" w:color="auto" w:fill="auto"/>
            <w:noWrap/>
            <w:vAlign w:val="bottom"/>
            <w:hideMark/>
          </w:tcPr>
          <w:p w14:paraId="31CD2E70"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20</w:t>
            </w:r>
          </w:p>
        </w:tc>
        <w:tc>
          <w:tcPr>
            <w:tcW w:w="1260" w:type="dxa"/>
            <w:tcBorders>
              <w:top w:val="nil"/>
              <w:left w:val="nil"/>
              <w:bottom w:val="single" w:sz="4" w:space="0" w:color="auto"/>
              <w:right w:val="single" w:sz="4" w:space="0" w:color="auto"/>
            </w:tcBorders>
            <w:shd w:val="clear" w:color="auto" w:fill="auto"/>
            <w:noWrap/>
            <w:vAlign w:val="bottom"/>
            <w:hideMark/>
          </w:tcPr>
          <w:p w14:paraId="277B54A2"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68</w:t>
            </w:r>
          </w:p>
        </w:tc>
        <w:tc>
          <w:tcPr>
            <w:tcW w:w="1092" w:type="dxa"/>
            <w:tcBorders>
              <w:top w:val="nil"/>
              <w:left w:val="nil"/>
              <w:bottom w:val="single" w:sz="4" w:space="0" w:color="auto"/>
              <w:right w:val="single" w:sz="4" w:space="0" w:color="auto"/>
            </w:tcBorders>
            <w:shd w:val="clear" w:color="auto" w:fill="auto"/>
            <w:noWrap/>
            <w:vAlign w:val="bottom"/>
            <w:hideMark/>
          </w:tcPr>
          <w:p w14:paraId="416A8B71"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115.5</w:t>
            </w:r>
          </w:p>
        </w:tc>
        <w:tc>
          <w:tcPr>
            <w:tcW w:w="1338" w:type="dxa"/>
            <w:tcBorders>
              <w:top w:val="nil"/>
              <w:left w:val="nil"/>
              <w:bottom w:val="single" w:sz="4" w:space="0" w:color="auto"/>
              <w:right w:val="single" w:sz="4" w:space="0" w:color="auto"/>
            </w:tcBorders>
            <w:shd w:val="clear" w:color="auto" w:fill="auto"/>
            <w:noWrap/>
            <w:vAlign w:val="bottom"/>
            <w:hideMark/>
          </w:tcPr>
          <w:p w14:paraId="2F74378F"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239.9</w:t>
            </w:r>
          </w:p>
        </w:tc>
        <w:tc>
          <w:tcPr>
            <w:tcW w:w="2123" w:type="dxa"/>
            <w:tcBorders>
              <w:top w:val="nil"/>
              <w:left w:val="nil"/>
              <w:bottom w:val="single" w:sz="4" w:space="0" w:color="auto"/>
              <w:right w:val="single" w:sz="4" w:space="0" w:color="auto"/>
            </w:tcBorders>
            <w:shd w:val="clear" w:color="auto" w:fill="auto"/>
            <w:noWrap/>
            <w:vAlign w:val="bottom"/>
            <w:hideMark/>
          </w:tcPr>
          <w:p w14:paraId="188423B2"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2134C65F"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D8C76DA"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tert-Butyl Alcohol </w:t>
            </w:r>
          </w:p>
        </w:tc>
        <w:tc>
          <w:tcPr>
            <w:tcW w:w="990" w:type="dxa"/>
            <w:tcBorders>
              <w:top w:val="nil"/>
              <w:left w:val="nil"/>
              <w:bottom w:val="single" w:sz="4" w:space="0" w:color="auto"/>
              <w:right w:val="single" w:sz="4" w:space="0" w:color="auto"/>
            </w:tcBorders>
            <w:shd w:val="clear" w:color="auto" w:fill="auto"/>
            <w:noWrap/>
            <w:vAlign w:val="bottom"/>
            <w:hideMark/>
          </w:tcPr>
          <w:p w14:paraId="50B85566"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11.1</w:t>
            </w:r>
          </w:p>
        </w:tc>
        <w:tc>
          <w:tcPr>
            <w:tcW w:w="1260" w:type="dxa"/>
            <w:tcBorders>
              <w:top w:val="nil"/>
              <w:left w:val="nil"/>
              <w:bottom w:val="single" w:sz="4" w:space="0" w:color="auto"/>
              <w:right w:val="single" w:sz="4" w:space="0" w:color="auto"/>
            </w:tcBorders>
            <w:shd w:val="clear" w:color="auto" w:fill="auto"/>
            <w:noWrap/>
            <w:vAlign w:val="bottom"/>
            <w:hideMark/>
          </w:tcPr>
          <w:p w14:paraId="4AB0F97A"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51.98</w:t>
            </w:r>
          </w:p>
        </w:tc>
        <w:tc>
          <w:tcPr>
            <w:tcW w:w="1092" w:type="dxa"/>
            <w:tcBorders>
              <w:top w:val="nil"/>
              <w:left w:val="nil"/>
              <w:bottom w:val="single" w:sz="4" w:space="0" w:color="auto"/>
              <w:right w:val="single" w:sz="4" w:space="0" w:color="auto"/>
            </w:tcBorders>
            <w:shd w:val="clear" w:color="auto" w:fill="auto"/>
            <w:noWrap/>
            <w:vAlign w:val="bottom"/>
            <w:hideMark/>
          </w:tcPr>
          <w:p w14:paraId="025FABD8"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82.9</w:t>
            </w:r>
          </w:p>
        </w:tc>
        <w:tc>
          <w:tcPr>
            <w:tcW w:w="1338" w:type="dxa"/>
            <w:tcBorders>
              <w:top w:val="nil"/>
              <w:left w:val="nil"/>
              <w:bottom w:val="single" w:sz="4" w:space="0" w:color="auto"/>
              <w:right w:val="single" w:sz="4" w:space="0" w:color="auto"/>
            </w:tcBorders>
            <w:shd w:val="clear" w:color="auto" w:fill="auto"/>
            <w:noWrap/>
            <w:vAlign w:val="bottom"/>
            <w:hideMark/>
          </w:tcPr>
          <w:p w14:paraId="2B502DE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181.22</w:t>
            </w:r>
          </w:p>
        </w:tc>
        <w:tc>
          <w:tcPr>
            <w:tcW w:w="2123" w:type="dxa"/>
            <w:tcBorders>
              <w:top w:val="nil"/>
              <w:left w:val="nil"/>
              <w:bottom w:val="single" w:sz="4" w:space="0" w:color="auto"/>
              <w:right w:val="single" w:sz="4" w:space="0" w:color="auto"/>
            </w:tcBorders>
            <w:shd w:val="clear" w:color="auto" w:fill="auto"/>
            <w:noWrap/>
            <w:vAlign w:val="bottom"/>
            <w:hideMark/>
          </w:tcPr>
          <w:p w14:paraId="3DFCAAE4"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617079C3"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00AAE050"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T</w:t>
            </w:r>
            <w:r w:rsidRPr="006E0050">
              <w:rPr>
                <w:rFonts w:eastAsia="Times New Roman" w:cs="Arial"/>
                <w:color w:val="000000"/>
              </w:rPr>
              <w:t>etrahydrofuran</w:t>
            </w:r>
          </w:p>
        </w:tc>
        <w:tc>
          <w:tcPr>
            <w:tcW w:w="990" w:type="dxa"/>
            <w:tcBorders>
              <w:top w:val="nil"/>
              <w:left w:val="nil"/>
              <w:bottom w:val="single" w:sz="4" w:space="0" w:color="auto"/>
              <w:right w:val="single" w:sz="4" w:space="0" w:color="auto"/>
            </w:tcBorders>
            <w:shd w:val="clear" w:color="auto" w:fill="auto"/>
            <w:noWrap/>
            <w:vAlign w:val="bottom"/>
            <w:hideMark/>
          </w:tcPr>
          <w:p w14:paraId="366C2093"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14:paraId="6D2A7421"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w:t>
            </w:r>
          </w:p>
        </w:tc>
        <w:tc>
          <w:tcPr>
            <w:tcW w:w="1092" w:type="dxa"/>
            <w:tcBorders>
              <w:top w:val="nil"/>
              <w:left w:val="nil"/>
              <w:bottom w:val="single" w:sz="4" w:space="0" w:color="auto"/>
              <w:right w:val="single" w:sz="4" w:space="0" w:color="auto"/>
            </w:tcBorders>
            <w:shd w:val="clear" w:color="auto" w:fill="auto"/>
            <w:noWrap/>
            <w:vAlign w:val="bottom"/>
            <w:hideMark/>
          </w:tcPr>
          <w:p w14:paraId="10B5FB4B"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66</w:t>
            </w:r>
          </w:p>
        </w:tc>
        <w:tc>
          <w:tcPr>
            <w:tcW w:w="1338" w:type="dxa"/>
            <w:tcBorders>
              <w:top w:val="nil"/>
              <w:left w:val="nil"/>
              <w:bottom w:val="single" w:sz="4" w:space="0" w:color="auto"/>
              <w:right w:val="single" w:sz="4" w:space="0" w:color="auto"/>
            </w:tcBorders>
            <w:shd w:val="clear" w:color="auto" w:fill="auto"/>
            <w:noWrap/>
            <w:vAlign w:val="bottom"/>
            <w:hideMark/>
          </w:tcPr>
          <w:p w14:paraId="307635E7"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150.8</w:t>
            </w:r>
          </w:p>
        </w:tc>
        <w:tc>
          <w:tcPr>
            <w:tcW w:w="2123" w:type="dxa"/>
            <w:tcBorders>
              <w:top w:val="nil"/>
              <w:left w:val="nil"/>
              <w:bottom w:val="single" w:sz="4" w:space="0" w:color="auto"/>
              <w:right w:val="single" w:sz="4" w:space="0" w:color="auto"/>
            </w:tcBorders>
            <w:shd w:val="clear" w:color="auto" w:fill="auto"/>
            <w:noWrap/>
            <w:vAlign w:val="bottom"/>
            <w:hideMark/>
          </w:tcPr>
          <w:p w14:paraId="41FEA799"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497916BB"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32FC1E3C"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 xml:space="preserve">Triethylamine </w:t>
            </w:r>
          </w:p>
        </w:tc>
        <w:tc>
          <w:tcPr>
            <w:tcW w:w="990" w:type="dxa"/>
            <w:tcBorders>
              <w:top w:val="nil"/>
              <w:left w:val="nil"/>
              <w:bottom w:val="single" w:sz="4" w:space="0" w:color="auto"/>
              <w:right w:val="single" w:sz="4" w:space="0" w:color="auto"/>
            </w:tcBorders>
            <w:shd w:val="clear" w:color="auto" w:fill="auto"/>
            <w:noWrap/>
            <w:vAlign w:val="bottom"/>
            <w:hideMark/>
          </w:tcPr>
          <w:p w14:paraId="0D20A8F6"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-15</w:t>
            </w:r>
          </w:p>
        </w:tc>
        <w:tc>
          <w:tcPr>
            <w:tcW w:w="1260" w:type="dxa"/>
            <w:tcBorders>
              <w:top w:val="nil"/>
              <w:left w:val="nil"/>
              <w:bottom w:val="single" w:sz="4" w:space="0" w:color="auto"/>
              <w:right w:val="single" w:sz="4" w:space="0" w:color="auto"/>
            </w:tcBorders>
            <w:shd w:val="clear" w:color="auto" w:fill="auto"/>
            <w:noWrap/>
            <w:vAlign w:val="bottom"/>
            <w:hideMark/>
          </w:tcPr>
          <w:p w14:paraId="38FE8B95"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5</w:t>
            </w:r>
          </w:p>
        </w:tc>
        <w:tc>
          <w:tcPr>
            <w:tcW w:w="1092" w:type="dxa"/>
            <w:tcBorders>
              <w:top w:val="nil"/>
              <w:left w:val="nil"/>
              <w:bottom w:val="single" w:sz="4" w:space="0" w:color="auto"/>
              <w:right w:val="single" w:sz="4" w:space="0" w:color="auto"/>
            </w:tcBorders>
            <w:shd w:val="clear" w:color="auto" w:fill="auto"/>
            <w:noWrap/>
            <w:vAlign w:val="bottom"/>
            <w:hideMark/>
          </w:tcPr>
          <w:p w14:paraId="183D9F09"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8937</w:t>
            </w:r>
          </w:p>
        </w:tc>
        <w:tc>
          <w:tcPr>
            <w:tcW w:w="1338" w:type="dxa"/>
            <w:tcBorders>
              <w:top w:val="nil"/>
              <w:left w:val="nil"/>
              <w:bottom w:val="single" w:sz="4" w:space="0" w:color="auto"/>
              <w:right w:val="single" w:sz="4" w:space="0" w:color="auto"/>
            </w:tcBorders>
            <w:shd w:val="clear" w:color="auto" w:fill="auto"/>
            <w:noWrap/>
            <w:vAlign w:val="bottom"/>
            <w:hideMark/>
          </w:tcPr>
          <w:p w14:paraId="0F0ACFD3"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16118.6</w:t>
            </w:r>
          </w:p>
        </w:tc>
        <w:tc>
          <w:tcPr>
            <w:tcW w:w="2123" w:type="dxa"/>
            <w:tcBorders>
              <w:top w:val="nil"/>
              <w:left w:val="nil"/>
              <w:bottom w:val="single" w:sz="4" w:space="0" w:color="auto"/>
              <w:right w:val="single" w:sz="4" w:space="0" w:color="auto"/>
            </w:tcBorders>
            <w:shd w:val="clear" w:color="auto" w:fill="auto"/>
            <w:noWrap/>
            <w:vAlign w:val="bottom"/>
            <w:hideMark/>
          </w:tcPr>
          <w:p w14:paraId="2CD383EE"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590FF969"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4569D289"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T</w:t>
            </w:r>
            <w:r w:rsidRPr="006E0050">
              <w:rPr>
                <w:rFonts w:eastAsia="Times New Roman" w:cs="Arial"/>
                <w:color w:val="000000"/>
              </w:rPr>
              <w:t>oluene</w:t>
            </w:r>
          </w:p>
        </w:tc>
        <w:tc>
          <w:tcPr>
            <w:tcW w:w="990" w:type="dxa"/>
            <w:tcBorders>
              <w:top w:val="nil"/>
              <w:left w:val="nil"/>
              <w:bottom w:val="single" w:sz="4" w:space="0" w:color="auto"/>
              <w:right w:val="single" w:sz="4" w:space="0" w:color="auto"/>
            </w:tcBorders>
            <w:shd w:val="clear" w:color="auto" w:fill="auto"/>
            <w:noWrap/>
            <w:vAlign w:val="bottom"/>
            <w:hideMark/>
          </w:tcPr>
          <w:p w14:paraId="07BE9A01"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6</w:t>
            </w:r>
          </w:p>
        </w:tc>
        <w:tc>
          <w:tcPr>
            <w:tcW w:w="1260" w:type="dxa"/>
            <w:tcBorders>
              <w:top w:val="nil"/>
              <w:left w:val="nil"/>
              <w:bottom w:val="single" w:sz="4" w:space="0" w:color="auto"/>
              <w:right w:val="single" w:sz="4" w:space="0" w:color="auto"/>
            </w:tcBorders>
            <w:shd w:val="clear" w:color="auto" w:fill="auto"/>
            <w:noWrap/>
            <w:vAlign w:val="bottom"/>
            <w:hideMark/>
          </w:tcPr>
          <w:p w14:paraId="3626CFBC"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42.8</w:t>
            </w:r>
          </w:p>
        </w:tc>
        <w:tc>
          <w:tcPr>
            <w:tcW w:w="1092" w:type="dxa"/>
            <w:tcBorders>
              <w:top w:val="nil"/>
              <w:left w:val="nil"/>
              <w:bottom w:val="single" w:sz="4" w:space="0" w:color="auto"/>
              <w:right w:val="single" w:sz="4" w:space="0" w:color="auto"/>
            </w:tcBorders>
            <w:shd w:val="clear" w:color="auto" w:fill="auto"/>
            <w:noWrap/>
            <w:vAlign w:val="bottom"/>
            <w:hideMark/>
          </w:tcPr>
          <w:p w14:paraId="09FC420E"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110.7</w:t>
            </w:r>
          </w:p>
        </w:tc>
        <w:tc>
          <w:tcPr>
            <w:tcW w:w="1338" w:type="dxa"/>
            <w:tcBorders>
              <w:top w:val="nil"/>
              <w:left w:val="nil"/>
              <w:bottom w:val="single" w:sz="4" w:space="0" w:color="auto"/>
              <w:right w:val="single" w:sz="4" w:space="0" w:color="auto"/>
            </w:tcBorders>
            <w:shd w:val="clear" w:color="auto" w:fill="auto"/>
            <w:noWrap/>
            <w:vAlign w:val="bottom"/>
            <w:hideMark/>
          </w:tcPr>
          <w:p w14:paraId="2D7ED600"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231.26</w:t>
            </w:r>
          </w:p>
        </w:tc>
        <w:tc>
          <w:tcPr>
            <w:tcW w:w="2123" w:type="dxa"/>
            <w:tcBorders>
              <w:top w:val="nil"/>
              <w:left w:val="nil"/>
              <w:bottom w:val="single" w:sz="4" w:space="0" w:color="auto"/>
              <w:right w:val="single" w:sz="4" w:space="0" w:color="auto"/>
            </w:tcBorders>
            <w:shd w:val="clear" w:color="auto" w:fill="auto"/>
            <w:noWrap/>
            <w:vAlign w:val="bottom"/>
            <w:hideMark/>
          </w:tcPr>
          <w:p w14:paraId="75E47957"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IB</w:t>
            </w:r>
          </w:p>
        </w:tc>
      </w:tr>
      <w:tr w:rsidR="003B57B9" w:rsidRPr="006E0050" w14:paraId="050E133B" w14:textId="77777777" w:rsidTr="003B57B9">
        <w:trPr>
          <w:trHeight w:val="290"/>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14:paraId="54E02642" w14:textId="77777777" w:rsidR="003B57B9" w:rsidRPr="006E0050" w:rsidRDefault="003B57B9" w:rsidP="001C3C86">
            <w:pPr>
              <w:spacing w:line="240" w:lineRule="auto"/>
              <w:jc w:val="center"/>
              <w:rPr>
                <w:rFonts w:eastAsia="Times New Roman" w:cs="Arial"/>
                <w:color w:val="000000"/>
              </w:rPr>
            </w:pPr>
            <w:r>
              <w:rPr>
                <w:rFonts w:eastAsia="Times New Roman" w:cs="Arial"/>
                <w:color w:val="000000"/>
              </w:rPr>
              <w:t>X</w:t>
            </w:r>
            <w:r w:rsidRPr="006E0050">
              <w:rPr>
                <w:rFonts w:eastAsia="Times New Roman" w:cs="Arial"/>
                <w:color w:val="000000"/>
              </w:rPr>
              <w:t>ylenes</w:t>
            </w:r>
          </w:p>
        </w:tc>
        <w:tc>
          <w:tcPr>
            <w:tcW w:w="990" w:type="dxa"/>
            <w:tcBorders>
              <w:top w:val="nil"/>
              <w:left w:val="nil"/>
              <w:bottom w:val="single" w:sz="4" w:space="0" w:color="auto"/>
              <w:right w:val="single" w:sz="4" w:space="0" w:color="auto"/>
            </w:tcBorders>
            <w:shd w:val="clear" w:color="auto" w:fill="auto"/>
            <w:noWrap/>
            <w:vAlign w:val="bottom"/>
            <w:hideMark/>
          </w:tcPr>
          <w:p w14:paraId="36288825" w14:textId="77777777" w:rsidR="003B57B9" w:rsidRPr="006E0050" w:rsidRDefault="003B57B9" w:rsidP="001C3C86">
            <w:pPr>
              <w:spacing w:line="240" w:lineRule="auto"/>
              <w:jc w:val="center"/>
              <w:rPr>
                <w:rFonts w:eastAsia="Times New Roman" w:cs="Arial"/>
                <w:color w:val="000000"/>
              </w:rPr>
            </w:pPr>
            <w:r w:rsidRPr="006E0050">
              <w:rPr>
                <w:rFonts w:eastAsia="Times New Roman" w:cs="Arial"/>
                <w:color w:val="000000"/>
              </w:rPr>
              <w:t>30</w:t>
            </w:r>
          </w:p>
        </w:tc>
        <w:tc>
          <w:tcPr>
            <w:tcW w:w="1260" w:type="dxa"/>
            <w:tcBorders>
              <w:top w:val="nil"/>
              <w:left w:val="nil"/>
              <w:bottom w:val="single" w:sz="4" w:space="0" w:color="auto"/>
              <w:right w:val="single" w:sz="4" w:space="0" w:color="auto"/>
            </w:tcBorders>
            <w:shd w:val="clear" w:color="auto" w:fill="auto"/>
            <w:noWrap/>
            <w:vAlign w:val="bottom"/>
            <w:hideMark/>
          </w:tcPr>
          <w:p w14:paraId="4BFBC8EF" w14:textId="77777777" w:rsidR="003B57B9" w:rsidRPr="006E0050" w:rsidRDefault="003B57B9" w:rsidP="008434CE">
            <w:pPr>
              <w:spacing w:line="240" w:lineRule="auto"/>
              <w:jc w:val="center"/>
              <w:rPr>
                <w:rFonts w:eastAsia="Times New Roman" w:cs="Arial"/>
                <w:color w:val="000000"/>
              </w:rPr>
            </w:pPr>
            <w:r w:rsidRPr="006E0050">
              <w:rPr>
                <w:rFonts w:eastAsia="Times New Roman" w:cs="Arial"/>
                <w:color w:val="000000"/>
              </w:rPr>
              <w:t>86</w:t>
            </w:r>
          </w:p>
        </w:tc>
        <w:tc>
          <w:tcPr>
            <w:tcW w:w="1092" w:type="dxa"/>
            <w:tcBorders>
              <w:top w:val="nil"/>
              <w:left w:val="nil"/>
              <w:bottom w:val="single" w:sz="4" w:space="0" w:color="auto"/>
              <w:right w:val="single" w:sz="4" w:space="0" w:color="auto"/>
            </w:tcBorders>
            <w:shd w:val="clear" w:color="auto" w:fill="auto"/>
            <w:noWrap/>
            <w:vAlign w:val="bottom"/>
            <w:hideMark/>
          </w:tcPr>
          <w:p w14:paraId="15585C55" w14:textId="77777777" w:rsidR="003B57B9" w:rsidRPr="006E0050" w:rsidRDefault="003B57B9" w:rsidP="00F7185E">
            <w:pPr>
              <w:spacing w:line="240" w:lineRule="auto"/>
              <w:jc w:val="center"/>
              <w:rPr>
                <w:rFonts w:eastAsia="Times New Roman" w:cs="Arial"/>
                <w:color w:val="000000"/>
              </w:rPr>
            </w:pPr>
            <w:r w:rsidRPr="006E0050">
              <w:rPr>
                <w:rFonts w:eastAsia="Times New Roman" w:cs="Arial"/>
                <w:color w:val="000000"/>
              </w:rPr>
              <w:t>135</w:t>
            </w:r>
          </w:p>
        </w:tc>
        <w:tc>
          <w:tcPr>
            <w:tcW w:w="1338" w:type="dxa"/>
            <w:tcBorders>
              <w:top w:val="nil"/>
              <w:left w:val="nil"/>
              <w:bottom w:val="single" w:sz="4" w:space="0" w:color="auto"/>
              <w:right w:val="single" w:sz="4" w:space="0" w:color="auto"/>
            </w:tcBorders>
            <w:shd w:val="clear" w:color="auto" w:fill="auto"/>
            <w:noWrap/>
            <w:vAlign w:val="bottom"/>
            <w:hideMark/>
          </w:tcPr>
          <w:p w14:paraId="79DAE4BE"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275</w:t>
            </w:r>
          </w:p>
        </w:tc>
        <w:tc>
          <w:tcPr>
            <w:tcW w:w="2123" w:type="dxa"/>
            <w:tcBorders>
              <w:top w:val="nil"/>
              <w:left w:val="nil"/>
              <w:bottom w:val="single" w:sz="4" w:space="0" w:color="auto"/>
              <w:right w:val="single" w:sz="4" w:space="0" w:color="auto"/>
            </w:tcBorders>
            <w:shd w:val="clear" w:color="auto" w:fill="auto"/>
            <w:noWrap/>
            <w:vAlign w:val="bottom"/>
            <w:hideMark/>
          </w:tcPr>
          <w:p w14:paraId="5D86523F" w14:textId="77777777" w:rsidR="003B57B9" w:rsidRPr="006E0050" w:rsidRDefault="003B57B9" w:rsidP="00CA7F48">
            <w:pPr>
              <w:spacing w:line="240" w:lineRule="auto"/>
              <w:jc w:val="center"/>
              <w:rPr>
                <w:rFonts w:eastAsia="Times New Roman" w:cs="Arial"/>
                <w:color w:val="000000"/>
              </w:rPr>
            </w:pPr>
            <w:r w:rsidRPr="006E0050">
              <w:rPr>
                <w:rFonts w:eastAsia="Times New Roman" w:cs="Arial"/>
                <w:color w:val="000000"/>
              </w:rPr>
              <w:t>IC</w:t>
            </w:r>
          </w:p>
        </w:tc>
      </w:tr>
    </w:tbl>
    <w:p w14:paraId="2E75DF1A" w14:textId="77777777" w:rsidR="003B57B9" w:rsidRPr="00DF5E52" w:rsidRDefault="003B57B9" w:rsidP="001C3C86">
      <w:pPr>
        <w:suppressAutoHyphens/>
        <w:spacing w:line="240" w:lineRule="auto"/>
        <w:ind w:left="720"/>
        <w:rPr>
          <w:rFonts w:cs="Arial"/>
        </w:rPr>
      </w:pPr>
      <w:r w:rsidRPr="00DF5E52">
        <w:rPr>
          <w:rFonts w:cs="Arial"/>
        </w:rPr>
        <w:t>Lewis, Richard J., and Gessner G. Hawley. Hawley's Condensed Chemical Dictionary / Richard J. Lewis, Sr. 14th ed. New York: John Wiley and Sons, 2011. Print.</w:t>
      </w:r>
    </w:p>
    <w:p w14:paraId="025B4DAB" w14:textId="77777777" w:rsidR="003B57B9" w:rsidRPr="00556B75" w:rsidRDefault="003B57B9" w:rsidP="001C3C86">
      <w:pPr>
        <w:suppressAutoHyphens/>
        <w:spacing w:line="240" w:lineRule="auto"/>
        <w:ind w:left="720"/>
        <w:jc w:val="both"/>
        <w:rPr>
          <w:rFonts w:cs="Arial"/>
        </w:rPr>
      </w:pPr>
    </w:p>
    <w:p w14:paraId="070FBE46" w14:textId="77777777" w:rsidR="00D57FCE" w:rsidRPr="00556B75" w:rsidRDefault="00D57FCE" w:rsidP="00CA7F48">
      <w:pPr>
        <w:suppressAutoHyphens/>
        <w:spacing w:line="240" w:lineRule="auto"/>
        <w:ind w:left="720"/>
        <w:jc w:val="both"/>
        <w:rPr>
          <w:rFonts w:cs="Arial"/>
        </w:rPr>
      </w:pPr>
    </w:p>
    <w:p w14:paraId="5346B275" w14:textId="77777777" w:rsidR="00D57FCE" w:rsidRDefault="00D57FCE" w:rsidP="00146DF4">
      <w:pPr>
        <w:suppressAutoHyphens/>
        <w:spacing w:line="240" w:lineRule="auto"/>
        <w:ind w:left="720"/>
        <w:jc w:val="both"/>
        <w:rPr>
          <w:rFonts w:cs="Arial"/>
        </w:rPr>
      </w:pPr>
    </w:p>
    <w:p w14:paraId="2FE33B51" w14:textId="77777777" w:rsidR="00696C0D" w:rsidRDefault="00696C0D" w:rsidP="00146DF4">
      <w:pPr>
        <w:pStyle w:val="Caption"/>
        <w:ind w:left="2160" w:hanging="1440"/>
      </w:pPr>
      <w:bookmarkStart w:id="213" w:name="_Ref493082390"/>
      <w:bookmarkStart w:id="214" w:name="_Ref469297886"/>
    </w:p>
    <w:p w14:paraId="0797B690" w14:textId="77777777" w:rsidR="00696C0D" w:rsidRDefault="00696C0D" w:rsidP="00146DF4">
      <w:pPr>
        <w:pStyle w:val="Caption"/>
        <w:ind w:left="2160" w:hanging="1440"/>
      </w:pPr>
    </w:p>
    <w:p w14:paraId="5A3912B7" w14:textId="3B675E41" w:rsidR="00D57FCE" w:rsidRPr="00E519D0" w:rsidRDefault="00D57FCE" w:rsidP="00146DF4">
      <w:pPr>
        <w:pStyle w:val="Caption"/>
        <w:ind w:left="2160" w:hanging="1440"/>
        <w:rPr>
          <w:rFonts w:cs="Arial"/>
        </w:rPr>
      </w:pPr>
      <w:bookmarkStart w:id="215" w:name="_Toc535397292"/>
      <w:r>
        <w:t xml:space="preserve">Table </w:t>
      </w:r>
      <w:fldSimple w:instr=" STYLEREF 1 \s ">
        <w:r w:rsidR="001D2C93">
          <w:rPr>
            <w:noProof/>
          </w:rPr>
          <w:t>8</w:t>
        </w:r>
      </w:fldSimple>
      <w:r w:rsidR="000531BE">
        <w:t>.</w:t>
      </w:r>
      <w:fldSimple w:instr=" SEQ Table \* ARABIC \s 1 ">
        <w:r w:rsidR="001D2C93">
          <w:rPr>
            <w:noProof/>
          </w:rPr>
          <w:t>4</w:t>
        </w:r>
      </w:fldSimple>
      <w:bookmarkEnd w:id="213"/>
      <w:r w:rsidRPr="00556B75">
        <w:tab/>
      </w:r>
      <w:r>
        <w:t xml:space="preserve">Maximum Allowable Size of </w:t>
      </w:r>
      <w:r w:rsidRPr="00556B75">
        <w:t>F</w:t>
      </w:r>
      <w:r>
        <w:t xml:space="preserve">lammable and </w:t>
      </w:r>
      <w:r w:rsidRPr="00556B75">
        <w:t>C</w:t>
      </w:r>
      <w:r>
        <w:t>ombustible Liquid Containers in Laboratories</w:t>
      </w:r>
      <w:bookmarkEnd w:id="214"/>
      <w:bookmarkEnd w:id="215"/>
      <w:r w:rsidRPr="00556B75">
        <w:t xml:space="preserve"> </w:t>
      </w:r>
    </w:p>
    <w:p w14:paraId="5A8FC9A6" w14:textId="77777777" w:rsidR="00D57FCE" w:rsidRDefault="00D57FCE">
      <w:pPr>
        <w:suppressAutoHyphens/>
        <w:spacing w:line="240" w:lineRule="auto"/>
        <w:ind w:left="720"/>
        <w:jc w:val="both"/>
        <w:rPr>
          <w:rFonts w:cs="Arial"/>
        </w:rPr>
      </w:pPr>
    </w:p>
    <w:tbl>
      <w:tblPr>
        <w:tblW w:w="9450" w:type="dxa"/>
        <w:tblInd w:w="787" w:type="dxa"/>
        <w:tblLayout w:type="fixed"/>
        <w:tblCellMar>
          <w:left w:w="120" w:type="dxa"/>
          <w:right w:w="120" w:type="dxa"/>
        </w:tblCellMar>
        <w:tblLook w:val="0000" w:firstRow="0" w:lastRow="0" w:firstColumn="0" w:lastColumn="0" w:noHBand="0" w:noVBand="0"/>
      </w:tblPr>
      <w:tblGrid>
        <w:gridCol w:w="1872"/>
        <w:gridCol w:w="1274"/>
        <w:gridCol w:w="1357"/>
        <w:gridCol w:w="1342"/>
        <w:gridCol w:w="1622"/>
        <w:gridCol w:w="1983"/>
      </w:tblGrid>
      <w:tr w:rsidR="00D57FCE" w:rsidRPr="00556B75" w14:paraId="01E37FCE" w14:textId="77777777" w:rsidTr="003B57B9">
        <w:tc>
          <w:tcPr>
            <w:tcW w:w="1872" w:type="dxa"/>
            <w:tcBorders>
              <w:top w:val="double" w:sz="6" w:space="0" w:color="auto"/>
              <w:left w:val="double" w:sz="6" w:space="0" w:color="auto"/>
            </w:tcBorders>
          </w:tcPr>
          <w:p w14:paraId="5937D6F8" w14:textId="77777777" w:rsidR="00D57FCE" w:rsidRPr="00556B75" w:rsidRDefault="00D57FCE">
            <w:pPr>
              <w:suppressAutoHyphens/>
              <w:spacing w:line="240" w:lineRule="auto"/>
              <w:rPr>
                <w:rFonts w:cs="Arial"/>
              </w:rPr>
            </w:pPr>
            <w:r w:rsidRPr="00556B75">
              <w:rPr>
                <w:rFonts w:cs="Arial"/>
              </w:rPr>
              <w:fldChar w:fldCharType="begin"/>
            </w:r>
            <w:r w:rsidRPr="00556B75">
              <w:rPr>
                <w:rFonts w:cs="Arial"/>
              </w:rPr>
              <w:instrText xml:space="preserve">PRIVATE </w:instrText>
            </w:r>
            <w:r w:rsidRPr="00556B75">
              <w:rPr>
                <w:rFonts w:cs="Arial"/>
              </w:rPr>
              <w:fldChar w:fldCharType="end"/>
            </w:r>
          </w:p>
        </w:tc>
        <w:tc>
          <w:tcPr>
            <w:tcW w:w="3973" w:type="dxa"/>
            <w:gridSpan w:val="3"/>
            <w:tcBorders>
              <w:top w:val="double" w:sz="6" w:space="0" w:color="auto"/>
              <w:left w:val="single" w:sz="6" w:space="0" w:color="auto"/>
            </w:tcBorders>
          </w:tcPr>
          <w:p w14:paraId="4E3ED6FD" w14:textId="77777777" w:rsidR="00D57FCE" w:rsidRPr="00556B75" w:rsidRDefault="00D57FCE">
            <w:pPr>
              <w:suppressAutoHyphens/>
              <w:spacing w:line="240" w:lineRule="auto"/>
              <w:rPr>
                <w:rFonts w:cs="Arial"/>
              </w:rPr>
            </w:pPr>
            <w:r w:rsidRPr="00556B75">
              <w:rPr>
                <w:rFonts w:cs="Arial"/>
              </w:rPr>
              <w:tab/>
              <w:t xml:space="preserve"> </w:t>
            </w:r>
            <w:r w:rsidRPr="00556B75">
              <w:rPr>
                <w:rFonts w:cs="Arial"/>
                <w:b/>
              </w:rPr>
              <w:t>FLAMMABLE LIQUIDS</w:t>
            </w:r>
          </w:p>
        </w:tc>
        <w:tc>
          <w:tcPr>
            <w:tcW w:w="3605" w:type="dxa"/>
            <w:gridSpan w:val="2"/>
            <w:tcBorders>
              <w:top w:val="double" w:sz="6" w:space="0" w:color="auto"/>
              <w:left w:val="single" w:sz="6" w:space="0" w:color="auto"/>
              <w:right w:val="double" w:sz="6" w:space="0" w:color="auto"/>
            </w:tcBorders>
          </w:tcPr>
          <w:p w14:paraId="5BCA7B27" w14:textId="0A51A337" w:rsidR="00D57FCE" w:rsidRPr="00556B75" w:rsidRDefault="00D57FCE">
            <w:pPr>
              <w:suppressAutoHyphens/>
              <w:spacing w:line="240" w:lineRule="auto"/>
              <w:jc w:val="center"/>
              <w:rPr>
                <w:rFonts w:cs="Arial"/>
              </w:rPr>
            </w:pPr>
            <w:r w:rsidRPr="00556B75">
              <w:rPr>
                <w:rFonts w:cs="Arial"/>
                <w:b/>
              </w:rPr>
              <w:t>COMBUSTIBLE LIQUIDS</w:t>
            </w:r>
          </w:p>
        </w:tc>
      </w:tr>
      <w:tr w:rsidR="00D57FCE" w:rsidRPr="00556B75" w14:paraId="7493A63F" w14:textId="77777777" w:rsidTr="003B57B9">
        <w:tc>
          <w:tcPr>
            <w:tcW w:w="1872" w:type="dxa"/>
            <w:tcBorders>
              <w:top w:val="double" w:sz="6" w:space="0" w:color="auto"/>
              <w:left w:val="double" w:sz="6" w:space="0" w:color="auto"/>
            </w:tcBorders>
          </w:tcPr>
          <w:p w14:paraId="0FAAC640" w14:textId="77777777" w:rsidR="00D57FCE" w:rsidRPr="00556B75" w:rsidRDefault="00D57FCE" w:rsidP="001C3C86">
            <w:pPr>
              <w:suppressAutoHyphens/>
              <w:spacing w:line="240" w:lineRule="auto"/>
              <w:rPr>
                <w:rFonts w:cs="Arial"/>
              </w:rPr>
            </w:pPr>
            <w:r w:rsidRPr="00556B75">
              <w:rPr>
                <w:rFonts w:cs="Arial"/>
              </w:rPr>
              <w:t>CONTAINER</w:t>
            </w:r>
            <w:r w:rsidRPr="00556B75">
              <w:rPr>
                <w:rFonts w:cs="Arial"/>
              </w:rPr>
              <w:tab/>
            </w:r>
          </w:p>
        </w:tc>
        <w:tc>
          <w:tcPr>
            <w:tcW w:w="1274" w:type="dxa"/>
            <w:tcBorders>
              <w:top w:val="double" w:sz="6" w:space="0" w:color="auto"/>
              <w:left w:val="single" w:sz="6" w:space="0" w:color="auto"/>
            </w:tcBorders>
          </w:tcPr>
          <w:p w14:paraId="25843283" w14:textId="77777777" w:rsidR="00D57FCE" w:rsidRPr="00556B75" w:rsidRDefault="00D57FCE" w:rsidP="001C3C86">
            <w:pPr>
              <w:suppressAutoHyphens/>
              <w:spacing w:line="240" w:lineRule="auto"/>
              <w:rPr>
                <w:rFonts w:cs="Arial"/>
              </w:rPr>
            </w:pPr>
            <w:r w:rsidRPr="00556B75">
              <w:rPr>
                <w:rFonts w:cs="Arial"/>
              </w:rPr>
              <w:t>CLASS IA</w:t>
            </w:r>
          </w:p>
        </w:tc>
        <w:tc>
          <w:tcPr>
            <w:tcW w:w="1357" w:type="dxa"/>
            <w:tcBorders>
              <w:top w:val="double" w:sz="6" w:space="0" w:color="auto"/>
              <w:left w:val="single" w:sz="6" w:space="0" w:color="auto"/>
            </w:tcBorders>
          </w:tcPr>
          <w:p w14:paraId="5B928AFA" w14:textId="77777777" w:rsidR="00D57FCE" w:rsidRPr="00556B75" w:rsidRDefault="00D57FCE" w:rsidP="008434CE">
            <w:pPr>
              <w:suppressAutoHyphens/>
              <w:spacing w:line="240" w:lineRule="auto"/>
              <w:rPr>
                <w:rFonts w:cs="Arial"/>
              </w:rPr>
            </w:pPr>
            <w:r w:rsidRPr="00556B75">
              <w:rPr>
                <w:rFonts w:cs="Arial"/>
              </w:rPr>
              <w:t xml:space="preserve">CLASS IB </w:t>
            </w:r>
          </w:p>
        </w:tc>
        <w:tc>
          <w:tcPr>
            <w:tcW w:w="1342" w:type="dxa"/>
            <w:tcBorders>
              <w:top w:val="double" w:sz="6" w:space="0" w:color="auto"/>
              <w:left w:val="single" w:sz="6" w:space="0" w:color="auto"/>
            </w:tcBorders>
          </w:tcPr>
          <w:p w14:paraId="1FEA8C49" w14:textId="77777777" w:rsidR="00D57FCE" w:rsidRPr="00556B75" w:rsidRDefault="00D57FCE" w:rsidP="00F7185E">
            <w:pPr>
              <w:suppressAutoHyphens/>
              <w:spacing w:line="240" w:lineRule="auto"/>
              <w:rPr>
                <w:rFonts w:cs="Arial"/>
              </w:rPr>
            </w:pPr>
            <w:r w:rsidRPr="00556B75">
              <w:rPr>
                <w:rFonts w:cs="Arial"/>
              </w:rPr>
              <w:t>CLASS IC</w:t>
            </w:r>
          </w:p>
        </w:tc>
        <w:tc>
          <w:tcPr>
            <w:tcW w:w="1622" w:type="dxa"/>
            <w:tcBorders>
              <w:top w:val="double" w:sz="6" w:space="0" w:color="auto"/>
              <w:left w:val="single" w:sz="6" w:space="0" w:color="auto"/>
            </w:tcBorders>
          </w:tcPr>
          <w:p w14:paraId="0414A2D7" w14:textId="77777777" w:rsidR="00D57FCE" w:rsidRPr="00556B75" w:rsidRDefault="00D57FCE" w:rsidP="00CA7F48">
            <w:pPr>
              <w:suppressAutoHyphens/>
              <w:spacing w:line="240" w:lineRule="auto"/>
              <w:rPr>
                <w:rFonts w:cs="Arial"/>
              </w:rPr>
            </w:pPr>
            <w:r w:rsidRPr="00556B75">
              <w:rPr>
                <w:rFonts w:cs="Arial"/>
              </w:rPr>
              <w:t xml:space="preserve">CLASS II  </w:t>
            </w:r>
          </w:p>
        </w:tc>
        <w:tc>
          <w:tcPr>
            <w:tcW w:w="1983" w:type="dxa"/>
            <w:tcBorders>
              <w:top w:val="double" w:sz="6" w:space="0" w:color="auto"/>
              <w:left w:val="single" w:sz="6" w:space="0" w:color="auto"/>
              <w:right w:val="double" w:sz="6" w:space="0" w:color="auto"/>
            </w:tcBorders>
          </w:tcPr>
          <w:p w14:paraId="26B7CF2D" w14:textId="77777777" w:rsidR="00D57FCE" w:rsidRPr="00556B75" w:rsidRDefault="00D57FCE" w:rsidP="00CA7F48">
            <w:pPr>
              <w:suppressAutoHyphens/>
              <w:spacing w:line="240" w:lineRule="auto"/>
              <w:rPr>
                <w:rFonts w:cs="Arial"/>
              </w:rPr>
            </w:pPr>
            <w:r w:rsidRPr="00556B75">
              <w:rPr>
                <w:rFonts w:cs="Arial"/>
              </w:rPr>
              <w:t>CLASS III</w:t>
            </w:r>
          </w:p>
        </w:tc>
      </w:tr>
      <w:tr w:rsidR="00D57FCE" w:rsidRPr="00556B75" w14:paraId="774331EB" w14:textId="77777777" w:rsidTr="003B57B9">
        <w:tc>
          <w:tcPr>
            <w:tcW w:w="1872" w:type="dxa"/>
            <w:tcBorders>
              <w:top w:val="double" w:sz="6" w:space="0" w:color="auto"/>
              <w:left w:val="double" w:sz="6" w:space="0" w:color="auto"/>
            </w:tcBorders>
          </w:tcPr>
          <w:p w14:paraId="5F5DA1DE" w14:textId="77777777" w:rsidR="00D57FCE" w:rsidRPr="00556B75" w:rsidRDefault="00D57FCE" w:rsidP="001C3C86">
            <w:pPr>
              <w:suppressAutoHyphens/>
              <w:spacing w:line="240" w:lineRule="auto"/>
              <w:rPr>
                <w:rFonts w:cs="Arial"/>
              </w:rPr>
            </w:pPr>
            <w:r w:rsidRPr="00556B75">
              <w:rPr>
                <w:rFonts w:cs="Arial"/>
              </w:rPr>
              <w:t>Glass</w:t>
            </w:r>
          </w:p>
        </w:tc>
        <w:tc>
          <w:tcPr>
            <w:tcW w:w="1274" w:type="dxa"/>
            <w:tcBorders>
              <w:top w:val="double" w:sz="6" w:space="0" w:color="auto"/>
              <w:left w:val="single" w:sz="6" w:space="0" w:color="auto"/>
            </w:tcBorders>
          </w:tcPr>
          <w:p w14:paraId="2617998B" w14:textId="77777777" w:rsidR="00D57FCE" w:rsidRPr="00556B75" w:rsidRDefault="00D57FCE" w:rsidP="001C3C86">
            <w:pPr>
              <w:suppressAutoHyphens/>
              <w:spacing w:line="240" w:lineRule="auto"/>
              <w:rPr>
                <w:rFonts w:cs="Arial"/>
              </w:rPr>
            </w:pPr>
            <w:r w:rsidRPr="00556B75">
              <w:rPr>
                <w:rFonts w:cs="Arial"/>
              </w:rPr>
              <w:t>1 pint</w:t>
            </w:r>
            <w:r w:rsidRPr="00556B75">
              <w:rPr>
                <w:rFonts w:cs="Arial"/>
                <w:vertAlign w:val="superscript"/>
              </w:rPr>
              <w:t>a</w:t>
            </w:r>
          </w:p>
        </w:tc>
        <w:tc>
          <w:tcPr>
            <w:tcW w:w="1357" w:type="dxa"/>
            <w:tcBorders>
              <w:top w:val="double" w:sz="6" w:space="0" w:color="auto"/>
              <w:left w:val="single" w:sz="6" w:space="0" w:color="auto"/>
            </w:tcBorders>
          </w:tcPr>
          <w:p w14:paraId="726A1F71" w14:textId="77777777" w:rsidR="00D57FCE" w:rsidRPr="00556B75" w:rsidRDefault="00D57FCE" w:rsidP="008434CE">
            <w:pPr>
              <w:suppressAutoHyphens/>
              <w:spacing w:line="240" w:lineRule="auto"/>
              <w:rPr>
                <w:rFonts w:cs="Arial"/>
              </w:rPr>
            </w:pPr>
            <w:r w:rsidRPr="00556B75">
              <w:rPr>
                <w:rFonts w:cs="Arial"/>
              </w:rPr>
              <w:t>1 quart</w:t>
            </w:r>
            <w:r w:rsidRPr="00556B75">
              <w:rPr>
                <w:rFonts w:cs="Arial"/>
                <w:vertAlign w:val="superscript"/>
              </w:rPr>
              <w:t>a</w:t>
            </w:r>
          </w:p>
        </w:tc>
        <w:tc>
          <w:tcPr>
            <w:tcW w:w="1342" w:type="dxa"/>
            <w:tcBorders>
              <w:top w:val="double" w:sz="6" w:space="0" w:color="auto"/>
              <w:left w:val="single" w:sz="6" w:space="0" w:color="auto"/>
            </w:tcBorders>
          </w:tcPr>
          <w:p w14:paraId="6C4529DC" w14:textId="77777777" w:rsidR="00D57FCE" w:rsidRPr="00556B75" w:rsidRDefault="00D57FCE" w:rsidP="00F7185E">
            <w:pPr>
              <w:suppressAutoHyphens/>
              <w:spacing w:line="240" w:lineRule="auto"/>
              <w:rPr>
                <w:rFonts w:cs="Arial"/>
              </w:rPr>
            </w:pPr>
            <w:r w:rsidRPr="00556B75">
              <w:rPr>
                <w:rFonts w:cs="Arial"/>
              </w:rPr>
              <w:t>1 gallon</w:t>
            </w:r>
          </w:p>
        </w:tc>
        <w:tc>
          <w:tcPr>
            <w:tcW w:w="1622" w:type="dxa"/>
            <w:tcBorders>
              <w:top w:val="double" w:sz="6" w:space="0" w:color="auto"/>
              <w:left w:val="single" w:sz="6" w:space="0" w:color="auto"/>
            </w:tcBorders>
          </w:tcPr>
          <w:p w14:paraId="3463C7D8" w14:textId="77777777" w:rsidR="00D57FCE" w:rsidRPr="00556B75" w:rsidRDefault="00D57FCE" w:rsidP="00CA7F48">
            <w:pPr>
              <w:suppressAutoHyphens/>
              <w:spacing w:line="240" w:lineRule="auto"/>
              <w:rPr>
                <w:rFonts w:cs="Arial"/>
              </w:rPr>
            </w:pPr>
            <w:r w:rsidRPr="00556B75">
              <w:rPr>
                <w:rFonts w:cs="Arial"/>
              </w:rPr>
              <w:t>1 gallon</w:t>
            </w:r>
          </w:p>
        </w:tc>
        <w:tc>
          <w:tcPr>
            <w:tcW w:w="1983" w:type="dxa"/>
            <w:tcBorders>
              <w:top w:val="double" w:sz="6" w:space="0" w:color="auto"/>
              <w:left w:val="single" w:sz="6" w:space="0" w:color="auto"/>
              <w:right w:val="double" w:sz="6" w:space="0" w:color="auto"/>
            </w:tcBorders>
          </w:tcPr>
          <w:p w14:paraId="72F68B19" w14:textId="77777777" w:rsidR="00D57FCE" w:rsidRPr="00556B75" w:rsidRDefault="00D57FCE" w:rsidP="00CA7F48">
            <w:pPr>
              <w:suppressAutoHyphens/>
              <w:spacing w:line="240" w:lineRule="auto"/>
              <w:rPr>
                <w:rFonts w:cs="Arial"/>
              </w:rPr>
            </w:pPr>
            <w:r w:rsidRPr="00556B75">
              <w:rPr>
                <w:rFonts w:cs="Arial"/>
              </w:rPr>
              <w:t>5 gallons</w:t>
            </w:r>
          </w:p>
        </w:tc>
      </w:tr>
      <w:tr w:rsidR="00D57FCE" w:rsidRPr="00556B75" w14:paraId="1C3ACB52" w14:textId="77777777" w:rsidTr="003B57B9">
        <w:tc>
          <w:tcPr>
            <w:tcW w:w="1872" w:type="dxa"/>
            <w:tcBorders>
              <w:top w:val="single" w:sz="6" w:space="0" w:color="auto"/>
              <w:left w:val="double" w:sz="6" w:space="0" w:color="auto"/>
            </w:tcBorders>
          </w:tcPr>
          <w:p w14:paraId="67DEFDAE" w14:textId="77777777" w:rsidR="00D57FCE" w:rsidRPr="00556B75" w:rsidRDefault="00D57FCE" w:rsidP="001C3C86">
            <w:pPr>
              <w:suppressAutoHyphens/>
              <w:spacing w:line="240" w:lineRule="auto"/>
              <w:rPr>
                <w:rFonts w:cs="Arial"/>
              </w:rPr>
            </w:pPr>
            <w:r w:rsidRPr="00556B75">
              <w:rPr>
                <w:rFonts w:cs="Arial"/>
              </w:rPr>
              <w:t>Metal (other than DOT drums) or approved plastic</w:t>
            </w:r>
          </w:p>
        </w:tc>
        <w:tc>
          <w:tcPr>
            <w:tcW w:w="1274" w:type="dxa"/>
            <w:tcBorders>
              <w:top w:val="single" w:sz="6" w:space="0" w:color="auto"/>
              <w:left w:val="single" w:sz="6" w:space="0" w:color="auto"/>
            </w:tcBorders>
          </w:tcPr>
          <w:p w14:paraId="70B6D90B" w14:textId="77777777" w:rsidR="00D57FCE" w:rsidRPr="00556B75" w:rsidRDefault="00D57FCE" w:rsidP="001C3C86">
            <w:pPr>
              <w:suppressAutoHyphens/>
              <w:spacing w:line="240" w:lineRule="auto"/>
              <w:rPr>
                <w:rFonts w:cs="Arial"/>
              </w:rPr>
            </w:pPr>
            <w:r w:rsidRPr="00556B75">
              <w:rPr>
                <w:rFonts w:cs="Arial"/>
              </w:rPr>
              <w:t>1 gallon</w:t>
            </w:r>
          </w:p>
        </w:tc>
        <w:tc>
          <w:tcPr>
            <w:tcW w:w="1357" w:type="dxa"/>
            <w:tcBorders>
              <w:top w:val="single" w:sz="6" w:space="0" w:color="auto"/>
              <w:left w:val="single" w:sz="6" w:space="0" w:color="auto"/>
            </w:tcBorders>
          </w:tcPr>
          <w:p w14:paraId="31B17D39" w14:textId="77777777" w:rsidR="00D57FCE" w:rsidRPr="00556B75" w:rsidRDefault="00D57FCE" w:rsidP="008434CE">
            <w:pPr>
              <w:suppressAutoHyphens/>
              <w:spacing w:line="240" w:lineRule="auto"/>
              <w:rPr>
                <w:rFonts w:cs="Arial"/>
              </w:rPr>
            </w:pPr>
            <w:r w:rsidRPr="00556B75">
              <w:rPr>
                <w:rFonts w:cs="Arial"/>
              </w:rPr>
              <w:t>5 gallons</w:t>
            </w:r>
            <w:r w:rsidRPr="00556B75">
              <w:rPr>
                <w:rFonts w:cs="Arial"/>
                <w:vertAlign w:val="superscript"/>
              </w:rPr>
              <w:t>b</w:t>
            </w:r>
          </w:p>
        </w:tc>
        <w:tc>
          <w:tcPr>
            <w:tcW w:w="1342" w:type="dxa"/>
            <w:tcBorders>
              <w:top w:val="single" w:sz="6" w:space="0" w:color="auto"/>
              <w:left w:val="single" w:sz="6" w:space="0" w:color="auto"/>
            </w:tcBorders>
          </w:tcPr>
          <w:p w14:paraId="011DC1DD" w14:textId="77777777" w:rsidR="00D57FCE" w:rsidRPr="00556B75" w:rsidRDefault="00D57FCE" w:rsidP="00F7185E">
            <w:pPr>
              <w:suppressAutoHyphens/>
              <w:spacing w:line="240" w:lineRule="auto"/>
              <w:rPr>
                <w:rFonts w:cs="Arial"/>
              </w:rPr>
            </w:pPr>
            <w:r w:rsidRPr="00556B75">
              <w:rPr>
                <w:rFonts w:cs="Arial"/>
              </w:rPr>
              <w:t>5 gallons</w:t>
            </w:r>
            <w:r w:rsidRPr="00556B75">
              <w:rPr>
                <w:rFonts w:cs="Arial"/>
                <w:vertAlign w:val="superscript"/>
              </w:rPr>
              <w:t>b</w:t>
            </w:r>
          </w:p>
        </w:tc>
        <w:tc>
          <w:tcPr>
            <w:tcW w:w="1622" w:type="dxa"/>
            <w:tcBorders>
              <w:top w:val="single" w:sz="6" w:space="0" w:color="auto"/>
              <w:left w:val="single" w:sz="6" w:space="0" w:color="auto"/>
            </w:tcBorders>
          </w:tcPr>
          <w:p w14:paraId="6DA2D9B4" w14:textId="77777777" w:rsidR="00D57FCE" w:rsidRPr="00556B75" w:rsidRDefault="00D57FCE" w:rsidP="00CA7F48">
            <w:pPr>
              <w:suppressAutoHyphens/>
              <w:spacing w:line="240" w:lineRule="auto"/>
              <w:rPr>
                <w:rFonts w:cs="Arial"/>
              </w:rPr>
            </w:pPr>
            <w:r w:rsidRPr="00556B75">
              <w:rPr>
                <w:rFonts w:cs="Arial"/>
              </w:rPr>
              <w:t>5 gallons</w:t>
            </w:r>
            <w:r w:rsidRPr="00556B75">
              <w:rPr>
                <w:rFonts w:cs="Arial"/>
                <w:vertAlign w:val="superscript"/>
              </w:rPr>
              <w:t>b</w:t>
            </w:r>
          </w:p>
        </w:tc>
        <w:tc>
          <w:tcPr>
            <w:tcW w:w="1983" w:type="dxa"/>
            <w:tcBorders>
              <w:top w:val="single" w:sz="6" w:space="0" w:color="auto"/>
              <w:left w:val="single" w:sz="6" w:space="0" w:color="auto"/>
              <w:right w:val="double" w:sz="6" w:space="0" w:color="auto"/>
            </w:tcBorders>
          </w:tcPr>
          <w:p w14:paraId="1B86C4DB" w14:textId="77777777" w:rsidR="00D57FCE" w:rsidRPr="00556B75" w:rsidRDefault="00D57FCE" w:rsidP="00CA7F48">
            <w:pPr>
              <w:suppressAutoHyphens/>
              <w:spacing w:line="240" w:lineRule="auto"/>
              <w:rPr>
                <w:rFonts w:cs="Arial"/>
              </w:rPr>
            </w:pPr>
            <w:r w:rsidRPr="00556B75">
              <w:rPr>
                <w:rFonts w:cs="Arial"/>
              </w:rPr>
              <w:t>5 gallons</w:t>
            </w:r>
          </w:p>
        </w:tc>
      </w:tr>
      <w:tr w:rsidR="00D57FCE" w:rsidRPr="00556B75" w14:paraId="4A4BF362" w14:textId="77777777" w:rsidTr="003B57B9">
        <w:tc>
          <w:tcPr>
            <w:tcW w:w="1872" w:type="dxa"/>
            <w:tcBorders>
              <w:top w:val="single" w:sz="6" w:space="0" w:color="auto"/>
              <w:left w:val="double" w:sz="6" w:space="0" w:color="auto"/>
            </w:tcBorders>
          </w:tcPr>
          <w:p w14:paraId="1696C064" w14:textId="77777777" w:rsidR="00D57FCE" w:rsidRPr="00556B75" w:rsidRDefault="00D57FCE" w:rsidP="001C3C86">
            <w:pPr>
              <w:suppressAutoHyphens/>
              <w:spacing w:line="240" w:lineRule="auto"/>
              <w:rPr>
                <w:rFonts w:cs="Arial"/>
              </w:rPr>
            </w:pPr>
            <w:r w:rsidRPr="00556B75">
              <w:rPr>
                <w:rFonts w:cs="Arial"/>
              </w:rPr>
              <w:t>Safety cans</w:t>
            </w:r>
            <w:r w:rsidRPr="00556B75">
              <w:rPr>
                <w:rFonts w:cs="Arial"/>
              </w:rPr>
              <w:tab/>
            </w:r>
          </w:p>
        </w:tc>
        <w:tc>
          <w:tcPr>
            <w:tcW w:w="1274" w:type="dxa"/>
            <w:tcBorders>
              <w:top w:val="single" w:sz="6" w:space="0" w:color="auto"/>
              <w:left w:val="single" w:sz="6" w:space="0" w:color="auto"/>
            </w:tcBorders>
          </w:tcPr>
          <w:p w14:paraId="305F6743" w14:textId="77777777" w:rsidR="00D57FCE" w:rsidRPr="00556B75" w:rsidRDefault="00D57FCE" w:rsidP="001C3C86">
            <w:pPr>
              <w:suppressAutoHyphens/>
              <w:spacing w:line="240" w:lineRule="auto"/>
              <w:rPr>
                <w:rFonts w:cs="Arial"/>
              </w:rPr>
            </w:pPr>
            <w:r w:rsidRPr="00556B75">
              <w:rPr>
                <w:rFonts w:cs="Arial"/>
              </w:rPr>
              <w:t xml:space="preserve">2 gallons </w:t>
            </w:r>
          </w:p>
        </w:tc>
        <w:tc>
          <w:tcPr>
            <w:tcW w:w="1357" w:type="dxa"/>
            <w:tcBorders>
              <w:top w:val="single" w:sz="6" w:space="0" w:color="auto"/>
              <w:left w:val="single" w:sz="6" w:space="0" w:color="auto"/>
            </w:tcBorders>
          </w:tcPr>
          <w:p w14:paraId="57095240" w14:textId="77777777" w:rsidR="00D57FCE" w:rsidRPr="00556B75" w:rsidRDefault="00D57FCE" w:rsidP="008434CE">
            <w:pPr>
              <w:suppressAutoHyphens/>
              <w:spacing w:line="240" w:lineRule="auto"/>
              <w:rPr>
                <w:rFonts w:cs="Arial"/>
              </w:rPr>
            </w:pPr>
            <w:r w:rsidRPr="00556B75">
              <w:rPr>
                <w:rFonts w:cs="Arial"/>
              </w:rPr>
              <w:t>5 gallons</w:t>
            </w:r>
            <w:r w:rsidRPr="00556B75">
              <w:rPr>
                <w:rFonts w:cs="Arial"/>
                <w:vertAlign w:val="superscript"/>
              </w:rPr>
              <w:t>b</w:t>
            </w:r>
          </w:p>
        </w:tc>
        <w:tc>
          <w:tcPr>
            <w:tcW w:w="1342" w:type="dxa"/>
            <w:tcBorders>
              <w:top w:val="single" w:sz="6" w:space="0" w:color="auto"/>
              <w:left w:val="single" w:sz="6" w:space="0" w:color="auto"/>
            </w:tcBorders>
          </w:tcPr>
          <w:p w14:paraId="1BA54415" w14:textId="77777777" w:rsidR="00D57FCE" w:rsidRPr="00556B75" w:rsidRDefault="00D57FCE" w:rsidP="00F7185E">
            <w:pPr>
              <w:suppressAutoHyphens/>
              <w:spacing w:line="240" w:lineRule="auto"/>
              <w:rPr>
                <w:rFonts w:cs="Arial"/>
              </w:rPr>
            </w:pPr>
            <w:r w:rsidRPr="00556B75">
              <w:rPr>
                <w:rFonts w:cs="Arial"/>
              </w:rPr>
              <w:t>5 gallons</w:t>
            </w:r>
            <w:r w:rsidRPr="00556B75">
              <w:rPr>
                <w:rFonts w:cs="Arial"/>
                <w:vertAlign w:val="superscript"/>
              </w:rPr>
              <w:t>b</w:t>
            </w:r>
            <w:r w:rsidRPr="00556B75">
              <w:rPr>
                <w:rFonts w:cs="Arial"/>
              </w:rPr>
              <w:t xml:space="preserve"> </w:t>
            </w:r>
          </w:p>
        </w:tc>
        <w:tc>
          <w:tcPr>
            <w:tcW w:w="1622" w:type="dxa"/>
            <w:tcBorders>
              <w:top w:val="single" w:sz="6" w:space="0" w:color="auto"/>
              <w:left w:val="single" w:sz="6" w:space="0" w:color="auto"/>
            </w:tcBorders>
          </w:tcPr>
          <w:p w14:paraId="2E31A382" w14:textId="77777777" w:rsidR="00D57FCE" w:rsidRPr="00556B75" w:rsidRDefault="00D57FCE" w:rsidP="00CA7F48">
            <w:pPr>
              <w:suppressAutoHyphens/>
              <w:spacing w:line="240" w:lineRule="auto"/>
              <w:rPr>
                <w:rFonts w:cs="Arial"/>
              </w:rPr>
            </w:pPr>
            <w:r w:rsidRPr="00556B75">
              <w:rPr>
                <w:rFonts w:cs="Arial"/>
              </w:rPr>
              <w:t>5 gallons</w:t>
            </w:r>
            <w:r w:rsidRPr="00556B75">
              <w:rPr>
                <w:rFonts w:cs="Arial"/>
                <w:vertAlign w:val="superscript"/>
              </w:rPr>
              <w:t>b</w:t>
            </w:r>
          </w:p>
        </w:tc>
        <w:tc>
          <w:tcPr>
            <w:tcW w:w="1983" w:type="dxa"/>
            <w:tcBorders>
              <w:top w:val="single" w:sz="6" w:space="0" w:color="auto"/>
              <w:left w:val="single" w:sz="6" w:space="0" w:color="auto"/>
              <w:right w:val="double" w:sz="6" w:space="0" w:color="auto"/>
            </w:tcBorders>
          </w:tcPr>
          <w:p w14:paraId="415A8FD0" w14:textId="77777777" w:rsidR="00D57FCE" w:rsidRPr="00556B75" w:rsidRDefault="00D57FCE" w:rsidP="00CA7F48">
            <w:pPr>
              <w:suppressAutoHyphens/>
              <w:spacing w:line="240" w:lineRule="auto"/>
              <w:rPr>
                <w:rFonts w:cs="Arial"/>
              </w:rPr>
            </w:pPr>
            <w:r w:rsidRPr="00556B75">
              <w:rPr>
                <w:rFonts w:cs="Arial"/>
              </w:rPr>
              <w:t>5 gallons</w:t>
            </w:r>
          </w:p>
        </w:tc>
      </w:tr>
      <w:tr w:rsidR="00D57FCE" w:rsidRPr="00556B75" w14:paraId="71391528" w14:textId="77777777" w:rsidTr="003B57B9">
        <w:tc>
          <w:tcPr>
            <w:tcW w:w="1872" w:type="dxa"/>
            <w:tcBorders>
              <w:top w:val="single" w:sz="6" w:space="0" w:color="auto"/>
              <w:left w:val="double" w:sz="6" w:space="0" w:color="auto"/>
            </w:tcBorders>
          </w:tcPr>
          <w:p w14:paraId="5EC4C1C1" w14:textId="77777777" w:rsidR="00D57FCE" w:rsidRPr="00556B75" w:rsidRDefault="00D57FCE" w:rsidP="001C3C86">
            <w:pPr>
              <w:suppressAutoHyphens/>
              <w:spacing w:line="240" w:lineRule="auto"/>
              <w:rPr>
                <w:rFonts w:cs="Arial"/>
              </w:rPr>
            </w:pPr>
            <w:r w:rsidRPr="00556B75">
              <w:rPr>
                <w:rFonts w:cs="Arial"/>
              </w:rPr>
              <w:t>Metal drum (DOT Spec.)</w:t>
            </w:r>
          </w:p>
        </w:tc>
        <w:tc>
          <w:tcPr>
            <w:tcW w:w="1274" w:type="dxa"/>
            <w:tcBorders>
              <w:top w:val="single" w:sz="6" w:space="0" w:color="auto"/>
              <w:left w:val="single" w:sz="6" w:space="0" w:color="auto"/>
            </w:tcBorders>
          </w:tcPr>
          <w:p w14:paraId="3D49EA12" w14:textId="77777777" w:rsidR="00D57FCE" w:rsidRPr="00556B75" w:rsidRDefault="00D57FCE" w:rsidP="001C3C86">
            <w:pPr>
              <w:suppressAutoHyphens/>
              <w:spacing w:line="240" w:lineRule="auto"/>
              <w:rPr>
                <w:rFonts w:cs="Arial"/>
              </w:rPr>
            </w:pPr>
            <w:r w:rsidRPr="00556B75">
              <w:rPr>
                <w:rFonts w:cs="Arial"/>
              </w:rPr>
              <w:t>Not allowed</w:t>
            </w:r>
          </w:p>
        </w:tc>
        <w:tc>
          <w:tcPr>
            <w:tcW w:w="1357" w:type="dxa"/>
            <w:tcBorders>
              <w:top w:val="single" w:sz="6" w:space="0" w:color="auto"/>
              <w:left w:val="single" w:sz="6" w:space="0" w:color="auto"/>
            </w:tcBorders>
          </w:tcPr>
          <w:p w14:paraId="57A59006" w14:textId="77777777" w:rsidR="00D57FCE" w:rsidRPr="00556B75" w:rsidRDefault="00D57FCE" w:rsidP="008434CE">
            <w:pPr>
              <w:suppressAutoHyphens/>
              <w:spacing w:line="240" w:lineRule="auto"/>
              <w:rPr>
                <w:rFonts w:cs="Arial"/>
              </w:rPr>
            </w:pPr>
            <w:r w:rsidRPr="00556B75">
              <w:rPr>
                <w:rFonts w:cs="Arial"/>
              </w:rPr>
              <w:t>5 gallons</w:t>
            </w:r>
            <w:r w:rsidRPr="00556B75">
              <w:rPr>
                <w:rFonts w:cs="Arial"/>
                <w:vertAlign w:val="superscript"/>
              </w:rPr>
              <w:t xml:space="preserve">b </w:t>
            </w:r>
          </w:p>
        </w:tc>
        <w:tc>
          <w:tcPr>
            <w:tcW w:w="1342" w:type="dxa"/>
            <w:tcBorders>
              <w:top w:val="single" w:sz="6" w:space="0" w:color="auto"/>
              <w:left w:val="single" w:sz="6" w:space="0" w:color="auto"/>
            </w:tcBorders>
          </w:tcPr>
          <w:p w14:paraId="05932E12" w14:textId="77777777" w:rsidR="00D57FCE" w:rsidRPr="00556B75" w:rsidRDefault="00D57FCE" w:rsidP="00F7185E">
            <w:pPr>
              <w:suppressAutoHyphens/>
              <w:spacing w:line="240" w:lineRule="auto"/>
              <w:rPr>
                <w:rFonts w:cs="Arial"/>
              </w:rPr>
            </w:pPr>
            <w:r w:rsidRPr="00556B75">
              <w:rPr>
                <w:rFonts w:cs="Arial"/>
              </w:rPr>
              <w:t>5 gallons</w:t>
            </w:r>
            <w:r w:rsidRPr="00556B75">
              <w:rPr>
                <w:rFonts w:cs="Arial"/>
                <w:vertAlign w:val="superscript"/>
              </w:rPr>
              <w:t>b</w:t>
            </w:r>
            <w:r w:rsidRPr="00556B75">
              <w:rPr>
                <w:rFonts w:cs="Arial"/>
              </w:rPr>
              <w:t xml:space="preserve"> </w:t>
            </w:r>
          </w:p>
        </w:tc>
        <w:tc>
          <w:tcPr>
            <w:tcW w:w="1622" w:type="dxa"/>
            <w:tcBorders>
              <w:top w:val="single" w:sz="6" w:space="0" w:color="auto"/>
              <w:left w:val="single" w:sz="6" w:space="0" w:color="auto"/>
            </w:tcBorders>
          </w:tcPr>
          <w:p w14:paraId="7A5B0DA0" w14:textId="77777777" w:rsidR="00D57FCE" w:rsidRPr="00556B75" w:rsidRDefault="00D57FCE" w:rsidP="00CA7F48">
            <w:pPr>
              <w:suppressAutoHyphens/>
              <w:spacing w:line="240" w:lineRule="auto"/>
              <w:rPr>
                <w:rFonts w:cs="Arial"/>
              </w:rPr>
            </w:pPr>
            <w:r w:rsidRPr="00556B75">
              <w:rPr>
                <w:rFonts w:cs="Arial"/>
              </w:rPr>
              <w:t>60 gallons</w:t>
            </w:r>
            <w:r w:rsidRPr="00556B75">
              <w:rPr>
                <w:rFonts w:cs="Arial"/>
                <w:vertAlign w:val="superscript"/>
              </w:rPr>
              <w:t xml:space="preserve">b </w:t>
            </w:r>
            <w:r w:rsidRPr="00556B75">
              <w:rPr>
                <w:rFonts w:cs="Arial"/>
              </w:rPr>
              <w:t xml:space="preserve"> </w:t>
            </w:r>
          </w:p>
        </w:tc>
        <w:tc>
          <w:tcPr>
            <w:tcW w:w="1983" w:type="dxa"/>
            <w:tcBorders>
              <w:top w:val="single" w:sz="6" w:space="0" w:color="auto"/>
              <w:left w:val="single" w:sz="6" w:space="0" w:color="auto"/>
              <w:right w:val="double" w:sz="6" w:space="0" w:color="auto"/>
            </w:tcBorders>
          </w:tcPr>
          <w:p w14:paraId="1226AFF5" w14:textId="77777777" w:rsidR="00D57FCE" w:rsidRPr="00556B75" w:rsidRDefault="00D57FCE" w:rsidP="00CA7F48">
            <w:pPr>
              <w:suppressAutoHyphens/>
              <w:spacing w:line="240" w:lineRule="auto"/>
              <w:rPr>
                <w:rFonts w:cs="Arial"/>
              </w:rPr>
            </w:pPr>
            <w:r w:rsidRPr="00556B75">
              <w:rPr>
                <w:rFonts w:cs="Arial"/>
              </w:rPr>
              <w:t>60 gallons</w:t>
            </w:r>
          </w:p>
        </w:tc>
      </w:tr>
      <w:tr w:rsidR="00D57FCE" w:rsidRPr="00556B75" w14:paraId="72B7EA75" w14:textId="77777777" w:rsidTr="003B57B9">
        <w:tc>
          <w:tcPr>
            <w:tcW w:w="9450" w:type="dxa"/>
            <w:gridSpan w:val="6"/>
            <w:tcBorders>
              <w:top w:val="single" w:sz="6" w:space="0" w:color="auto"/>
              <w:left w:val="double" w:sz="6" w:space="0" w:color="auto"/>
              <w:bottom w:val="double" w:sz="6" w:space="0" w:color="auto"/>
              <w:right w:val="double" w:sz="6" w:space="0" w:color="auto"/>
            </w:tcBorders>
          </w:tcPr>
          <w:p w14:paraId="35ED807D" w14:textId="77777777" w:rsidR="00D57FCE" w:rsidRPr="00556B75" w:rsidRDefault="00D57FCE" w:rsidP="001C3C86">
            <w:pPr>
              <w:suppressAutoHyphens/>
              <w:spacing w:line="240" w:lineRule="auto"/>
              <w:rPr>
                <w:rFonts w:cs="Arial"/>
              </w:rPr>
            </w:pPr>
            <w:r w:rsidRPr="00556B75">
              <w:rPr>
                <w:rFonts w:cs="Arial"/>
                <w:vertAlign w:val="superscript"/>
              </w:rPr>
              <w:t>a</w:t>
            </w:r>
            <w:r w:rsidRPr="00556B75">
              <w:rPr>
                <w:rFonts w:cs="Arial"/>
              </w:rPr>
              <w:t>Glass containers of not more than one-gallon capacity are acceptable if the required purity would be affected by storage in metal or if excessive corrosion would result from storage in metal.</w:t>
            </w:r>
          </w:p>
          <w:p w14:paraId="7367170B" w14:textId="0CED98FC" w:rsidR="00D57FCE" w:rsidRPr="00556B75" w:rsidRDefault="00D57FCE" w:rsidP="001C3C86">
            <w:pPr>
              <w:suppressAutoHyphens/>
              <w:spacing w:line="240" w:lineRule="auto"/>
              <w:rPr>
                <w:rFonts w:cs="Arial"/>
              </w:rPr>
            </w:pPr>
          </w:p>
          <w:p w14:paraId="7DCE69A5" w14:textId="599F6267" w:rsidR="00D57FCE" w:rsidRPr="00556B75" w:rsidRDefault="00D57FCE" w:rsidP="008434CE">
            <w:pPr>
              <w:suppressAutoHyphens/>
              <w:spacing w:line="240" w:lineRule="auto"/>
              <w:rPr>
                <w:rFonts w:cs="Arial"/>
              </w:rPr>
            </w:pPr>
            <w:r w:rsidRPr="00556B75">
              <w:rPr>
                <w:rFonts w:cs="Arial"/>
                <w:vertAlign w:val="superscript"/>
              </w:rPr>
              <w:t>b</w:t>
            </w:r>
            <w:r w:rsidRPr="00556B75">
              <w:rPr>
                <w:rFonts w:cs="Arial"/>
              </w:rPr>
              <w:t>In instructional laboratory work areas, no container for Class I or II liquids shall exceed a capacity of one-gallon, other than safety cans which</w:t>
            </w:r>
            <w:r w:rsidR="003B57B9">
              <w:rPr>
                <w:rFonts w:cs="Arial"/>
              </w:rPr>
              <w:t xml:space="preserve"> may be of two-gallon capacity.</w:t>
            </w:r>
          </w:p>
        </w:tc>
      </w:tr>
    </w:tbl>
    <w:p w14:paraId="691A473B" w14:textId="77777777" w:rsidR="00D57FCE" w:rsidRPr="00556B75" w:rsidRDefault="00D57FCE" w:rsidP="001C3C86">
      <w:pPr>
        <w:suppressAutoHyphens/>
        <w:spacing w:line="240" w:lineRule="auto"/>
        <w:ind w:left="720"/>
        <w:jc w:val="both"/>
        <w:rPr>
          <w:rFonts w:cs="Arial"/>
        </w:rPr>
      </w:pPr>
      <w:r w:rsidRPr="00556B75">
        <w:rPr>
          <w:rFonts w:cs="Arial"/>
        </w:rPr>
        <w:t xml:space="preserve">Reference:  </w:t>
      </w:r>
      <w:r w:rsidRPr="00556B75">
        <w:rPr>
          <w:rFonts w:cs="Arial"/>
          <w:u w:val="single"/>
        </w:rPr>
        <w:t>NFPA 45, Fire Protection for Laboratories Using Chemicals</w:t>
      </w:r>
      <w:r w:rsidRPr="00556B75">
        <w:rPr>
          <w:rFonts w:cs="Arial"/>
        </w:rPr>
        <w:t>, National Fire Protection Association, 1991.</w:t>
      </w:r>
    </w:p>
    <w:p w14:paraId="302B8198" w14:textId="77777777" w:rsidR="00D57FCE" w:rsidRPr="00556B75" w:rsidRDefault="00D57FCE" w:rsidP="001C3C86">
      <w:pPr>
        <w:suppressAutoHyphens/>
        <w:spacing w:line="240" w:lineRule="auto"/>
        <w:ind w:left="720"/>
        <w:jc w:val="both"/>
        <w:rPr>
          <w:rFonts w:cs="Arial"/>
        </w:rPr>
      </w:pPr>
    </w:p>
    <w:p w14:paraId="4A37B970" w14:textId="49F5D6D8" w:rsidR="00F534E9" w:rsidRDefault="00F534E9" w:rsidP="00CA7F48">
      <w:pPr>
        <w:pStyle w:val="Heading3"/>
      </w:pPr>
      <w:bookmarkStart w:id="216" w:name="_Toc535397163"/>
      <w:r>
        <w:t>Oxidizers</w:t>
      </w:r>
      <w:bookmarkEnd w:id="216"/>
    </w:p>
    <w:p w14:paraId="56D1CEC2" w14:textId="77777777" w:rsidR="00F534E9" w:rsidRDefault="00F534E9" w:rsidP="00CA7F48">
      <w:pPr>
        <w:suppressAutoHyphens/>
        <w:spacing w:line="240" w:lineRule="auto"/>
        <w:rPr>
          <w:rFonts w:cs="Arial"/>
          <w:b/>
        </w:rPr>
      </w:pPr>
    </w:p>
    <w:p w14:paraId="199F915F" w14:textId="47EBC091" w:rsidR="00F534E9" w:rsidRPr="00854177" w:rsidRDefault="002C729D" w:rsidP="00CA7F48">
      <w:pPr>
        <w:autoSpaceDE w:val="0"/>
        <w:autoSpaceDN w:val="0"/>
        <w:adjustRightInd w:val="0"/>
        <w:spacing w:line="240" w:lineRule="auto"/>
        <w:ind w:left="720"/>
        <w:jc w:val="both"/>
        <w:rPr>
          <w:rFonts w:cs="Arial"/>
        </w:rPr>
      </w:pPr>
      <w:r w:rsidRPr="00D45027">
        <w:rPr>
          <w:b/>
          <w:noProof/>
          <w:color w:val="0066FF"/>
        </w:rPr>
        <w:drawing>
          <wp:anchor distT="0" distB="0" distL="114300" distR="114300" simplePos="0" relativeHeight="251671552" behindDoc="0" locked="0" layoutInCell="1" allowOverlap="1" wp14:anchorId="299DFDE9" wp14:editId="7A8725D7">
            <wp:simplePos x="0" y="0"/>
            <wp:positionH relativeFrom="column">
              <wp:posOffset>454530</wp:posOffset>
            </wp:positionH>
            <wp:positionV relativeFrom="paragraph">
              <wp:posOffset>-2925</wp:posOffset>
            </wp:positionV>
            <wp:extent cx="914400" cy="914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overcircl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10191B" w:rsidRPr="00854177">
        <w:rPr>
          <w:rFonts w:cs="Arial"/>
        </w:rPr>
        <w:t>An oxidizing agent is a chemical used to provide oxygen for chemical reactions. Oxidizers spontaneously evolve oxygen at room or slightly elevated temperatures, and can explode violently when shocked or heated. Because they possess varying degrees of chemical instability, oxidizing agents are explosively unpredictable and, therefore, represent a particularly hazardous safety threat.</w:t>
      </w:r>
    </w:p>
    <w:p w14:paraId="3A4756D7" w14:textId="77777777" w:rsidR="0010191B" w:rsidRPr="00854177" w:rsidRDefault="0010191B" w:rsidP="00146DF4">
      <w:pPr>
        <w:autoSpaceDE w:val="0"/>
        <w:autoSpaceDN w:val="0"/>
        <w:adjustRightInd w:val="0"/>
        <w:spacing w:line="240" w:lineRule="auto"/>
        <w:jc w:val="both"/>
        <w:rPr>
          <w:rFonts w:cs="Arial"/>
        </w:rPr>
      </w:pPr>
    </w:p>
    <w:p w14:paraId="5DDB399D" w14:textId="6D903D74" w:rsidR="0010191B" w:rsidRPr="00854177" w:rsidRDefault="0010191B" w:rsidP="00146DF4">
      <w:pPr>
        <w:autoSpaceDE w:val="0"/>
        <w:autoSpaceDN w:val="0"/>
        <w:adjustRightInd w:val="0"/>
        <w:spacing w:line="240" w:lineRule="auto"/>
        <w:ind w:firstLine="720"/>
        <w:jc w:val="both"/>
        <w:rPr>
          <w:rFonts w:cs="Arial"/>
        </w:rPr>
      </w:pPr>
      <w:r w:rsidRPr="00854177">
        <w:rPr>
          <w:rFonts w:cs="Arial"/>
        </w:rPr>
        <w:t>Examples of oxidizing agents includes: peroxides, hyperperoxides, and peroxyesters.</w:t>
      </w:r>
    </w:p>
    <w:p w14:paraId="5DB0CBE1" w14:textId="77777777" w:rsidR="00D57FCE" w:rsidRPr="00854177" w:rsidRDefault="00D57FCE">
      <w:pPr>
        <w:spacing w:line="240" w:lineRule="auto"/>
        <w:rPr>
          <w:rFonts w:cs="Arial"/>
        </w:rPr>
      </w:pPr>
    </w:p>
    <w:p w14:paraId="2D8706AF" w14:textId="5F668EFB" w:rsidR="0010191B" w:rsidRPr="00854177" w:rsidRDefault="0010191B">
      <w:pPr>
        <w:autoSpaceDE w:val="0"/>
        <w:autoSpaceDN w:val="0"/>
        <w:adjustRightInd w:val="0"/>
        <w:spacing w:line="240" w:lineRule="auto"/>
        <w:ind w:left="720"/>
        <w:jc w:val="both"/>
        <w:rPr>
          <w:rFonts w:cs="Arial"/>
        </w:rPr>
      </w:pPr>
      <w:r w:rsidRPr="00854177">
        <w:rPr>
          <w:rFonts w:cs="Arial"/>
        </w:rPr>
        <w:t>Oxidizers can react violently when in contact with organics. For this reason, avoid interactions between oxidizers and organic materials. Examples of organic-reactive oxidizers include nitric acid, chromic acid, and permanganates.</w:t>
      </w:r>
    </w:p>
    <w:p w14:paraId="646D238C" w14:textId="77777777" w:rsidR="0010191B" w:rsidRPr="0010191B" w:rsidRDefault="0010191B">
      <w:pPr>
        <w:spacing w:line="240" w:lineRule="auto"/>
        <w:rPr>
          <w:rFonts w:cs="Arial"/>
        </w:rPr>
      </w:pPr>
    </w:p>
    <w:p w14:paraId="0E9A9E7D" w14:textId="37FA85F1" w:rsidR="008E5340" w:rsidRDefault="00D57FCE" w:rsidP="008E5340">
      <w:pPr>
        <w:pStyle w:val="Heading3"/>
      </w:pPr>
      <w:bookmarkStart w:id="217" w:name="_Toc535397164"/>
      <w:r w:rsidRPr="00556B75">
        <w:t>Highly Reactive Chemicals</w:t>
      </w:r>
      <w:bookmarkEnd w:id="217"/>
    </w:p>
    <w:p w14:paraId="7405B072" w14:textId="7D16CA4E" w:rsidR="008E5340" w:rsidRDefault="003D48FD" w:rsidP="008E5340">
      <w:pPr>
        <w:rPr>
          <w:rFonts w:cs="Arial"/>
          <w:bCs/>
          <w:iCs/>
        </w:rPr>
      </w:pPr>
      <w:r w:rsidRPr="008E5340">
        <w:rPr>
          <w:b/>
          <w:noProof/>
          <w:color w:val="0066FF"/>
        </w:rPr>
        <w:drawing>
          <wp:anchor distT="0" distB="0" distL="114300" distR="114300" simplePos="0" relativeHeight="251673600" behindDoc="0" locked="0" layoutInCell="1" allowOverlap="1" wp14:anchorId="7290BDD8" wp14:editId="1EC8CBA5">
            <wp:simplePos x="0" y="0"/>
            <wp:positionH relativeFrom="column">
              <wp:posOffset>2383106</wp:posOffset>
            </wp:positionH>
            <wp:positionV relativeFrom="paragraph">
              <wp:posOffset>84358</wp:posOffset>
            </wp:positionV>
            <wp:extent cx="914400" cy="9144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me.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8E5340">
        <w:rPr>
          <w:b/>
          <w:noProof/>
          <w:color w:val="0066FF"/>
        </w:rPr>
        <w:drawing>
          <wp:anchor distT="0" distB="0" distL="114300" distR="114300" simplePos="0" relativeHeight="251672576" behindDoc="0" locked="0" layoutInCell="1" allowOverlap="1" wp14:anchorId="0B1339EF" wp14:editId="0E09413B">
            <wp:simplePos x="0" y="0"/>
            <wp:positionH relativeFrom="column">
              <wp:posOffset>1416050</wp:posOffset>
            </wp:positionH>
            <wp:positionV relativeFrom="paragraph">
              <wp:posOffset>61253</wp:posOffset>
            </wp:positionV>
            <wp:extent cx="914400" cy="9144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meovercircl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Pr="008E5340">
        <w:rPr>
          <w:b/>
          <w:noProof/>
          <w:color w:val="0066FF"/>
        </w:rPr>
        <w:drawing>
          <wp:anchor distT="0" distB="0" distL="114300" distR="114300" simplePos="0" relativeHeight="251674624" behindDoc="0" locked="0" layoutInCell="1" allowOverlap="1" wp14:anchorId="497EF3FD" wp14:editId="0C5AAB23">
            <wp:simplePos x="0" y="0"/>
            <wp:positionH relativeFrom="column">
              <wp:posOffset>455149</wp:posOffset>
            </wp:positionH>
            <wp:positionV relativeFrom="paragraph">
              <wp:posOffset>60911</wp:posOffset>
            </wp:positionV>
            <wp:extent cx="914400" cy="914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lodingbomb.jp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B032293" w14:textId="286406E7" w:rsidR="008E5340" w:rsidRDefault="008E5340" w:rsidP="00526D89">
      <w:pPr>
        <w:ind w:left="720"/>
        <w:jc w:val="both"/>
        <w:rPr>
          <w:rFonts w:cs="Arial"/>
          <w:bCs/>
          <w:iCs/>
        </w:rPr>
      </w:pPr>
      <w:r>
        <w:rPr>
          <w:rFonts w:cs="Arial"/>
          <w:bCs/>
          <w:iCs/>
        </w:rPr>
        <w:t xml:space="preserve">Highly reactive chemicals, </w:t>
      </w:r>
      <w:r w:rsidR="003D48FD">
        <w:rPr>
          <w:rFonts w:cs="Arial"/>
          <w:bCs/>
          <w:iCs/>
        </w:rPr>
        <w:t>including</w:t>
      </w:r>
      <w:r>
        <w:rPr>
          <w:rFonts w:cs="Arial"/>
          <w:bCs/>
          <w:iCs/>
        </w:rPr>
        <w:t xml:space="preserve"> explosives, self-reactive substances, pyrophorics, and water reactive chemicals pose particular </w:t>
      </w:r>
      <w:r w:rsidR="003D48FD">
        <w:rPr>
          <w:rFonts w:cs="Arial"/>
          <w:bCs/>
          <w:iCs/>
        </w:rPr>
        <w:t>storage and handling considerations. Substances in this category may have the GHS symbols at left on their labels, along with the GHS codes in the list below.</w:t>
      </w:r>
    </w:p>
    <w:p w14:paraId="20698B3C" w14:textId="77777777" w:rsidR="00526D89" w:rsidRDefault="00526D89" w:rsidP="003D48FD">
      <w:pPr>
        <w:ind w:left="720"/>
        <w:rPr>
          <w:rFonts w:cs="Arial"/>
          <w:bCs/>
          <w:iCs/>
        </w:rPr>
      </w:pPr>
    </w:p>
    <w:p w14:paraId="02C35DB6" w14:textId="77777777" w:rsidR="00526D89" w:rsidRDefault="00E34DF0" w:rsidP="00876DFC">
      <w:pPr>
        <w:numPr>
          <w:ilvl w:val="2"/>
          <w:numId w:val="124"/>
        </w:numPr>
        <w:tabs>
          <w:tab w:val="left" w:pos="1080"/>
        </w:tabs>
        <w:autoSpaceDE w:val="0"/>
        <w:autoSpaceDN w:val="0"/>
        <w:adjustRightInd w:val="0"/>
        <w:spacing w:line="240" w:lineRule="auto"/>
        <w:ind w:left="1080" w:right="54" w:hanging="360"/>
        <w:contextualSpacing/>
        <w:jc w:val="both"/>
        <w:rPr>
          <w:rFonts w:cs="Arial"/>
        </w:rPr>
      </w:pPr>
      <w:r w:rsidRPr="00526D89">
        <w:rPr>
          <w:rFonts w:cs="Arial"/>
          <w:b/>
        </w:rPr>
        <w:t>Explosives (GHS #H20</w:t>
      </w:r>
      <w:r w:rsidR="003D48FD" w:rsidRPr="00526D89">
        <w:rPr>
          <w:rFonts w:cs="Arial"/>
          <w:b/>
        </w:rPr>
        <w:t>0,H201, H202, H203, H204, H205)</w:t>
      </w:r>
      <w:r w:rsidR="003D48FD" w:rsidRPr="00526D89">
        <w:rPr>
          <w:rFonts w:cs="Arial"/>
        </w:rPr>
        <w:t xml:space="preserve"> –</w:t>
      </w:r>
      <w:r w:rsidR="003D48FD" w:rsidRPr="00526D89">
        <w:rPr>
          <w:rFonts w:cs="Arial"/>
          <w:b/>
        </w:rPr>
        <w:t xml:space="preserve"> </w:t>
      </w:r>
      <w:r w:rsidRPr="00526D89">
        <w:rPr>
          <w:rFonts w:cs="Arial"/>
        </w:rPr>
        <w:t>An explosive substance (or mixture) is a solid or liquid which is in itself capable by chemical reaction of producing gas at such a temperature and pressure and at such a speed as to cause damage to the surroundings.</w:t>
      </w:r>
    </w:p>
    <w:p w14:paraId="1D27512D" w14:textId="3CD64289" w:rsidR="00E34DF0" w:rsidRPr="00526D89" w:rsidRDefault="00E34DF0" w:rsidP="00876DFC">
      <w:pPr>
        <w:numPr>
          <w:ilvl w:val="2"/>
          <w:numId w:val="124"/>
        </w:numPr>
        <w:tabs>
          <w:tab w:val="left" w:pos="1080"/>
        </w:tabs>
        <w:autoSpaceDE w:val="0"/>
        <w:autoSpaceDN w:val="0"/>
        <w:adjustRightInd w:val="0"/>
        <w:spacing w:line="240" w:lineRule="auto"/>
        <w:ind w:left="1080" w:right="54" w:hanging="360"/>
        <w:contextualSpacing/>
        <w:jc w:val="both"/>
        <w:rPr>
          <w:rFonts w:cs="Arial"/>
        </w:rPr>
      </w:pPr>
      <w:r w:rsidRPr="00526D89">
        <w:rPr>
          <w:rFonts w:cs="Arial"/>
          <w:b/>
        </w:rPr>
        <w:lastRenderedPageBreak/>
        <w:t>Flammable Gases (GHS #H220, H221)</w:t>
      </w:r>
      <w:r w:rsidR="003D48FD" w:rsidRPr="00526D89">
        <w:rPr>
          <w:rFonts w:cs="Arial"/>
          <w:b/>
        </w:rPr>
        <w:t xml:space="preserve"> </w:t>
      </w:r>
      <w:r w:rsidR="003D48FD" w:rsidRPr="00526D89">
        <w:rPr>
          <w:rFonts w:cs="Arial"/>
        </w:rPr>
        <w:t>–</w:t>
      </w:r>
      <w:r w:rsidR="003D48FD" w:rsidRPr="00526D89">
        <w:rPr>
          <w:rFonts w:cs="Arial"/>
          <w:b/>
        </w:rPr>
        <w:t xml:space="preserve"> </w:t>
      </w:r>
      <w:r w:rsidRPr="00526D89">
        <w:rPr>
          <w:rFonts w:cs="Arial"/>
        </w:rPr>
        <w:t xml:space="preserve">Flammable gas means a gas having a flammable range in air at 20°C and a standard pressure of 101.3 kPa. </w:t>
      </w:r>
    </w:p>
    <w:p w14:paraId="0861E007" w14:textId="16EDE39E" w:rsidR="00E34DF0" w:rsidRPr="00975A5F" w:rsidRDefault="00E34DF0" w:rsidP="00526D89">
      <w:pPr>
        <w:numPr>
          <w:ilvl w:val="2"/>
          <w:numId w:val="124"/>
        </w:numPr>
        <w:tabs>
          <w:tab w:val="left" w:pos="1080"/>
        </w:tabs>
        <w:autoSpaceDE w:val="0"/>
        <w:autoSpaceDN w:val="0"/>
        <w:adjustRightInd w:val="0"/>
        <w:spacing w:line="240" w:lineRule="auto"/>
        <w:ind w:left="1080" w:right="54" w:hanging="360"/>
        <w:contextualSpacing/>
        <w:jc w:val="both"/>
        <w:rPr>
          <w:rFonts w:cs="Arial"/>
        </w:rPr>
      </w:pPr>
      <w:r w:rsidRPr="00975A5F">
        <w:rPr>
          <w:rFonts w:cs="Arial"/>
          <w:b/>
        </w:rPr>
        <w:t xml:space="preserve">Self-Reactive Substances (Type A) (GHS #H251) </w:t>
      </w:r>
      <w:r w:rsidR="003D48FD" w:rsidRPr="003D48FD">
        <w:rPr>
          <w:rFonts w:cs="Arial"/>
        </w:rPr>
        <w:t>–</w:t>
      </w:r>
      <w:r w:rsidR="003D48FD">
        <w:rPr>
          <w:rFonts w:cs="Arial"/>
          <w:b/>
        </w:rPr>
        <w:t xml:space="preserve"> </w:t>
      </w:r>
      <w:r w:rsidRPr="00975A5F">
        <w:rPr>
          <w:rFonts w:cs="Arial"/>
        </w:rPr>
        <w:t>Self-reactive substances are thermally unstable liquids or solids liable to undergo a strongly exothermic thermal decomposition even without participation of oxygen (air).</w:t>
      </w:r>
    </w:p>
    <w:p w14:paraId="2DDC1442" w14:textId="1851A707" w:rsidR="00E34DF0" w:rsidRPr="00975A5F" w:rsidRDefault="00E34DF0" w:rsidP="00526D89">
      <w:pPr>
        <w:numPr>
          <w:ilvl w:val="2"/>
          <w:numId w:val="124"/>
        </w:numPr>
        <w:tabs>
          <w:tab w:val="left" w:pos="1080"/>
        </w:tabs>
        <w:autoSpaceDE w:val="0"/>
        <w:autoSpaceDN w:val="0"/>
        <w:adjustRightInd w:val="0"/>
        <w:spacing w:line="240" w:lineRule="auto"/>
        <w:ind w:left="1080" w:right="54" w:hanging="360"/>
        <w:contextualSpacing/>
        <w:jc w:val="both"/>
        <w:rPr>
          <w:rFonts w:cs="Arial"/>
        </w:rPr>
      </w:pPr>
      <w:r w:rsidRPr="00975A5F">
        <w:rPr>
          <w:rFonts w:cs="Arial"/>
          <w:b/>
        </w:rPr>
        <w:t xml:space="preserve">Pyrophoric Liquids and Solids (GHS #H250) </w:t>
      </w:r>
      <w:r w:rsidR="003D48FD" w:rsidRPr="003D48FD">
        <w:rPr>
          <w:rFonts w:cs="Arial"/>
        </w:rPr>
        <w:t>–</w:t>
      </w:r>
      <w:r w:rsidR="003D48FD">
        <w:rPr>
          <w:rFonts w:cs="Arial"/>
        </w:rPr>
        <w:t xml:space="preserve"> </w:t>
      </w:r>
      <w:r w:rsidRPr="00975A5F">
        <w:rPr>
          <w:rFonts w:cs="Arial"/>
        </w:rPr>
        <w:t xml:space="preserve">A pyrophoric is a material which, even in small quantities, is liable to ignite within five minutes after coming into contact with air. </w:t>
      </w:r>
    </w:p>
    <w:p w14:paraId="6F01E5CA" w14:textId="5A58C017" w:rsidR="00E34DF0" w:rsidRPr="00975A5F" w:rsidRDefault="00E34DF0" w:rsidP="00526D89">
      <w:pPr>
        <w:numPr>
          <w:ilvl w:val="2"/>
          <w:numId w:val="124"/>
        </w:numPr>
        <w:tabs>
          <w:tab w:val="left" w:pos="1080"/>
        </w:tabs>
        <w:autoSpaceDE w:val="0"/>
        <w:autoSpaceDN w:val="0"/>
        <w:adjustRightInd w:val="0"/>
        <w:spacing w:line="240" w:lineRule="auto"/>
        <w:ind w:left="1080" w:right="54" w:hanging="360"/>
        <w:contextualSpacing/>
        <w:jc w:val="both"/>
        <w:rPr>
          <w:rFonts w:cs="Arial"/>
          <w:b/>
        </w:rPr>
      </w:pPr>
      <w:r w:rsidRPr="00975A5F">
        <w:rPr>
          <w:rFonts w:cs="Arial"/>
          <w:b/>
        </w:rPr>
        <w:t>Water Reactive Chemicals (which emit flammable gases on contact with water) (Category 1) (GHS #H260)</w:t>
      </w:r>
      <w:r w:rsidR="003D48FD" w:rsidRPr="003D48FD">
        <w:rPr>
          <w:rFonts w:cs="Arial"/>
        </w:rPr>
        <w:t xml:space="preserve"> –</w:t>
      </w:r>
      <w:r w:rsidR="003D48FD">
        <w:rPr>
          <w:rFonts w:cs="Arial"/>
        </w:rPr>
        <w:t xml:space="preserve"> </w:t>
      </w:r>
      <w:r w:rsidRPr="00975A5F">
        <w:rPr>
          <w:rFonts w:cs="Arial"/>
        </w:rPr>
        <w:t xml:space="preserve">Substances that, in contact with water, emit flammable gases are solids or liquids which, by interaction with water, are liable to become spontaneously flammable or to give off flammable gases in dangerous quantities. </w:t>
      </w:r>
    </w:p>
    <w:p w14:paraId="36D970F7" w14:textId="161216A4" w:rsidR="00E34DF0" w:rsidRPr="00975A5F" w:rsidRDefault="00E34DF0" w:rsidP="00E34DF0">
      <w:pPr>
        <w:tabs>
          <w:tab w:val="left" w:pos="1800"/>
        </w:tabs>
        <w:spacing w:before="120"/>
        <w:ind w:left="1800"/>
        <w:jc w:val="center"/>
        <w:rPr>
          <w:rFonts w:cs="Arial"/>
          <w:b/>
          <w:bCs/>
          <w:iCs/>
        </w:rPr>
      </w:pPr>
      <w:r w:rsidRPr="00975A5F">
        <w:rPr>
          <w:rFonts w:cs="Arial"/>
          <w:u w:val="single"/>
        </w:rPr>
        <w:t>Examples of Explosive and Reactive (Unstable) Chemicals</w:t>
      </w:r>
      <w:r w:rsidRPr="00975A5F">
        <w:rPr>
          <w:rFonts w:cs="Arial"/>
          <w:u w:val="single"/>
        </w:rPr>
        <w:br/>
      </w:r>
    </w:p>
    <w:tbl>
      <w:tblPr>
        <w:tblW w:w="9180" w:type="dxa"/>
        <w:tblInd w:w="1260" w:type="dxa"/>
        <w:tblLook w:val="01E0" w:firstRow="1" w:lastRow="1" w:firstColumn="1" w:lastColumn="1" w:noHBand="0" w:noVBand="0"/>
      </w:tblPr>
      <w:tblGrid>
        <w:gridCol w:w="4050"/>
        <w:gridCol w:w="5130"/>
      </w:tblGrid>
      <w:tr w:rsidR="00E34DF0" w:rsidRPr="00975A5F" w14:paraId="1B583D53" w14:textId="77777777" w:rsidTr="003D6F5C">
        <w:tc>
          <w:tcPr>
            <w:tcW w:w="4050" w:type="dxa"/>
          </w:tcPr>
          <w:p w14:paraId="4ECF93DD"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Alkali metals</w:t>
            </w:r>
          </w:p>
        </w:tc>
        <w:tc>
          <w:tcPr>
            <w:tcW w:w="5130" w:type="dxa"/>
          </w:tcPr>
          <w:p w14:paraId="0C6860DA"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Alkali metal hydrides</w:t>
            </w:r>
          </w:p>
        </w:tc>
      </w:tr>
      <w:tr w:rsidR="00E34DF0" w:rsidRPr="00975A5F" w14:paraId="4C43314F" w14:textId="77777777" w:rsidTr="003D6F5C">
        <w:tc>
          <w:tcPr>
            <w:tcW w:w="4050" w:type="dxa"/>
          </w:tcPr>
          <w:p w14:paraId="2335607C"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Alkali metal nitrides</w:t>
            </w:r>
          </w:p>
        </w:tc>
        <w:tc>
          <w:tcPr>
            <w:tcW w:w="5130" w:type="dxa"/>
          </w:tcPr>
          <w:p w14:paraId="51C34BE3"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color w:val="000000"/>
              </w:rPr>
              <w:t>Anhydrous metal halides (AlCl</w:t>
            </w:r>
            <w:r w:rsidRPr="00975A5F">
              <w:rPr>
                <w:rFonts w:cs="Arial"/>
                <w:color w:val="000000"/>
                <w:position w:val="-6"/>
                <w:vertAlign w:val="subscript"/>
              </w:rPr>
              <w:t>3</w:t>
            </w:r>
            <w:r w:rsidRPr="00975A5F">
              <w:rPr>
                <w:rFonts w:cs="Arial"/>
                <w:color w:val="000000"/>
              </w:rPr>
              <w:t>, TiCl</w:t>
            </w:r>
            <w:r w:rsidRPr="00975A5F">
              <w:rPr>
                <w:rFonts w:cs="Arial"/>
                <w:color w:val="000000"/>
                <w:position w:val="-6"/>
                <w:vertAlign w:val="subscript"/>
              </w:rPr>
              <w:t>4</w:t>
            </w:r>
            <w:r w:rsidRPr="00975A5F">
              <w:rPr>
                <w:rFonts w:cs="Arial"/>
                <w:color w:val="000000"/>
              </w:rPr>
              <w:t>)</w:t>
            </w:r>
          </w:p>
        </w:tc>
      </w:tr>
      <w:tr w:rsidR="00E34DF0" w:rsidRPr="00975A5F" w14:paraId="02436444" w14:textId="77777777" w:rsidTr="003D6F5C">
        <w:tc>
          <w:tcPr>
            <w:tcW w:w="4050" w:type="dxa"/>
          </w:tcPr>
          <w:p w14:paraId="48C7887A"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Calcium hydride</w:t>
            </w:r>
          </w:p>
        </w:tc>
        <w:tc>
          <w:tcPr>
            <w:tcW w:w="5130" w:type="dxa"/>
          </w:tcPr>
          <w:p w14:paraId="29CB95ED"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Dinitropheylhydrazine</w:t>
            </w:r>
          </w:p>
        </w:tc>
      </w:tr>
      <w:tr w:rsidR="00E34DF0" w:rsidRPr="00975A5F" w14:paraId="665AC51B" w14:textId="77777777" w:rsidTr="003D6F5C">
        <w:tc>
          <w:tcPr>
            <w:tcW w:w="4050" w:type="dxa"/>
          </w:tcPr>
          <w:p w14:paraId="6E6A3CE6"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Hydrazine</w:t>
            </w:r>
          </w:p>
        </w:tc>
        <w:tc>
          <w:tcPr>
            <w:tcW w:w="5130" w:type="dxa"/>
          </w:tcPr>
          <w:p w14:paraId="7CAF263C"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Inorganic acid halides ( POCl</w:t>
            </w:r>
            <w:r w:rsidRPr="00975A5F">
              <w:rPr>
                <w:rFonts w:cs="Arial"/>
                <w:vertAlign w:val="subscript"/>
              </w:rPr>
              <w:t>3</w:t>
            </w:r>
            <w:r w:rsidRPr="00975A5F">
              <w:rPr>
                <w:rFonts w:cs="Arial"/>
              </w:rPr>
              <w:t>, SOCl</w:t>
            </w:r>
            <w:r w:rsidRPr="00975A5F">
              <w:rPr>
                <w:rFonts w:cs="Arial"/>
                <w:vertAlign w:val="subscript"/>
              </w:rPr>
              <w:t>2</w:t>
            </w:r>
            <w:r w:rsidRPr="00975A5F">
              <w:rPr>
                <w:rFonts w:cs="Arial"/>
              </w:rPr>
              <w:t>, SO</w:t>
            </w:r>
            <w:r w:rsidRPr="00975A5F">
              <w:rPr>
                <w:rFonts w:cs="Arial"/>
                <w:vertAlign w:val="subscript"/>
              </w:rPr>
              <w:t>2</w:t>
            </w:r>
            <w:r w:rsidRPr="00975A5F">
              <w:rPr>
                <w:rFonts w:cs="Arial"/>
              </w:rPr>
              <w:t>Cl</w:t>
            </w:r>
            <w:r w:rsidRPr="00975A5F">
              <w:rPr>
                <w:rFonts w:cs="Arial"/>
                <w:vertAlign w:val="subscript"/>
              </w:rPr>
              <w:t>2</w:t>
            </w:r>
            <w:r w:rsidRPr="00975A5F">
              <w:rPr>
                <w:rFonts w:cs="Arial"/>
              </w:rPr>
              <w:t>)</w:t>
            </w:r>
          </w:p>
        </w:tc>
      </w:tr>
      <w:tr w:rsidR="00E34DF0" w:rsidRPr="00975A5F" w14:paraId="3A9DDBFD" w14:textId="77777777" w:rsidTr="003D6F5C">
        <w:tc>
          <w:tcPr>
            <w:tcW w:w="4050" w:type="dxa"/>
          </w:tcPr>
          <w:p w14:paraId="4E066118" w14:textId="738B3354"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 xml:space="preserve">Lithium </w:t>
            </w:r>
            <w:r w:rsidR="00171A2E">
              <w:rPr>
                <w:rFonts w:cs="Arial"/>
              </w:rPr>
              <w:t>alumin</w:t>
            </w:r>
            <w:r w:rsidRPr="00975A5F">
              <w:rPr>
                <w:rFonts w:cs="Arial"/>
              </w:rPr>
              <w:t>um hydride</w:t>
            </w:r>
          </w:p>
        </w:tc>
        <w:tc>
          <w:tcPr>
            <w:tcW w:w="5130" w:type="dxa"/>
          </w:tcPr>
          <w:p w14:paraId="65C7BCAB"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Metal and non-metal hydrides (borane, LiAlH4 )</w:t>
            </w:r>
          </w:p>
        </w:tc>
      </w:tr>
      <w:tr w:rsidR="00E34DF0" w:rsidRPr="00975A5F" w14:paraId="39506505" w14:textId="77777777" w:rsidTr="003D6F5C">
        <w:tc>
          <w:tcPr>
            <w:tcW w:w="4050" w:type="dxa"/>
          </w:tcPr>
          <w:p w14:paraId="550D5A04"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Metal Azides</w:t>
            </w:r>
          </w:p>
        </w:tc>
        <w:tc>
          <w:tcPr>
            <w:tcW w:w="5130" w:type="dxa"/>
          </w:tcPr>
          <w:p w14:paraId="7C4334E0"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Non-metal Halides (BCl3, BF3, BPCl3, SiCl4)</w:t>
            </w:r>
          </w:p>
        </w:tc>
      </w:tr>
      <w:tr w:rsidR="00E34DF0" w:rsidRPr="00975A5F" w14:paraId="2D42BE76" w14:textId="77777777" w:rsidTr="003D6F5C">
        <w:tc>
          <w:tcPr>
            <w:tcW w:w="4050" w:type="dxa"/>
          </w:tcPr>
          <w:p w14:paraId="5C403D2B"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 xml:space="preserve">Perchloric and Picric Acid (Dry) </w:t>
            </w:r>
          </w:p>
        </w:tc>
        <w:tc>
          <w:tcPr>
            <w:tcW w:w="5130" w:type="dxa"/>
          </w:tcPr>
          <w:p w14:paraId="277777FC"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Sodium Borohydride</w:t>
            </w:r>
          </w:p>
        </w:tc>
      </w:tr>
      <w:tr w:rsidR="00E34DF0" w:rsidRPr="00975A5F" w14:paraId="79FD6773" w14:textId="77777777" w:rsidTr="003D6F5C">
        <w:tc>
          <w:tcPr>
            <w:tcW w:w="4050" w:type="dxa"/>
          </w:tcPr>
          <w:p w14:paraId="74918C61"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Sodium hydride</w:t>
            </w:r>
          </w:p>
        </w:tc>
        <w:tc>
          <w:tcPr>
            <w:tcW w:w="5130" w:type="dxa"/>
          </w:tcPr>
          <w:p w14:paraId="0EC36B70"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t-Butyllithium</w:t>
            </w:r>
          </w:p>
        </w:tc>
      </w:tr>
      <w:tr w:rsidR="00E34DF0" w:rsidRPr="00975A5F" w14:paraId="5FDFF46A" w14:textId="77777777" w:rsidTr="003D6F5C">
        <w:trPr>
          <w:trHeight w:val="57"/>
        </w:trPr>
        <w:tc>
          <w:tcPr>
            <w:tcW w:w="4050" w:type="dxa"/>
          </w:tcPr>
          <w:p w14:paraId="097696B9"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White Phosphorous</w:t>
            </w:r>
          </w:p>
        </w:tc>
        <w:tc>
          <w:tcPr>
            <w:tcW w:w="5130" w:type="dxa"/>
          </w:tcPr>
          <w:p w14:paraId="2580F912" w14:textId="77777777" w:rsidR="00E34DF0" w:rsidRPr="00975A5F" w:rsidRDefault="00E34DF0" w:rsidP="00E34DF0">
            <w:pPr>
              <w:numPr>
                <w:ilvl w:val="1"/>
                <w:numId w:val="122"/>
              </w:numPr>
              <w:tabs>
                <w:tab w:val="num" w:pos="252"/>
              </w:tabs>
              <w:spacing w:line="240" w:lineRule="auto"/>
              <w:ind w:left="252" w:hanging="180"/>
              <w:rPr>
                <w:rFonts w:cs="Arial"/>
              </w:rPr>
            </w:pPr>
            <w:r w:rsidRPr="00975A5F">
              <w:rPr>
                <w:rFonts w:cs="Arial"/>
              </w:rPr>
              <w:t>Zinc and zinc nitrate</w:t>
            </w:r>
          </w:p>
        </w:tc>
      </w:tr>
    </w:tbl>
    <w:p w14:paraId="597C8F88" w14:textId="434879A5" w:rsidR="00E34DF0" w:rsidRDefault="00E34DF0">
      <w:pPr>
        <w:suppressAutoHyphens/>
        <w:spacing w:line="240" w:lineRule="auto"/>
        <w:ind w:left="1296" w:right="720"/>
        <w:jc w:val="both"/>
        <w:rPr>
          <w:rFonts w:cs="Arial"/>
        </w:rPr>
      </w:pPr>
    </w:p>
    <w:p w14:paraId="7B59CF35" w14:textId="77777777" w:rsidR="00D57FCE" w:rsidRPr="00556B75" w:rsidRDefault="00D57FCE" w:rsidP="00AA09B8">
      <w:pPr>
        <w:pStyle w:val="Heading4"/>
      </w:pPr>
      <w:r w:rsidRPr="00556B75">
        <w:t>Organic Peroxides</w:t>
      </w:r>
    </w:p>
    <w:p w14:paraId="3F6F171F" w14:textId="77777777" w:rsidR="00D57FCE" w:rsidRPr="00556B75" w:rsidRDefault="00D57FCE">
      <w:pPr>
        <w:suppressAutoHyphens/>
        <w:spacing w:line="240" w:lineRule="auto"/>
        <w:ind w:left="1296" w:right="720"/>
        <w:jc w:val="both"/>
        <w:rPr>
          <w:rFonts w:cs="Arial"/>
        </w:rPr>
      </w:pPr>
    </w:p>
    <w:p w14:paraId="23D6C546" w14:textId="77777777" w:rsidR="00D57FCE" w:rsidRPr="00556B75" w:rsidRDefault="00D57FCE">
      <w:pPr>
        <w:suppressAutoHyphens/>
        <w:spacing w:line="240" w:lineRule="auto"/>
        <w:ind w:left="1440"/>
        <w:jc w:val="both"/>
        <w:rPr>
          <w:rFonts w:cs="Arial"/>
        </w:rPr>
      </w:pPr>
      <w:r w:rsidRPr="00556B75">
        <w:rPr>
          <w:rFonts w:cs="Arial"/>
        </w:rPr>
        <w:t>Organic peroxides are among the most hazardous chemicals normally handled in laboratories. As a group, they are flammable, low-power explosives and oxidizers that are sensitive to shock, heat, sparks, friction, impact, and light. Many of them are much more shock-sensitive than typical explosives such as TNT.</w:t>
      </w:r>
    </w:p>
    <w:p w14:paraId="015ACD13" w14:textId="77777777" w:rsidR="00D57FCE" w:rsidRPr="00556B75" w:rsidRDefault="00D57FCE">
      <w:pPr>
        <w:suppressAutoHyphens/>
        <w:spacing w:line="240" w:lineRule="auto"/>
        <w:ind w:left="1440"/>
        <w:jc w:val="both"/>
        <w:rPr>
          <w:rFonts w:cs="Arial"/>
        </w:rPr>
      </w:pPr>
    </w:p>
    <w:p w14:paraId="1379FFB0" w14:textId="77777777" w:rsidR="00D57FCE" w:rsidRPr="00556B75" w:rsidRDefault="00D57FCE">
      <w:pPr>
        <w:suppressAutoHyphens/>
        <w:spacing w:line="240" w:lineRule="auto"/>
        <w:ind w:left="1440"/>
        <w:jc w:val="both"/>
        <w:rPr>
          <w:rFonts w:cs="Arial"/>
        </w:rPr>
      </w:pPr>
      <w:r w:rsidRPr="00556B75">
        <w:rPr>
          <w:rFonts w:cs="Arial"/>
        </w:rPr>
        <w:t>Purchase and use of peroxides shall be kept to a minimum. Un</w:t>
      </w:r>
      <w:r>
        <w:rPr>
          <w:rFonts w:cs="Arial"/>
        </w:rPr>
        <w:t>used peroxides shall not be</w:t>
      </w:r>
      <w:r w:rsidRPr="00556B75">
        <w:rPr>
          <w:rFonts w:cs="Arial"/>
        </w:rPr>
        <w:t xml:space="preserve"> returned to the container. Glass containers with screw caps or glass stoppers shall not be used. Polyethylene bottles with screw caps are acceptable. Liquid peroxides or solutions shall be stored so that the peroxide will not freeze or precipitate, because these forms are extremely sensitive to heat or shock. Consistent with this precaution, they shall be kept as cold as practical to avoid decomposition.</w:t>
      </w:r>
    </w:p>
    <w:p w14:paraId="4A52B5BD" w14:textId="77777777" w:rsidR="00D57FCE" w:rsidRPr="00556B75" w:rsidRDefault="00D57FCE">
      <w:pPr>
        <w:suppressAutoHyphens/>
        <w:spacing w:line="240" w:lineRule="auto"/>
        <w:ind w:left="1440"/>
        <w:jc w:val="both"/>
        <w:rPr>
          <w:rFonts w:cs="Arial"/>
        </w:rPr>
      </w:pPr>
    </w:p>
    <w:p w14:paraId="6212FED8" w14:textId="77777777" w:rsidR="00D57FCE" w:rsidRPr="00556B75" w:rsidRDefault="00D57FCE">
      <w:pPr>
        <w:suppressAutoHyphens/>
        <w:spacing w:line="240" w:lineRule="auto"/>
        <w:ind w:left="1440"/>
        <w:jc w:val="both"/>
        <w:rPr>
          <w:rFonts w:cs="Arial"/>
        </w:rPr>
      </w:pPr>
      <w:r w:rsidRPr="00556B75">
        <w:rPr>
          <w:rFonts w:cs="Arial"/>
        </w:rPr>
        <w:t>The sensitivity of organic peroxides to heat and shock may be reduced by diluting the peroxides with inert solvents (such as aliphatic hydrocarbons or mineral oil). However, not all solvents are appropriate to mix with peroxides. Toluene, in particular, is known to induce the decomposition of diacyl peroxides. Do not use acetone or other oxidizable materials for dilution of organic peroxides.</w:t>
      </w:r>
    </w:p>
    <w:p w14:paraId="0DC78B46" w14:textId="77777777" w:rsidR="00D57FCE" w:rsidRPr="00556B75" w:rsidRDefault="00D57FCE">
      <w:pPr>
        <w:suppressAutoHyphens/>
        <w:spacing w:line="240" w:lineRule="auto"/>
        <w:ind w:left="1440"/>
        <w:jc w:val="both"/>
        <w:rPr>
          <w:rFonts w:cs="Arial"/>
        </w:rPr>
      </w:pPr>
    </w:p>
    <w:p w14:paraId="3B36B800" w14:textId="77777777" w:rsidR="00D57FCE" w:rsidRPr="00556B75" w:rsidRDefault="00D57FCE">
      <w:pPr>
        <w:suppressAutoHyphens/>
        <w:spacing w:line="240" w:lineRule="auto"/>
        <w:ind w:left="1440"/>
        <w:jc w:val="both"/>
        <w:rPr>
          <w:rFonts w:cs="Arial"/>
        </w:rPr>
      </w:pPr>
      <w:r w:rsidRPr="00556B75">
        <w:rPr>
          <w:rFonts w:cs="Arial"/>
        </w:rPr>
        <w:t>Ceramic, Teflon, or wood spatulas shall be used. Metal spatulas will contaminate the peroxide, which can lead to explosive decomposition. Friction, grinding, and other forms of impact shall be avoided.</w:t>
      </w:r>
    </w:p>
    <w:p w14:paraId="3D3D9AFD" w14:textId="77777777" w:rsidR="00D57FCE" w:rsidRPr="00556B75" w:rsidRDefault="00D57FCE">
      <w:pPr>
        <w:suppressAutoHyphens/>
        <w:spacing w:line="240" w:lineRule="auto"/>
        <w:ind w:left="1296" w:right="720"/>
        <w:jc w:val="both"/>
        <w:rPr>
          <w:rFonts w:cs="Arial"/>
        </w:rPr>
      </w:pPr>
    </w:p>
    <w:p w14:paraId="7F6F9E38" w14:textId="77777777" w:rsidR="00D57FCE" w:rsidRPr="00556B75" w:rsidRDefault="00D57FCE" w:rsidP="00AA09B8">
      <w:pPr>
        <w:pStyle w:val="Heading4"/>
      </w:pPr>
      <w:bookmarkStart w:id="218" w:name="_Ref492911655"/>
      <w:r w:rsidRPr="00556B75">
        <w:t>Peroxide-Forming Chemicals</w:t>
      </w:r>
      <w:bookmarkEnd w:id="218"/>
    </w:p>
    <w:p w14:paraId="7815C107" w14:textId="77777777" w:rsidR="00D57FCE" w:rsidRPr="00556B75" w:rsidRDefault="00D57FCE">
      <w:pPr>
        <w:suppressAutoHyphens/>
        <w:spacing w:line="240" w:lineRule="auto"/>
        <w:ind w:left="1440" w:right="720"/>
        <w:jc w:val="both"/>
        <w:rPr>
          <w:rFonts w:cs="Arial"/>
        </w:rPr>
      </w:pPr>
    </w:p>
    <w:p w14:paraId="759B1EF4" w14:textId="77777777" w:rsidR="00D57FCE" w:rsidRPr="00556B75" w:rsidRDefault="00D57FCE">
      <w:pPr>
        <w:suppressAutoHyphens/>
        <w:spacing w:line="240" w:lineRule="auto"/>
        <w:ind w:left="1440"/>
        <w:jc w:val="both"/>
        <w:rPr>
          <w:rFonts w:cs="Arial"/>
        </w:rPr>
      </w:pPr>
      <w:r w:rsidRPr="00556B75">
        <w:rPr>
          <w:rFonts w:cs="Arial"/>
          <w:b/>
          <w:i/>
        </w:rPr>
        <w:t xml:space="preserve">As a general rule, peroxide forming chemicals should not be stored longer than a year. </w:t>
      </w:r>
      <w:r w:rsidRPr="00556B75">
        <w:rPr>
          <w:rFonts w:cs="Arial"/>
        </w:rPr>
        <w:t xml:space="preserve">Certain chemicals are known to form peroxides on exposure to air or light. Peroxide concentrations may accumulate over long periods of time. The distillation of solvents contaminated with peroxides may lead to violent explosions as the peroxides become </w:t>
      </w:r>
      <w:r w:rsidRPr="00556B75">
        <w:rPr>
          <w:rFonts w:cs="Arial"/>
        </w:rPr>
        <w:lastRenderedPageBreak/>
        <w:t>concentrated during the process. A peroxide present as a contaminating reagent in a solvent can change the course of a planned reaction.</w:t>
      </w:r>
    </w:p>
    <w:p w14:paraId="5AFF68C1" w14:textId="77777777" w:rsidR="00D57FCE" w:rsidRDefault="00D57FCE">
      <w:pPr>
        <w:suppressAutoHyphens/>
        <w:spacing w:line="240" w:lineRule="auto"/>
        <w:ind w:left="1440"/>
        <w:jc w:val="both"/>
        <w:rPr>
          <w:rFonts w:cs="Arial"/>
        </w:rPr>
      </w:pPr>
    </w:p>
    <w:p w14:paraId="72912291" w14:textId="4B4694C9" w:rsidR="00F534E9" w:rsidRPr="00556B75" w:rsidRDefault="00F534E9">
      <w:pPr>
        <w:suppressAutoHyphens/>
        <w:spacing w:line="240" w:lineRule="auto"/>
        <w:ind w:left="1440"/>
        <w:jc w:val="both"/>
        <w:rPr>
          <w:rFonts w:cs="Arial"/>
        </w:rPr>
      </w:pPr>
      <w:r w:rsidRPr="00556B75">
        <w:rPr>
          <w:rFonts w:cs="Arial"/>
        </w:rPr>
        <w:t>Some peroxide-forming chemicals are listed in</w:t>
      </w:r>
      <w:r w:rsidR="003B57B9">
        <w:rPr>
          <w:rFonts w:cs="Arial"/>
        </w:rPr>
        <w:t xml:space="preserve"> </w:t>
      </w:r>
      <w:r w:rsidR="003B57B9" w:rsidRPr="003B57B9">
        <w:rPr>
          <w:rFonts w:cs="Arial"/>
          <w:u w:val="single"/>
        </w:rPr>
        <w:fldChar w:fldCharType="begin"/>
      </w:r>
      <w:r w:rsidR="003B57B9" w:rsidRPr="003B57B9">
        <w:rPr>
          <w:rFonts w:cs="Arial"/>
          <w:u w:val="single"/>
        </w:rPr>
        <w:instrText xml:space="preserve"> REF _Ref493083123 \h </w:instrText>
      </w:r>
      <w:r w:rsidR="003B57B9">
        <w:rPr>
          <w:rFonts w:cs="Arial"/>
          <w:u w:val="single"/>
        </w:rPr>
        <w:instrText xml:space="preserve"> \* MERGEFORMAT </w:instrText>
      </w:r>
      <w:r w:rsidR="003B57B9" w:rsidRPr="003B57B9">
        <w:rPr>
          <w:rFonts w:cs="Arial"/>
          <w:u w:val="single"/>
        </w:rPr>
      </w:r>
      <w:r w:rsidR="003B57B9" w:rsidRPr="003B57B9">
        <w:rPr>
          <w:rFonts w:cs="Arial"/>
          <w:u w:val="single"/>
        </w:rPr>
        <w:fldChar w:fldCharType="separate"/>
      </w:r>
      <w:r w:rsidR="003D6F5C" w:rsidRPr="003D6F5C">
        <w:rPr>
          <w:u w:val="single"/>
        </w:rPr>
        <w:t xml:space="preserve">Table </w:t>
      </w:r>
      <w:r w:rsidR="003D6F5C" w:rsidRPr="003D6F5C">
        <w:rPr>
          <w:noProof/>
          <w:u w:val="single"/>
        </w:rPr>
        <w:t>8.5</w:t>
      </w:r>
      <w:r w:rsidR="003B57B9" w:rsidRPr="003B57B9">
        <w:rPr>
          <w:rFonts w:cs="Arial"/>
          <w:u w:val="single"/>
        </w:rPr>
        <w:fldChar w:fldCharType="end"/>
      </w:r>
      <w:r w:rsidRPr="00556B75">
        <w:rPr>
          <w:rFonts w:cs="Arial"/>
        </w:rPr>
        <w:t xml:space="preserve">. Most typical are dioxane, ethyl ether, and tetrahydrofuran. They shall not be stored more than </w:t>
      </w:r>
      <w:r w:rsidRPr="00C25FCE">
        <w:rPr>
          <w:rFonts w:cs="Arial"/>
        </w:rPr>
        <w:t>six months</w:t>
      </w:r>
      <w:r w:rsidRPr="00556B75">
        <w:rPr>
          <w:rFonts w:cs="Arial"/>
        </w:rPr>
        <w:t xml:space="preserve"> and shall not be put into storage without special posting indicating their presence and removal date.</w:t>
      </w:r>
    </w:p>
    <w:p w14:paraId="5E941908" w14:textId="77777777" w:rsidR="00F534E9" w:rsidRPr="00556B75" w:rsidRDefault="00F534E9">
      <w:pPr>
        <w:suppressAutoHyphens/>
        <w:spacing w:line="240" w:lineRule="auto"/>
        <w:ind w:left="1440"/>
        <w:jc w:val="both"/>
        <w:rPr>
          <w:rFonts w:cs="Arial"/>
        </w:rPr>
      </w:pPr>
    </w:p>
    <w:p w14:paraId="1362A688" w14:textId="77777777" w:rsidR="00D57FCE" w:rsidRPr="00556B75" w:rsidRDefault="00D57FCE">
      <w:pPr>
        <w:suppressAutoHyphens/>
        <w:spacing w:line="240" w:lineRule="auto"/>
        <w:ind w:left="1440"/>
        <w:jc w:val="both"/>
        <w:rPr>
          <w:rFonts w:cs="Arial"/>
        </w:rPr>
      </w:pPr>
      <w:r w:rsidRPr="00556B75">
        <w:rPr>
          <w:rFonts w:cs="Arial"/>
        </w:rPr>
        <w:t>Keep all stored chemicals, especially flammable liquids, away from heat and direct sunlight. Peroxide-forming chemicals call for special consideration at all times and particularly in storage. They should be stored in dark bottles; UV light and elevated temperature accelerate peroxide formation.</w:t>
      </w:r>
    </w:p>
    <w:p w14:paraId="4A9B70E5" w14:textId="77777777" w:rsidR="00D57FCE" w:rsidRPr="00556B75" w:rsidRDefault="00D57FCE">
      <w:pPr>
        <w:suppressAutoHyphens/>
        <w:spacing w:line="240" w:lineRule="auto"/>
        <w:ind w:left="1440"/>
        <w:jc w:val="both"/>
        <w:rPr>
          <w:rFonts w:cs="Arial"/>
        </w:rPr>
      </w:pPr>
    </w:p>
    <w:p w14:paraId="4846D197" w14:textId="77777777" w:rsidR="00D57FCE" w:rsidRPr="00556B75" w:rsidRDefault="00D57FCE">
      <w:pPr>
        <w:suppressAutoHyphens/>
        <w:spacing w:line="240" w:lineRule="auto"/>
        <w:ind w:left="1440"/>
        <w:jc w:val="both"/>
        <w:rPr>
          <w:rFonts w:cs="Arial"/>
        </w:rPr>
      </w:pPr>
      <w:r w:rsidRPr="00556B75">
        <w:rPr>
          <w:rFonts w:cs="Arial"/>
        </w:rPr>
        <w:t>Peroxide forming solvents shall be dated when opened and checked for the presence of peroxides with either wet chemicals or test strips. The checks should be conducted prior to heating the solvent and after each month of storage. Peroxides may be removed by passing the solvent through an alumina column. The alumina shall not be allowed to dry out and shall be given to EHS promptly for disposal.</w:t>
      </w:r>
    </w:p>
    <w:p w14:paraId="62B64935" w14:textId="77777777" w:rsidR="00D57FCE" w:rsidRPr="00556B75" w:rsidRDefault="00D57FCE">
      <w:pPr>
        <w:suppressAutoHyphens/>
        <w:spacing w:line="240" w:lineRule="auto"/>
        <w:jc w:val="both"/>
        <w:rPr>
          <w:rFonts w:cs="Arial"/>
        </w:rPr>
      </w:pPr>
    </w:p>
    <w:p w14:paraId="062357BD" w14:textId="77777777" w:rsidR="00D57FCE" w:rsidRPr="00556B75" w:rsidRDefault="00D57FCE">
      <w:pPr>
        <w:suppressAutoHyphens/>
        <w:spacing w:line="240" w:lineRule="auto"/>
        <w:ind w:left="1440"/>
        <w:jc w:val="both"/>
        <w:rPr>
          <w:rFonts w:cs="Arial"/>
        </w:rPr>
      </w:pPr>
      <w:r w:rsidRPr="00556B75">
        <w:rPr>
          <w:rFonts w:cs="Arial"/>
        </w:rPr>
        <w:t>Several acceptable colorimetric tests for peroxides in ethers are available. Contact EHS for more information. If sufficient peroxide is present to form a precipitate, the container and its contents shall be handled with extreme care. Call EHS to have it removed. Generally, if you think you should test for the presence of peroxides, then you probably have kept the material too long and should dispose of it immediately.</w:t>
      </w:r>
    </w:p>
    <w:p w14:paraId="14E9AD34" w14:textId="77777777" w:rsidR="00D57FCE" w:rsidRPr="00556B75" w:rsidRDefault="00D57FCE">
      <w:pPr>
        <w:suppressAutoHyphens/>
        <w:spacing w:line="240" w:lineRule="auto"/>
        <w:ind w:left="1440"/>
        <w:jc w:val="both"/>
        <w:rPr>
          <w:rFonts w:cs="Arial"/>
        </w:rPr>
      </w:pPr>
    </w:p>
    <w:p w14:paraId="63A65890" w14:textId="77777777" w:rsidR="00D57FCE" w:rsidRPr="00556B75" w:rsidRDefault="00D57FCE">
      <w:pPr>
        <w:suppressAutoHyphens/>
        <w:spacing w:line="240" w:lineRule="auto"/>
        <w:ind w:left="1440"/>
        <w:jc w:val="both"/>
        <w:rPr>
          <w:rFonts w:cs="Arial"/>
        </w:rPr>
      </w:pPr>
      <w:r w:rsidRPr="00556B75">
        <w:rPr>
          <w:rFonts w:cs="Arial"/>
        </w:rPr>
        <w:t>A test for peroxides should only be attempted if it is clear that no danger will result from moving or opening the container. Solids in the liquid or around the cap can indicate dangerous peroxide buildup.</w:t>
      </w:r>
    </w:p>
    <w:p w14:paraId="7FA080BF" w14:textId="77777777" w:rsidR="00D57FCE" w:rsidRPr="00556B75" w:rsidRDefault="00D57FCE">
      <w:pPr>
        <w:suppressAutoHyphens/>
        <w:spacing w:line="240" w:lineRule="auto"/>
        <w:ind w:left="1440"/>
        <w:jc w:val="both"/>
        <w:rPr>
          <w:rFonts w:cs="Arial"/>
        </w:rPr>
      </w:pPr>
    </w:p>
    <w:p w14:paraId="4B7829EE" w14:textId="6A4D55D6" w:rsidR="00D57FCE" w:rsidRPr="00556B75" w:rsidRDefault="00D57FCE">
      <w:pPr>
        <w:suppressAutoHyphens/>
        <w:spacing w:line="240" w:lineRule="auto"/>
        <w:ind w:left="1440"/>
        <w:jc w:val="both"/>
        <w:rPr>
          <w:rFonts w:cs="Arial"/>
        </w:rPr>
      </w:pPr>
      <w:r w:rsidRPr="00556B75">
        <w:rPr>
          <w:rFonts w:cs="Arial"/>
        </w:rPr>
        <w:t>If old containers of peroxide-forming chemicals are found, do not move them without consulting EHS</w:t>
      </w:r>
      <w:r w:rsidR="002651C3">
        <w:rPr>
          <w:rFonts w:cs="Arial"/>
        </w:rPr>
        <w:t xml:space="preserve"> first</w:t>
      </w:r>
      <w:r w:rsidRPr="00556B75">
        <w:rPr>
          <w:rFonts w:cs="Arial"/>
        </w:rPr>
        <w:t>. This is especially true if they contain precipitate. If they are to be moved, handle them only by the bottom of the container and never by the cap or lid, as friction may cause a violent explosion.</w:t>
      </w:r>
    </w:p>
    <w:p w14:paraId="5BED63C1" w14:textId="77777777" w:rsidR="00D57FCE" w:rsidRPr="00556B75" w:rsidRDefault="00D57FCE">
      <w:pPr>
        <w:suppressAutoHyphens/>
        <w:spacing w:line="240" w:lineRule="auto"/>
        <w:ind w:left="1440"/>
        <w:jc w:val="both"/>
        <w:rPr>
          <w:rFonts w:cs="Arial"/>
        </w:rPr>
      </w:pPr>
    </w:p>
    <w:p w14:paraId="3D18CA37" w14:textId="3BA67A32" w:rsidR="00D57FCE" w:rsidRPr="00556B75" w:rsidRDefault="00D57FCE" w:rsidP="003D6F5C">
      <w:pPr>
        <w:spacing w:line="240" w:lineRule="auto"/>
        <w:ind w:left="1440"/>
        <w:jc w:val="both"/>
        <w:rPr>
          <w:rFonts w:cs="Arial"/>
        </w:rPr>
      </w:pPr>
      <w:r w:rsidRPr="00556B75">
        <w:rPr>
          <w:rFonts w:cs="Arial"/>
        </w:rPr>
        <w:t>In general, do not attempt to dilute the concentration of peroxides in peroxide-forming solvents by adding additional solvent. Increasing the total volume may dilute the peroxide concentration</w:t>
      </w:r>
      <w:r w:rsidR="00BA750C">
        <w:rPr>
          <w:rFonts w:cs="Arial"/>
        </w:rPr>
        <w:t>,</w:t>
      </w:r>
      <w:r w:rsidRPr="00556B75">
        <w:rPr>
          <w:rFonts w:cs="Arial"/>
        </w:rPr>
        <w:t xml:space="preserve"> but</w:t>
      </w:r>
      <w:r w:rsidR="00BA750C">
        <w:rPr>
          <w:rFonts w:cs="Arial"/>
        </w:rPr>
        <w:t xml:space="preserve"> it will also</w:t>
      </w:r>
      <w:r w:rsidRPr="00556B75">
        <w:rPr>
          <w:rFonts w:cs="Arial"/>
        </w:rPr>
        <w:t xml:space="preserve"> create a larger quantity of </w:t>
      </w:r>
      <w:r w:rsidRPr="00BA750C">
        <w:rPr>
          <w:rFonts w:cs="Arial"/>
        </w:rPr>
        <w:t>waste</w:t>
      </w:r>
      <w:r w:rsidRPr="00556B75">
        <w:rPr>
          <w:rFonts w:cs="Arial"/>
        </w:rPr>
        <w:t xml:space="preserve"> for disposal. The higher volume of </w:t>
      </w:r>
      <w:r w:rsidRPr="00BA750C">
        <w:rPr>
          <w:rFonts w:cs="Arial"/>
        </w:rPr>
        <w:t>waste</w:t>
      </w:r>
      <w:r w:rsidRPr="00556B75">
        <w:rPr>
          <w:rFonts w:cs="Arial"/>
        </w:rPr>
        <w:t xml:space="preserve"> may require stabilization because of the presence of the peroxides.</w:t>
      </w:r>
    </w:p>
    <w:p w14:paraId="7B12776B" w14:textId="77777777" w:rsidR="00D57FCE" w:rsidRPr="00556B75" w:rsidRDefault="00D57FCE">
      <w:pPr>
        <w:spacing w:line="240" w:lineRule="auto"/>
        <w:rPr>
          <w:rFonts w:cs="Arial"/>
        </w:rPr>
      </w:pPr>
    </w:p>
    <w:p w14:paraId="0E7C431A" w14:textId="2A50C74D" w:rsidR="00D57FCE" w:rsidRPr="0086478B" w:rsidRDefault="00D57FCE">
      <w:pPr>
        <w:pStyle w:val="Caption"/>
        <w:ind w:left="1440"/>
      </w:pPr>
      <w:bookmarkStart w:id="219" w:name="_Ref493083123"/>
      <w:bookmarkStart w:id="220" w:name="_Ref469297979"/>
      <w:bookmarkStart w:id="221" w:name="_Toc535397293"/>
      <w:r>
        <w:t xml:space="preserve">Table </w:t>
      </w:r>
      <w:fldSimple w:instr=" STYLEREF 1 \s ">
        <w:r w:rsidR="001D2C93">
          <w:rPr>
            <w:noProof/>
          </w:rPr>
          <w:t>8</w:t>
        </w:r>
      </w:fldSimple>
      <w:r w:rsidR="000531BE">
        <w:t>.</w:t>
      </w:r>
      <w:fldSimple w:instr=" SEQ Table \* ARABIC \s 1 ">
        <w:r w:rsidR="001D2C93">
          <w:rPr>
            <w:noProof/>
          </w:rPr>
          <w:t>5</w:t>
        </w:r>
      </w:fldSimple>
      <w:bookmarkEnd w:id="219"/>
      <w:r>
        <w:tab/>
      </w:r>
      <w:r w:rsidR="00C25FCE">
        <w:t>Common Peroxide Forming Chemicals</w:t>
      </w:r>
      <w:bookmarkEnd w:id="220"/>
      <w:bookmarkEnd w:id="221"/>
    </w:p>
    <w:p w14:paraId="1897AE8B" w14:textId="77777777" w:rsidR="00D57FCE" w:rsidRDefault="00D57FCE" w:rsidP="001C3C86">
      <w:pPr>
        <w:spacing w:line="240" w:lineRule="auto"/>
      </w:pPr>
    </w:p>
    <w:p w14:paraId="0E0FD43B" w14:textId="77777777" w:rsidR="00D57FCE" w:rsidRDefault="00D57FCE" w:rsidP="001C3C86">
      <w:pPr>
        <w:spacing w:line="240" w:lineRule="auto"/>
        <w:ind w:left="1440"/>
        <w:rPr>
          <w:u w:val="single"/>
        </w:rPr>
      </w:pPr>
      <w:r w:rsidRPr="005E6B86">
        <w:rPr>
          <w:u w:val="single"/>
        </w:rPr>
        <w:t>List A:</w:t>
      </w:r>
      <w:r>
        <w:t xml:space="preserve">  </w:t>
      </w:r>
      <w:r w:rsidRPr="00696C0D">
        <w:t>Severe Peroxide Hazard on Storage with Exposure to Air – Discard after 3 months</w:t>
      </w:r>
    </w:p>
    <w:p w14:paraId="104D84B9" w14:textId="77777777" w:rsidR="00D57FCE" w:rsidRDefault="00D57FCE" w:rsidP="001C3C86">
      <w:pPr>
        <w:spacing w:line="240" w:lineRule="auto"/>
        <w:rPr>
          <w:b/>
          <w:bCs/>
          <w:i/>
          <w:iCs/>
        </w:rPr>
      </w:pPr>
    </w:p>
    <w:tbl>
      <w:tblPr>
        <w:tblStyle w:val="TableGrid"/>
        <w:tblW w:w="8856" w:type="dxa"/>
        <w:tblInd w:w="1435" w:type="dxa"/>
        <w:tblLook w:val="01E0" w:firstRow="1" w:lastRow="1" w:firstColumn="1" w:lastColumn="1" w:noHBand="0" w:noVBand="0"/>
      </w:tblPr>
      <w:tblGrid>
        <w:gridCol w:w="4428"/>
        <w:gridCol w:w="4428"/>
      </w:tblGrid>
      <w:tr w:rsidR="00D57FCE" w14:paraId="34D77293" w14:textId="77777777" w:rsidTr="00312565">
        <w:tc>
          <w:tcPr>
            <w:tcW w:w="4428" w:type="dxa"/>
          </w:tcPr>
          <w:p w14:paraId="08E963E9" w14:textId="77777777" w:rsidR="00D57FCE" w:rsidRDefault="00D57FCE" w:rsidP="001C3C86">
            <w:pPr>
              <w:spacing w:line="240" w:lineRule="auto"/>
            </w:pPr>
            <w:r>
              <w:t>Diisopropyl ether (isopropyl ether)</w:t>
            </w:r>
          </w:p>
        </w:tc>
        <w:tc>
          <w:tcPr>
            <w:tcW w:w="4428" w:type="dxa"/>
          </w:tcPr>
          <w:p w14:paraId="7CAA85AF" w14:textId="77777777" w:rsidR="00D57FCE" w:rsidRDefault="00D57FCE" w:rsidP="001C3C86">
            <w:pPr>
              <w:spacing w:line="240" w:lineRule="auto"/>
            </w:pPr>
            <w:r>
              <w:t>Potassium amide</w:t>
            </w:r>
          </w:p>
        </w:tc>
      </w:tr>
      <w:tr w:rsidR="00D57FCE" w14:paraId="4F8A37FE" w14:textId="77777777" w:rsidTr="00312565">
        <w:tc>
          <w:tcPr>
            <w:tcW w:w="4428" w:type="dxa"/>
          </w:tcPr>
          <w:p w14:paraId="48534FBD" w14:textId="77777777" w:rsidR="00D57FCE" w:rsidRDefault="00D57FCE" w:rsidP="001C3C86">
            <w:pPr>
              <w:spacing w:line="240" w:lineRule="auto"/>
            </w:pPr>
            <w:r>
              <w:t>Divinylacetylene (DVA)</w:t>
            </w:r>
          </w:p>
        </w:tc>
        <w:tc>
          <w:tcPr>
            <w:tcW w:w="4428" w:type="dxa"/>
          </w:tcPr>
          <w:p w14:paraId="3F26D370" w14:textId="77777777" w:rsidR="00D57FCE" w:rsidRDefault="00D57FCE" w:rsidP="001C3C86">
            <w:pPr>
              <w:spacing w:line="240" w:lineRule="auto"/>
            </w:pPr>
            <w:r>
              <w:t>Sodium amide (sodamide)</w:t>
            </w:r>
          </w:p>
        </w:tc>
      </w:tr>
      <w:tr w:rsidR="00D57FCE" w14:paraId="412ACA91" w14:textId="77777777" w:rsidTr="00312565">
        <w:tc>
          <w:tcPr>
            <w:tcW w:w="4428" w:type="dxa"/>
          </w:tcPr>
          <w:p w14:paraId="0492EFFB" w14:textId="77777777" w:rsidR="00D57FCE" w:rsidRDefault="00D57FCE" w:rsidP="001C3C86">
            <w:pPr>
              <w:spacing w:line="240" w:lineRule="auto"/>
            </w:pPr>
            <w:r>
              <w:t>Potassium metal</w:t>
            </w:r>
          </w:p>
        </w:tc>
        <w:tc>
          <w:tcPr>
            <w:tcW w:w="4428" w:type="dxa"/>
          </w:tcPr>
          <w:p w14:paraId="140D2875" w14:textId="77777777" w:rsidR="00D57FCE" w:rsidRDefault="00D57FCE" w:rsidP="001C3C86">
            <w:pPr>
              <w:spacing w:line="240" w:lineRule="auto"/>
            </w:pPr>
            <w:r>
              <w:t>Vinylidene chloride</w:t>
            </w:r>
          </w:p>
          <w:p w14:paraId="57D5D3CA" w14:textId="77777777" w:rsidR="00D57FCE" w:rsidRDefault="00D57FCE" w:rsidP="001C3C86">
            <w:pPr>
              <w:spacing w:line="240" w:lineRule="auto"/>
            </w:pPr>
            <w:r>
              <w:t>(1, 1-di-chloroethylene)</w:t>
            </w:r>
          </w:p>
        </w:tc>
      </w:tr>
    </w:tbl>
    <w:p w14:paraId="21AA02E1" w14:textId="77777777" w:rsidR="00D57FCE" w:rsidRDefault="00D57FCE" w:rsidP="001C3C86">
      <w:pPr>
        <w:spacing w:line="240" w:lineRule="auto"/>
        <w:jc w:val="center"/>
      </w:pPr>
    </w:p>
    <w:p w14:paraId="123D424A" w14:textId="77777777" w:rsidR="00D57FCE" w:rsidRDefault="00D57FCE" w:rsidP="001C3C86">
      <w:pPr>
        <w:spacing w:line="240" w:lineRule="auto"/>
        <w:ind w:left="1440"/>
        <w:rPr>
          <w:u w:val="single"/>
        </w:rPr>
      </w:pPr>
      <w:r w:rsidRPr="005E6B86">
        <w:rPr>
          <w:u w:val="single"/>
        </w:rPr>
        <w:t>List B</w:t>
      </w:r>
      <w:r>
        <w:t xml:space="preserve">:  </w:t>
      </w:r>
      <w:r w:rsidRPr="00696C0D">
        <w:t>Peroxide Hazard on Concentration – Discard after 1 year</w:t>
      </w:r>
    </w:p>
    <w:p w14:paraId="5324CE79" w14:textId="77777777" w:rsidR="00D57FCE" w:rsidRDefault="00D57FCE" w:rsidP="001C3C86">
      <w:pPr>
        <w:spacing w:line="240" w:lineRule="auto"/>
        <w:rPr>
          <w:b/>
          <w:bCs/>
          <w:i/>
          <w:iCs/>
        </w:rPr>
      </w:pPr>
    </w:p>
    <w:tbl>
      <w:tblPr>
        <w:tblStyle w:val="TableGrid"/>
        <w:tblW w:w="8856" w:type="dxa"/>
        <w:tblInd w:w="1435" w:type="dxa"/>
        <w:tblLook w:val="01E0" w:firstRow="1" w:lastRow="1" w:firstColumn="1" w:lastColumn="1" w:noHBand="0" w:noVBand="0"/>
      </w:tblPr>
      <w:tblGrid>
        <w:gridCol w:w="4428"/>
        <w:gridCol w:w="4428"/>
      </w:tblGrid>
      <w:tr w:rsidR="00D57FCE" w14:paraId="145F3CC6" w14:textId="77777777" w:rsidTr="00312565">
        <w:tc>
          <w:tcPr>
            <w:tcW w:w="4428" w:type="dxa"/>
          </w:tcPr>
          <w:p w14:paraId="4611DDA2" w14:textId="77777777" w:rsidR="00D57FCE" w:rsidRDefault="00D57FCE" w:rsidP="001C3C86">
            <w:pPr>
              <w:spacing w:line="240" w:lineRule="auto"/>
            </w:pPr>
            <w:r>
              <w:t>Acetaldehyde diethyl acetal (acetal)</w:t>
            </w:r>
          </w:p>
        </w:tc>
        <w:tc>
          <w:tcPr>
            <w:tcW w:w="4428" w:type="dxa"/>
          </w:tcPr>
          <w:p w14:paraId="36707C59" w14:textId="77777777" w:rsidR="00D57FCE" w:rsidRDefault="00D57FCE" w:rsidP="001C3C86">
            <w:pPr>
              <w:spacing w:line="240" w:lineRule="auto"/>
            </w:pPr>
            <w:r>
              <w:t>Ethylene glycol dimethyl ether (glyme)</w:t>
            </w:r>
          </w:p>
        </w:tc>
      </w:tr>
      <w:tr w:rsidR="00D57FCE" w14:paraId="65B24A14" w14:textId="77777777" w:rsidTr="00312565">
        <w:tc>
          <w:tcPr>
            <w:tcW w:w="4428" w:type="dxa"/>
          </w:tcPr>
          <w:p w14:paraId="24AB34A0" w14:textId="77777777" w:rsidR="00D57FCE" w:rsidRDefault="00D57FCE" w:rsidP="001C3C86">
            <w:pPr>
              <w:spacing w:line="240" w:lineRule="auto"/>
            </w:pPr>
            <w:r>
              <w:t>Cumene (isopropyl benzene)</w:t>
            </w:r>
          </w:p>
        </w:tc>
        <w:tc>
          <w:tcPr>
            <w:tcW w:w="4428" w:type="dxa"/>
          </w:tcPr>
          <w:p w14:paraId="570E968C" w14:textId="77777777" w:rsidR="00D57FCE" w:rsidRDefault="00D57FCE" w:rsidP="001C3C86">
            <w:pPr>
              <w:spacing w:line="240" w:lineRule="auto"/>
            </w:pPr>
            <w:r>
              <w:t>Ethylene glycol ether acetates</w:t>
            </w:r>
          </w:p>
        </w:tc>
      </w:tr>
      <w:tr w:rsidR="00D57FCE" w14:paraId="3585A9C7" w14:textId="77777777" w:rsidTr="00312565">
        <w:tc>
          <w:tcPr>
            <w:tcW w:w="4428" w:type="dxa"/>
          </w:tcPr>
          <w:p w14:paraId="03D0DD93" w14:textId="77777777" w:rsidR="00D57FCE" w:rsidRDefault="00D57FCE" w:rsidP="001C3C86">
            <w:pPr>
              <w:spacing w:line="240" w:lineRule="auto"/>
            </w:pPr>
            <w:r>
              <w:t>Cyclohexene</w:t>
            </w:r>
          </w:p>
        </w:tc>
        <w:tc>
          <w:tcPr>
            <w:tcW w:w="4428" w:type="dxa"/>
          </w:tcPr>
          <w:p w14:paraId="7ED110FD" w14:textId="77777777" w:rsidR="00D57FCE" w:rsidRDefault="00D57FCE" w:rsidP="001C3C86">
            <w:pPr>
              <w:spacing w:line="240" w:lineRule="auto"/>
            </w:pPr>
            <w:r>
              <w:t>Ethylene glycol monoethers (cellosolves)</w:t>
            </w:r>
          </w:p>
        </w:tc>
      </w:tr>
      <w:tr w:rsidR="00D57FCE" w14:paraId="3C61A3DB" w14:textId="77777777" w:rsidTr="00312565">
        <w:tc>
          <w:tcPr>
            <w:tcW w:w="4428" w:type="dxa"/>
          </w:tcPr>
          <w:p w14:paraId="63CF1879" w14:textId="77777777" w:rsidR="00D57FCE" w:rsidRDefault="00D57FCE" w:rsidP="001C3C86">
            <w:pPr>
              <w:spacing w:line="240" w:lineRule="auto"/>
            </w:pPr>
            <w:r>
              <w:t>Cylopentene</w:t>
            </w:r>
          </w:p>
        </w:tc>
        <w:tc>
          <w:tcPr>
            <w:tcW w:w="4428" w:type="dxa"/>
          </w:tcPr>
          <w:p w14:paraId="1AEACA5A" w14:textId="77777777" w:rsidR="00D57FCE" w:rsidRDefault="00D57FCE" w:rsidP="001C3C86">
            <w:pPr>
              <w:spacing w:line="240" w:lineRule="auto"/>
            </w:pPr>
            <w:r>
              <w:t>Furan</w:t>
            </w:r>
          </w:p>
        </w:tc>
      </w:tr>
      <w:tr w:rsidR="00D57FCE" w14:paraId="52E56650" w14:textId="77777777" w:rsidTr="00312565">
        <w:tc>
          <w:tcPr>
            <w:tcW w:w="4428" w:type="dxa"/>
          </w:tcPr>
          <w:p w14:paraId="08D7D524" w14:textId="77777777" w:rsidR="00D57FCE" w:rsidRDefault="00D57FCE" w:rsidP="001C3C86">
            <w:pPr>
              <w:spacing w:line="240" w:lineRule="auto"/>
            </w:pPr>
            <w:r>
              <w:t>Decalin (decahydronaphthalene)</w:t>
            </w:r>
          </w:p>
        </w:tc>
        <w:tc>
          <w:tcPr>
            <w:tcW w:w="4428" w:type="dxa"/>
          </w:tcPr>
          <w:p w14:paraId="5B186B9E" w14:textId="77777777" w:rsidR="00D57FCE" w:rsidRDefault="00D57FCE" w:rsidP="001C3C86">
            <w:pPr>
              <w:spacing w:line="240" w:lineRule="auto"/>
            </w:pPr>
            <w:r>
              <w:t>Methylacetylene</w:t>
            </w:r>
          </w:p>
        </w:tc>
      </w:tr>
      <w:tr w:rsidR="00D57FCE" w14:paraId="501B32FE" w14:textId="77777777" w:rsidTr="00312565">
        <w:tc>
          <w:tcPr>
            <w:tcW w:w="4428" w:type="dxa"/>
          </w:tcPr>
          <w:p w14:paraId="4592E3B4" w14:textId="77777777" w:rsidR="00D57FCE" w:rsidRDefault="00D57FCE" w:rsidP="001C3C86">
            <w:pPr>
              <w:spacing w:line="240" w:lineRule="auto"/>
            </w:pPr>
            <w:r>
              <w:lastRenderedPageBreak/>
              <w:t>Dicylcopentadiene</w:t>
            </w:r>
          </w:p>
        </w:tc>
        <w:tc>
          <w:tcPr>
            <w:tcW w:w="4428" w:type="dxa"/>
          </w:tcPr>
          <w:p w14:paraId="2F3645A9" w14:textId="77777777" w:rsidR="00D57FCE" w:rsidRDefault="00D57FCE" w:rsidP="001C3C86">
            <w:pPr>
              <w:spacing w:line="240" w:lineRule="auto"/>
            </w:pPr>
            <w:r>
              <w:t>Methyl  i-butyl ketone</w:t>
            </w:r>
          </w:p>
        </w:tc>
      </w:tr>
      <w:tr w:rsidR="00D57FCE" w14:paraId="5C11545B" w14:textId="77777777" w:rsidTr="00312565">
        <w:tc>
          <w:tcPr>
            <w:tcW w:w="4428" w:type="dxa"/>
          </w:tcPr>
          <w:p w14:paraId="3E8028DE" w14:textId="77777777" w:rsidR="00D57FCE" w:rsidRDefault="00D57FCE" w:rsidP="001C3C86">
            <w:pPr>
              <w:spacing w:line="240" w:lineRule="auto"/>
            </w:pPr>
            <w:r>
              <w:t>Diacetylene (butadiene)</w:t>
            </w:r>
          </w:p>
        </w:tc>
        <w:tc>
          <w:tcPr>
            <w:tcW w:w="4428" w:type="dxa"/>
          </w:tcPr>
          <w:p w14:paraId="55ACAA62" w14:textId="77777777" w:rsidR="00D57FCE" w:rsidRDefault="00D57FCE" w:rsidP="001C3C86">
            <w:pPr>
              <w:spacing w:line="240" w:lineRule="auto"/>
            </w:pPr>
            <w:r>
              <w:t>Methylcyclopentane</w:t>
            </w:r>
          </w:p>
        </w:tc>
      </w:tr>
      <w:tr w:rsidR="00D57FCE" w14:paraId="281044F0" w14:textId="77777777" w:rsidTr="00312565">
        <w:tc>
          <w:tcPr>
            <w:tcW w:w="4428" w:type="dxa"/>
          </w:tcPr>
          <w:p w14:paraId="1FDE1056" w14:textId="77777777" w:rsidR="00D57FCE" w:rsidRDefault="00D57FCE" w:rsidP="001C3C86">
            <w:pPr>
              <w:spacing w:line="240" w:lineRule="auto"/>
            </w:pPr>
            <w:r>
              <w:t>Diethyl ether (Ethyl Ether)</w:t>
            </w:r>
          </w:p>
        </w:tc>
        <w:tc>
          <w:tcPr>
            <w:tcW w:w="4428" w:type="dxa"/>
          </w:tcPr>
          <w:p w14:paraId="25256E96" w14:textId="77777777" w:rsidR="00D57FCE" w:rsidRDefault="00D57FCE" w:rsidP="001C3C86">
            <w:pPr>
              <w:spacing w:line="240" w:lineRule="auto"/>
            </w:pPr>
            <w:r>
              <w:t>Tetrahydrofuran (THF)</w:t>
            </w:r>
          </w:p>
        </w:tc>
      </w:tr>
      <w:tr w:rsidR="00D57FCE" w14:paraId="2B2988AA" w14:textId="77777777" w:rsidTr="00312565">
        <w:tc>
          <w:tcPr>
            <w:tcW w:w="4428" w:type="dxa"/>
          </w:tcPr>
          <w:p w14:paraId="133179DE" w14:textId="77777777" w:rsidR="00D57FCE" w:rsidRDefault="00D57FCE" w:rsidP="001C3C86">
            <w:pPr>
              <w:spacing w:line="240" w:lineRule="auto"/>
            </w:pPr>
            <w:r>
              <w:t>Diethylene glycol dimethyl ether (diglyme)</w:t>
            </w:r>
          </w:p>
        </w:tc>
        <w:tc>
          <w:tcPr>
            <w:tcW w:w="4428" w:type="dxa"/>
          </w:tcPr>
          <w:p w14:paraId="6C1CE27B" w14:textId="77777777" w:rsidR="00D57FCE" w:rsidRDefault="00D57FCE" w:rsidP="001C3C86">
            <w:pPr>
              <w:spacing w:line="240" w:lineRule="auto"/>
            </w:pPr>
            <w:r>
              <w:t>Tetralin (tetrahydronapthalene)</w:t>
            </w:r>
          </w:p>
        </w:tc>
      </w:tr>
      <w:tr w:rsidR="00D57FCE" w14:paraId="0E224F94" w14:textId="77777777" w:rsidTr="00312565">
        <w:tc>
          <w:tcPr>
            <w:tcW w:w="4428" w:type="dxa"/>
          </w:tcPr>
          <w:p w14:paraId="736C9E86" w14:textId="77777777" w:rsidR="00D57FCE" w:rsidRDefault="00D57FCE" w:rsidP="001C3C86">
            <w:pPr>
              <w:spacing w:line="240" w:lineRule="auto"/>
            </w:pPr>
            <w:r>
              <w:t>Dioxane</w:t>
            </w:r>
          </w:p>
        </w:tc>
        <w:tc>
          <w:tcPr>
            <w:tcW w:w="4428" w:type="dxa"/>
          </w:tcPr>
          <w:p w14:paraId="290A606F" w14:textId="77777777" w:rsidR="00D57FCE" w:rsidRDefault="00D57FCE" w:rsidP="001C3C86">
            <w:pPr>
              <w:spacing w:line="240" w:lineRule="auto"/>
            </w:pPr>
            <w:r>
              <w:t>Vinyl ethers</w:t>
            </w:r>
          </w:p>
        </w:tc>
      </w:tr>
      <w:tr w:rsidR="00D57FCE" w14:paraId="3963365B" w14:textId="77777777" w:rsidTr="00312565">
        <w:tc>
          <w:tcPr>
            <w:tcW w:w="4428" w:type="dxa"/>
          </w:tcPr>
          <w:p w14:paraId="55539EA8" w14:textId="77777777" w:rsidR="00D57FCE" w:rsidRDefault="00D57FCE" w:rsidP="001C3C86">
            <w:pPr>
              <w:spacing w:line="240" w:lineRule="auto"/>
            </w:pPr>
            <w:r>
              <w:t>t- Butyl alcohol</w:t>
            </w:r>
          </w:p>
        </w:tc>
        <w:tc>
          <w:tcPr>
            <w:tcW w:w="4428" w:type="dxa"/>
          </w:tcPr>
          <w:p w14:paraId="03FA6E39" w14:textId="77777777" w:rsidR="00D57FCE" w:rsidRDefault="00D57FCE" w:rsidP="001C3C86">
            <w:pPr>
              <w:spacing w:line="240" w:lineRule="auto"/>
            </w:pPr>
          </w:p>
        </w:tc>
      </w:tr>
    </w:tbl>
    <w:p w14:paraId="2E291CFF" w14:textId="77777777" w:rsidR="00D57FCE" w:rsidRDefault="00D57FCE" w:rsidP="008434CE">
      <w:pPr>
        <w:spacing w:line="240" w:lineRule="auto"/>
      </w:pPr>
    </w:p>
    <w:p w14:paraId="7A4A379A" w14:textId="77777777" w:rsidR="00D57FCE" w:rsidRDefault="00D57FCE" w:rsidP="008434CE">
      <w:pPr>
        <w:spacing w:line="240" w:lineRule="auto"/>
        <w:ind w:left="1440"/>
        <w:rPr>
          <w:u w:val="single"/>
        </w:rPr>
      </w:pPr>
      <w:r w:rsidRPr="005E6B86">
        <w:rPr>
          <w:u w:val="single"/>
        </w:rPr>
        <w:t>List C:</w:t>
      </w:r>
      <w:r>
        <w:t xml:space="preserve">  </w:t>
      </w:r>
      <w:r w:rsidRPr="00696C0D">
        <w:t>Hazard of Rapid Polymerization Initiated by Internally Formed Peroxides – Discard after 1 year</w:t>
      </w:r>
    </w:p>
    <w:p w14:paraId="0C440E67" w14:textId="77777777" w:rsidR="00D57FCE" w:rsidRDefault="00D57FCE" w:rsidP="008434CE">
      <w:pPr>
        <w:spacing w:line="240" w:lineRule="auto"/>
        <w:rPr>
          <w:b/>
          <w:bCs/>
          <w:i/>
          <w:iCs/>
        </w:rPr>
      </w:pPr>
    </w:p>
    <w:tbl>
      <w:tblPr>
        <w:tblStyle w:val="TableGrid"/>
        <w:tblW w:w="8856" w:type="dxa"/>
        <w:tblInd w:w="1435" w:type="dxa"/>
        <w:tblLook w:val="01E0" w:firstRow="1" w:lastRow="1" w:firstColumn="1" w:lastColumn="1" w:noHBand="0" w:noVBand="0"/>
      </w:tblPr>
      <w:tblGrid>
        <w:gridCol w:w="4428"/>
        <w:gridCol w:w="4428"/>
      </w:tblGrid>
      <w:tr w:rsidR="00D57FCE" w14:paraId="50F47F34" w14:textId="77777777" w:rsidTr="00312565">
        <w:tc>
          <w:tcPr>
            <w:tcW w:w="4428" w:type="dxa"/>
          </w:tcPr>
          <w:p w14:paraId="29E937D9" w14:textId="77777777" w:rsidR="00D57FCE" w:rsidRDefault="00D57FCE" w:rsidP="008434CE">
            <w:pPr>
              <w:spacing w:line="240" w:lineRule="auto"/>
            </w:pPr>
            <w:r>
              <w:t>Chloroprene (2-chloro-1, 3-butadiene)</w:t>
            </w:r>
          </w:p>
        </w:tc>
        <w:tc>
          <w:tcPr>
            <w:tcW w:w="4428" w:type="dxa"/>
          </w:tcPr>
          <w:p w14:paraId="73103CAC" w14:textId="77777777" w:rsidR="00D57FCE" w:rsidRDefault="00D57FCE" w:rsidP="008434CE">
            <w:pPr>
              <w:spacing w:line="240" w:lineRule="auto"/>
            </w:pPr>
            <w:r>
              <w:t>Vinyl acetate</w:t>
            </w:r>
          </w:p>
        </w:tc>
      </w:tr>
      <w:tr w:rsidR="00D57FCE" w14:paraId="39628E36" w14:textId="77777777" w:rsidTr="00312565">
        <w:tc>
          <w:tcPr>
            <w:tcW w:w="4428" w:type="dxa"/>
          </w:tcPr>
          <w:p w14:paraId="4EC0DD4F" w14:textId="77777777" w:rsidR="00D57FCE" w:rsidRDefault="00D57FCE" w:rsidP="008434CE">
            <w:pPr>
              <w:spacing w:line="240" w:lineRule="auto"/>
            </w:pPr>
            <w:r>
              <w:t>Styrene</w:t>
            </w:r>
          </w:p>
        </w:tc>
        <w:tc>
          <w:tcPr>
            <w:tcW w:w="4428" w:type="dxa"/>
          </w:tcPr>
          <w:p w14:paraId="57F6FD5C" w14:textId="77777777" w:rsidR="00D57FCE" w:rsidRDefault="00D57FCE" w:rsidP="008434CE">
            <w:pPr>
              <w:spacing w:line="240" w:lineRule="auto"/>
            </w:pPr>
            <w:r>
              <w:t>Vinylpyridine</w:t>
            </w:r>
          </w:p>
        </w:tc>
      </w:tr>
      <w:tr w:rsidR="00D57FCE" w14:paraId="07A7762F" w14:textId="77777777" w:rsidTr="00312565">
        <w:tc>
          <w:tcPr>
            <w:tcW w:w="4428" w:type="dxa"/>
          </w:tcPr>
          <w:p w14:paraId="14F674A7" w14:textId="77777777" w:rsidR="00D57FCE" w:rsidRDefault="00D57FCE" w:rsidP="008434CE">
            <w:pPr>
              <w:spacing w:line="240" w:lineRule="auto"/>
            </w:pPr>
            <w:r>
              <w:t>Chlorotrifluorethylene</w:t>
            </w:r>
          </w:p>
        </w:tc>
        <w:tc>
          <w:tcPr>
            <w:tcW w:w="4428" w:type="dxa"/>
          </w:tcPr>
          <w:p w14:paraId="4DE5E5A3" w14:textId="77777777" w:rsidR="00D57FCE" w:rsidRDefault="00D57FCE" w:rsidP="008434CE">
            <w:pPr>
              <w:spacing w:line="240" w:lineRule="auto"/>
            </w:pPr>
            <w:r>
              <w:t>9, 10 Dihydroanthracene</w:t>
            </w:r>
          </w:p>
        </w:tc>
      </w:tr>
      <w:tr w:rsidR="00D57FCE" w14:paraId="1B53AECF" w14:textId="77777777" w:rsidTr="00312565">
        <w:tc>
          <w:tcPr>
            <w:tcW w:w="4428" w:type="dxa"/>
          </w:tcPr>
          <w:p w14:paraId="3E6DA5FE" w14:textId="77777777" w:rsidR="00D57FCE" w:rsidRDefault="00D57FCE" w:rsidP="008434CE">
            <w:pPr>
              <w:spacing w:line="240" w:lineRule="auto"/>
            </w:pPr>
            <w:r>
              <w:t>Butadiene</w:t>
            </w:r>
          </w:p>
        </w:tc>
        <w:tc>
          <w:tcPr>
            <w:tcW w:w="4428" w:type="dxa"/>
          </w:tcPr>
          <w:p w14:paraId="0F85CE9A" w14:textId="77777777" w:rsidR="00D57FCE" w:rsidRDefault="00D57FCE" w:rsidP="008434CE">
            <w:pPr>
              <w:spacing w:line="240" w:lineRule="auto"/>
            </w:pPr>
            <w:r>
              <w:t>Vinylacetylene (MVA)</w:t>
            </w:r>
          </w:p>
        </w:tc>
      </w:tr>
      <w:tr w:rsidR="00D57FCE" w14:paraId="7EF85DD3" w14:textId="77777777" w:rsidTr="00312565">
        <w:tc>
          <w:tcPr>
            <w:tcW w:w="4428" w:type="dxa"/>
          </w:tcPr>
          <w:p w14:paraId="7465EBE6" w14:textId="77777777" w:rsidR="00D57FCE" w:rsidRDefault="00D57FCE" w:rsidP="008434CE">
            <w:pPr>
              <w:spacing w:line="240" w:lineRule="auto"/>
            </w:pPr>
            <w:r>
              <w:t>Indene</w:t>
            </w:r>
          </w:p>
        </w:tc>
        <w:tc>
          <w:tcPr>
            <w:tcW w:w="4428" w:type="dxa"/>
          </w:tcPr>
          <w:p w14:paraId="0517D94F" w14:textId="77777777" w:rsidR="00D57FCE" w:rsidRDefault="00D57FCE" w:rsidP="008434CE">
            <w:pPr>
              <w:spacing w:line="240" w:lineRule="auto"/>
            </w:pPr>
            <w:r>
              <w:t>Dibenzocyclopentadiene</w:t>
            </w:r>
          </w:p>
        </w:tc>
      </w:tr>
      <w:tr w:rsidR="00D57FCE" w14:paraId="2E1B9BD5" w14:textId="77777777" w:rsidTr="00312565">
        <w:tc>
          <w:tcPr>
            <w:tcW w:w="4428" w:type="dxa"/>
          </w:tcPr>
          <w:p w14:paraId="1934555A" w14:textId="77777777" w:rsidR="00D57FCE" w:rsidRDefault="00D57FCE" w:rsidP="008434CE">
            <w:pPr>
              <w:spacing w:line="240" w:lineRule="auto"/>
            </w:pPr>
            <w:r>
              <w:t>Tetrafluroethylene (TFE)</w:t>
            </w:r>
          </w:p>
        </w:tc>
        <w:tc>
          <w:tcPr>
            <w:tcW w:w="4428" w:type="dxa"/>
          </w:tcPr>
          <w:p w14:paraId="07BB0E2D" w14:textId="77777777" w:rsidR="00D57FCE" w:rsidRDefault="00D57FCE" w:rsidP="008434CE">
            <w:pPr>
              <w:spacing w:line="240" w:lineRule="auto"/>
            </w:pPr>
            <w:r>
              <w:t>Vinyl chloride</w:t>
            </w:r>
          </w:p>
        </w:tc>
      </w:tr>
    </w:tbl>
    <w:p w14:paraId="7435F8CB" w14:textId="77777777" w:rsidR="00D57FCE" w:rsidRPr="00556B75" w:rsidRDefault="00D57FCE" w:rsidP="001C3C86">
      <w:pPr>
        <w:spacing w:line="240" w:lineRule="auto"/>
        <w:rPr>
          <w:rFonts w:cs="Arial"/>
        </w:rPr>
      </w:pPr>
    </w:p>
    <w:p w14:paraId="55966959" w14:textId="77777777" w:rsidR="00D57FCE" w:rsidRPr="00556B75" w:rsidRDefault="00D57FCE" w:rsidP="00AA09B8">
      <w:pPr>
        <w:pStyle w:val="Heading4"/>
      </w:pPr>
      <w:r w:rsidRPr="00556B75">
        <w:t>Polynitro Compounds</w:t>
      </w:r>
    </w:p>
    <w:p w14:paraId="065460DD" w14:textId="77777777" w:rsidR="00D57FCE" w:rsidRPr="00556B75" w:rsidRDefault="00D57FCE" w:rsidP="008434CE">
      <w:pPr>
        <w:suppressAutoHyphens/>
        <w:spacing w:line="240" w:lineRule="auto"/>
        <w:ind w:left="720" w:right="720"/>
        <w:contextualSpacing/>
        <w:jc w:val="both"/>
        <w:rPr>
          <w:rFonts w:cs="Arial"/>
        </w:rPr>
      </w:pPr>
    </w:p>
    <w:p w14:paraId="6E14B67B" w14:textId="77777777" w:rsidR="00D57FCE" w:rsidRPr="00556B75" w:rsidRDefault="00D57FCE" w:rsidP="00F7185E">
      <w:pPr>
        <w:suppressAutoHyphens/>
        <w:spacing w:line="240" w:lineRule="auto"/>
        <w:ind w:left="1440"/>
        <w:contextualSpacing/>
        <w:jc w:val="both"/>
        <w:rPr>
          <w:rFonts w:cs="Arial"/>
        </w:rPr>
      </w:pPr>
      <w:r w:rsidRPr="00556B75">
        <w:rPr>
          <w:rFonts w:cs="Arial"/>
        </w:rPr>
        <w:t>Many polynitroaromatic compounds are shock-sensitive, as are some aliphatic compounds containing more than one nitro group. Many of these compounds are sold and stored with 10 to 20% water, which desensitizes their reaction to shock, although they are still flammable solids.</w:t>
      </w:r>
    </w:p>
    <w:p w14:paraId="2BA96F5E" w14:textId="77777777" w:rsidR="00D57FCE" w:rsidRPr="00556B75" w:rsidRDefault="00D57FCE" w:rsidP="00CA7F48">
      <w:pPr>
        <w:suppressAutoHyphens/>
        <w:spacing w:line="240" w:lineRule="auto"/>
        <w:ind w:left="1440"/>
        <w:contextualSpacing/>
        <w:jc w:val="both"/>
        <w:rPr>
          <w:rFonts w:cs="Arial"/>
        </w:rPr>
      </w:pPr>
    </w:p>
    <w:p w14:paraId="1E22252B" w14:textId="44E80CA3" w:rsidR="00D57FCE" w:rsidRPr="00556B75" w:rsidRDefault="00D57FCE" w:rsidP="00CA7F48">
      <w:pPr>
        <w:suppressAutoHyphens/>
        <w:spacing w:line="240" w:lineRule="auto"/>
        <w:ind w:left="1440"/>
        <w:contextualSpacing/>
        <w:jc w:val="both"/>
        <w:rPr>
          <w:rFonts w:cs="Arial"/>
        </w:rPr>
      </w:pPr>
      <w:r w:rsidRPr="00556B75">
        <w:rPr>
          <w:rFonts w:cs="Arial"/>
          <w:b/>
        </w:rPr>
        <w:t>Storage</w:t>
      </w:r>
      <w:r w:rsidRPr="00556B75">
        <w:rPr>
          <w:rFonts w:cs="Arial"/>
        </w:rPr>
        <w:t xml:space="preserve">. Polynitro compounds shall be stored separately from most chemicals and labeled so they will be easily identified as reactive. They shall not be placed in long-term storage without special posting indicating their presence and </w:t>
      </w:r>
      <w:r w:rsidR="00F534E9">
        <w:rPr>
          <w:rFonts w:cs="Arial"/>
        </w:rPr>
        <w:t xml:space="preserve">required </w:t>
      </w:r>
      <w:r w:rsidRPr="00556B75">
        <w:rPr>
          <w:rFonts w:cs="Arial"/>
        </w:rPr>
        <w:t>removal date. Long-term storage without checking for proper water content may allow the compounds to dehydrate sufficiently to make them highly reactive.</w:t>
      </w:r>
    </w:p>
    <w:p w14:paraId="1EF8A90E" w14:textId="77777777" w:rsidR="00D57FCE" w:rsidRPr="00556B75" w:rsidRDefault="00D57FCE" w:rsidP="00CA7F48">
      <w:pPr>
        <w:suppressAutoHyphens/>
        <w:spacing w:line="240" w:lineRule="auto"/>
        <w:ind w:left="1440"/>
        <w:contextualSpacing/>
        <w:jc w:val="both"/>
        <w:rPr>
          <w:rFonts w:cs="Arial"/>
        </w:rPr>
      </w:pPr>
    </w:p>
    <w:p w14:paraId="447A4E09" w14:textId="77777777" w:rsidR="00D57FCE" w:rsidRPr="00556B75" w:rsidRDefault="00D57FCE" w:rsidP="00146DF4">
      <w:pPr>
        <w:suppressAutoHyphens/>
        <w:spacing w:line="240" w:lineRule="auto"/>
        <w:ind w:left="1440"/>
        <w:contextualSpacing/>
        <w:jc w:val="both"/>
        <w:rPr>
          <w:rFonts w:cs="Arial"/>
        </w:rPr>
      </w:pPr>
      <w:r w:rsidRPr="00556B75">
        <w:rPr>
          <w:rFonts w:cs="Arial"/>
        </w:rPr>
        <w:t>Surplus and waste polynitro compounds shall be given to EHS promptly for proper disposal or recycling and not left on a shelf to be forgotten.</w:t>
      </w:r>
    </w:p>
    <w:p w14:paraId="231081D8" w14:textId="77777777" w:rsidR="00D57FCE" w:rsidRPr="00556B75" w:rsidRDefault="00D57FCE" w:rsidP="00146DF4">
      <w:pPr>
        <w:suppressAutoHyphens/>
        <w:spacing w:line="240" w:lineRule="auto"/>
        <w:ind w:left="1440"/>
        <w:contextualSpacing/>
        <w:jc w:val="both"/>
        <w:rPr>
          <w:rFonts w:cs="Arial"/>
        </w:rPr>
      </w:pPr>
    </w:p>
    <w:p w14:paraId="4B51F563" w14:textId="6018AB6B" w:rsidR="00D57FCE" w:rsidRPr="00556B75" w:rsidRDefault="00D57FCE">
      <w:pPr>
        <w:suppressAutoHyphens/>
        <w:spacing w:line="240" w:lineRule="auto"/>
        <w:ind w:left="1440"/>
        <w:contextualSpacing/>
        <w:jc w:val="both"/>
        <w:rPr>
          <w:rFonts w:cs="Arial"/>
        </w:rPr>
      </w:pPr>
      <w:r w:rsidRPr="00556B75">
        <w:rPr>
          <w:rFonts w:cs="Arial"/>
        </w:rPr>
        <w:t>If old containers of polynitro compounds are found, including dinitrophenyl hydrazine</w:t>
      </w:r>
      <w:r w:rsidR="00AD6419">
        <w:rPr>
          <w:rFonts w:cs="Arial"/>
        </w:rPr>
        <w:t xml:space="preserve"> or </w:t>
      </w:r>
      <w:r w:rsidR="00AD6419" w:rsidRPr="00556B75">
        <w:rPr>
          <w:rFonts w:cs="Arial"/>
        </w:rPr>
        <w:t>picric acid</w:t>
      </w:r>
      <w:r w:rsidRPr="00556B75">
        <w:rPr>
          <w:rFonts w:cs="Arial"/>
        </w:rPr>
        <w:t>, do not move them without consulting EHS</w:t>
      </w:r>
      <w:r w:rsidR="00AD6419">
        <w:rPr>
          <w:rFonts w:cs="Arial"/>
        </w:rPr>
        <w:t xml:space="preserve"> first</w:t>
      </w:r>
      <w:r w:rsidRPr="00556B75">
        <w:rPr>
          <w:rFonts w:cs="Arial"/>
        </w:rPr>
        <w:t>. If they are moved, handle them only by the bottom of the container and never by the cap or lid, as friction may cause a violent explosion.</w:t>
      </w:r>
    </w:p>
    <w:p w14:paraId="223FC077" w14:textId="77777777" w:rsidR="00D57FCE" w:rsidRPr="00556B75" w:rsidRDefault="00D57FCE">
      <w:pPr>
        <w:suppressAutoHyphens/>
        <w:spacing w:line="240" w:lineRule="auto"/>
        <w:ind w:left="1440"/>
        <w:contextualSpacing/>
        <w:jc w:val="both"/>
        <w:rPr>
          <w:rFonts w:cs="Arial"/>
        </w:rPr>
      </w:pPr>
    </w:p>
    <w:p w14:paraId="02C7657C" w14:textId="77777777" w:rsidR="00D57FCE" w:rsidRPr="00556B75" w:rsidRDefault="00D57FCE">
      <w:pPr>
        <w:suppressAutoHyphens/>
        <w:spacing w:line="240" w:lineRule="auto"/>
        <w:ind w:left="1440"/>
        <w:contextualSpacing/>
        <w:jc w:val="both"/>
        <w:rPr>
          <w:rFonts w:cs="Arial"/>
        </w:rPr>
      </w:pPr>
      <w:r w:rsidRPr="00556B75">
        <w:rPr>
          <w:rFonts w:cs="Arial"/>
          <w:b/>
        </w:rPr>
        <w:t>Picric Acid</w:t>
      </w:r>
      <w:r w:rsidRPr="00556B75">
        <w:rPr>
          <w:rFonts w:cs="Arial"/>
        </w:rPr>
        <w:t xml:space="preserve">. Dry picric acid is highly explosive and should be brought into the laboratory only when specifically required. </w:t>
      </w:r>
      <w:r>
        <w:rPr>
          <w:rFonts w:cs="Arial"/>
        </w:rPr>
        <w:t xml:space="preserve">Labs should purchase premixed solutions wherever possible. </w:t>
      </w:r>
      <w:r w:rsidRPr="00556B75">
        <w:rPr>
          <w:rFonts w:cs="Arial"/>
        </w:rPr>
        <w:t xml:space="preserve">Users should have a thorough understanding of its hazards. Although not explosive when wetted, picric acid solutions may evaporate to leave the hazardous solid. Picric acid should be stored away from combustible materials and should not be kept for extended periods. Old containers of picric acid shall be handled only by EHS. </w:t>
      </w:r>
    </w:p>
    <w:p w14:paraId="368CE7C4" w14:textId="77777777" w:rsidR="00D57FCE" w:rsidRPr="00556B75" w:rsidRDefault="00D57FCE">
      <w:pPr>
        <w:suppressAutoHyphens/>
        <w:spacing w:line="240" w:lineRule="auto"/>
        <w:ind w:left="720" w:right="720"/>
        <w:contextualSpacing/>
        <w:jc w:val="both"/>
        <w:rPr>
          <w:rFonts w:cs="Arial"/>
        </w:rPr>
      </w:pPr>
    </w:p>
    <w:p w14:paraId="56A41A01" w14:textId="77777777" w:rsidR="00D57FCE" w:rsidRPr="00556B75" w:rsidRDefault="00D57FCE">
      <w:pPr>
        <w:suppressAutoHyphens/>
        <w:spacing w:line="240" w:lineRule="auto"/>
        <w:ind w:left="1440"/>
        <w:contextualSpacing/>
        <w:jc w:val="both"/>
        <w:rPr>
          <w:rFonts w:cs="Arial"/>
        </w:rPr>
      </w:pPr>
      <w:r w:rsidRPr="00556B75">
        <w:rPr>
          <w:rFonts w:cs="Arial"/>
          <w:b/>
        </w:rPr>
        <w:t>Methyl nitronitrosoguanidine</w:t>
      </w:r>
      <w:r w:rsidRPr="00556B75">
        <w:rPr>
          <w:rFonts w:cs="Arial"/>
        </w:rPr>
        <w:t>. Methyl nitronitrosoguanidine is a carcinogenic agent that is also shock-sensitive. It shall be stored in a separate area, preferably locked. Waste paper, plastic, and glass contaminated with this material shall be given to EHS for proper disposal.</w:t>
      </w:r>
    </w:p>
    <w:p w14:paraId="708673FF" w14:textId="77777777" w:rsidR="00D57FCE" w:rsidRPr="00556B75" w:rsidRDefault="00D57FCE">
      <w:pPr>
        <w:suppressAutoHyphens/>
        <w:spacing w:line="240" w:lineRule="auto"/>
        <w:ind w:left="720" w:right="720"/>
        <w:contextualSpacing/>
        <w:jc w:val="both"/>
        <w:rPr>
          <w:rFonts w:cs="Arial"/>
        </w:rPr>
      </w:pPr>
    </w:p>
    <w:p w14:paraId="711D0375" w14:textId="77777777" w:rsidR="00D57FCE" w:rsidRPr="00556B75" w:rsidRDefault="00D57FCE" w:rsidP="00AA09B8">
      <w:pPr>
        <w:pStyle w:val="Heading4"/>
      </w:pPr>
      <w:r w:rsidRPr="00556B75">
        <w:t>Catalysts</w:t>
      </w:r>
    </w:p>
    <w:p w14:paraId="011A893B" w14:textId="77777777" w:rsidR="00D57FCE" w:rsidRPr="00556B75" w:rsidRDefault="00D57FCE">
      <w:pPr>
        <w:suppressAutoHyphens/>
        <w:spacing w:line="240" w:lineRule="auto"/>
        <w:ind w:left="720" w:right="720"/>
        <w:contextualSpacing/>
        <w:jc w:val="both"/>
        <w:rPr>
          <w:rFonts w:cs="Arial"/>
        </w:rPr>
      </w:pPr>
    </w:p>
    <w:p w14:paraId="522E5BA9" w14:textId="57895449" w:rsidR="00D57FCE" w:rsidRPr="00556B75" w:rsidRDefault="00D57FCE">
      <w:pPr>
        <w:suppressAutoHyphens/>
        <w:spacing w:line="240" w:lineRule="auto"/>
        <w:ind w:left="1440"/>
        <w:contextualSpacing/>
        <w:jc w:val="both"/>
        <w:rPr>
          <w:rFonts w:cs="Arial"/>
        </w:rPr>
      </w:pPr>
      <w:r w:rsidRPr="00556B75">
        <w:rPr>
          <w:rFonts w:cs="Arial"/>
        </w:rPr>
        <w:t>Catalysts such as raney nickel or palladium on carbon shall be filtered from catalytic hydrogenation reaction mixtures with care. The catalyst has usually become saturated with hydrogen and will produce flames spontaneously on exposure to air.</w:t>
      </w:r>
    </w:p>
    <w:p w14:paraId="27BD2B55" w14:textId="77777777" w:rsidR="00D57FCE" w:rsidRPr="00556B75" w:rsidRDefault="00D57FCE">
      <w:pPr>
        <w:suppressAutoHyphens/>
        <w:spacing w:line="240" w:lineRule="auto"/>
        <w:ind w:left="1440"/>
        <w:contextualSpacing/>
        <w:jc w:val="both"/>
        <w:rPr>
          <w:rFonts w:cs="Arial"/>
        </w:rPr>
      </w:pPr>
    </w:p>
    <w:p w14:paraId="1F341E6B" w14:textId="77777777" w:rsidR="00D57FCE" w:rsidRPr="00556B75" w:rsidRDefault="00D57FCE" w:rsidP="00AA09B8">
      <w:pPr>
        <w:pStyle w:val="Heading4"/>
      </w:pPr>
      <w:r w:rsidRPr="00556B75">
        <w:t>Sodium Azide</w:t>
      </w:r>
    </w:p>
    <w:p w14:paraId="2D7FADBD" w14:textId="77777777" w:rsidR="00D57FCE" w:rsidRPr="00556B75" w:rsidRDefault="00D57FCE">
      <w:pPr>
        <w:suppressAutoHyphens/>
        <w:spacing w:line="240" w:lineRule="auto"/>
        <w:ind w:left="1440"/>
        <w:contextualSpacing/>
        <w:jc w:val="both"/>
        <w:rPr>
          <w:rFonts w:cs="Arial"/>
        </w:rPr>
      </w:pPr>
    </w:p>
    <w:p w14:paraId="1638EE59" w14:textId="7FDD11FE" w:rsidR="00D57FCE" w:rsidRPr="00556B75" w:rsidRDefault="00D57FCE">
      <w:pPr>
        <w:suppressAutoHyphens/>
        <w:spacing w:line="240" w:lineRule="auto"/>
        <w:ind w:left="1440"/>
        <w:contextualSpacing/>
        <w:jc w:val="both"/>
        <w:rPr>
          <w:rFonts w:cs="Arial"/>
        </w:rPr>
      </w:pPr>
      <w:r w:rsidRPr="00556B75">
        <w:rPr>
          <w:rFonts w:cs="Arial"/>
        </w:rPr>
        <w:t xml:space="preserve">Sodium azide is a toxic, highly reactive, heat-sensitive, and potentially shock-sensitive material. Because it reacts with metals, Teflon or other nonmetal spatulas should be used with the material. It shall be used with appropriate PPE. </w:t>
      </w:r>
    </w:p>
    <w:p w14:paraId="211C9923" w14:textId="77777777" w:rsidR="00D57FCE" w:rsidRPr="00556B75" w:rsidRDefault="00D57FCE">
      <w:pPr>
        <w:suppressAutoHyphens/>
        <w:spacing w:line="240" w:lineRule="auto"/>
        <w:ind w:left="1440" w:right="-36"/>
        <w:contextualSpacing/>
        <w:jc w:val="both"/>
        <w:rPr>
          <w:rFonts w:cs="Arial"/>
        </w:rPr>
      </w:pPr>
    </w:p>
    <w:p w14:paraId="612B8E28" w14:textId="77777777" w:rsidR="00D57FCE" w:rsidRPr="00556B75" w:rsidRDefault="00D57FCE">
      <w:pPr>
        <w:suppressAutoHyphens/>
        <w:spacing w:line="240" w:lineRule="auto"/>
        <w:ind w:left="1440" w:right="-36"/>
        <w:contextualSpacing/>
        <w:jc w:val="both"/>
        <w:rPr>
          <w:rFonts w:cs="Arial"/>
        </w:rPr>
      </w:pPr>
      <w:r w:rsidRPr="00556B75">
        <w:rPr>
          <w:rFonts w:cs="Arial"/>
        </w:rPr>
        <w:t>Sodium azide should only be purchased in small quantities, ideally the minimum amount needed in the laboratory. Storage of solid sodium azide is strongly discouraged. Prepare stock solutions as soon as the material is delivered to the laboratory.</w:t>
      </w:r>
    </w:p>
    <w:p w14:paraId="5EF98872" w14:textId="77777777" w:rsidR="00D57FCE" w:rsidRPr="00556B75" w:rsidRDefault="00D57FCE">
      <w:pPr>
        <w:suppressAutoHyphens/>
        <w:spacing w:line="240" w:lineRule="auto"/>
        <w:ind w:left="1440" w:right="-36"/>
        <w:contextualSpacing/>
        <w:jc w:val="both"/>
        <w:rPr>
          <w:rFonts w:cs="Arial"/>
        </w:rPr>
      </w:pPr>
    </w:p>
    <w:p w14:paraId="25F4572E" w14:textId="77777777" w:rsidR="00D57FCE" w:rsidRPr="00556B75" w:rsidRDefault="00D57FCE" w:rsidP="00AA09B8">
      <w:pPr>
        <w:pStyle w:val="Heading4"/>
      </w:pPr>
      <w:r w:rsidRPr="00556B75">
        <w:t>Organometallics</w:t>
      </w:r>
    </w:p>
    <w:p w14:paraId="29C14A6B" w14:textId="77777777" w:rsidR="00D57FCE" w:rsidRPr="00556B75" w:rsidRDefault="00D57FCE">
      <w:pPr>
        <w:suppressAutoHyphens/>
        <w:spacing w:line="240" w:lineRule="auto"/>
        <w:ind w:left="1440" w:right="-36"/>
        <w:contextualSpacing/>
        <w:jc w:val="both"/>
        <w:rPr>
          <w:rFonts w:cs="Arial"/>
        </w:rPr>
      </w:pPr>
    </w:p>
    <w:p w14:paraId="7750A204" w14:textId="77777777" w:rsidR="00D57FCE" w:rsidRPr="00556B75" w:rsidRDefault="00D57FCE">
      <w:pPr>
        <w:suppressAutoHyphens/>
        <w:spacing w:line="240" w:lineRule="auto"/>
        <w:ind w:left="1440" w:right="-36"/>
        <w:contextualSpacing/>
        <w:jc w:val="both"/>
        <w:rPr>
          <w:rFonts w:cs="Arial"/>
        </w:rPr>
      </w:pPr>
      <w:r w:rsidRPr="00556B75">
        <w:rPr>
          <w:rFonts w:cs="Arial"/>
        </w:rPr>
        <w:t xml:space="preserve">Organometallics are organic compounds </w:t>
      </w:r>
      <w:r>
        <w:rPr>
          <w:rFonts w:cs="Arial"/>
        </w:rPr>
        <w:t>that contain a carbon-metal bond.</w:t>
      </w:r>
      <w:r w:rsidRPr="00556B75">
        <w:rPr>
          <w:rFonts w:cs="Arial"/>
        </w:rPr>
        <w:t xml:space="preserve"> Examples are Grignard compounds and metallic alkyls such as triethylaluminum and trimethylindium. Many organometallics are highly toxic or flammable. Many are also water-reactive and spontaneously combustible in air. Trialkyltins are the most toxic as a group. Most are highly reactive chemically. Special firefighting equipment (e.g., dry chemical powder fire extinguisher) may be needed where organometallics are handled.</w:t>
      </w:r>
    </w:p>
    <w:p w14:paraId="643B4C13" w14:textId="77777777" w:rsidR="0010191B" w:rsidRDefault="0010191B" w:rsidP="00ED0E32">
      <w:pPr>
        <w:pStyle w:val="Heading3"/>
        <w:numPr>
          <w:ilvl w:val="0"/>
          <w:numId w:val="0"/>
        </w:numPr>
        <w:ind w:left="1440" w:hanging="720"/>
      </w:pPr>
      <w:bookmarkStart w:id="222" w:name="_Ref484683437"/>
    </w:p>
    <w:p w14:paraId="5EEF9B4B" w14:textId="77777777" w:rsidR="0010191B" w:rsidRDefault="0010191B">
      <w:pPr>
        <w:pStyle w:val="Heading3"/>
      </w:pPr>
      <w:bookmarkStart w:id="223" w:name="_Ref507599076"/>
      <w:bookmarkStart w:id="224" w:name="_Toc535397165"/>
      <w:r w:rsidRPr="00556B75">
        <w:t>Compressed Gases</w:t>
      </w:r>
      <w:bookmarkEnd w:id="222"/>
      <w:bookmarkEnd w:id="223"/>
      <w:bookmarkEnd w:id="224"/>
      <w:r w:rsidRPr="00556B75">
        <w:t xml:space="preserve"> </w:t>
      </w:r>
    </w:p>
    <w:p w14:paraId="29256676" w14:textId="77777777" w:rsidR="0010191B" w:rsidRDefault="0010191B">
      <w:pPr>
        <w:spacing w:line="240" w:lineRule="auto"/>
      </w:pPr>
    </w:p>
    <w:p w14:paraId="1AD88B05" w14:textId="3E7CC5BF" w:rsidR="0010191B" w:rsidRPr="00556B75" w:rsidRDefault="0010191B">
      <w:pPr>
        <w:spacing w:line="240" w:lineRule="auto"/>
        <w:ind w:left="720"/>
      </w:pPr>
      <w:r w:rsidRPr="00D45027">
        <w:rPr>
          <w:b/>
          <w:noProof/>
          <w:color w:val="0066FF"/>
        </w:rPr>
        <w:drawing>
          <wp:anchor distT="0" distB="0" distL="114300" distR="114300" simplePos="0" relativeHeight="251670528" behindDoc="0" locked="0" layoutInCell="1" allowOverlap="1" wp14:anchorId="2FEF3046" wp14:editId="061BC8C5">
            <wp:simplePos x="0" y="0"/>
            <wp:positionH relativeFrom="column">
              <wp:posOffset>457200</wp:posOffset>
            </wp:positionH>
            <wp:positionV relativeFrom="paragraph">
              <wp:posOffset>537</wp:posOffset>
            </wp:positionV>
            <wp:extent cx="914400" cy="9144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scylinder.jp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t xml:space="preserve">For reference, see: </w:t>
      </w:r>
      <w:r w:rsidRPr="00556B75">
        <w:t>P</w:t>
      </w:r>
      <w:r>
        <w:t>enn State</w:t>
      </w:r>
      <w:r w:rsidRPr="00556B75">
        <w:t xml:space="preserve"> Safety Policy </w:t>
      </w:r>
      <w:hyperlink r:id="rId74" w:history="1">
        <w:r w:rsidRPr="00657100">
          <w:rPr>
            <w:rStyle w:val="Hyperlink"/>
            <w:rFonts w:cs="Arial"/>
            <w:b/>
            <w:u w:val="none"/>
          </w:rPr>
          <w:t>SY25</w:t>
        </w:r>
      </w:hyperlink>
      <w:r>
        <w:t xml:space="preserve">: </w:t>
      </w:r>
      <w:r w:rsidRPr="00556B75">
        <w:t>Compressed Gas Cylinders</w:t>
      </w:r>
      <w:r>
        <w:t xml:space="preserve"> and the </w:t>
      </w:r>
      <w:hyperlink r:id="rId75" w:history="1">
        <w:r w:rsidRPr="00883D84">
          <w:rPr>
            <w:rStyle w:val="Hyperlink"/>
            <w:b/>
            <w:u w:val="none"/>
          </w:rPr>
          <w:t>Gas Monitoring Program</w:t>
        </w:r>
      </w:hyperlink>
      <w:r>
        <w:t>.</w:t>
      </w:r>
    </w:p>
    <w:p w14:paraId="005A039B" w14:textId="77777777" w:rsidR="0010191B" w:rsidRPr="00556B75" w:rsidRDefault="0010191B">
      <w:pPr>
        <w:suppressAutoHyphens/>
        <w:spacing w:line="240" w:lineRule="auto"/>
        <w:ind w:left="720"/>
        <w:jc w:val="both"/>
        <w:rPr>
          <w:rFonts w:cs="Arial"/>
          <w:b/>
        </w:rPr>
      </w:pPr>
    </w:p>
    <w:p w14:paraId="1848FB0C" w14:textId="34389A9D" w:rsidR="0010191B" w:rsidRPr="00556B75" w:rsidRDefault="0010191B">
      <w:pPr>
        <w:suppressAutoHyphens/>
        <w:spacing w:line="240" w:lineRule="auto"/>
        <w:ind w:left="720"/>
        <w:jc w:val="both"/>
        <w:rPr>
          <w:rFonts w:cs="Arial"/>
        </w:rPr>
      </w:pPr>
      <w:r w:rsidRPr="00556B75">
        <w:rPr>
          <w:rFonts w:cs="Arial"/>
          <w:b/>
        </w:rPr>
        <w:t>Securing Cylinders.</w:t>
      </w:r>
      <w:r w:rsidRPr="00556B75">
        <w:rPr>
          <w:rFonts w:cs="Arial"/>
        </w:rPr>
        <w:t xml:space="preserve"> An added hazard of oxidizing, toxic</w:t>
      </w:r>
      <w:r>
        <w:rPr>
          <w:rFonts w:cs="Arial"/>
        </w:rPr>
        <w:t>,</w:t>
      </w:r>
      <w:r w:rsidRPr="00556B75">
        <w:rPr>
          <w:rFonts w:cs="Arial"/>
        </w:rPr>
        <w:t xml:space="preserve"> and other hazardous gases as well as inert gases in cylinders is the potential for accidental pressure release; a cylinder with the valve broken off can turn into a rocket. It is important to keep cylinders secured to the bench or wall</w:t>
      </w:r>
      <w:r>
        <w:rPr>
          <w:rFonts w:cs="Arial"/>
        </w:rPr>
        <w:t>,</w:t>
      </w:r>
      <w:r w:rsidRPr="00556B75">
        <w:rPr>
          <w:rFonts w:cs="Arial"/>
        </w:rPr>
        <w:t xml:space="preserve"> and to keep the caps on when</w:t>
      </w:r>
      <w:r>
        <w:rPr>
          <w:rFonts w:cs="Arial"/>
        </w:rPr>
        <w:t xml:space="preserve"> they are not in use. See </w:t>
      </w:r>
      <w:r w:rsidRPr="003B57B9">
        <w:rPr>
          <w:rFonts w:cs="Arial"/>
          <w:u w:val="single"/>
        </w:rPr>
        <w:fldChar w:fldCharType="begin"/>
      </w:r>
      <w:r w:rsidRPr="003B57B9">
        <w:rPr>
          <w:rFonts w:cs="Arial"/>
          <w:u w:val="single"/>
        </w:rPr>
        <w:instrText xml:space="preserve"> REF _Ref493083017 \h </w:instrText>
      </w:r>
      <w:r>
        <w:rPr>
          <w:rFonts w:cs="Arial"/>
          <w:u w:val="single"/>
        </w:rPr>
        <w:instrText xml:space="preserve"> \* MERGEFORMAT </w:instrText>
      </w:r>
      <w:r w:rsidRPr="003B57B9">
        <w:rPr>
          <w:rFonts w:cs="Arial"/>
          <w:u w:val="single"/>
        </w:rPr>
      </w:r>
      <w:r w:rsidRPr="003B57B9">
        <w:rPr>
          <w:rFonts w:cs="Arial"/>
          <w:u w:val="single"/>
        </w:rPr>
        <w:fldChar w:fldCharType="separate"/>
      </w:r>
      <w:r w:rsidR="001D2C93" w:rsidRPr="001D2C93">
        <w:rPr>
          <w:u w:val="single"/>
        </w:rPr>
        <w:t xml:space="preserve">Table </w:t>
      </w:r>
      <w:r w:rsidR="001D2C93" w:rsidRPr="001D2C93">
        <w:rPr>
          <w:noProof/>
          <w:u w:val="single"/>
        </w:rPr>
        <w:t>8.6</w:t>
      </w:r>
      <w:r w:rsidRPr="003B57B9">
        <w:rPr>
          <w:rFonts w:cs="Arial"/>
          <w:u w:val="single"/>
        </w:rPr>
        <w:fldChar w:fldCharType="end"/>
      </w:r>
      <w:r>
        <w:rPr>
          <w:rFonts w:cs="Arial"/>
        </w:rPr>
        <w:t xml:space="preserve"> </w:t>
      </w:r>
      <w:r w:rsidRPr="00556B75">
        <w:rPr>
          <w:rFonts w:cs="Arial"/>
        </w:rPr>
        <w:t>for maximum size and quantity limitations for compressed-gas or liquefied-gas cylinders in laboratories.</w:t>
      </w:r>
    </w:p>
    <w:p w14:paraId="42D3B581" w14:textId="4F14E303" w:rsidR="0010191B" w:rsidRDefault="0010191B">
      <w:pPr>
        <w:suppressAutoHyphens/>
        <w:spacing w:line="240" w:lineRule="auto"/>
        <w:ind w:left="720"/>
        <w:jc w:val="both"/>
        <w:rPr>
          <w:rFonts w:cs="Arial"/>
        </w:rPr>
      </w:pPr>
    </w:p>
    <w:p w14:paraId="47224074" w14:textId="77777777" w:rsidR="00696C0D" w:rsidRPr="00556B75" w:rsidRDefault="00696C0D" w:rsidP="00696C0D">
      <w:pPr>
        <w:suppressAutoHyphens/>
        <w:spacing w:line="240" w:lineRule="auto"/>
        <w:ind w:left="720"/>
        <w:jc w:val="both"/>
        <w:rPr>
          <w:rFonts w:cs="Arial"/>
        </w:rPr>
      </w:pPr>
      <w:r w:rsidRPr="00556B75">
        <w:rPr>
          <w:rFonts w:cs="Arial"/>
          <w:b/>
        </w:rPr>
        <w:t>Storage</w:t>
      </w:r>
      <w:r w:rsidRPr="00556B75">
        <w:rPr>
          <w:rFonts w:cs="Arial"/>
        </w:rPr>
        <w:t xml:space="preserve">. When a cylinder is not in use, close the main cylinder valve tightly. Promptly remove the regulator </w:t>
      </w:r>
      <w:r>
        <w:rPr>
          <w:rFonts w:cs="Arial"/>
        </w:rPr>
        <w:t xml:space="preserve">from the </w:t>
      </w:r>
      <w:r w:rsidRPr="00556B75">
        <w:rPr>
          <w:rFonts w:cs="Arial"/>
        </w:rPr>
        <w:t xml:space="preserve">cylinder, replace the protective cap, </w:t>
      </w:r>
      <w:r>
        <w:rPr>
          <w:rFonts w:cs="Arial"/>
        </w:rPr>
        <w:t xml:space="preserve">and properly store the cylinder. Likewise, if the cylinder is empty </w:t>
      </w:r>
      <w:r w:rsidRPr="00556B75">
        <w:rPr>
          <w:rFonts w:cs="Arial"/>
        </w:rPr>
        <w:t xml:space="preserve">close the main cylinder valve </w:t>
      </w:r>
      <w:r>
        <w:rPr>
          <w:rFonts w:cs="Arial"/>
        </w:rPr>
        <w:t>tightly, p</w:t>
      </w:r>
      <w:r w:rsidRPr="00556B75">
        <w:rPr>
          <w:rFonts w:cs="Arial"/>
        </w:rPr>
        <w:t xml:space="preserve">romptly remove the regulator </w:t>
      </w:r>
      <w:r>
        <w:rPr>
          <w:rFonts w:cs="Arial"/>
        </w:rPr>
        <w:t xml:space="preserve">from the </w:t>
      </w:r>
      <w:r w:rsidRPr="00556B75">
        <w:rPr>
          <w:rFonts w:cs="Arial"/>
        </w:rPr>
        <w:t>cylinder, replace the protective cap,</w:t>
      </w:r>
      <w:r>
        <w:rPr>
          <w:rFonts w:cs="Arial"/>
        </w:rPr>
        <w:t xml:space="preserve"> </w:t>
      </w:r>
      <w:r w:rsidRPr="00556B75">
        <w:rPr>
          <w:rFonts w:cs="Arial"/>
        </w:rPr>
        <w:t>and label the cylinder by using an "empty</w:t>
      </w:r>
      <w:r>
        <w:rPr>
          <w:rFonts w:cs="Arial"/>
        </w:rPr>
        <w:t>" tag or write</w:t>
      </w:r>
      <w:r w:rsidRPr="00556B75">
        <w:rPr>
          <w:rFonts w:cs="Arial"/>
        </w:rPr>
        <w:t xml:space="preserve"> on the side of the cylinder with chalk. Never bleed cylinders completely empty; leave a slight pressure to keep contaminants out.</w:t>
      </w:r>
      <w:r>
        <w:rPr>
          <w:rFonts w:cs="Arial"/>
        </w:rPr>
        <w:t xml:space="preserve"> Cylinders, like all other chemicals, should be stored based on chemical compatibility. See Section </w:t>
      </w:r>
      <w:r w:rsidRPr="00873B59">
        <w:rPr>
          <w:rFonts w:cs="Arial"/>
          <w:u w:val="single"/>
        </w:rPr>
        <w:fldChar w:fldCharType="begin"/>
      </w:r>
      <w:r w:rsidRPr="00873B59">
        <w:rPr>
          <w:rFonts w:cs="Arial"/>
          <w:u w:val="single"/>
        </w:rPr>
        <w:instrText xml:space="preserve"> REF _Ref485134559 \r \h </w:instrText>
      </w:r>
      <w:r>
        <w:rPr>
          <w:rFonts w:cs="Arial"/>
          <w:u w:val="single"/>
        </w:rPr>
        <w:instrText xml:space="preserve"> \* MERGEFORMAT </w:instrText>
      </w:r>
      <w:r w:rsidRPr="00873B59">
        <w:rPr>
          <w:rFonts w:cs="Arial"/>
          <w:u w:val="single"/>
        </w:rPr>
      </w:r>
      <w:r w:rsidRPr="00873B59">
        <w:rPr>
          <w:rFonts w:cs="Arial"/>
          <w:u w:val="single"/>
        </w:rPr>
        <w:fldChar w:fldCharType="separate"/>
      </w:r>
      <w:r>
        <w:rPr>
          <w:rFonts w:cs="Arial"/>
          <w:u w:val="single"/>
        </w:rPr>
        <w:t>8.7</w:t>
      </w:r>
      <w:r w:rsidRPr="00873B59">
        <w:rPr>
          <w:rFonts w:cs="Arial"/>
          <w:u w:val="single"/>
        </w:rPr>
        <w:fldChar w:fldCharType="end"/>
      </w:r>
      <w:r>
        <w:rPr>
          <w:rFonts w:cs="Arial"/>
        </w:rPr>
        <w:t xml:space="preserve"> for additional information.</w:t>
      </w:r>
    </w:p>
    <w:p w14:paraId="6F55BC35" w14:textId="7AE6857F" w:rsidR="00696C0D" w:rsidRDefault="00696C0D">
      <w:pPr>
        <w:suppressAutoHyphens/>
        <w:spacing w:line="240" w:lineRule="auto"/>
        <w:ind w:left="720"/>
        <w:jc w:val="both"/>
        <w:rPr>
          <w:rFonts w:cs="Arial"/>
        </w:rPr>
      </w:pPr>
    </w:p>
    <w:p w14:paraId="224722E8" w14:textId="77777777" w:rsidR="003D6F5C" w:rsidRPr="00556B75" w:rsidRDefault="003D6F5C" w:rsidP="003D6F5C">
      <w:pPr>
        <w:suppressAutoHyphens/>
        <w:spacing w:line="240" w:lineRule="auto"/>
        <w:ind w:left="720"/>
        <w:jc w:val="both"/>
        <w:rPr>
          <w:rFonts w:cs="Arial"/>
          <w:b/>
        </w:rPr>
      </w:pPr>
      <w:r w:rsidRPr="00556B75">
        <w:rPr>
          <w:rFonts w:cs="Arial"/>
          <w:b/>
        </w:rPr>
        <w:t>Transport</w:t>
      </w:r>
      <w:r w:rsidRPr="00556B75">
        <w:rPr>
          <w:rFonts w:cs="Arial"/>
        </w:rPr>
        <w:t>. When transporting a cylinder, use a wheeled cylinder cart with the capped cylinder strapped to the cart.</w:t>
      </w:r>
    </w:p>
    <w:p w14:paraId="789C6121" w14:textId="5305D126" w:rsidR="003D6F5C" w:rsidRDefault="003D6F5C">
      <w:pPr>
        <w:suppressAutoHyphens/>
        <w:spacing w:line="240" w:lineRule="auto"/>
        <w:ind w:left="720"/>
        <w:jc w:val="both"/>
        <w:rPr>
          <w:rFonts w:cs="Arial"/>
        </w:rPr>
      </w:pPr>
    </w:p>
    <w:p w14:paraId="1B50E464" w14:textId="77777777" w:rsidR="003D6F5C" w:rsidRPr="00556B75" w:rsidRDefault="003D6F5C" w:rsidP="003D6F5C">
      <w:pPr>
        <w:suppressAutoHyphens/>
        <w:spacing w:line="240" w:lineRule="auto"/>
        <w:ind w:left="720"/>
        <w:jc w:val="both"/>
        <w:rPr>
          <w:rFonts w:cs="Arial"/>
          <w:b/>
        </w:rPr>
      </w:pPr>
      <w:r w:rsidRPr="00556B75">
        <w:rPr>
          <w:rFonts w:cs="Arial"/>
          <w:b/>
        </w:rPr>
        <w:t>Connections</w:t>
      </w:r>
      <w:r w:rsidRPr="00556B75">
        <w:rPr>
          <w:rFonts w:cs="Arial"/>
        </w:rPr>
        <w:t>. Threads on cylinder-valve outlet connections have been standardized by the Compressed Gas Association (CGA) and are not the same on all cylinders. This prevents accidental mixing of incompatible gases from an interchange of connections. Never lubricate, modify, force, or tamper with cylinder valves. Especially do not put oil or grease on the high-pressure side of a cylinder containing oxygen, chlorine, or another oxidizing agent. An autoignition or explosion could result.</w:t>
      </w:r>
    </w:p>
    <w:p w14:paraId="21357832" w14:textId="5AAE9D9B" w:rsidR="003D6F5C" w:rsidRDefault="003D6F5C">
      <w:pPr>
        <w:suppressAutoHyphens/>
        <w:spacing w:line="240" w:lineRule="auto"/>
        <w:ind w:left="720"/>
        <w:jc w:val="both"/>
        <w:rPr>
          <w:rFonts w:cs="Arial"/>
        </w:rPr>
      </w:pPr>
    </w:p>
    <w:p w14:paraId="13364053" w14:textId="77777777" w:rsidR="003D6F5C" w:rsidRPr="00556B75" w:rsidRDefault="003D6F5C" w:rsidP="003D6F5C">
      <w:pPr>
        <w:suppressAutoHyphens/>
        <w:spacing w:line="240" w:lineRule="auto"/>
        <w:ind w:left="720"/>
        <w:jc w:val="both"/>
        <w:rPr>
          <w:rFonts w:cs="Arial"/>
          <w:b/>
        </w:rPr>
      </w:pPr>
      <w:r w:rsidRPr="00556B75">
        <w:rPr>
          <w:rFonts w:cs="Arial"/>
          <w:b/>
        </w:rPr>
        <w:t>Environmental</w:t>
      </w:r>
      <w:r w:rsidRPr="00556B75">
        <w:rPr>
          <w:rFonts w:cs="Arial"/>
        </w:rPr>
        <w:t xml:space="preserve">. Do not expose cylinders to temperatures higher than 50 </w:t>
      </w:r>
      <w:r>
        <w:rPr>
          <w:rFonts w:cs="Arial"/>
        </w:rPr>
        <w:t>°</w:t>
      </w:r>
      <w:r w:rsidRPr="00556B75">
        <w:rPr>
          <w:rFonts w:cs="Arial"/>
        </w:rPr>
        <w:t xml:space="preserve">C (122 </w:t>
      </w:r>
      <w:r>
        <w:rPr>
          <w:rFonts w:cs="Arial"/>
        </w:rPr>
        <w:t>°</w:t>
      </w:r>
      <w:r w:rsidRPr="00556B75">
        <w:rPr>
          <w:rFonts w:cs="Arial"/>
        </w:rPr>
        <w:t xml:space="preserve">F). Some rupture devices on cylinders release at about 65 </w:t>
      </w:r>
      <w:r>
        <w:rPr>
          <w:rFonts w:cs="Arial"/>
        </w:rPr>
        <w:t>°</w:t>
      </w:r>
      <w:r w:rsidRPr="00556B75">
        <w:rPr>
          <w:rFonts w:cs="Arial"/>
        </w:rPr>
        <w:t xml:space="preserve">C (149 </w:t>
      </w:r>
      <w:r>
        <w:rPr>
          <w:rFonts w:cs="Arial"/>
        </w:rPr>
        <w:t>°</w:t>
      </w:r>
      <w:r w:rsidRPr="00556B75">
        <w:rPr>
          <w:rFonts w:cs="Arial"/>
        </w:rPr>
        <w:t>F).</w:t>
      </w:r>
    </w:p>
    <w:p w14:paraId="77E12430" w14:textId="234E5F6F" w:rsidR="003D6F5C" w:rsidRDefault="003D6F5C">
      <w:pPr>
        <w:suppressAutoHyphens/>
        <w:spacing w:line="240" w:lineRule="auto"/>
        <w:ind w:left="720"/>
        <w:jc w:val="both"/>
        <w:rPr>
          <w:rFonts w:cs="Arial"/>
        </w:rPr>
      </w:pPr>
    </w:p>
    <w:p w14:paraId="10AFF068" w14:textId="6027CA4B" w:rsidR="003D6F5C" w:rsidRDefault="003D6F5C">
      <w:pPr>
        <w:suppressAutoHyphens/>
        <w:spacing w:line="240" w:lineRule="auto"/>
        <w:ind w:left="720"/>
        <w:jc w:val="both"/>
        <w:rPr>
          <w:rFonts w:cs="Arial"/>
        </w:rPr>
      </w:pPr>
    </w:p>
    <w:p w14:paraId="71888A51" w14:textId="77777777" w:rsidR="003D6F5C" w:rsidRDefault="003D6F5C">
      <w:pPr>
        <w:suppressAutoHyphens/>
        <w:spacing w:line="240" w:lineRule="auto"/>
        <w:ind w:left="720"/>
        <w:jc w:val="both"/>
        <w:rPr>
          <w:rFonts w:cs="Arial"/>
        </w:rPr>
      </w:pPr>
    </w:p>
    <w:p w14:paraId="4EE6FC45" w14:textId="7A9058B7" w:rsidR="0010191B" w:rsidRPr="00556B75" w:rsidRDefault="0010191B">
      <w:pPr>
        <w:pStyle w:val="Caption"/>
        <w:ind w:left="2160" w:hanging="1440"/>
      </w:pPr>
      <w:bookmarkStart w:id="225" w:name="_Ref493083017"/>
      <w:bookmarkStart w:id="226" w:name="_Ref469297928"/>
      <w:bookmarkStart w:id="227" w:name="_Toc535397294"/>
      <w:r>
        <w:t xml:space="preserve">Table </w:t>
      </w:r>
      <w:fldSimple w:instr=" STYLEREF 1 \s ">
        <w:r w:rsidR="001D2C93">
          <w:rPr>
            <w:noProof/>
          </w:rPr>
          <w:t>8</w:t>
        </w:r>
      </w:fldSimple>
      <w:r>
        <w:t>.</w:t>
      </w:r>
      <w:fldSimple w:instr=" SEQ Table \* ARABIC \s 1 ">
        <w:r w:rsidR="001D2C93">
          <w:rPr>
            <w:noProof/>
          </w:rPr>
          <w:t>6</w:t>
        </w:r>
      </w:fldSimple>
      <w:bookmarkEnd w:id="225"/>
      <w:r w:rsidRPr="00556B75">
        <w:tab/>
      </w:r>
      <w:r>
        <w:t xml:space="preserve">Maximum Size and Quantity Limitations for </w:t>
      </w:r>
      <w:r w:rsidRPr="00556B75">
        <w:t>C</w:t>
      </w:r>
      <w:r>
        <w:t>ompressed or Liquefied Gas Cylinders in Laboratories</w:t>
      </w:r>
      <w:bookmarkEnd w:id="226"/>
      <w:bookmarkEnd w:id="227"/>
    </w:p>
    <w:p w14:paraId="0E68D064" w14:textId="77777777" w:rsidR="0010191B" w:rsidRPr="00556B75" w:rsidRDefault="0010191B">
      <w:pPr>
        <w:suppressAutoHyphens/>
        <w:spacing w:line="240" w:lineRule="auto"/>
        <w:ind w:left="720" w:right="720"/>
        <w:jc w:val="both"/>
        <w:rPr>
          <w:rFonts w:cs="Arial"/>
        </w:rPr>
      </w:pPr>
    </w:p>
    <w:tbl>
      <w:tblPr>
        <w:tblW w:w="9540" w:type="dxa"/>
        <w:tblInd w:w="697" w:type="dxa"/>
        <w:tblLayout w:type="fixed"/>
        <w:tblCellMar>
          <w:left w:w="120" w:type="dxa"/>
          <w:right w:w="120" w:type="dxa"/>
        </w:tblCellMar>
        <w:tblLook w:val="0000" w:firstRow="0" w:lastRow="0" w:firstColumn="0" w:lastColumn="0" w:noHBand="0" w:noVBand="0"/>
      </w:tblPr>
      <w:tblGrid>
        <w:gridCol w:w="3150"/>
        <w:gridCol w:w="2070"/>
        <w:gridCol w:w="2160"/>
        <w:gridCol w:w="2160"/>
      </w:tblGrid>
      <w:tr w:rsidR="0010191B" w:rsidRPr="00556B75" w14:paraId="74992B75" w14:textId="77777777" w:rsidTr="00854177">
        <w:tc>
          <w:tcPr>
            <w:tcW w:w="3150" w:type="dxa"/>
            <w:tcBorders>
              <w:top w:val="double" w:sz="6" w:space="0" w:color="auto"/>
              <w:left w:val="double" w:sz="6" w:space="0" w:color="auto"/>
            </w:tcBorders>
          </w:tcPr>
          <w:p w14:paraId="660F4054" w14:textId="77777777" w:rsidR="0010191B" w:rsidRPr="00556B75" w:rsidRDefault="0010191B">
            <w:pPr>
              <w:suppressAutoHyphens/>
              <w:spacing w:line="240" w:lineRule="auto"/>
              <w:rPr>
                <w:rFonts w:cs="Arial"/>
              </w:rPr>
            </w:pPr>
            <w:r w:rsidRPr="00556B75">
              <w:rPr>
                <w:rFonts w:cs="Arial"/>
              </w:rPr>
              <w:fldChar w:fldCharType="begin"/>
            </w:r>
            <w:r w:rsidRPr="00556B75">
              <w:rPr>
                <w:rFonts w:cs="Arial"/>
              </w:rPr>
              <w:instrText xml:space="preserve">PRIVATE </w:instrText>
            </w:r>
            <w:r w:rsidRPr="00556B75">
              <w:rPr>
                <w:rFonts w:cs="Arial"/>
              </w:rPr>
              <w:fldChar w:fldCharType="end"/>
            </w:r>
          </w:p>
        </w:tc>
        <w:tc>
          <w:tcPr>
            <w:tcW w:w="2070" w:type="dxa"/>
            <w:tcBorders>
              <w:top w:val="double" w:sz="6" w:space="0" w:color="auto"/>
              <w:left w:val="single" w:sz="6" w:space="0" w:color="auto"/>
            </w:tcBorders>
          </w:tcPr>
          <w:p w14:paraId="7223B29A" w14:textId="77777777" w:rsidR="0010191B" w:rsidRPr="00556B75" w:rsidRDefault="0010191B">
            <w:pPr>
              <w:suppressAutoHyphens/>
              <w:spacing w:line="240" w:lineRule="auto"/>
              <w:jc w:val="center"/>
              <w:rPr>
                <w:rFonts w:cs="Arial"/>
                <w:b/>
              </w:rPr>
            </w:pPr>
            <w:r w:rsidRPr="00556B75">
              <w:rPr>
                <w:rFonts w:cs="Arial"/>
                <w:b/>
              </w:rPr>
              <w:t>Flammable Gases and Oxygen</w:t>
            </w:r>
          </w:p>
        </w:tc>
        <w:tc>
          <w:tcPr>
            <w:tcW w:w="2160" w:type="dxa"/>
            <w:tcBorders>
              <w:top w:val="double" w:sz="6" w:space="0" w:color="auto"/>
              <w:left w:val="single" w:sz="6" w:space="0" w:color="auto"/>
            </w:tcBorders>
          </w:tcPr>
          <w:p w14:paraId="5E87A0D9" w14:textId="77777777" w:rsidR="0010191B" w:rsidRPr="00556B75" w:rsidRDefault="0010191B">
            <w:pPr>
              <w:suppressAutoHyphens/>
              <w:spacing w:line="240" w:lineRule="auto"/>
              <w:jc w:val="center"/>
              <w:rPr>
                <w:rFonts w:cs="Arial"/>
                <w:b/>
              </w:rPr>
            </w:pPr>
            <w:r w:rsidRPr="00556B75">
              <w:rPr>
                <w:rFonts w:cs="Arial"/>
                <w:b/>
              </w:rPr>
              <w:t>Liquefied Flammable Gases</w:t>
            </w:r>
          </w:p>
        </w:tc>
        <w:tc>
          <w:tcPr>
            <w:tcW w:w="2160" w:type="dxa"/>
            <w:tcBorders>
              <w:top w:val="double" w:sz="6" w:space="0" w:color="auto"/>
              <w:left w:val="single" w:sz="6" w:space="0" w:color="auto"/>
              <w:right w:val="double" w:sz="6" w:space="0" w:color="auto"/>
            </w:tcBorders>
          </w:tcPr>
          <w:p w14:paraId="14329C0C" w14:textId="77777777" w:rsidR="0010191B" w:rsidRPr="00556B75" w:rsidRDefault="0010191B">
            <w:pPr>
              <w:suppressAutoHyphens/>
              <w:spacing w:line="240" w:lineRule="auto"/>
              <w:jc w:val="center"/>
              <w:rPr>
                <w:rFonts w:cs="Arial"/>
                <w:b/>
              </w:rPr>
            </w:pPr>
            <w:r w:rsidRPr="00556B75">
              <w:rPr>
                <w:rFonts w:cs="Arial"/>
                <w:b/>
              </w:rPr>
              <w:t>Gases with High Health Hazard Rating</w:t>
            </w:r>
          </w:p>
        </w:tc>
      </w:tr>
      <w:tr w:rsidR="0010191B" w:rsidRPr="00556B75" w14:paraId="061BB3CC" w14:textId="77777777" w:rsidTr="00854177">
        <w:tc>
          <w:tcPr>
            <w:tcW w:w="3150" w:type="dxa"/>
            <w:tcBorders>
              <w:top w:val="double" w:sz="6" w:space="0" w:color="auto"/>
              <w:left w:val="double" w:sz="6" w:space="0" w:color="auto"/>
            </w:tcBorders>
          </w:tcPr>
          <w:p w14:paraId="33252310" w14:textId="77777777" w:rsidR="0010191B" w:rsidRPr="00556B75" w:rsidRDefault="0010191B" w:rsidP="001C3C86">
            <w:pPr>
              <w:suppressAutoHyphens/>
              <w:spacing w:line="240" w:lineRule="auto"/>
              <w:rPr>
                <w:rFonts w:cs="Arial"/>
              </w:rPr>
            </w:pPr>
            <w:r w:rsidRPr="00556B75">
              <w:rPr>
                <w:rFonts w:cs="Arial"/>
              </w:rPr>
              <w:t>Maximum cylinder size (approximate dimensions in inches)</w:t>
            </w:r>
          </w:p>
        </w:tc>
        <w:tc>
          <w:tcPr>
            <w:tcW w:w="2070" w:type="dxa"/>
            <w:tcBorders>
              <w:top w:val="double" w:sz="6" w:space="0" w:color="auto"/>
              <w:left w:val="single" w:sz="6" w:space="0" w:color="auto"/>
            </w:tcBorders>
          </w:tcPr>
          <w:p w14:paraId="32BEE485" w14:textId="77777777" w:rsidR="0010191B" w:rsidRPr="00556B75" w:rsidRDefault="0010191B" w:rsidP="001C3C86">
            <w:pPr>
              <w:suppressAutoHyphens/>
              <w:spacing w:line="240" w:lineRule="auto"/>
              <w:jc w:val="center"/>
              <w:rPr>
                <w:rFonts w:cs="Arial"/>
              </w:rPr>
            </w:pPr>
            <w:r w:rsidRPr="00556B75">
              <w:rPr>
                <w:rFonts w:cs="Arial"/>
              </w:rPr>
              <w:t>10 x 50</w:t>
            </w:r>
          </w:p>
        </w:tc>
        <w:tc>
          <w:tcPr>
            <w:tcW w:w="2160" w:type="dxa"/>
            <w:tcBorders>
              <w:top w:val="double" w:sz="6" w:space="0" w:color="auto"/>
              <w:left w:val="single" w:sz="6" w:space="0" w:color="auto"/>
            </w:tcBorders>
          </w:tcPr>
          <w:p w14:paraId="605195A3" w14:textId="77777777" w:rsidR="0010191B" w:rsidRPr="00556B75" w:rsidRDefault="0010191B" w:rsidP="008434CE">
            <w:pPr>
              <w:suppressAutoHyphens/>
              <w:spacing w:line="240" w:lineRule="auto"/>
              <w:jc w:val="center"/>
              <w:rPr>
                <w:rFonts w:cs="Arial"/>
              </w:rPr>
            </w:pPr>
            <w:r w:rsidRPr="00556B75">
              <w:rPr>
                <w:rFonts w:cs="Arial"/>
              </w:rPr>
              <w:t>9 x 30</w:t>
            </w:r>
          </w:p>
        </w:tc>
        <w:tc>
          <w:tcPr>
            <w:tcW w:w="2160" w:type="dxa"/>
            <w:tcBorders>
              <w:top w:val="double" w:sz="6" w:space="0" w:color="auto"/>
              <w:left w:val="single" w:sz="6" w:space="0" w:color="auto"/>
              <w:right w:val="double" w:sz="6" w:space="0" w:color="auto"/>
            </w:tcBorders>
          </w:tcPr>
          <w:p w14:paraId="34E66775" w14:textId="77777777" w:rsidR="0010191B" w:rsidRPr="00556B75" w:rsidRDefault="0010191B" w:rsidP="00F7185E">
            <w:pPr>
              <w:suppressAutoHyphens/>
              <w:spacing w:line="240" w:lineRule="auto"/>
              <w:jc w:val="center"/>
              <w:rPr>
                <w:rFonts w:cs="Arial"/>
              </w:rPr>
            </w:pPr>
            <w:r w:rsidRPr="00556B75">
              <w:rPr>
                <w:rFonts w:cs="Arial"/>
              </w:rPr>
              <w:t>4 x 15</w:t>
            </w:r>
          </w:p>
        </w:tc>
      </w:tr>
      <w:tr w:rsidR="0010191B" w:rsidRPr="00556B75" w14:paraId="697E9060" w14:textId="77777777" w:rsidTr="00854177">
        <w:tc>
          <w:tcPr>
            <w:tcW w:w="3150" w:type="dxa"/>
            <w:tcBorders>
              <w:top w:val="single" w:sz="6" w:space="0" w:color="auto"/>
              <w:left w:val="double" w:sz="6" w:space="0" w:color="auto"/>
            </w:tcBorders>
          </w:tcPr>
          <w:p w14:paraId="6FCD46BD" w14:textId="77777777" w:rsidR="0010191B" w:rsidRPr="00556B75" w:rsidRDefault="0010191B" w:rsidP="001C3C86">
            <w:pPr>
              <w:suppressAutoHyphens/>
              <w:spacing w:line="240" w:lineRule="auto"/>
              <w:rPr>
                <w:rFonts w:cs="Arial"/>
              </w:rPr>
            </w:pPr>
            <w:r w:rsidRPr="00556B75">
              <w:rPr>
                <w:rFonts w:cs="Arial"/>
              </w:rPr>
              <w:t xml:space="preserve">Maximum number of cylinders per 500 square feet or less of floor space in nonsprinklered areas </w:t>
            </w:r>
          </w:p>
        </w:tc>
        <w:tc>
          <w:tcPr>
            <w:tcW w:w="2070" w:type="dxa"/>
            <w:tcBorders>
              <w:top w:val="single" w:sz="6" w:space="0" w:color="auto"/>
              <w:left w:val="single" w:sz="6" w:space="0" w:color="auto"/>
            </w:tcBorders>
          </w:tcPr>
          <w:p w14:paraId="311FB241" w14:textId="77777777" w:rsidR="0010191B" w:rsidRPr="00556B75" w:rsidRDefault="0010191B" w:rsidP="001C3C86">
            <w:pPr>
              <w:suppressAutoHyphens/>
              <w:spacing w:line="240" w:lineRule="auto"/>
              <w:jc w:val="center"/>
              <w:rPr>
                <w:rFonts w:cs="Arial"/>
              </w:rPr>
            </w:pPr>
            <w:r w:rsidRPr="00556B75">
              <w:rPr>
                <w:rFonts w:cs="Arial"/>
              </w:rPr>
              <w:t>3</w:t>
            </w:r>
          </w:p>
        </w:tc>
        <w:tc>
          <w:tcPr>
            <w:tcW w:w="2160" w:type="dxa"/>
            <w:tcBorders>
              <w:top w:val="single" w:sz="6" w:space="0" w:color="auto"/>
              <w:left w:val="single" w:sz="6" w:space="0" w:color="auto"/>
            </w:tcBorders>
          </w:tcPr>
          <w:p w14:paraId="2806292D" w14:textId="77777777" w:rsidR="0010191B" w:rsidRPr="00556B75" w:rsidRDefault="0010191B" w:rsidP="008434CE">
            <w:pPr>
              <w:suppressAutoHyphens/>
              <w:spacing w:line="240" w:lineRule="auto"/>
              <w:jc w:val="center"/>
              <w:rPr>
                <w:rFonts w:cs="Arial"/>
              </w:rPr>
            </w:pPr>
            <w:r>
              <w:rPr>
                <w:rFonts w:cs="Arial"/>
              </w:rPr>
              <w:t>2</w:t>
            </w:r>
          </w:p>
        </w:tc>
        <w:tc>
          <w:tcPr>
            <w:tcW w:w="2160" w:type="dxa"/>
            <w:tcBorders>
              <w:top w:val="single" w:sz="6" w:space="0" w:color="auto"/>
              <w:left w:val="single" w:sz="6" w:space="0" w:color="auto"/>
              <w:right w:val="double" w:sz="6" w:space="0" w:color="auto"/>
            </w:tcBorders>
          </w:tcPr>
          <w:p w14:paraId="0F667AB8" w14:textId="77777777" w:rsidR="0010191B" w:rsidRPr="00556B75" w:rsidRDefault="0010191B" w:rsidP="00F7185E">
            <w:pPr>
              <w:suppressAutoHyphens/>
              <w:spacing w:line="240" w:lineRule="auto"/>
              <w:jc w:val="center"/>
              <w:rPr>
                <w:rFonts w:cs="Arial"/>
              </w:rPr>
            </w:pPr>
            <w:r w:rsidRPr="00556B75">
              <w:rPr>
                <w:rFonts w:cs="Arial"/>
              </w:rPr>
              <w:t>3**</w:t>
            </w:r>
          </w:p>
        </w:tc>
      </w:tr>
      <w:tr w:rsidR="0010191B" w:rsidRPr="00556B75" w14:paraId="5ECF7CD6" w14:textId="77777777" w:rsidTr="00854177">
        <w:tc>
          <w:tcPr>
            <w:tcW w:w="3150" w:type="dxa"/>
            <w:tcBorders>
              <w:top w:val="single" w:sz="6" w:space="0" w:color="auto"/>
              <w:left w:val="double" w:sz="6" w:space="0" w:color="auto"/>
            </w:tcBorders>
          </w:tcPr>
          <w:p w14:paraId="3775A12C" w14:textId="77777777" w:rsidR="0010191B" w:rsidRPr="00556B75" w:rsidRDefault="0010191B" w:rsidP="001C3C86">
            <w:pPr>
              <w:suppressAutoHyphens/>
              <w:spacing w:line="240" w:lineRule="auto"/>
              <w:rPr>
                <w:rFonts w:cs="Arial"/>
              </w:rPr>
            </w:pPr>
            <w:r w:rsidRPr="00556B75">
              <w:rPr>
                <w:rFonts w:cs="Arial"/>
              </w:rPr>
              <w:t>In sprinklered areas</w:t>
            </w:r>
          </w:p>
        </w:tc>
        <w:tc>
          <w:tcPr>
            <w:tcW w:w="2070" w:type="dxa"/>
            <w:tcBorders>
              <w:top w:val="single" w:sz="6" w:space="0" w:color="auto"/>
              <w:left w:val="single" w:sz="6" w:space="0" w:color="auto"/>
            </w:tcBorders>
          </w:tcPr>
          <w:p w14:paraId="36B4D6D9" w14:textId="77777777" w:rsidR="0010191B" w:rsidRPr="00556B75" w:rsidRDefault="0010191B" w:rsidP="001C3C86">
            <w:pPr>
              <w:suppressAutoHyphens/>
              <w:spacing w:line="240" w:lineRule="auto"/>
              <w:jc w:val="center"/>
              <w:rPr>
                <w:rFonts w:cs="Arial"/>
              </w:rPr>
            </w:pPr>
            <w:r>
              <w:rPr>
                <w:rFonts w:cs="Arial"/>
              </w:rPr>
              <w:t>6*</w:t>
            </w:r>
          </w:p>
        </w:tc>
        <w:tc>
          <w:tcPr>
            <w:tcW w:w="2160" w:type="dxa"/>
            <w:tcBorders>
              <w:top w:val="single" w:sz="6" w:space="0" w:color="auto"/>
              <w:left w:val="single" w:sz="6" w:space="0" w:color="auto"/>
            </w:tcBorders>
          </w:tcPr>
          <w:p w14:paraId="52A30FB5" w14:textId="77777777" w:rsidR="0010191B" w:rsidRPr="00556B75" w:rsidRDefault="0010191B" w:rsidP="008434CE">
            <w:pPr>
              <w:suppressAutoHyphens/>
              <w:spacing w:line="240" w:lineRule="auto"/>
              <w:jc w:val="center"/>
              <w:rPr>
                <w:rFonts w:cs="Arial"/>
              </w:rPr>
            </w:pPr>
            <w:r>
              <w:rPr>
                <w:rFonts w:cs="Arial"/>
              </w:rPr>
              <w:t>3</w:t>
            </w:r>
          </w:p>
        </w:tc>
        <w:tc>
          <w:tcPr>
            <w:tcW w:w="2160" w:type="dxa"/>
            <w:tcBorders>
              <w:top w:val="single" w:sz="6" w:space="0" w:color="auto"/>
              <w:left w:val="single" w:sz="6" w:space="0" w:color="auto"/>
              <w:right w:val="double" w:sz="6" w:space="0" w:color="auto"/>
            </w:tcBorders>
          </w:tcPr>
          <w:p w14:paraId="549E7A87" w14:textId="77777777" w:rsidR="0010191B" w:rsidRPr="00556B75" w:rsidRDefault="0010191B" w:rsidP="00F7185E">
            <w:pPr>
              <w:suppressAutoHyphens/>
              <w:spacing w:line="240" w:lineRule="auto"/>
              <w:jc w:val="center"/>
              <w:rPr>
                <w:rFonts w:cs="Arial"/>
              </w:rPr>
            </w:pPr>
            <w:r w:rsidRPr="00556B75">
              <w:rPr>
                <w:rFonts w:cs="Arial"/>
              </w:rPr>
              <w:t>3**</w:t>
            </w:r>
          </w:p>
        </w:tc>
      </w:tr>
      <w:tr w:rsidR="0010191B" w:rsidRPr="00556B75" w14:paraId="0D62BA53" w14:textId="77777777" w:rsidTr="00854177">
        <w:tc>
          <w:tcPr>
            <w:tcW w:w="9540" w:type="dxa"/>
            <w:gridSpan w:val="4"/>
            <w:tcBorders>
              <w:top w:val="single" w:sz="6" w:space="0" w:color="auto"/>
              <w:left w:val="double" w:sz="6" w:space="0" w:color="auto"/>
              <w:bottom w:val="double" w:sz="6" w:space="0" w:color="auto"/>
              <w:right w:val="double" w:sz="6" w:space="0" w:color="auto"/>
            </w:tcBorders>
          </w:tcPr>
          <w:p w14:paraId="58F4F7E1" w14:textId="77777777" w:rsidR="0010191B" w:rsidRPr="00556B75" w:rsidRDefault="0010191B" w:rsidP="001C3C86">
            <w:pPr>
              <w:suppressAutoHyphens/>
              <w:spacing w:line="240" w:lineRule="auto"/>
              <w:rPr>
                <w:rFonts w:cs="Arial"/>
              </w:rPr>
            </w:pPr>
            <w:r>
              <w:rPr>
                <w:rFonts w:cs="Arial"/>
              </w:rPr>
              <w:t>*</w:t>
            </w:r>
            <w:r w:rsidRPr="00556B75">
              <w:rPr>
                <w:rFonts w:cs="Arial"/>
              </w:rPr>
              <w:t>In instructional laboratory work areas, the total number of cylinders shall be reduced to 3 maximum-sized cylinders. Ten approximately 2" x 12" cylinders (lecture bottles) are allowed. In other than instructional laboratories, 25 lecture bottles are permitted.</w:t>
            </w:r>
          </w:p>
          <w:p w14:paraId="48D66049" w14:textId="77777777" w:rsidR="0010191B" w:rsidRPr="00556B75" w:rsidRDefault="0010191B" w:rsidP="001C3C86">
            <w:pPr>
              <w:suppressAutoHyphens/>
              <w:spacing w:line="240" w:lineRule="auto"/>
              <w:rPr>
                <w:rFonts w:cs="Arial"/>
              </w:rPr>
            </w:pPr>
          </w:p>
          <w:p w14:paraId="6338996C" w14:textId="77777777" w:rsidR="0010191B" w:rsidRPr="00556B75" w:rsidRDefault="0010191B" w:rsidP="008434CE">
            <w:pPr>
              <w:suppressAutoHyphens/>
              <w:spacing w:line="240" w:lineRule="auto"/>
              <w:rPr>
                <w:rFonts w:cs="Arial"/>
              </w:rPr>
            </w:pPr>
            <w:r w:rsidRPr="00556B75">
              <w:rPr>
                <w:rFonts w:cs="Arial"/>
              </w:rPr>
              <w:t xml:space="preserve">**Cylinders of all toxic gases shall be kept in a continuously mechanically ventilated hood or other continuously mechanically vented enclosure, with no more </w:t>
            </w:r>
            <w:r>
              <w:rPr>
                <w:rFonts w:cs="Arial"/>
              </w:rPr>
              <w:t>than 3 cylinders per enclosure.</w:t>
            </w:r>
          </w:p>
        </w:tc>
      </w:tr>
    </w:tbl>
    <w:p w14:paraId="1F92BFD2" w14:textId="77777777" w:rsidR="0010191B" w:rsidRPr="00556B75" w:rsidRDefault="0010191B" w:rsidP="001C3C86">
      <w:pPr>
        <w:suppressAutoHyphens/>
        <w:spacing w:line="240" w:lineRule="auto"/>
        <w:ind w:left="720" w:right="720"/>
        <w:jc w:val="both"/>
        <w:rPr>
          <w:rFonts w:cs="Arial"/>
        </w:rPr>
      </w:pPr>
      <w:r w:rsidRPr="00556B75">
        <w:rPr>
          <w:rFonts w:cs="Arial"/>
        </w:rPr>
        <w:t xml:space="preserve">Reference:  </w:t>
      </w:r>
      <w:r w:rsidRPr="00556B75">
        <w:rPr>
          <w:rFonts w:cs="Arial"/>
          <w:u w:val="single"/>
        </w:rPr>
        <w:t>NFPA 45, Protection for Laboratories Using Chemicals</w:t>
      </w:r>
      <w:r w:rsidRPr="00556B75">
        <w:rPr>
          <w:rFonts w:cs="Arial"/>
        </w:rPr>
        <w:t>, National Fire Protection Association, 1991.</w:t>
      </w:r>
    </w:p>
    <w:p w14:paraId="21084B55" w14:textId="140E0001" w:rsidR="0010191B" w:rsidRPr="00556B75" w:rsidRDefault="0010191B" w:rsidP="003D6F5C">
      <w:pPr>
        <w:suppressAutoHyphens/>
        <w:spacing w:line="240" w:lineRule="auto"/>
        <w:jc w:val="both"/>
        <w:rPr>
          <w:rFonts w:cs="Arial"/>
        </w:rPr>
      </w:pPr>
    </w:p>
    <w:p w14:paraId="563ECCE0" w14:textId="77777777" w:rsidR="0010191B" w:rsidRDefault="0010191B" w:rsidP="00AA09B8">
      <w:pPr>
        <w:pStyle w:val="Heading4"/>
      </w:pPr>
      <w:r w:rsidRPr="00556B75">
        <w:t>Toxic Gases</w:t>
      </w:r>
    </w:p>
    <w:p w14:paraId="424694C7" w14:textId="77777777" w:rsidR="0010191B" w:rsidRDefault="0010191B">
      <w:pPr>
        <w:suppressAutoHyphens/>
        <w:spacing w:line="240" w:lineRule="auto"/>
        <w:ind w:left="720"/>
        <w:jc w:val="both"/>
        <w:rPr>
          <w:rFonts w:cs="Arial"/>
        </w:rPr>
      </w:pPr>
    </w:p>
    <w:p w14:paraId="28C6633F" w14:textId="77777777" w:rsidR="0010191B" w:rsidRDefault="0010191B">
      <w:pPr>
        <w:suppressAutoHyphens/>
        <w:spacing w:line="240" w:lineRule="auto"/>
        <w:ind w:left="1440"/>
        <w:jc w:val="both"/>
        <w:rPr>
          <w:rFonts w:cs="Arial"/>
        </w:rPr>
      </w:pPr>
      <w:r w:rsidRPr="00556B75">
        <w:rPr>
          <w:rFonts w:cs="Arial"/>
        </w:rPr>
        <w:t xml:space="preserve">For the purposes of this section, the definitions of toxic gas and highly toxic gas in the CGA Standard CGA P-1.1991, "Safe Handling of Compressed Gases in Containers," can be applied. </w:t>
      </w:r>
    </w:p>
    <w:p w14:paraId="5DDA3044" w14:textId="77777777" w:rsidR="0010191B" w:rsidRDefault="0010191B">
      <w:pPr>
        <w:suppressAutoHyphens/>
        <w:spacing w:line="240" w:lineRule="auto"/>
        <w:ind w:left="1440"/>
        <w:jc w:val="both"/>
        <w:rPr>
          <w:rFonts w:cs="Arial"/>
        </w:rPr>
      </w:pPr>
    </w:p>
    <w:p w14:paraId="167A8C61" w14:textId="77777777" w:rsidR="0010191B" w:rsidRDefault="0010191B">
      <w:pPr>
        <w:pStyle w:val="ListParagraph"/>
        <w:numPr>
          <w:ilvl w:val="0"/>
          <w:numId w:val="89"/>
        </w:numPr>
        <w:suppressAutoHyphens/>
        <w:spacing w:line="240" w:lineRule="auto"/>
        <w:ind w:left="1800"/>
        <w:jc w:val="both"/>
        <w:rPr>
          <w:rFonts w:cs="Arial"/>
        </w:rPr>
      </w:pPr>
      <w:r w:rsidRPr="00F534E9">
        <w:rPr>
          <w:rFonts w:cs="Arial"/>
        </w:rPr>
        <w:t xml:space="preserve">A toxic gas is one with a median lethal concentration (LC50) of more than 200 and less than 2,000 parts per million (ppm) by volume of gas or vapor when administered by inhalation for an hour (or less if death occurs within one hour) to albino rats weighing between 200 and 300 grams each. </w:t>
      </w:r>
    </w:p>
    <w:p w14:paraId="76681963" w14:textId="77777777" w:rsidR="0010191B" w:rsidRDefault="0010191B">
      <w:pPr>
        <w:pStyle w:val="ListParagraph"/>
        <w:suppressAutoHyphens/>
        <w:spacing w:line="240" w:lineRule="auto"/>
        <w:ind w:left="1800"/>
        <w:jc w:val="both"/>
        <w:rPr>
          <w:rFonts w:cs="Arial"/>
        </w:rPr>
      </w:pPr>
    </w:p>
    <w:p w14:paraId="12A2D4FE" w14:textId="77777777" w:rsidR="0010191B" w:rsidRPr="00F534E9" w:rsidRDefault="0010191B">
      <w:pPr>
        <w:pStyle w:val="ListParagraph"/>
        <w:numPr>
          <w:ilvl w:val="0"/>
          <w:numId w:val="89"/>
        </w:numPr>
        <w:suppressAutoHyphens/>
        <w:spacing w:line="240" w:lineRule="auto"/>
        <w:ind w:left="1800"/>
        <w:jc w:val="both"/>
        <w:rPr>
          <w:rFonts w:cs="Arial"/>
        </w:rPr>
      </w:pPr>
      <w:r w:rsidRPr="00F534E9">
        <w:rPr>
          <w:rFonts w:cs="Arial"/>
        </w:rPr>
        <w:t>A highly toxic gas is characterized by a median LC50 of 200 ppm or less under the same conditions.</w:t>
      </w:r>
    </w:p>
    <w:p w14:paraId="0BD1C8A7" w14:textId="77777777" w:rsidR="0010191B" w:rsidRPr="00556B75" w:rsidRDefault="0010191B">
      <w:pPr>
        <w:suppressAutoHyphens/>
        <w:spacing w:line="240" w:lineRule="auto"/>
        <w:ind w:left="720"/>
        <w:jc w:val="both"/>
        <w:rPr>
          <w:rFonts w:cs="Arial"/>
          <w:b/>
        </w:rPr>
      </w:pPr>
      <w:r w:rsidRPr="00556B75">
        <w:rPr>
          <w:rFonts w:cs="Arial"/>
          <w:b/>
        </w:rPr>
        <w:t xml:space="preserve"> </w:t>
      </w:r>
    </w:p>
    <w:p w14:paraId="0A0B60E0" w14:textId="77777777" w:rsidR="0010191B" w:rsidRPr="00556B75" w:rsidRDefault="0010191B">
      <w:pPr>
        <w:suppressAutoHyphens/>
        <w:spacing w:line="240" w:lineRule="auto"/>
        <w:ind w:left="1440"/>
        <w:jc w:val="both"/>
        <w:rPr>
          <w:rFonts w:cs="Arial"/>
        </w:rPr>
      </w:pPr>
      <w:r w:rsidRPr="00556B75">
        <w:rPr>
          <w:rFonts w:cs="Arial"/>
        </w:rPr>
        <w:t xml:space="preserve">Some toxic gases may be supplied in mixtures. Purchase of diluted toxic gas, if feasible, </w:t>
      </w:r>
      <w:r>
        <w:rPr>
          <w:rFonts w:cs="Arial"/>
        </w:rPr>
        <w:t>can</w:t>
      </w:r>
      <w:r w:rsidRPr="00556B75">
        <w:rPr>
          <w:rFonts w:cs="Arial"/>
        </w:rPr>
        <w:t xml:space="preserve"> serve to reduce risk.</w:t>
      </w:r>
    </w:p>
    <w:p w14:paraId="7190194F" w14:textId="77777777" w:rsidR="0010191B" w:rsidRDefault="0010191B">
      <w:pPr>
        <w:suppressAutoHyphens/>
        <w:spacing w:line="240" w:lineRule="auto"/>
        <w:ind w:left="1440"/>
        <w:jc w:val="both"/>
        <w:rPr>
          <w:rFonts w:cs="Arial"/>
        </w:rPr>
      </w:pPr>
    </w:p>
    <w:p w14:paraId="4027E4C9" w14:textId="77777777" w:rsidR="0010191B" w:rsidRDefault="0010191B">
      <w:pPr>
        <w:suppressAutoHyphens/>
        <w:spacing w:line="240" w:lineRule="auto"/>
        <w:ind w:left="1440"/>
        <w:jc w:val="both"/>
        <w:rPr>
          <w:rFonts w:cs="Arial"/>
        </w:rPr>
      </w:pPr>
      <w:r w:rsidRPr="00556B75">
        <w:rPr>
          <w:rFonts w:cs="Arial"/>
        </w:rPr>
        <w:t xml:space="preserve">Toxic gases shall be treated by absorption, wet or dry scrubbing, combustion, or condensation via refrigeration, before being vented to hoods or other local exhaust arrangements. Pressure-relief devices on cylinders shall be vented to a safe place. Flow-restricting orifices are required on cylinders of toxic gases. </w:t>
      </w:r>
    </w:p>
    <w:p w14:paraId="5580BAE0" w14:textId="77777777" w:rsidR="0010191B" w:rsidRDefault="0010191B">
      <w:pPr>
        <w:suppressAutoHyphens/>
        <w:spacing w:line="240" w:lineRule="auto"/>
        <w:ind w:left="1440"/>
        <w:jc w:val="both"/>
        <w:rPr>
          <w:rFonts w:cs="Arial"/>
        </w:rPr>
      </w:pPr>
    </w:p>
    <w:p w14:paraId="468E04A2" w14:textId="77777777" w:rsidR="0010191B" w:rsidRDefault="0010191B">
      <w:pPr>
        <w:suppressAutoHyphens/>
        <w:spacing w:line="240" w:lineRule="auto"/>
        <w:ind w:left="1440"/>
        <w:jc w:val="both"/>
        <w:rPr>
          <w:rFonts w:cs="Arial"/>
        </w:rPr>
      </w:pPr>
      <w:r w:rsidRPr="00556B75">
        <w:rPr>
          <w:rFonts w:cs="Arial"/>
        </w:rPr>
        <w:t xml:space="preserve">Toxic gas cylinders shall be stored in continuously mechanically ventilated enclosures, with no more than three cylinders per enclosure. Any new laboratory construction shall require gas cabinets for storage of highly toxic gases. </w:t>
      </w:r>
    </w:p>
    <w:p w14:paraId="51548BD9" w14:textId="77777777" w:rsidR="0010191B" w:rsidRPr="00556B75" w:rsidRDefault="0010191B">
      <w:pPr>
        <w:suppressAutoHyphens/>
        <w:spacing w:line="240" w:lineRule="auto"/>
        <w:ind w:left="1152" w:right="720"/>
        <w:jc w:val="both"/>
        <w:rPr>
          <w:rFonts w:cs="Arial"/>
        </w:rPr>
      </w:pPr>
    </w:p>
    <w:p w14:paraId="3385EB3C" w14:textId="77777777" w:rsidR="0010191B" w:rsidRPr="00556B75" w:rsidRDefault="0010191B">
      <w:pPr>
        <w:suppressAutoHyphens/>
        <w:spacing w:line="240" w:lineRule="auto"/>
        <w:ind w:left="1440"/>
        <w:jc w:val="both"/>
        <w:rPr>
          <w:rFonts w:cs="Arial"/>
        </w:rPr>
      </w:pPr>
      <w:r w:rsidRPr="00556B75">
        <w:rPr>
          <w:rFonts w:cs="Arial"/>
        </w:rPr>
        <w:t xml:space="preserve">If these alternatives are not possible, alarm systems shall be employed to monitor the toxic gas in use. </w:t>
      </w:r>
      <w:r w:rsidRPr="00ED0E32">
        <w:rPr>
          <w:rFonts w:cs="Arial"/>
        </w:rPr>
        <w:t>Respirators or self-contained breathing apparatus (SCBA) may be available in the event of a leak.</w:t>
      </w:r>
      <w:r w:rsidRPr="00556B75">
        <w:rPr>
          <w:rFonts w:cs="Arial"/>
        </w:rPr>
        <w:t xml:space="preserve"> Consult the emergency plan for the given lab area to determine the </w:t>
      </w:r>
      <w:r w:rsidRPr="00556B75">
        <w:rPr>
          <w:rFonts w:cs="Arial"/>
        </w:rPr>
        <w:lastRenderedPageBreak/>
        <w:t>action expected during a leak situation. EHS shall be contacted for information on selection, fit testing, and training if respirators or SCBA have been provided. No one may use respirators on the job without prior medical approval.</w:t>
      </w:r>
    </w:p>
    <w:p w14:paraId="339E29C0" w14:textId="77777777" w:rsidR="0010191B" w:rsidRPr="00556B75" w:rsidRDefault="0010191B">
      <w:pPr>
        <w:suppressAutoHyphens/>
        <w:spacing w:line="240" w:lineRule="auto"/>
        <w:ind w:left="1152"/>
        <w:jc w:val="both"/>
        <w:rPr>
          <w:rFonts w:cs="Arial"/>
        </w:rPr>
      </w:pPr>
    </w:p>
    <w:p w14:paraId="55B47321" w14:textId="77777777" w:rsidR="0010191B" w:rsidRPr="00556B75" w:rsidRDefault="0010191B" w:rsidP="00AA09B8">
      <w:pPr>
        <w:pStyle w:val="Heading4"/>
      </w:pPr>
      <w:r w:rsidRPr="00556B75">
        <w:t>Acetylene</w:t>
      </w:r>
    </w:p>
    <w:p w14:paraId="06B1A4AA" w14:textId="77777777" w:rsidR="0010191B" w:rsidRPr="00556B75" w:rsidRDefault="0010191B">
      <w:pPr>
        <w:suppressAutoHyphens/>
        <w:spacing w:line="240" w:lineRule="auto"/>
        <w:ind w:left="1152"/>
        <w:jc w:val="both"/>
        <w:rPr>
          <w:rFonts w:cs="Arial"/>
        </w:rPr>
      </w:pPr>
    </w:p>
    <w:p w14:paraId="6806C1E8" w14:textId="77777777" w:rsidR="0010191B" w:rsidRPr="00556B75" w:rsidRDefault="0010191B">
      <w:pPr>
        <w:suppressAutoHyphens/>
        <w:spacing w:line="240" w:lineRule="auto"/>
        <w:ind w:left="1440"/>
        <w:jc w:val="both"/>
        <w:rPr>
          <w:rFonts w:cs="Arial"/>
        </w:rPr>
      </w:pPr>
      <w:r w:rsidRPr="00556B75">
        <w:rPr>
          <w:rFonts w:cs="Arial"/>
        </w:rPr>
        <w:t>The following special rules apply to work with cylinders of acetylene in the laboratory:</w:t>
      </w:r>
    </w:p>
    <w:p w14:paraId="6649CB4E" w14:textId="77777777" w:rsidR="0010191B" w:rsidRPr="00556B75" w:rsidRDefault="0010191B">
      <w:pPr>
        <w:suppressAutoHyphens/>
        <w:spacing w:line="240" w:lineRule="auto"/>
        <w:ind w:left="1440"/>
        <w:jc w:val="both"/>
        <w:rPr>
          <w:rFonts w:cs="Arial"/>
        </w:rPr>
      </w:pPr>
    </w:p>
    <w:p w14:paraId="38094A00" w14:textId="77777777" w:rsidR="0010191B" w:rsidRPr="00556B75" w:rsidRDefault="0010191B">
      <w:pPr>
        <w:numPr>
          <w:ilvl w:val="0"/>
          <w:numId w:val="18"/>
        </w:numPr>
        <w:suppressAutoHyphens/>
        <w:spacing w:line="240" w:lineRule="auto"/>
        <w:ind w:left="1800"/>
        <w:jc w:val="both"/>
        <w:rPr>
          <w:rFonts w:cs="Arial"/>
        </w:rPr>
      </w:pPr>
      <w:r w:rsidRPr="00556B75">
        <w:rPr>
          <w:rFonts w:cs="Arial"/>
        </w:rPr>
        <w:t>Acetylene cylinders are partially filled with acetone and should always be kept upright. If a cylinder has been handled in a nonupright position, do not use it until it has sat upright for at least 30 minutes.</w:t>
      </w:r>
    </w:p>
    <w:p w14:paraId="5768B399" w14:textId="77777777" w:rsidR="0010191B" w:rsidRPr="00556B75" w:rsidRDefault="0010191B">
      <w:pPr>
        <w:numPr>
          <w:ilvl w:val="0"/>
          <w:numId w:val="18"/>
        </w:numPr>
        <w:suppressAutoHyphens/>
        <w:spacing w:line="240" w:lineRule="auto"/>
        <w:ind w:left="1800"/>
        <w:jc w:val="both"/>
        <w:rPr>
          <w:rFonts w:cs="Arial"/>
        </w:rPr>
      </w:pPr>
      <w:r w:rsidRPr="00556B75">
        <w:rPr>
          <w:rFonts w:cs="Arial"/>
        </w:rPr>
        <w:t>When connecting an acetylene cylinder, be sure to use a flash arrester at the outlet of the cylinder and the correct kind of tubing to transfer the gas. Some tubing materials, such as copper and lead solder, form explosive acetylides.</w:t>
      </w:r>
    </w:p>
    <w:p w14:paraId="66BEC700" w14:textId="77777777" w:rsidR="0010191B" w:rsidRPr="00556B75" w:rsidRDefault="0010191B">
      <w:pPr>
        <w:numPr>
          <w:ilvl w:val="0"/>
          <w:numId w:val="18"/>
        </w:numPr>
        <w:suppressAutoHyphens/>
        <w:spacing w:line="240" w:lineRule="auto"/>
        <w:ind w:left="1800"/>
        <w:jc w:val="both"/>
        <w:rPr>
          <w:rFonts w:cs="Arial"/>
        </w:rPr>
      </w:pPr>
      <w:r w:rsidRPr="00556B75">
        <w:rPr>
          <w:rFonts w:cs="Arial"/>
        </w:rPr>
        <w:t>Never exceed the pressure limit indicated by the warning red line of an acetylene pressure gauge.</w:t>
      </w:r>
    </w:p>
    <w:p w14:paraId="3FE543B6" w14:textId="77777777" w:rsidR="0010191B" w:rsidRPr="00556B75" w:rsidRDefault="0010191B">
      <w:pPr>
        <w:suppressAutoHyphens/>
        <w:spacing w:line="240" w:lineRule="auto"/>
        <w:ind w:left="1152"/>
        <w:jc w:val="both"/>
        <w:rPr>
          <w:rFonts w:cs="Arial"/>
        </w:rPr>
      </w:pPr>
    </w:p>
    <w:p w14:paraId="5963687E" w14:textId="77777777" w:rsidR="0010191B" w:rsidRPr="00556B75" w:rsidRDefault="0010191B" w:rsidP="00AA09B8">
      <w:pPr>
        <w:pStyle w:val="Heading4"/>
      </w:pPr>
      <w:r w:rsidRPr="00556B75">
        <w:t>Lecture Bottles</w:t>
      </w:r>
    </w:p>
    <w:p w14:paraId="55AC9FA2" w14:textId="77777777" w:rsidR="0010191B" w:rsidRPr="00556B75" w:rsidRDefault="0010191B">
      <w:pPr>
        <w:suppressAutoHyphens/>
        <w:spacing w:line="240" w:lineRule="auto"/>
        <w:ind w:left="1152"/>
        <w:jc w:val="both"/>
        <w:rPr>
          <w:rFonts w:cs="Arial"/>
        </w:rPr>
      </w:pPr>
    </w:p>
    <w:p w14:paraId="5A74FF56" w14:textId="77777777" w:rsidR="0010191B" w:rsidRPr="00556B75" w:rsidRDefault="0010191B">
      <w:pPr>
        <w:suppressAutoHyphens/>
        <w:spacing w:line="240" w:lineRule="auto"/>
        <w:ind w:left="1440"/>
        <w:jc w:val="both"/>
        <w:rPr>
          <w:rFonts w:cs="Arial"/>
        </w:rPr>
      </w:pPr>
      <w:r w:rsidRPr="00556B75">
        <w:rPr>
          <w:rFonts w:cs="Arial"/>
        </w:rPr>
        <w:t>In addition to standard precautions, the following special rules apply to work with lecture bottles in the laboratory:</w:t>
      </w:r>
    </w:p>
    <w:p w14:paraId="55747F40" w14:textId="77777777" w:rsidR="0010191B" w:rsidRPr="00556B75" w:rsidRDefault="0010191B">
      <w:pPr>
        <w:suppressAutoHyphens/>
        <w:spacing w:line="240" w:lineRule="auto"/>
        <w:ind w:left="1152"/>
        <w:jc w:val="both"/>
        <w:rPr>
          <w:rFonts w:cs="Arial"/>
        </w:rPr>
      </w:pPr>
    </w:p>
    <w:p w14:paraId="7142A180" w14:textId="77777777" w:rsidR="0010191B" w:rsidRPr="00556B75" w:rsidRDefault="0010191B">
      <w:pPr>
        <w:numPr>
          <w:ilvl w:val="0"/>
          <w:numId w:val="19"/>
        </w:numPr>
        <w:suppressAutoHyphens/>
        <w:spacing w:line="240" w:lineRule="auto"/>
        <w:ind w:left="1800"/>
        <w:jc w:val="both"/>
        <w:rPr>
          <w:rFonts w:cs="Arial"/>
        </w:rPr>
      </w:pPr>
      <w:r>
        <w:rPr>
          <w:rFonts w:cs="Arial"/>
        </w:rPr>
        <w:t>L</w:t>
      </w:r>
      <w:r w:rsidRPr="00556B75">
        <w:rPr>
          <w:rFonts w:cs="Arial"/>
        </w:rPr>
        <w:t>ecture bottles all have identical valve threads, irrespective of the gas contained within.</w:t>
      </w:r>
      <w:r>
        <w:rPr>
          <w:rFonts w:cs="Arial"/>
        </w:rPr>
        <w:t xml:space="preserve"> They should be clearly labeled.</w:t>
      </w:r>
    </w:p>
    <w:p w14:paraId="243A90E1" w14:textId="77777777" w:rsidR="0010191B" w:rsidRDefault="0010191B">
      <w:pPr>
        <w:numPr>
          <w:ilvl w:val="0"/>
          <w:numId w:val="19"/>
        </w:numPr>
        <w:suppressAutoHyphens/>
        <w:spacing w:line="240" w:lineRule="auto"/>
        <w:ind w:left="1800"/>
        <w:jc w:val="both"/>
        <w:rPr>
          <w:rFonts w:cs="Arial"/>
        </w:rPr>
      </w:pPr>
      <w:r w:rsidRPr="00556B75">
        <w:rPr>
          <w:rFonts w:cs="Arial"/>
        </w:rPr>
        <w:t xml:space="preserve">If labels and valve tags do not agree or if there is any question as to the contents of a lecture bottle, return the unused bottle to the supplier or contact EHS. </w:t>
      </w:r>
    </w:p>
    <w:p w14:paraId="75D4D86F" w14:textId="77777777" w:rsidR="0010191B" w:rsidRPr="00E16B28" w:rsidRDefault="0010191B">
      <w:pPr>
        <w:numPr>
          <w:ilvl w:val="0"/>
          <w:numId w:val="19"/>
        </w:numPr>
        <w:suppressAutoHyphens/>
        <w:spacing w:line="240" w:lineRule="auto"/>
        <w:ind w:left="1800"/>
        <w:jc w:val="both"/>
        <w:rPr>
          <w:rFonts w:cs="Arial"/>
        </w:rPr>
      </w:pPr>
      <w:r w:rsidRPr="00E16B28">
        <w:rPr>
          <w:rFonts w:cs="Arial"/>
        </w:rPr>
        <w:t>Lecture bottles do not have pressure-relief devices to prevent rupturing</w:t>
      </w:r>
      <w:r>
        <w:rPr>
          <w:rFonts w:cs="Arial"/>
        </w:rPr>
        <w:t>. They should be handled with this in mind.</w:t>
      </w:r>
    </w:p>
    <w:p w14:paraId="01800C38" w14:textId="77777777" w:rsidR="0010191B" w:rsidRPr="00556B75" w:rsidRDefault="0010191B">
      <w:pPr>
        <w:numPr>
          <w:ilvl w:val="0"/>
          <w:numId w:val="19"/>
        </w:numPr>
        <w:suppressAutoHyphens/>
        <w:spacing w:line="240" w:lineRule="auto"/>
        <w:ind w:left="1800"/>
        <w:jc w:val="both"/>
        <w:rPr>
          <w:rFonts w:cs="Arial"/>
        </w:rPr>
      </w:pPr>
      <w:r w:rsidRPr="00556B75">
        <w:rPr>
          <w:rFonts w:cs="Arial"/>
        </w:rPr>
        <w:t>Whenever possible, purchase lecture bottles from suppliers who will accept the return of empty or partially empty bottles.</w:t>
      </w:r>
    </w:p>
    <w:p w14:paraId="2861776B" w14:textId="77777777" w:rsidR="0010191B" w:rsidRDefault="0010191B">
      <w:pPr>
        <w:numPr>
          <w:ilvl w:val="0"/>
          <w:numId w:val="19"/>
        </w:numPr>
        <w:suppressAutoHyphens/>
        <w:spacing w:line="240" w:lineRule="auto"/>
        <w:ind w:left="1800"/>
        <w:jc w:val="both"/>
        <w:rPr>
          <w:rFonts w:cs="Arial"/>
        </w:rPr>
      </w:pPr>
      <w:r w:rsidRPr="00556B75">
        <w:rPr>
          <w:rFonts w:cs="Arial"/>
        </w:rPr>
        <w:t>When transporting lecture bottles, use a cart and block the bottles to prevent rolling and falling.</w:t>
      </w:r>
    </w:p>
    <w:p w14:paraId="3E2F0AC1" w14:textId="77777777" w:rsidR="0010191B" w:rsidRDefault="0010191B">
      <w:pPr>
        <w:suppressAutoHyphens/>
        <w:spacing w:line="240" w:lineRule="auto"/>
        <w:ind w:left="1152"/>
        <w:jc w:val="both"/>
        <w:rPr>
          <w:rFonts w:cs="Arial"/>
          <w:b/>
        </w:rPr>
      </w:pPr>
    </w:p>
    <w:p w14:paraId="2DBC6D03" w14:textId="77777777" w:rsidR="0010191B" w:rsidRPr="00556B75" w:rsidRDefault="0010191B" w:rsidP="00AA09B8">
      <w:pPr>
        <w:pStyle w:val="Heading4"/>
      </w:pPr>
      <w:r w:rsidRPr="00556B75">
        <w:t>Hydrides</w:t>
      </w:r>
      <w:r>
        <w:t xml:space="preserve"> Gases</w:t>
      </w:r>
    </w:p>
    <w:p w14:paraId="30AED49F" w14:textId="77777777" w:rsidR="0010191B" w:rsidRPr="00556B75" w:rsidRDefault="0010191B">
      <w:pPr>
        <w:suppressAutoHyphens/>
        <w:spacing w:line="240" w:lineRule="auto"/>
        <w:ind w:left="1440"/>
        <w:contextualSpacing/>
        <w:jc w:val="both"/>
        <w:rPr>
          <w:rFonts w:cs="Arial"/>
        </w:rPr>
      </w:pPr>
    </w:p>
    <w:p w14:paraId="3E1FAB02" w14:textId="77777777" w:rsidR="0010191B" w:rsidRPr="00556B75" w:rsidRDefault="0010191B">
      <w:pPr>
        <w:suppressAutoHyphens/>
        <w:spacing w:line="240" w:lineRule="auto"/>
        <w:ind w:left="1440" w:right="-36"/>
        <w:contextualSpacing/>
        <w:jc w:val="both"/>
        <w:rPr>
          <w:rFonts w:cs="Arial"/>
        </w:rPr>
      </w:pPr>
      <w:r w:rsidRPr="00556B75">
        <w:rPr>
          <w:rFonts w:cs="Arial"/>
        </w:rPr>
        <w:t>Hydrides are inorganic compounds composed of hydrogen and another element, often a metal. Examples include arsine (AsH</w:t>
      </w:r>
      <w:r w:rsidRPr="00556B75">
        <w:rPr>
          <w:rFonts w:cs="Arial"/>
          <w:vertAlign w:val="subscript"/>
        </w:rPr>
        <w:t>3</w:t>
      </w:r>
      <w:r w:rsidRPr="00556B75">
        <w:rPr>
          <w:rFonts w:cs="Arial"/>
        </w:rPr>
        <w:t>), diborane (B</w:t>
      </w:r>
      <w:r w:rsidRPr="00556B75">
        <w:rPr>
          <w:rFonts w:cs="Arial"/>
          <w:vertAlign w:val="subscript"/>
        </w:rPr>
        <w:t>2</w:t>
      </w:r>
      <w:r w:rsidRPr="00556B75">
        <w:rPr>
          <w:rFonts w:cs="Arial"/>
        </w:rPr>
        <w:t>H</w:t>
      </w:r>
      <w:r w:rsidRPr="00556B75">
        <w:rPr>
          <w:rFonts w:cs="Arial"/>
          <w:vertAlign w:val="subscript"/>
        </w:rPr>
        <w:t>6</w:t>
      </w:r>
      <w:r w:rsidRPr="00556B75">
        <w:rPr>
          <w:rFonts w:cs="Arial"/>
        </w:rPr>
        <w:t>), germane (GeH</w:t>
      </w:r>
      <w:r w:rsidRPr="00556B75">
        <w:rPr>
          <w:rFonts w:cs="Arial"/>
          <w:vertAlign w:val="subscript"/>
        </w:rPr>
        <w:t>4</w:t>
      </w:r>
      <w:r w:rsidRPr="00556B75">
        <w:rPr>
          <w:rFonts w:cs="Arial"/>
        </w:rPr>
        <w:t>), phosphine (PH</w:t>
      </w:r>
      <w:r w:rsidRPr="00556B75">
        <w:rPr>
          <w:rFonts w:cs="Arial"/>
          <w:vertAlign w:val="subscript"/>
        </w:rPr>
        <w:t>3</w:t>
      </w:r>
      <w:r w:rsidRPr="00556B75">
        <w:rPr>
          <w:rFonts w:cs="Arial"/>
        </w:rPr>
        <w:t>), silane (SiH</w:t>
      </w:r>
      <w:r w:rsidRPr="00556B75">
        <w:rPr>
          <w:rFonts w:cs="Arial"/>
          <w:vertAlign w:val="subscript"/>
        </w:rPr>
        <w:t>4</w:t>
      </w:r>
      <w:r w:rsidRPr="00556B75">
        <w:rPr>
          <w:rFonts w:cs="Arial"/>
        </w:rPr>
        <w:t>), and stibine (SbH</w:t>
      </w:r>
      <w:r w:rsidRPr="00556B75">
        <w:rPr>
          <w:rFonts w:cs="Arial"/>
          <w:vertAlign w:val="subscript"/>
        </w:rPr>
        <w:t>3</w:t>
      </w:r>
      <w:r w:rsidRPr="00556B75">
        <w:rPr>
          <w:rFonts w:cs="Arial"/>
        </w:rPr>
        <w:t>). The</w:t>
      </w:r>
      <w:r>
        <w:rPr>
          <w:rFonts w:cs="Arial"/>
        </w:rPr>
        <w:t>se</w:t>
      </w:r>
      <w:r w:rsidRPr="00556B75">
        <w:rPr>
          <w:rFonts w:cs="Arial"/>
        </w:rPr>
        <w:t xml:space="preserve"> hydrides are highly toxic and flammable. They react violently with water and oxidizing agents</w:t>
      </w:r>
      <w:r>
        <w:rPr>
          <w:rFonts w:cs="Arial"/>
        </w:rPr>
        <w:t>,</w:t>
      </w:r>
      <w:r w:rsidRPr="00556B75">
        <w:rPr>
          <w:rFonts w:cs="Arial"/>
        </w:rPr>
        <w:t xml:space="preserve"> and pose a dangerous fire risk. Diborane, phosphine, and silane are spontaneously flammable in air.</w:t>
      </w:r>
      <w:r>
        <w:rPr>
          <w:rFonts w:cs="Arial"/>
        </w:rPr>
        <w:t xml:space="preserve"> Hydride gases shall be stored in gas cabinets. Systems for gas monitoring should be installed.</w:t>
      </w:r>
    </w:p>
    <w:p w14:paraId="5FF03DFF" w14:textId="77777777" w:rsidR="0010191B" w:rsidRPr="00556B75" w:rsidRDefault="0010191B">
      <w:pPr>
        <w:suppressAutoHyphens/>
        <w:spacing w:line="240" w:lineRule="auto"/>
        <w:ind w:left="1440" w:right="-36"/>
        <w:contextualSpacing/>
        <w:jc w:val="both"/>
        <w:rPr>
          <w:rFonts w:cs="Arial"/>
        </w:rPr>
      </w:pPr>
    </w:p>
    <w:p w14:paraId="1E874A69" w14:textId="1B82CB2A" w:rsidR="0010191B" w:rsidRPr="00556B75" w:rsidRDefault="0010191B">
      <w:pPr>
        <w:suppressAutoHyphens/>
        <w:spacing w:line="240" w:lineRule="auto"/>
        <w:ind w:left="1440" w:right="-36"/>
        <w:contextualSpacing/>
        <w:jc w:val="both"/>
        <w:rPr>
          <w:rFonts w:cs="Arial"/>
        </w:rPr>
      </w:pPr>
      <w:r w:rsidRPr="00556B75">
        <w:rPr>
          <w:rFonts w:cs="Arial"/>
        </w:rPr>
        <w:t>Certain hydride gases, notably arsine and phosphine, are commonly used as dopants in semiconductor research applications. Arsine is one of the most toxic gases known. It is a potent hemolytic agent (symptoms: red discoloration of the urine and sclera). Phosphine is extremely toxic to organs of high oxygen flow and demand. Thorough emergency planning for accidental releases shall be in place when such gases are to be used in the laboratory.</w:t>
      </w:r>
      <w:r>
        <w:rPr>
          <w:rFonts w:cs="Arial"/>
        </w:rPr>
        <w:t xml:space="preserve"> This plan should be documented in </w:t>
      </w:r>
      <w:r w:rsidR="00465907">
        <w:rPr>
          <w:rFonts w:cs="Arial"/>
        </w:rPr>
        <w:t xml:space="preserve">the Laboratory and Research Safety binder as part of the </w:t>
      </w:r>
      <w:r>
        <w:rPr>
          <w:rFonts w:cs="Arial"/>
        </w:rPr>
        <w:t>Unit Specific Plan.</w:t>
      </w:r>
    </w:p>
    <w:p w14:paraId="473E71C4" w14:textId="77777777" w:rsidR="0010191B" w:rsidRPr="00556B75" w:rsidRDefault="0010191B">
      <w:pPr>
        <w:suppressAutoHyphens/>
        <w:spacing w:line="240" w:lineRule="auto"/>
        <w:ind w:left="1440"/>
        <w:contextualSpacing/>
        <w:jc w:val="both"/>
        <w:rPr>
          <w:rFonts w:cs="Arial"/>
        </w:rPr>
      </w:pPr>
    </w:p>
    <w:p w14:paraId="419F3AF4" w14:textId="77777777" w:rsidR="0010191B" w:rsidRPr="00556B75" w:rsidRDefault="0010191B">
      <w:pPr>
        <w:suppressAutoHyphens/>
        <w:spacing w:line="240" w:lineRule="auto"/>
        <w:ind w:left="1440"/>
        <w:contextualSpacing/>
        <w:jc w:val="both"/>
        <w:rPr>
          <w:rFonts w:cs="Arial"/>
        </w:rPr>
      </w:pPr>
      <w:r w:rsidRPr="00556B75">
        <w:rPr>
          <w:rFonts w:cs="Arial"/>
        </w:rPr>
        <w:t>Exhaust streams of hydride gases shall be treated (e.g., scrubbing or thermal decomposition) before release. Inform EHS of the treatment procedures to be applied.</w:t>
      </w:r>
    </w:p>
    <w:p w14:paraId="299E3EDE" w14:textId="77777777" w:rsidR="003D6F5C" w:rsidRPr="00556B75" w:rsidRDefault="003D6F5C">
      <w:pPr>
        <w:suppressAutoHyphens/>
        <w:spacing w:line="240" w:lineRule="auto"/>
        <w:ind w:left="1152"/>
        <w:jc w:val="both"/>
        <w:rPr>
          <w:rFonts w:cs="Arial"/>
          <w:b/>
        </w:rPr>
      </w:pPr>
    </w:p>
    <w:p w14:paraId="2B1872B2" w14:textId="77777777" w:rsidR="0010191B" w:rsidRPr="00556B75" w:rsidRDefault="0010191B">
      <w:pPr>
        <w:pStyle w:val="Heading3"/>
      </w:pPr>
      <w:bookmarkStart w:id="228" w:name="_Ref469383641"/>
      <w:bookmarkStart w:id="229" w:name="_Toc535397166"/>
      <w:r w:rsidRPr="00556B75">
        <w:t>Cryogenic Liquids and Liquefied Gases</w:t>
      </w:r>
      <w:bookmarkEnd w:id="228"/>
      <w:bookmarkEnd w:id="229"/>
    </w:p>
    <w:p w14:paraId="63F4D3CE" w14:textId="77777777" w:rsidR="0010191B" w:rsidRDefault="0010191B">
      <w:pPr>
        <w:suppressAutoHyphens/>
        <w:spacing w:line="240" w:lineRule="auto"/>
        <w:jc w:val="both"/>
        <w:rPr>
          <w:rFonts w:cs="Arial"/>
        </w:rPr>
      </w:pPr>
    </w:p>
    <w:p w14:paraId="426E6811" w14:textId="77777777" w:rsidR="0010191B" w:rsidRDefault="0010191B">
      <w:pPr>
        <w:suppressAutoHyphens/>
        <w:spacing w:line="240" w:lineRule="auto"/>
        <w:ind w:left="720"/>
        <w:jc w:val="both"/>
        <w:rPr>
          <w:rFonts w:cs="Arial"/>
        </w:rPr>
      </w:pPr>
      <w:r>
        <w:rPr>
          <w:rFonts w:cs="Arial"/>
        </w:rPr>
        <w:t xml:space="preserve">Additional information about working with cryogenic liquids can be found in the </w:t>
      </w:r>
      <w:hyperlink r:id="rId76" w:history="1">
        <w:r w:rsidRPr="001135CB">
          <w:rPr>
            <w:rStyle w:val="Hyperlink"/>
            <w:rFonts w:cs="Arial"/>
            <w:b/>
            <w:u w:val="none"/>
          </w:rPr>
          <w:t>Liquid Nitrogen and Cryogen SOP</w:t>
        </w:r>
      </w:hyperlink>
      <w:r w:rsidRPr="001135CB">
        <w:rPr>
          <w:rFonts w:cs="Arial"/>
          <w:b/>
        </w:rPr>
        <w:t>.</w:t>
      </w:r>
    </w:p>
    <w:p w14:paraId="209B330A" w14:textId="77777777" w:rsidR="0010191B" w:rsidRDefault="0010191B">
      <w:pPr>
        <w:suppressAutoHyphens/>
        <w:spacing w:line="240" w:lineRule="auto"/>
        <w:jc w:val="both"/>
        <w:rPr>
          <w:rFonts w:cs="Arial"/>
        </w:rPr>
      </w:pPr>
    </w:p>
    <w:p w14:paraId="7D01B875" w14:textId="77777777" w:rsidR="0010191B" w:rsidRDefault="0010191B">
      <w:pPr>
        <w:suppressAutoHyphens/>
        <w:spacing w:line="240" w:lineRule="auto"/>
        <w:ind w:left="720"/>
        <w:jc w:val="both"/>
      </w:pPr>
      <w:r>
        <w:t xml:space="preserve">Cryogenic liquids pose a number of hazards, including: </w:t>
      </w:r>
    </w:p>
    <w:p w14:paraId="460E58B0" w14:textId="77777777" w:rsidR="0010191B" w:rsidRPr="00944BB8" w:rsidRDefault="0010191B">
      <w:pPr>
        <w:pStyle w:val="ListParagraph"/>
        <w:numPr>
          <w:ilvl w:val="0"/>
          <w:numId w:val="86"/>
        </w:numPr>
        <w:suppressAutoHyphens/>
        <w:spacing w:line="240" w:lineRule="auto"/>
        <w:ind w:left="1080"/>
        <w:jc w:val="both"/>
      </w:pPr>
      <w:r w:rsidRPr="00F87F71">
        <w:t>death by asphyxiation where a spill or leakage depletes the atmospheric oxygen</w:t>
      </w:r>
      <w:r w:rsidRPr="00944BB8">
        <w:rPr>
          <w:rFonts w:cs="Arial"/>
        </w:rPr>
        <w:t xml:space="preserve">. </w:t>
      </w:r>
    </w:p>
    <w:p w14:paraId="2F6D3F44" w14:textId="77777777" w:rsidR="0010191B" w:rsidRDefault="0010191B">
      <w:pPr>
        <w:pStyle w:val="ListParagraph"/>
        <w:numPr>
          <w:ilvl w:val="0"/>
          <w:numId w:val="86"/>
        </w:numPr>
        <w:suppressAutoHyphens/>
        <w:spacing w:line="240" w:lineRule="auto"/>
        <w:ind w:left="1080"/>
        <w:jc w:val="both"/>
      </w:pPr>
      <w:r>
        <w:t xml:space="preserve">cryogenic burns on contact with skin with </w:t>
      </w:r>
      <w:r w:rsidRPr="00042113">
        <w:t>cryogenic liquids (or even cold gas)</w:t>
      </w:r>
      <w:r>
        <w:t xml:space="preserve">, </w:t>
      </w:r>
      <w:r w:rsidRPr="00042113">
        <w:t>the tissue damage that results is similar to that caused by frost bite or thermal burns.</w:t>
      </w:r>
    </w:p>
    <w:p w14:paraId="0D20D9B1" w14:textId="77777777" w:rsidR="0010191B" w:rsidRPr="00944BB8" w:rsidRDefault="0010191B">
      <w:pPr>
        <w:pStyle w:val="ListParagraph"/>
        <w:numPr>
          <w:ilvl w:val="0"/>
          <w:numId w:val="86"/>
        </w:numPr>
        <w:suppressAutoHyphens/>
        <w:spacing w:line="240" w:lineRule="auto"/>
        <w:ind w:left="1080"/>
        <w:jc w:val="both"/>
      </w:pPr>
      <w:r>
        <w:t xml:space="preserve">oxygen enrichment </w:t>
      </w:r>
      <w:r w:rsidRPr="00042113">
        <w:rPr>
          <w:rFonts w:eastAsia="Times New Roman" w:cs="Times New Roman"/>
          <w:kern w:val="28"/>
        </w:rPr>
        <w:t>can significantly increase the chance of fire or an explosion</w:t>
      </w:r>
      <w:r>
        <w:rPr>
          <w:rFonts w:eastAsia="Times New Roman" w:cs="Times New Roman"/>
          <w:kern w:val="28"/>
        </w:rPr>
        <w:t>.</w:t>
      </w:r>
    </w:p>
    <w:p w14:paraId="3EE010FC" w14:textId="77777777" w:rsidR="0010191B" w:rsidRDefault="0010191B">
      <w:pPr>
        <w:suppressAutoHyphens/>
        <w:spacing w:line="240" w:lineRule="auto"/>
        <w:jc w:val="both"/>
        <w:rPr>
          <w:rFonts w:cs="Arial"/>
        </w:rPr>
      </w:pPr>
    </w:p>
    <w:p w14:paraId="34F87195" w14:textId="77777777" w:rsidR="0010191B" w:rsidRDefault="0010191B">
      <w:pPr>
        <w:suppressAutoHyphens/>
        <w:spacing w:line="240" w:lineRule="auto"/>
        <w:ind w:left="720"/>
        <w:jc w:val="both"/>
        <w:rPr>
          <w:rFonts w:cs="Arial"/>
        </w:rPr>
      </w:pPr>
      <w:r>
        <w:rPr>
          <w:rFonts w:cs="Arial"/>
        </w:rPr>
        <w:t xml:space="preserve">Cryogenic liquids expand significantly when changing from liquid to gas at ambient temperature, </w:t>
      </w:r>
      <w:r>
        <w:t xml:space="preserve">and can rapidly displace oxygen. Ambient air normally contains 20.9% oxygen. Oxygen concentrations below 18% result in numerous health effects including </w:t>
      </w:r>
      <w:r w:rsidRPr="00F87F71">
        <w:t>loss of mental alertness and performance combin</w:t>
      </w:r>
      <w:r>
        <w:t>ed with distortion of judgment. Death by asphyxiation is rapid at less than 10% oxygen.</w:t>
      </w:r>
    </w:p>
    <w:p w14:paraId="3A2A3965" w14:textId="77777777" w:rsidR="0010191B" w:rsidRDefault="0010191B">
      <w:pPr>
        <w:suppressAutoHyphens/>
        <w:spacing w:line="240" w:lineRule="auto"/>
        <w:jc w:val="both"/>
        <w:rPr>
          <w:rFonts w:cs="Arial"/>
        </w:rPr>
      </w:pPr>
    </w:p>
    <w:p w14:paraId="00E8B07C" w14:textId="77777777" w:rsidR="0010191B" w:rsidRPr="00556B75" w:rsidRDefault="0010191B">
      <w:pPr>
        <w:suppressAutoHyphens/>
        <w:spacing w:line="240" w:lineRule="auto"/>
        <w:ind w:left="720"/>
        <w:jc w:val="both"/>
        <w:rPr>
          <w:rFonts w:cs="Arial"/>
        </w:rPr>
      </w:pPr>
      <w:r w:rsidRPr="00556B75">
        <w:rPr>
          <w:rFonts w:cs="Arial"/>
        </w:rPr>
        <w:t>Fire or explosion may occur when the liquid form of flammable gases, such as hydrogen, are used without proper management of the gaseous phase. Liquid oxygen may produce an enriched oxygen atmosphere, which increases the flammability of ordinary combustible materials. Enriched oxygen levels may also cause some nonflammable materials, such as carbon steel, to burn readily.</w:t>
      </w:r>
    </w:p>
    <w:p w14:paraId="79C741E3" w14:textId="77777777" w:rsidR="0010191B" w:rsidRPr="00556B75" w:rsidRDefault="0010191B">
      <w:pPr>
        <w:suppressAutoHyphens/>
        <w:spacing w:line="240" w:lineRule="auto"/>
        <w:ind w:left="1152"/>
        <w:jc w:val="both"/>
        <w:rPr>
          <w:rFonts w:cs="Arial"/>
        </w:rPr>
      </w:pPr>
    </w:p>
    <w:p w14:paraId="6C378E2F" w14:textId="77777777" w:rsidR="0010191B" w:rsidRDefault="0010191B">
      <w:pPr>
        <w:suppressAutoHyphens/>
        <w:spacing w:line="240" w:lineRule="auto"/>
        <w:ind w:left="720"/>
        <w:jc w:val="both"/>
        <w:rPr>
          <w:rFonts w:cs="Arial"/>
        </w:rPr>
      </w:pPr>
      <w:r w:rsidRPr="00556B75">
        <w:rPr>
          <w:rFonts w:cs="Arial"/>
        </w:rPr>
        <w:t>Contact with cryogenic liquids generally causes tissue freezing and frostbite. Even brief contact may be intense and painful. Prolonged contact may result in blood clots. Appropriate</w:t>
      </w:r>
      <w:r>
        <w:rPr>
          <w:rFonts w:cs="Arial"/>
        </w:rPr>
        <w:t xml:space="preserve"> PPE, including</w:t>
      </w:r>
      <w:r w:rsidRPr="00556B75">
        <w:rPr>
          <w:rFonts w:cs="Arial"/>
        </w:rPr>
        <w:t xml:space="preserve"> clothing, gloves, and eye protection--preferably a face shield--shall be worn when cryogenic liquids are handled. Do not use cloth gloves, as the cryogenic liquids can saturate them and cause more extensive cold damage to the skin.</w:t>
      </w:r>
    </w:p>
    <w:p w14:paraId="2A569C08" w14:textId="77777777" w:rsidR="0010191B" w:rsidRDefault="0010191B">
      <w:pPr>
        <w:suppressAutoHyphens/>
        <w:spacing w:line="240" w:lineRule="auto"/>
        <w:ind w:left="720"/>
        <w:jc w:val="both"/>
        <w:rPr>
          <w:rFonts w:cs="Arial"/>
        </w:rPr>
      </w:pPr>
    </w:p>
    <w:p w14:paraId="57ACBB97" w14:textId="77777777" w:rsidR="0010191B" w:rsidRDefault="0010191B">
      <w:pPr>
        <w:suppressAutoHyphens/>
        <w:spacing w:line="240" w:lineRule="auto"/>
        <w:ind w:left="720"/>
        <w:jc w:val="both"/>
        <w:rPr>
          <w:rFonts w:cs="Arial"/>
        </w:rPr>
      </w:pPr>
      <w:r w:rsidRPr="00556B75">
        <w:rPr>
          <w:rFonts w:cs="Arial"/>
        </w:rPr>
        <w:t xml:space="preserve">Cryogenic coolants shall be handled in properly vented containers. Very-low-temperature coolants may condense oxygen and cause an explosion with combustible materials. Use gloves and a face shield; immerse the cooling object slowly to avoid too-vigorous boiling and overflowing the coolant. </w:t>
      </w:r>
    </w:p>
    <w:p w14:paraId="18A58426" w14:textId="77777777" w:rsidR="0010191B" w:rsidRDefault="0010191B">
      <w:pPr>
        <w:suppressAutoHyphens/>
        <w:spacing w:line="240" w:lineRule="auto"/>
        <w:ind w:left="720"/>
        <w:jc w:val="both"/>
        <w:rPr>
          <w:rFonts w:cs="Arial"/>
        </w:rPr>
      </w:pPr>
    </w:p>
    <w:p w14:paraId="20CB55B0" w14:textId="77777777" w:rsidR="0010191B" w:rsidRPr="00556B75" w:rsidRDefault="0010191B">
      <w:pPr>
        <w:suppressAutoHyphens/>
        <w:spacing w:line="240" w:lineRule="auto"/>
        <w:ind w:left="720"/>
        <w:jc w:val="both"/>
        <w:rPr>
          <w:rFonts w:cs="Arial"/>
        </w:rPr>
      </w:pPr>
      <w:r w:rsidRPr="00556B75">
        <w:rPr>
          <w:rFonts w:cs="Arial"/>
        </w:rPr>
        <w:t>Dewar flasks should be made of borosilicate glass and wrapped with cloth-backed friction or duct tape or put in a metal enclosure to contain flying pieces in the event of implosion.</w:t>
      </w:r>
      <w:r>
        <w:rPr>
          <w:rFonts w:cs="Arial"/>
        </w:rPr>
        <w:t xml:space="preserve"> </w:t>
      </w:r>
      <w:r w:rsidRPr="00556B75">
        <w:rPr>
          <w:rFonts w:cs="Arial"/>
        </w:rPr>
        <w:t>Dewar flasks should be equipped with safety necks. The flasks should be inspected periodically (at least once a day) to ensure that no air or ice plugs have collected in the neck opening.</w:t>
      </w:r>
    </w:p>
    <w:p w14:paraId="33A2F709" w14:textId="77777777" w:rsidR="0010191B" w:rsidRPr="00556B75" w:rsidRDefault="0010191B">
      <w:pPr>
        <w:suppressAutoHyphens/>
        <w:spacing w:line="240" w:lineRule="auto"/>
        <w:jc w:val="both"/>
        <w:rPr>
          <w:rFonts w:cs="Arial"/>
        </w:rPr>
      </w:pPr>
    </w:p>
    <w:p w14:paraId="0DEBF3A8" w14:textId="77777777" w:rsidR="0010191B" w:rsidRPr="00556B75" w:rsidRDefault="0010191B">
      <w:pPr>
        <w:suppressAutoHyphens/>
        <w:spacing w:line="240" w:lineRule="auto"/>
        <w:ind w:left="720" w:right="-36"/>
        <w:jc w:val="both"/>
        <w:rPr>
          <w:rFonts w:cs="Arial"/>
        </w:rPr>
      </w:pPr>
      <w:r w:rsidRPr="00556B75">
        <w:rPr>
          <w:rFonts w:cs="Arial"/>
        </w:rPr>
        <w:t>Avoid pouring cold liquid onto the edge of a glass Dewar flask when filling because the flask may break and implode. For the same reason, do not pour liquid nitrogen out of a glass Dewar flask. Instead, use mild air pressure or a siphon. Metal or plastic Dewar-type flasks are preferable and eliminate this problem. Never use a household Thermos bottle in place of a Dewar flask.</w:t>
      </w:r>
    </w:p>
    <w:p w14:paraId="13AFA64D" w14:textId="77777777" w:rsidR="004E2A9E" w:rsidRPr="00506367" w:rsidRDefault="004E2A9E" w:rsidP="008434CE">
      <w:pPr>
        <w:spacing w:line="240" w:lineRule="auto"/>
      </w:pPr>
    </w:p>
    <w:p w14:paraId="08494E43" w14:textId="7F4C26B2" w:rsidR="004E2A9E" w:rsidRPr="00696C0D" w:rsidRDefault="004E2A9E" w:rsidP="001C3C86">
      <w:pPr>
        <w:pStyle w:val="Heading3"/>
      </w:pPr>
      <w:bookmarkStart w:id="230" w:name="_Toc535397167"/>
      <w:r w:rsidRPr="00696C0D">
        <w:t>Toxic Chemicals</w:t>
      </w:r>
      <w:bookmarkEnd w:id="230"/>
    </w:p>
    <w:p w14:paraId="06EA6819" w14:textId="77777777" w:rsidR="004E2A9E" w:rsidRDefault="004E2A9E" w:rsidP="001C3C86">
      <w:pPr>
        <w:pStyle w:val="Heading3"/>
        <w:numPr>
          <w:ilvl w:val="0"/>
          <w:numId w:val="0"/>
        </w:numPr>
        <w:ind w:left="720"/>
      </w:pPr>
    </w:p>
    <w:p w14:paraId="1A744586" w14:textId="7AEEAE9F" w:rsidR="002C729D" w:rsidRPr="002C729D" w:rsidRDefault="002C729D" w:rsidP="008434CE">
      <w:pPr>
        <w:spacing w:line="240" w:lineRule="auto"/>
        <w:ind w:firstLine="720"/>
      </w:pPr>
      <w:r w:rsidRPr="00D45027">
        <w:rPr>
          <w:b/>
          <w:noProof/>
          <w:color w:val="0066FF"/>
        </w:rPr>
        <w:drawing>
          <wp:inline distT="0" distB="0" distL="0" distR="0" wp14:anchorId="3590C568" wp14:editId="0DF1F768">
            <wp:extent cx="914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kull.jp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D45027">
        <w:rPr>
          <w:b/>
          <w:noProof/>
          <w:color w:val="0066FF"/>
        </w:rPr>
        <w:drawing>
          <wp:inline distT="0" distB="0" distL="0" distR="0" wp14:anchorId="0C98F4DA" wp14:editId="62F615C7">
            <wp:extent cx="914400" cy="914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lthhazard.jp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D45027">
        <w:rPr>
          <w:b/>
          <w:noProof/>
          <w:color w:val="0066FF"/>
        </w:rPr>
        <w:drawing>
          <wp:inline distT="0" distB="0" distL="0" distR="0" wp14:anchorId="31ADFC41" wp14:editId="7AB31211">
            <wp:extent cx="914400" cy="914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xclamation.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354F327B" w14:textId="683895B6" w:rsidR="003E6D8B" w:rsidRPr="00556B75" w:rsidRDefault="003E6D8B" w:rsidP="001C3C86">
      <w:pPr>
        <w:suppressAutoHyphens/>
        <w:spacing w:line="240" w:lineRule="auto"/>
        <w:ind w:left="720" w:hanging="720"/>
        <w:jc w:val="both"/>
        <w:rPr>
          <w:rFonts w:cs="Arial"/>
          <w:spacing w:val="-2"/>
        </w:rPr>
      </w:pPr>
      <w:r w:rsidRPr="00556B75">
        <w:rPr>
          <w:rFonts w:cs="Arial"/>
          <w:spacing w:val="-2"/>
        </w:rPr>
        <w:tab/>
        <w:t xml:space="preserve">Toxicity is the measure of a poisonous material's adverse effect on the human body or its ability to damage or interfere with the metabolism of living tissue. Generally, toxicity is divided into two types, acute and chronic. Many chemicals may cause both types of toxicity, depending on the pattern of </w:t>
      </w:r>
      <w:r w:rsidR="001C2955">
        <w:rPr>
          <w:rFonts w:cs="Arial"/>
          <w:spacing w:val="-2"/>
        </w:rPr>
        <w:t>exposure</w:t>
      </w:r>
      <w:r w:rsidRPr="00556B75">
        <w:rPr>
          <w:rFonts w:cs="Arial"/>
          <w:spacing w:val="-2"/>
        </w:rPr>
        <w:t>.</w:t>
      </w:r>
    </w:p>
    <w:p w14:paraId="3A5065C9" w14:textId="77777777" w:rsidR="003E6D8B" w:rsidRPr="00556B75" w:rsidRDefault="003E6D8B" w:rsidP="001C3C86">
      <w:pPr>
        <w:suppressAutoHyphens/>
        <w:spacing w:line="240" w:lineRule="auto"/>
        <w:ind w:left="720" w:hanging="720"/>
        <w:jc w:val="both"/>
        <w:rPr>
          <w:rFonts w:cs="Arial"/>
          <w:spacing w:val="-2"/>
        </w:rPr>
      </w:pPr>
    </w:p>
    <w:p w14:paraId="395DA656" w14:textId="77777777" w:rsidR="003E6D8B" w:rsidRPr="00556B75" w:rsidRDefault="003E6D8B" w:rsidP="001C3C86">
      <w:pPr>
        <w:suppressAutoHyphens/>
        <w:spacing w:line="240" w:lineRule="auto"/>
        <w:ind w:left="720" w:hanging="720"/>
        <w:jc w:val="both"/>
        <w:rPr>
          <w:rFonts w:cs="Arial"/>
          <w:spacing w:val="-2"/>
        </w:rPr>
      </w:pPr>
      <w:r w:rsidRPr="00556B75">
        <w:rPr>
          <w:rFonts w:cs="Arial"/>
          <w:spacing w:val="-2"/>
        </w:rPr>
        <w:lastRenderedPageBreak/>
        <w:tab/>
      </w:r>
      <w:r w:rsidRPr="00556B75">
        <w:rPr>
          <w:rFonts w:cs="Arial"/>
          <w:b/>
          <w:spacing w:val="-2"/>
        </w:rPr>
        <w:t>Acute toxicity</w:t>
      </w:r>
      <w:r w:rsidRPr="00556B75">
        <w:rPr>
          <w:rFonts w:cs="Arial"/>
          <w:spacing w:val="-2"/>
        </w:rPr>
        <w:t xml:space="preserve"> is an adverse effect with symptoms of high severity coming quickly to a crisis. Acute effects are normally the result of short-term exposures and are of short duration. Examples of acutely toxic chemicals are hydrogen cyanide and ammonia.</w:t>
      </w:r>
    </w:p>
    <w:p w14:paraId="6C1E856E" w14:textId="77777777" w:rsidR="00FA464E" w:rsidRPr="00556B75" w:rsidRDefault="00FA464E" w:rsidP="008434CE">
      <w:pPr>
        <w:suppressAutoHyphens/>
        <w:spacing w:line="240" w:lineRule="auto"/>
        <w:ind w:left="720"/>
        <w:jc w:val="both"/>
        <w:rPr>
          <w:rFonts w:cs="Arial"/>
          <w:b/>
          <w:spacing w:val="-2"/>
        </w:rPr>
      </w:pPr>
    </w:p>
    <w:p w14:paraId="4EFCE5BF" w14:textId="15C373BC" w:rsidR="003E6D8B" w:rsidRPr="00556B75" w:rsidRDefault="003E6D8B" w:rsidP="00F7185E">
      <w:pPr>
        <w:suppressAutoHyphens/>
        <w:spacing w:line="240" w:lineRule="auto"/>
        <w:ind w:left="720"/>
        <w:jc w:val="both"/>
        <w:rPr>
          <w:rFonts w:cs="Arial"/>
          <w:spacing w:val="-2"/>
        </w:rPr>
      </w:pPr>
      <w:r w:rsidRPr="00556B75">
        <w:rPr>
          <w:rFonts w:cs="Arial"/>
          <w:b/>
          <w:spacing w:val="-2"/>
        </w:rPr>
        <w:t>Chronic toxicity</w:t>
      </w:r>
      <w:r w:rsidRPr="00556B75">
        <w:rPr>
          <w:rFonts w:cs="Arial"/>
          <w:spacing w:val="-2"/>
        </w:rPr>
        <w:t xml:space="preserve"> is an adverse effect with symptoms that develop slowly over a long period of time as a result of frequent exposure. The dose during each exposure period may frequently be small enough that no effects are noticed at the time of exposure. Chronic effects are the result of long-term exposure and are of long duration. Carcinogens as well as many metals and their derivatives exhibit chronic toxicity.</w:t>
      </w:r>
    </w:p>
    <w:p w14:paraId="2CC49D16" w14:textId="77777777" w:rsidR="00FA464E" w:rsidRPr="00556B75" w:rsidRDefault="00FA464E" w:rsidP="00CA7F48">
      <w:pPr>
        <w:suppressAutoHyphens/>
        <w:spacing w:line="240" w:lineRule="auto"/>
        <w:jc w:val="both"/>
        <w:rPr>
          <w:rFonts w:cs="Arial"/>
          <w:spacing w:val="-2"/>
        </w:rPr>
      </w:pPr>
    </w:p>
    <w:p w14:paraId="371BF4F7" w14:textId="77777777" w:rsidR="003E6D8B" w:rsidRPr="00556B75" w:rsidRDefault="003E6D8B" w:rsidP="00CA7F48">
      <w:pPr>
        <w:suppressAutoHyphens/>
        <w:spacing w:line="240" w:lineRule="auto"/>
        <w:ind w:left="720" w:hanging="720"/>
        <w:jc w:val="both"/>
        <w:rPr>
          <w:rFonts w:cs="Arial"/>
          <w:spacing w:val="-2"/>
        </w:rPr>
      </w:pPr>
      <w:r w:rsidRPr="00556B75">
        <w:rPr>
          <w:rFonts w:cs="Arial"/>
          <w:spacing w:val="-2"/>
        </w:rPr>
        <w:tab/>
        <w:t>Cumulative poisons are chemicals that tend to build up in the body as a result of numerous chronic exposures, leading to chronic toxicity. The effects are not seen until a critical body burden is reached. Examples of cumulative poisons are lead and mercury.</w:t>
      </w:r>
    </w:p>
    <w:p w14:paraId="46917D13" w14:textId="77777777" w:rsidR="003E6D8B" w:rsidRPr="00556B75" w:rsidRDefault="003E6D8B" w:rsidP="00CA7F48">
      <w:pPr>
        <w:suppressAutoHyphens/>
        <w:spacing w:line="240" w:lineRule="auto"/>
        <w:jc w:val="both"/>
        <w:rPr>
          <w:rFonts w:cs="Arial"/>
          <w:spacing w:val="-2"/>
        </w:rPr>
      </w:pPr>
    </w:p>
    <w:p w14:paraId="56781778" w14:textId="6F0E8FAC" w:rsidR="003E6D8B" w:rsidRPr="00556B75" w:rsidRDefault="003E6D8B" w:rsidP="00146DF4">
      <w:pPr>
        <w:suppressAutoHyphens/>
        <w:spacing w:line="240" w:lineRule="auto"/>
        <w:ind w:left="720" w:hanging="720"/>
        <w:jc w:val="both"/>
        <w:rPr>
          <w:rFonts w:cs="Arial"/>
          <w:spacing w:val="-2"/>
        </w:rPr>
      </w:pPr>
      <w:r w:rsidRPr="00556B75">
        <w:rPr>
          <w:rFonts w:cs="Arial"/>
          <w:spacing w:val="-2"/>
        </w:rPr>
        <w:tab/>
        <w:t>With substances in combination, such as exposure to two or more hazardous materials at the same time, the resulting effect can be greater than the combined effect of the individual substances. This is called a synergistic or potentiating effect. One example is concurrent exposure to alcohol</w:t>
      </w:r>
      <w:r w:rsidR="005C2EBC">
        <w:rPr>
          <w:rFonts w:cs="Arial"/>
          <w:spacing w:val="-2"/>
        </w:rPr>
        <w:t>s (both ethanol and isopropanol)</w:t>
      </w:r>
      <w:r w:rsidRPr="00556B75">
        <w:rPr>
          <w:rFonts w:cs="Arial"/>
          <w:spacing w:val="-2"/>
        </w:rPr>
        <w:t xml:space="preserve"> and chlorinated </w:t>
      </w:r>
      <w:r w:rsidR="000332DF" w:rsidRPr="00556B75">
        <w:rPr>
          <w:rFonts w:cs="Arial"/>
          <w:spacing w:val="-2"/>
        </w:rPr>
        <w:t>solvents</w:t>
      </w:r>
      <w:r w:rsidR="005C2EBC">
        <w:rPr>
          <w:rFonts w:cs="Arial"/>
          <w:spacing w:val="-2"/>
        </w:rPr>
        <w:t>, such as carbon tetrachloride</w:t>
      </w:r>
      <w:r w:rsidR="000332DF" w:rsidRPr="00556B75">
        <w:rPr>
          <w:rFonts w:cs="Arial"/>
          <w:spacing w:val="-2"/>
        </w:rPr>
        <w:t>.</w:t>
      </w:r>
    </w:p>
    <w:p w14:paraId="58294111" w14:textId="77777777" w:rsidR="003E6D8B" w:rsidRPr="00556B75" w:rsidRDefault="003E6D8B" w:rsidP="00146DF4">
      <w:pPr>
        <w:suppressAutoHyphens/>
        <w:spacing w:line="240" w:lineRule="auto"/>
        <w:jc w:val="both"/>
        <w:rPr>
          <w:rFonts w:cs="Arial"/>
          <w:spacing w:val="-2"/>
        </w:rPr>
      </w:pPr>
    </w:p>
    <w:p w14:paraId="41B20749" w14:textId="77777777" w:rsidR="003E6D8B" w:rsidRPr="00556B75" w:rsidRDefault="003E6D8B">
      <w:pPr>
        <w:suppressAutoHyphens/>
        <w:spacing w:line="240" w:lineRule="auto"/>
        <w:ind w:left="720" w:hanging="720"/>
        <w:jc w:val="both"/>
        <w:rPr>
          <w:rFonts w:cs="Arial"/>
          <w:spacing w:val="-2"/>
        </w:rPr>
      </w:pPr>
      <w:r w:rsidRPr="00556B75">
        <w:rPr>
          <w:rFonts w:cs="Arial"/>
          <w:spacing w:val="-2"/>
        </w:rPr>
        <w:tab/>
        <w:t>The published toxicity information for a given substance is general – human data may not be available – and the actual effects can vary greatly from one person to another. Do not underestimate the risk of toxicity. All substances of unknown toxicity should be handled as if they are toxic, with the understanding that any mixture may be more toxic than its most toxic component.</w:t>
      </w:r>
    </w:p>
    <w:p w14:paraId="65CE5AC0" w14:textId="77777777" w:rsidR="003E6D8B" w:rsidRPr="00556B75" w:rsidRDefault="003E6D8B">
      <w:pPr>
        <w:suppressAutoHyphens/>
        <w:spacing w:line="240" w:lineRule="auto"/>
        <w:jc w:val="both"/>
        <w:rPr>
          <w:rFonts w:cs="Arial"/>
          <w:spacing w:val="-2"/>
        </w:rPr>
      </w:pPr>
    </w:p>
    <w:p w14:paraId="387C72C8" w14:textId="54DBB4DB" w:rsidR="003E6D8B" w:rsidRPr="00556B75" w:rsidRDefault="003E6D8B" w:rsidP="00AA09B8">
      <w:pPr>
        <w:pStyle w:val="Heading4"/>
      </w:pPr>
      <w:r w:rsidRPr="00556B75">
        <w:t>Carcinogenicity</w:t>
      </w:r>
    </w:p>
    <w:p w14:paraId="194C463D" w14:textId="2F4A299D" w:rsidR="003E6D8B" w:rsidRPr="0092437C" w:rsidRDefault="003E6D8B">
      <w:pPr>
        <w:suppressAutoHyphens/>
        <w:spacing w:line="240" w:lineRule="auto"/>
        <w:jc w:val="both"/>
        <w:rPr>
          <w:rFonts w:cs="Arial"/>
          <w:spacing w:val="-2"/>
        </w:rPr>
      </w:pPr>
    </w:p>
    <w:p w14:paraId="0E9CC965" w14:textId="3621936C" w:rsidR="0092437C" w:rsidRPr="0092437C" w:rsidRDefault="0092437C" w:rsidP="0092437C">
      <w:pPr>
        <w:pStyle w:val="PlainText"/>
        <w:ind w:left="1440"/>
        <w:rPr>
          <w:rFonts w:ascii="Arial" w:hAnsi="Arial" w:cs="Arial"/>
          <w:sz w:val="22"/>
          <w:szCs w:val="22"/>
        </w:rPr>
      </w:pPr>
      <w:r w:rsidRPr="0092437C">
        <w:rPr>
          <w:rFonts w:ascii="Arial" w:hAnsi="Arial" w:cs="Arial"/>
          <w:spacing w:val="-2"/>
          <w:sz w:val="22"/>
          <w:szCs w:val="22"/>
        </w:rPr>
        <w:t xml:space="preserve">Carcinogens are substances, or mixtures of substances, that cause </w:t>
      </w:r>
      <w:r w:rsidRPr="0092437C">
        <w:rPr>
          <w:rFonts w:ascii="Arial" w:hAnsi="Arial" w:cs="Arial"/>
          <w:sz w:val="22"/>
          <w:szCs w:val="22"/>
        </w:rPr>
        <w:t>malignant (cancerous) tumors. A list of substances the National Institute for Occupational Safety and Health (NIOSH) considers to be potential occupationa</w:t>
      </w:r>
      <w:r w:rsidR="00594D00">
        <w:rPr>
          <w:rFonts w:ascii="Arial" w:hAnsi="Arial" w:cs="Arial"/>
          <w:sz w:val="22"/>
          <w:szCs w:val="22"/>
        </w:rPr>
        <w:t>l carcinogens are listed in</w:t>
      </w:r>
      <w:r w:rsidRPr="0092437C">
        <w:rPr>
          <w:rFonts w:ascii="Arial" w:hAnsi="Arial" w:cs="Arial"/>
          <w:sz w:val="22"/>
          <w:szCs w:val="22"/>
        </w:rPr>
        <w:t xml:space="preserve"> </w:t>
      </w:r>
      <w:r w:rsidR="00594D00" w:rsidRPr="00594D00">
        <w:rPr>
          <w:rFonts w:ascii="Arial" w:hAnsi="Arial" w:cs="Arial"/>
          <w:sz w:val="22"/>
          <w:szCs w:val="22"/>
        </w:rPr>
        <w:fldChar w:fldCharType="begin"/>
      </w:r>
      <w:r w:rsidR="00594D00" w:rsidRPr="00594D00">
        <w:rPr>
          <w:rFonts w:ascii="Arial" w:hAnsi="Arial" w:cs="Arial"/>
          <w:sz w:val="22"/>
          <w:szCs w:val="22"/>
        </w:rPr>
        <w:instrText xml:space="preserve"> REF _Ref535328074 \h  \* MERGEFORMAT </w:instrText>
      </w:r>
      <w:r w:rsidR="00594D00" w:rsidRPr="00594D00">
        <w:rPr>
          <w:rFonts w:ascii="Arial" w:hAnsi="Arial" w:cs="Arial"/>
          <w:sz w:val="22"/>
          <w:szCs w:val="22"/>
        </w:rPr>
      </w:r>
      <w:r w:rsidR="00594D00" w:rsidRPr="00594D00">
        <w:rPr>
          <w:rFonts w:ascii="Arial" w:hAnsi="Arial" w:cs="Arial"/>
          <w:sz w:val="22"/>
          <w:szCs w:val="22"/>
        </w:rPr>
        <w:fldChar w:fldCharType="separate"/>
      </w:r>
      <w:r w:rsidR="00594D00" w:rsidRPr="00594D00">
        <w:rPr>
          <w:rFonts w:ascii="Arial" w:hAnsi="Arial" w:cs="Arial"/>
          <w:sz w:val="22"/>
          <w:szCs w:val="22"/>
        </w:rPr>
        <w:t xml:space="preserve">Table </w:t>
      </w:r>
      <w:r w:rsidR="00594D00" w:rsidRPr="00594D00">
        <w:rPr>
          <w:rFonts w:ascii="Arial" w:hAnsi="Arial" w:cs="Arial"/>
          <w:noProof/>
          <w:sz w:val="22"/>
          <w:szCs w:val="22"/>
          <w:u w:val="single"/>
        </w:rPr>
        <w:t>8</w:t>
      </w:r>
      <w:r w:rsidR="00594D00" w:rsidRPr="00594D00">
        <w:rPr>
          <w:rFonts w:ascii="Arial" w:hAnsi="Arial" w:cs="Arial"/>
          <w:sz w:val="22"/>
          <w:szCs w:val="22"/>
          <w:u w:val="single"/>
        </w:rPr>
        <w:t>.</w:t>
      </w:r>
      <w:r w:rsidR="00594D00" w:rsidRPr="00594D00">
        <w:rPr>
          <w:rFonts w:ascii="Arial" w:hAnsi="Arial" w:cs="Arial"/>
          <w:noProof/>
          <w:sz w:val="22"/>
          <w:szCs w:val="22"/>
          <w:u w:val="single"/>
        </w:rPr>
        <w:t>7</w:t>
      </w:r>
      <w:r w:rsidR="00594D00" w:rsidRPr="00594D00">
        <w:rPr>
          <w:rFonts w:ascii="Arial" w:hAnsi="Arial" w:cs="Arial"/>
          <w:sz w:val="22"/>
          <w:szCs w:val="22"/>
        </w:rPr>
        <w:fldChar w:fldCharType="end"/>
      </w:r>
      <w:r w:rsidR="00594D00">
        <w:rPr>
          <w:rFonts w:ascii="Arial" w:hAnsi="Arial" w:cs="Arial"/>
          <w:sz w:val="22"/>
          <w:szCs w:val="22"/>
        </w:rPr>
        <w:t>.</w:t>
      </w:r>
    </w:p>
    <w:p w14:paraId="4B2B3D68" w14:textId="7EA4AD64" w:rsidR="0092437C" w:rsidRDefault="0092437C" w:rsidP="0092437C">
      <w:pPr>
        <w:suppressAutoHyphens/>
        <w:spacing w:line="240" w:lineRule="auto"/>
        <w:ind w:left="1440"/>
        <w:jc w:val="both"/>
        <w:rPr>
          <w:rFonts w:cs="Arial"/>
          <w:spacing w:val="-2"/>
        </w:rPr>
      </w:pPr>
    </w:p>
    <w:p w14:paraId="6756CC5A" w14:textId="0082B73B" w:rsidR="00FD4FB8" w:rsidRPr="00EB1451" w:rsidRDefault="00FD4FB8" w:rsidP="00FD4FB8">
      <w:pPr>
        <w:ind w:left="1440"/>
        <w:rPr>
          <w:color w:val="000000"/>
        </w:rPr>
      </w:pPr>
      <w:r w:rsidRPr="00EB1451">
        <w:rPr>
          <w:bCs/>
          <w:iCs/>
        </w:rPr>
        <w:t>Carcinogens</w:t>
      </w:r>
      <w:r w:rsidRPr="00EB1451">
        <w:t xml:space="preserve"> are any substance</w:t>
      </w:r>
      <w:r w:rsidR="0092437C">
        <w:t>s</w:t>
      </w:r>
      <w:r w:rsidRPr="00EB1451">
        <w:t xml:space="preserve"> that </w:t>
      </w:r>
      <w:r w:rsidR="0092437C">
        <w:t>are</w:t>
      </w:r>
      <w:r w:rsidRPr="00EB1451">
        <w:t>:</w:t>
      </w:r>
    </w:p>
    <w:p w14:paraId="0AACDFB8" w14:textId="77777777" w:rsidR="0092437C" w:rsidRDefault="00FD4FB8" w:rsidP="0092437C">
      <w:pPr>
        <w:numPr>
          <w:ilvl w:val="0"/>
          <w:numId w:val="121"/>
        </w:numPr>
        <w:tabs>
          <w:tab w:val="left" w:pos="720"/>
          <w:tab w:val="left" w:pos="1440"/>
        </w:tabs>
        <w:spacing w:line="240" w:lineRule="auto"/>
        <w:ind w:left="1980" w:hanging="450"/>
      </w:pPr>
      <w:r w:rsidRPr="00EB1451">
        <w:t>regulated by OSHA as a carcinogen</w:t>
      </w:r>
    </w:p>
    <w:p w14:paraId="18624FC9" w14:textId="77777777" w:rsidR="0092437C" w:rsidRDefault="00FD4FB8" w:rsidP="0092437C">
      <w:pPr>
        <w:numPr>
          <w:ilvl w:val="0"/>
          <w:numId w:val="121"/>
        </w:numPr>
        <w:tabs>
          <w:tab w:val="left" w:pos="720"/>
          <w:tab w:val="left" w:pos="1440"/>
        </w:tabs>
        <w:spacing w:line="240" w:lineRule="auto"/>
        <w:ind w:left="1980" w:hanging="450"/>
      </w:pPr>
      <w:r w:rsidRPr="00EB1451">
        <w:t>listed under the category, "known to be carcinogens," in the Annual Report on Carcinogens published by the National Toxicology Program (NTP)(latest edition)</w:t>
      </w:r>
    </w:p>
    <w:p w14:paraId="0EE982C3" w14:textId="77777777" w:rsidR="0092437C" w:rsidRDefault="00FD4FB8" w:rsidP="0092437C">
      <w:pPr>
        <w:numPr>
          <w:ilvl w:val="0"/>
          <w:numId w:val="121"/>
        </w:numPr>
        <w:tabs>
          <w:tab w:val="left" w:pos="720"/>
          <w:tab w:val="left" w:pos="1440"/>
        </w:tabs>
        <w:spacing w:line="240" w:lineRule="auto"/>
        <w:ind w:left="1980" w:hanging="450"/>
      </w:pPr>
      <w:r w:rsidRPr="00EB1451">
        <w:t>listed under Group 1 ("carcinogenic to humans") by the International Agency for Research on Cancer Monographs (IARC)(latest editions)</w:t>
      </w:r>
    </w:p>
    <w:p w14:paraId="131E596C" w14:textId="0B9C86BC" w:rsidR="00FD4FB8" w:rsidRDefault="00FD4FB8" w:rsidP="0092437C">
      <w:pPr>
        <w:numPr>
          <w:ilvl w:val="0"/>
          <w:numId w:val="121"/>
        </w:numPr>
        <w:tabs>
          <w:tab w:val="left" w:pos="720"/>
          <w:tab w:val="left" w:pos="1440"/>
        </w:tabs>
        <w:spacing w:line="240" w:lineRule="auto"/>
        <w:ind w:left="1980" w:hanging="450"/>
      </w:pPr>
      <w:r w:rsidRPr="00EB1451">
        <w:t>listed in either Group 2A or 2B by IARC or under the category, "reasonably anticipated to be carcinogens" by NTP.</w:t>
      </w:r>
    </w:p>
    <w:p w14:paraId="786F77E0" w14:textId="77777777" w:rsidR="00FD4FB8" w:rsidRPr="00556B75" w:rsidRDefault="00FD4FB8">
      <w:pPr>
        <w:suppressAutoHyphens/>
        <w:spacing w:line="240" w:lineRule="auto"/>
        <w:jc w:val="both"/>
        <w:rPr>
          <w:rFonts w:cs="Arial"/>
          <w:spacing w:val="-2"/>
        </w:rPr>
      </w:pPr>
    </w:p>
    <w:p w14:paraId="615B5C70" w14:textId="511F11A8" w:rsidR="003E6D8B" w:rsidRPr="00E23A3A" w:rsidRDefault="00D24E14">
      <w:pPr>
        <w:pStyle w:val="Caption"/>
        <w:rPr>
          <w:rFonts w:cs="Arial"/>
        </w:rPr>
      </w:pPr>
      <w:bookmarkStart w:id="231" w:name="_Ref535328074"/>
      <w:bookmarkStart w:id="232" w:name="_Toc535397295"/>
      <w:r>
        <w:t xml:space="preserve">Table </w:t>
      </w:r>
      <w:fldSimple w:instr=" STYLEREF 1 \s ">
        <w:r w:rsidR="001D2C93">
          <w:rPr>
            <w:noProof/>
          </w:rPr>
          <w:t>8</w:t>
        </w:r>
      </w:fldSimple>
      <w:r w:rsidR="000531BE">
        <w:t>.</w:t>
      </w:r>
      <w:fldSimple w:instr=" SEQ Table \* ARABIC \s 1 ">
        <w:r w:rsidR="001D2C93">
          <w:rPr>
            <w:noProof/>
          </w:rPr>
          <w:t>7</w:t>
        </w:r>
      </w:fldSimple>
      <w:bookmarkEnd w:id="231"/>
      <w:r w:rsidR="003E6D8B" w:rsidRPr="00556B75">
        <w:rPr>
          <w:rFonts w:cs="Arial"/>
          <w:spacing w:val="-2"/>
        </w:rPr>
        <w:tab/>
      </w:r>
      <w:r w:rsidR="003D6F5C" w:rsidRPr="003D6F5C">
        <w:rPr>
          <w:rFonts w:cs="Arial"/>
        </w:rPr>
        <w:t>NIOSH Carcinogen List</w:t>
      </w:r>
      <w:bookmarkEnd w:id="232"/>
    </w:p>
    <w:p w14:paraId="08F6295B" w14:textId="77777777" w:rsidR="003E6D8B" w:rsidRPr="00556B75" w:rsidRDefault="003E6D8B">
      <w:pPr>
        <w:pStyle w:val="PlainText"/>
        <w:jc w:val="both"/>
        <w:rPr>
          <w:rFonts w:ascii="Arial" w:hAnsi="Arial" w:cs="Arial"/>
          <w:b/>
          <w:sz w:val="22"/>
          <w:szCs w:val="22"/>
        </w:rPr>
      </w:pPr>
    </w:p>
    <w:p w14:paraId="669D346A" w14:textId="0B8D8763" w:rsidR="003E6D8B" w:rsidRPr="00556B75" w:rsidRDefault="003E6D8B">
      <w:pPr>
        <w:pStyle w:val="PlainText"/>
        <w:jc w:val="both"/>
        <w:rPr>
          <w:rFonts w:ascii="Arial" w:hAnsi="Arial" w:cs="Arial"/>
          <w:sz w:val="22"/>
          <w:szCs w:val="22"/>
        </w:rPr>
      </w:pPr>
      <w:r w:rsidRPr="00556B75">
        <w:rPr>
          <w:rFonts w:ascii="Arial" w:hAnsi="Arial" w:cs="Arial"/>
          <w:sz w:val="22"/>
          <w:szCs w:val="22"/>
        </w:rPr>
        <w:t xml:space="preserve">The following is a list of substances </w:t>
      </w:r>
      <w:hyperlink r:id="rId77" w:history="1">
        <w:r w:rsidRPr="003D6F5C">
          <w:rPr>
            <w:rStyle w:val="Hyperlink"/>
            <w:rFonts w:ascii="Arial" w:hAnsi="Arial" w:cs="Arial"/>
            <w:b/>
            <w:sz w:val="22"/>
            <w:szCs w:val="22"/>
            <w:u w:val="none"/>
          </w:rPr>
          <w:t>NIOSH</w:t>
        </w:r>
      </w:hyperlink>
      <w:r w:rsidRPr="00556B75">
        <w:rPr>
          <w:rFonts w:ascii="Arial" w:hAnsi="Arial" w:cs="Arial"/>
          <w:sz w:val="22"/>
          <w:szCs w:val="22"/>
        </w:rPr>
        <w:t xml:space="preserve"> considers to be potential occupational carcinogens.</w:t>
      </w:r>
    </w:p>
    <w:p w14:paraId="37F0B4BA" w14:textId="77777777" w:rsidR="003E6D8B" w:rsidRPr="00556B75" w:rsidRDefault="003E6D8B">
      <w:pPr>
        <w:pStyle w:val="PlainText"/>
        <w:jc w:val="both"/>
        <w:rPr>
          <w:rFonts w:ascii="Arial" w:hAnsi="Arial" w:cs="Arial"/>
          <w:sz w:val="22"/>
          <w:szCs w:val="22"/>
        </w:rPr>
      </w:pPr>
    </w:p>
    <w:p w14:paraId="285224D4" w14:textId="006ED79E" w:rsidR="003E6D8B" w:rsidRPr="00556B75" w:rsidRDefault="003E6D8B">
      <w:pPr>
        <w:pStyle w:val="PlainText"/>
        <w:jc w:val="both"/>
        <w:rPr>
          <w:rFonts w:ascii="Arial" w:hAnsi="Arial" w:cs="Arial"/>
          <w:sz w:val="22"/>
          <w:szCs w:val="22"/>
        </w:rPr>
      </w:pPr>
      <w:r w:rsidRPr="00556B75">
        <w:rPr>
          <w:rFonts w:ascii="Arial" w:hAnsi="Arial" w:cs="Arial"/>
          <w:sz w:val="22"/>
          <w:szCs w:val="22"/>
        </w:rPr>
        <w:t>A number of the carcinogen classifications deal with groups of substances: aniline and homologs, chromates, din</w:t>
      </w:r>
      <w:r w:rsidR="001B2BCC">
        <w:rPr>
          <w:rFonts w:ascii="Arial" w:hAnsi="Arial" w:cs="Arial"/>
          <w:sz w:val="22"/>
          <w:szCs w:val="22"/>
        </w:rPr>
        <w:t>i</w:t>
      </w:r>
      <w:r w:rsidRPr="00556B75">
        <w:rPr>
          <w:rFonts w:ascii="Arial" w:hAnsi="Arial" w:cs="Arial"/>
          <w:sz w:val="22"/>
          <w:szCs w:val="22"/>
        </w:rPr>
        <w:t>trotoluenes, arsenic and inorganic arsenic compounds, beryllium and beryllium compounds, cadmium compounds, nickel compounds, and crystalline forms of silica. There are also substances of variable or unclear chemical makeup that are considered carcinogens, such as coal tar pitch volatiles, coke oven emissions, diesel exhaust and environmental tobacco smoke.</w:t>
      </w:r>
    </w:p>
    <w:p w14:paraId="725BAA03" w14:textId="77777777" w:rsidR="003E6D8B" w:rsidRPr="00556B75" w:rsidRDefault="003E6D8B">
      <w:pPr>
        <w:pStyle w:val="PlainText"/>
        <w:jc w:val="both"/>
        <w:rPr>
          <w:rFonts w:ascii="Arial" w:hAnsi="Arial" w:cs="Arial"/>
          <w:sz w:val="22"/>
          <w:szCs w:val="22"/>
        </w:rPr>
      </w:pPr>
    </w:p>
    <w:p w14:paraId="41961C7E" w14:textId="77777777" w:rsidR="003E6D8B" w:rsidRDefault="003E6D8B">
      <w:pPr>
        <w:pStyle w:val="PlainText"/>
        <w:jc w:val="both"/>
        <w:rPr>
          <w:rFonts w:ascii="Arial" w:hAnsi="Arial" w:cs="Arial"/>
          <w:sz w:val="22"/>
          <w:szCs w:val="22"/>
        </w:rPr>
      </w:pPr>
      <w:r w:rsidRPr="00556B75">
        <w:rPr>
          <w:rFonts w:ascii="Arial" w:hAnsi="Arial" w:cs="Arial"/>
          <w:sz w:val="22"/>
          <w:szCs w:val="22"/>
        </w:rPr>
        <w:t>Some of the potential carcinogens listed in this index may be re-evaluated by NIOSH as new data become available and the NIOSH recommendations on these carcinogens either as to their status as a potential occupational carcinogen or as to the appropriate recommended exposure limit may change.</w:t>
      </w:r>
    </w:p>
    <w:p w14:paraId="06EC1D82" w14:textId="77777777" w:rsidR="00AC330E" w:rsidRDefault="00AC330E">
      <w:pPr>
        <w:spacing w:line="240" w:lineRule="auto"/>
        <w:rPr>
          <w:rFonts w:cs="Arial"/>
        </w:rPr>
      </w:pPr>
    </w:p>
    <w:p w14:paraId="12E5E8BB" w14:textId="77777777" w:rsidR="00BB5C06" w:rsidRDefault="00BB5C06">
      <w:pPr>
        <w:spacing w:line="240" w:lineRule="auto"/>
        <w:rPr>
          <w:rFonts w:cs="Arial"/>
          <w:sz w:val="20"/>
          <w:szCs w:val="20"/>
        </w:rPr>
        <w:sectPr w:rsidR="00BB5C06" w:rsidSect="00873B59">
          <w:type w:val="continuous"/>
          <w:pgSz w:w="12240" w:h="15840"/>
          <w:pgMar w:top="1008" w:right="1008" w:bottom="1008" w:left="1008" w:header="720" w:footer="720" w:gutter="0"/>
          <w:cols w:space="720"/>
          <w:docGrid w:linePitch="360"/>
        </w:sectPr>
      </w:pPr>
    </w:p>
    <w:tbl>
      <w:tblPr>
        <w:tblStyle w:val="TableGrid"/>
        <w:tblW w:w="0" w:type="auto"/>
        <w:tblLook w:val="04A0" w:firstRow="1" w:lastRow="0" w:firstColumn="1" w:lastColumn="0" w:noHBand="0" w:noVBand="1"/>
      </w:tblPr>
      <w:tblGrid>
        <w:gridCol w:w="4742"/>
      </w:tblGrid>
      <w:tr w:rsidR="00BB5C06" w:rsidRPr="00BB5C06" w14:paraId="42580139" w14:textId="77777777" w:rsidTr="00BB5C06">
        <w:tc>
          <w:tcPr>
            <w:tcW w:w="10214" w:type="dxa"/>
          </w:tcPr>
          <w:p w14:paraId="46EB0CD4" w14:textId="23D08E0A" w:rsidR="00BB5C06" w:rsidRPr="00BB5C06" w:rsidRDefault="00BB5C06">
            <w:pPr>
              <w:spacing w:line="240" w:lineRule="auto"/>
              <w:rPr>
                <w:rFonts w:cs="Arial"/>
                <w:sz w:val="20"/>
                <w:szCs w:val="20"/>
              </w:rPr>
            </w:pPr>
            <w:r w:rsidRPr="00BB5C06">
              <w:rPr>
                <w:rFonts w:cs="Arial"/>
                <w:sz w:val="20"/>
                <w:szCs w:val="20"/>
              </w:rPr>
              <w:t>Asbestos</w:t>
            </w:r>
          </w:p>
        </w:tc>
      </w:tr>
      <w:tr w:rsidR="00BB5C06" w:rsidRPr="00BB5C06" w14:paraId="6EE25A87" w14:textId="77777777" w:rsidTr="00BB5C06">
        <w:tc>
          <w:tcPr>
            <w:tcW w:w="10214" w:type="dxa"/>
          </w:tcPr>
          <w:p w14:paraId="4533CA3D" w14:textId="77777777" w:rsidR="00BB5C06" w:rsidRPr="00BB5C06" w:rsidRDefault="00BB5C06" w:rsidP="001C3C86">
            <w:pPr>
              <w:spacing w:line="240" w:lineRule="auto"/>
              <w:rPr>
                <w:rFonts w:cs="Arial"/>
                <w:sz w:val="20"/>
                <w:szCs w:val="20"/>
              </w:rPr>
            </w:pPr>
            <w:r w:rsidRPr="00BB5C06">
              <w:rPr>
                <w:rFonts w:cs="Arial"/>
                <w:sz w:val="20"/>
                <w:szCs w:val="20"/>
              </w:rPr>
              <w:t>Asphalt fumes</w:t>
            </w:r>
          </w:p>
        </w:tc>
      </w:tr>
      <w:tr w:rsidR="00BB5C06" w:rsidRPr="00BB5C06" w14:paraId="345DBAEE" w14:textId="77777777" w:rsidTr="00BB5C06">
        <w:tc>
          <w:tcPr>
            <w:tcW w:w="10214" w:type="dxa"/>
          </w:tcPr>
          <w:p w14:paraId="7CB7DB1C" w14:textId="77777777" w:rsidR="00BB5C06" w:rsidRPr="00BB5C06" w:rsidRDefault="00BB5C06" w:rsidP="001C3C86">
            <w:pPr>
              <w:spacing w:line="240" w:lineRule="auto"/>
              <w:rPr>
                <w:rFonts w:cs="Arial"/>
                <w:sz w:val="20"/>
                <w:szCs w:val="20"/>
              </w:rPr>
            </w:pPr>
            <w:r w:rsidRPr="00BB5C06">
              <w:rPr>
                <w:rFonts w:cs="Arial"/>
                <w:sz w:val="20"/>
                <w:szCs w:val="20"/>
              </w:rPr>
              <w:lastRenderedPageBreak/>
              <w:t>Benzene</w:t>
            </w:r>
          </w:p>
        </w:tc>
      </w:tr>
      <w:tr w:rsidR="00BB5C06" w:rsidRPr="00BB5C06" w14:paraId="46308E86" w14:textId="77777777" w:rsidTr="00BB5C06">
        <w:tc>
          <w:tcPr>
            <w:tcW w:w="10214" w:type="dxa"/>
          </w:tcPr>
          <w:p w14:paraId="0AD91CBF" w14:textId="77777777" w:rsidR="00BB5C06" w:rsidRPr="00BB5C06" w:rsidRDefault="00BB5C06" w:rsidP="001C3C86">
            <w:pPr>
              <w:spacing w:line="240" w:lineRule="auto"/>
              <w:rPr>
                <w:rFonts w:cs="Arial"/>
                <w:sz w:val="20"/>
                <w:szCs w:val="20"/>
              </w:rPr>
            </w:pPr>
            <w:r w:rsidRPr="00BB5C06">
              <w:rPr>
                <w:rFonts w:cs="Arial"/>
                <w:sz w:val="20"/>
                <w:szCs w:val="20"/>
              </w:rPr>
              <w:t>Benzidine</w:t>
            </w:r>
          </w:p>
        </w:tc>
      </w:tr>
      <w:tr w:rsidR="00BB5C06" w:rsidRPr="00BB5C06" w14:paraId="3EF0C48B" w14:textId="77777777" w:rsidTr="00BB5C06">
        <w:tc>
          <w:tcPr>
            <w:tcW w:w="10214" w:type="dxa"/>
          </w:tcPr>
          <w:p w14:paraId="4FD87AED" w14:textId="77777777" w:rsidR="00BB5C06" w:rsidRPr="00BB5C06" w:rsidRDefault="00BB5C06" w:rsidP="001C3C86">
            <w:pPr>
              <w:spacing w:line="240" w:lineRule="auto"/>
              <w:rPr>
                <w:rFonts w:cs="Arial"/>
                <w:sz w:val="20"/>
                <w:szCs w:val="20"/>
              </w:rPr>
            </w:pPr>
            <w:r w:rsidRPr="00BB5C06">
              <w:rPr>
                <w:rFonts w:cs="Arial"/>
                <w:sz w:val="20"/>
                <w:szCs w:val="20"/>
              </w:rPr>
              <w:t>Benzidine-based dyes</w:t>
            </w:r>
          </w:p>
        </w:tc>
      </w:tr>
      <w:tr w:rsidR="00BB5C06" w:rsidRPr="00BB5C06" w14:paraId="5C66A03E" w14:textId="77777777" w:rsidTr="00BB5C06">
        <w:tc>
          <w:tcPr>
            <w:tcW w:w="10214" w:type="dxa"/>
          </w:tcPr>
          <w:p w14:paraId="35B0D84C" w14:textId="77777777" w:rsidR="00BB5C06" w:rsidRPr="00BB5C06" w:rsidRDefault="00BB5C06" w:rsidP="001C3C86">
            <w:pPr>
              <w:spacing w:line="240" w:lineRule="auto"/>
              <w:rPr>
                <w:rFonts w:cs="Arial"/>
                <w:sz w:val="20"/>
                <w:szCs w:val="20"/>
              </w:rPr>
            </w:pPr>
            <w:r w:rsidRPr="00BB5C06">
              <w:rPr>
                <w:rFonts w:cs="Arial"/>
                <w:sz w:val="20"/>
                <w:szCs w:val="20"/>
              </w:rPr>
              <w:t>Beryllium</w:t>
            </w:r>
          </w:p>
        </w:tc>
      </w:tr>
      <w:tr w:rsidR="00BB5C06" w:rsidRPr="00BB5C06" w14:paraId="6E64DC1B" w14:textId="77777777" w:rsidTr="00BB5C06">
        <w:tc>
          <w:tcPr>
            <w:tcW w:w="10214" w:type="dxa"/>
          </w:tcPr>
          <w:p w14:paraId="681E530C" w14:textId="77777777" w:rsidR="00BB5C06" w:rsidRPr="00BB5C06" w:rsidRDefault="00BB5C06" w:rsidP="001C3C86">
            <w:pPr>
              <w:spacing w:line="240" w:lineRule="auto"/>
              <w:rPr>
                <w:rFonts w:cs="Arial"/>
                <w:sz w:val="20"/>
                <w:szCs w:val="20"/>
              </w:rPr>
            </w:pPr>
            <w:r w:rsidRPr="00BB5C06">
              <w:rPr>
                <w:rFonts w:cs="Arial"/>
                <w:sz w:val="20"/>
                <w:szCs w:val="20"/>
              </w:rPr>
              <w:t>Butadiene</w:t>
            </w:r>
          </w:p>
        </w:tc>
      </w:tr>
      <w:tr w:rsidR="00BB5C06" w:rsidRPr="00BB5C06" w14:paraId="3F41A13C" w14:textId="77777777" w:rsidTr="00BB5C06">
        <w:tc>
          <w:tcPr>
            <w:tcW w:w="10214" w:type="dxa"/>
          </w:tcPr>
          <w:p w14:paraId="2E5CF577" w14:textId="77777777" w:rsidR="00BB5C06" w:rsidRPr="00BB5C06" w:rsidRDefault="00BB5C06" w:rsidP="001C3C86">
            <w:pPr>
              <w:spacing w:line="240" w:lineRule="auto"/>
              <w:rPr>
                <w:rFonts w:cs="Arial"/>
                <w:sz w:val="20"/>
                <w:szCs w:val="20"/>
              </w:rPr>
            </w:pPr>
            <w:r w:rsidRPr="00BB5C06">
              <w:rPr>
                <w:rFonts w:cs="Arial"/>
                <w:sz w:val="20"/>
                <w:szCs w:val="20"/>
              </w:rPr>
              <w:t>tert-Butyl chromate; class, chromium hexavalent</w:t>
            </w:r>
          </w:p>
        </w:tc>
      </w:tr>
      <w:tr w:rsidR="00BB5C06" w:rsidRPr="00BB5C06" w14:paraId="6C5D2EA7" w14:textId="77777777" w:rsidTr="00BB5C06">
        <w:tc>
          <w:tcPr>
            <w:tcW w:w="10214" w:type="dxa"/>
          </w:tcPr>
          <w:p w14:paraId="53D34DD1" w14:textId="77777777" w:rsidR="00BB5C06" w:rsidRPr="00BB5C06" w:rsidRDefault="00BB5C06" w:rsidP="001C3C86">
            <w:pPr>
              <w:spacing w:line="240" w:lineRule="auto"/>
              <w:rPr>
                <w:rFonts w:cs="Arial"/>
                <w:sz w:val="20"/>
                <w:szCs w:val="20"/>
              </w:rPr>
            </w:pPr>
            <w:r w:rsidRPr="00BB5C06">
              <w:rPr>
                <w:rFonts w:cs="Arial"/>
                <w:sz w:val="20"/>
                <w:szCs w:val="20"/>
              </w:rPr>
              <w:t>Cadmium dust and fume</w:t>
            </w:r>
          </w:p>
        </w:tc>
      </w:tr>
      <w:tr w:rsidR="00BB5C06" w:rsidRPr="00BB5C06" w14:paraId="4DA5B87B" w14:textId="77777777" w:rsidTr="00BB5C06">
        <w:tc>
          <w:tcPr>
            <w:tcW w:w="10214" w:type="dxa"/>
          </w:tcPr>
          <w:p w14:paraId="4DD3B3CE" w14:textId="77777777" w:rsidR="00BB5C06" w:rsidRPr="00BB5C06" w:rsidRDefault="00BB5C06" w:rsidP="001C3C86">
            <w:pPr>
              <w:spacing w:line="240" w:lineRule="auto"/>
              <w:rPr>
                <w:rFonts w:cs="Arial"/>
                <w:sz w:val="20"/>
                <w:szCs w:val="20"/>
              </w:rPr>
            </w:pPr>
            <w:r w:rsidRPr="00BB5C06">
              <w:rPr>
                <w:rFonts w:cs="Arial"/>
                <w:sz w:val="20"/>
                <w:szCs w:val="20"/>
              </w:rPr>
              <w:t>Captafol</w:t>
            </w:r>
          </w:p>
        </w:tc>
      </w:tr>
      <w:tr w:rsidR="00BB5C06" w:rsidRPr="00BB5C06" w14:paraId="34260F34" w14:textId="77777777" w:rsidTr="00BB5C06">
        <w:tc>
          <w:tcPr>
            <w:tcW w:w="10214" w:type="dxa"/>
          </w:tcPr>
          <w:p w14:paraId="69A32DEF" w14:textId="77777777" w:rsidR="00BB5C06" w:rsidRPr="00BB5C06" w:rsidRDefault="00BB5C06" w:rsidP="001C3C86">
            <w:pPr>
              <w:spacing w:line="240" w:lineRule="auto"/>
              <w:rPr>
                <w:rFonts w:cs="Arial"/>
                <w:sz w:val="20"/>
                <w:szCs w:val="20"/>
              </w:rPr>
            </w:pPr>
            <w:r w:rsidRPr="00BB5C06">
              <w:rPr>
                <w:rFonts w:cs="Arial"/>
                <w:sz w:val="20"/>
                <w:szCs w:val="20"/>
              </w:rPr>
              <w:t>Captan</w:t>
            </w:r>
          </w:p>
        </w:tc>
      </w:tr>
      <w:tr w:rsidR="00BB5C06" w:rsidRPr="00BB5C06" w14:paraId="3C93A283" w14:textId="77777777" w:rsidTr="00BB5C06">
        <w:tc>
          <w:tcPr>
            <w:tcW w:w="10214" w:type="dxa"/>
          </w:tcPr>
          <w:p w14:paraId="33220E84" w14:textId="77777777" w:rsidR="00BB5C06" w:rsidRPr="00BB5C06" w:rsidRDefault="00BB5C06" w:rsidP="001C3C86">
            <w:pPr>
              <w:spacing w:line="240" w:lineRule="auto"/>
              <w:rPr>
                <w:rFonts w:cs="Arial"/>
                <w:sz w:val="20"/>
                <w:szCs w:val="20"/>
              </w:rPr>
            </w:pPr>
            <w:r w:rsidRPr="00BB5C06">
              <w:rPr>
                <w:rFonts w:cs="Arial"/>
                <w:sz w:val="20"/>
                <w:szCs w:val="20"/>
              </w:rPr>
              <w:t>Carbon black (exceeding 0.1% PAHs)</w:t>
            </w:r>
          </w:p>
        </w:tc>
      </w:tr>
      <w:tr w:rsidR="00BB5C06" w:rsidRPr="00BB5C06" w14:paraId="35D84150" w14:textId="77777777" w:rsidTr="00BB5C06">
        <w:tc>
          <w:tcPr>
            <w:tcW w:w="10214" w:type="dxa"/>
          </w:tcPr>
          <w:p w14:paraId="06CE5D26" w14:textId="77777777" w:rsidR="00BB5C06" w:rsidRPr="00BB5C06" w:rsidRDefault="00BB5C06" w:rsidP="001C3C86">
            <w:pPr>
              <w:spacing w:line="240" w:lineRule="auto"/>
              <w:rPr>
                <w:rFonts w:cs="Arial"/>
                <w:sz w:val="20"/>
                <w:szCs w:val="20"/>
              </w:rPr>
            </w:pPr>
            <w:r w:rsidRPr="00BB5C06">
              <w:rPr>
                <w:rFonts w:cs="Arial"/>
                <w:sz w:val="20"/>
                <w:szCs w:val="20"/>
              </w:rPr>
              <w:t>Carbon tetrachloride</w:t>
            </w:r>
          </w:p>
        </w:tc>
      </w:tr>
      <w:tr w:rsidR="00BB5C06" w:rsidRPr="00BB5C06" w14:paraId="10511BA3" w14:textId="77777777" w:rsidTr="00BB5C06">
        <w:tc>
          <w:tcPr>
            <w:tcW w:w="10214" w:type="dxa"/>
          </w:tcPr>
          <w:p w14:paraId="444E70FB" w14:textId="77777777" w:rsidR="00BB5C06" w:rsidRPr="00BB5C06" w:rsidRDefault="00BB5C06" w:rsidP="001C3C86">
            <w:pPr>
              <w:spacing w:line="240" w:lineRule="auto"/>
              <w:rPr>
                <w:rFonts w:cs="Arial"/>
                <w:sz w:val="20"/>
                <w:szCs w:val="20"/>
              </w:rPr>
            </w:pPr>
            <w:r w:rsidRPr="00BB5C06">
              <w:rPr>
                <w:rFonts w:cs="Arial"/>
                <w:sz w:val="20"/>
                <w:szCs w:val="20"/>
              </w:rPr>
              <w:t>Chlordane</w:t>
            </w:r>
          </w:p>
        </w:tc>
      </w:tr>
      <w:tr w:rsidR="00BB5C06" w:rsidRPr="00BB5C06" w14:paraId="5106BF34" w14:textId="77777777" w:rsidTr="00BB5C06">
        <w:tc>
          <w:tcPr>
            <w:tcW w:w="10214" w:type="dxa"/>
          </w:tcPr>
          <w:p w14:paraId="129DF683" w14:textId="77777777" w:rsidR="00BB5C06" w:rsidRPr="00BB5C06" w:rsidRDefault="00BB5C06" w:rsidP="001C3C86">
            <w:pPr>
              <w:spacing w:line="240" w:lineRule="auto"/>
              <w:rPr>
                <w:rFonts w:cs="Arial"/>
                <w:sz w:val="20"/>
                <w:szCs w:val="20"/>
              </w:rPr>
            </w:pPr>
            <w:r w:rsidRPr="00BB5C06">
              <w:rPr>
                <w:rFonts w:cs="Arial"/>
                <w:sz w:val="20"/>
                <w:szCs w:val="20"/>
              </w:rPr>
              <w:t>Chlorinated camphene</w:t>
            </w:r>
          </w:p>
        </w:tc>
      </w:tr>
      <w:tr w:rsidR="00BB5C06" w:rsidRPr="00BB5C06" w14:paraId="1D88B483" w14:textId="77777777" w:rsidTr="00BB5C06">
        <w:tc>
          <w:tcPr>
            <w:tcW w:w="10214" w:type="dxa"/>
          </w:tcPr>
          <w:p w14:paraId="0AE20FE7" w14:textId="77777777" w:rsidR="00BB5C06" w:rsidRPr="00BB5C06" w:rsidRDefault="00BB5C06" w:rsidP="001C3C86">
            <w:pPr>
              <w:spacing w:line="240" w:lineRule="auto"/>
              <w:rPr>
                <w:rFonts w:cs="Arial"/>
                <w:sz w:val="20"/>
                <w:szCs w:val="20"/>
              </w:rPr>
            </w:pPr>
            <w:r w:rsidRPr="00BB5C06">
              <w:rPr>
                <w:rFonts w:cs="Arial"/>
                <w:sz w:val="20"/>
                <w:szCs w:val="20"/>
              </w:rPr>
              <w:t>Chlorodiphenyl (42% chlorine); class polychlorinated biphenyls</w:t>
            </w:r>
          </w:p>
        </w:tc>
      </w:tr>
      <w:tr w:rsidR="00BB5C06" w:rsidRPr="00BB5C06" w14:paraId="2D40A05B" w14:textId="77777777" w:rsidTr="00BB5C06">
        <w:tc>
          <w:tcPr>
            <w:tcW w:w="10214" w:type="dxa"/>
          </w:tcPr>
          <w:p w14:paraId="2081C3C8" w14:textId="77777777" w:rsidR="00BB5C06" w:rsidRPr="00BB5C06" w:rsidRDefault="00BB5C06" w:rsidP="001C3C86">
            <w:pPr>
              <w:spacing w:line="240" w:lineRule="auto"/>
              <w:rPr>
                <w:rFonts w:cs="Arial"/>
                <w:sz w:val="20"/>
                <w:szCs w:val="20"/>
              </w:rPr>
            </w:pPr>
            <w:r w:rsidRPr="00BB5C06">
              <w:rPr>
                <w:rFonts w:cs="Arial"/>
                <w:sz w:val="20"/>
                <w:szCs w:val="20"/>
              </w:rPr>
              <w:t>Chlorodiphenyl (54% chlorine); class polychlorinated biphenyls</w:t>
            </w:r>
          </w:p>
        </w:tc>
      </w:tr>
      <w:tr w:rsidR="00BB5C06" w:rsidRPr="00BB5C06" w14:paraId="7DEEEDED" w14:textId="77777777" w:rsidTr="00BB5C06">
        <w:tc>
          <w:tcPr>
            <w:tcW w:w="10214" w:type="dxa"/>
          </w:tcPr>
          <w:p w14:paraId="23548E97" w14:textId="77777777" w:rsidR="00BB5C06" w:rsidRPr="00BB5C06" w:rsidRDefault="00BB5C06" w:rsidP="001C3C86">
            <w:pPr>
              <w:spacing w:line="240" w:lineRule="auto"/>
              <w:rPr>
                <w:rFonts w:cs="Arial"/>
                <w:sz w:val="20"/>
                <w:szCs w:val="20"/>
              </w:rPr>
            </w:pPr>
            <w:r w:rsidRPr="00BB5C06">
              <w:rPr>
                <w:rFonts w:cs="Arial"/>
                <w:sz w:val="20"/>
                <w:szCs w:val="20"/>
              </w:rPr>
              <w:t>Chloroform</w:t>
            </w:r>
          </w:p>
        </w:tc>
      </w:tr>
      <w:tr w:rsidR="00BB5C06" w:rsidRPr="00BB5C06" w14:paraId="450A2584" w14:textId="77777777" w:rsidTr="00BB5C06">
        <w:tc>
          <w:tcPr>
            <w:tcW w:w="10214" w:type="dxa"/>
          </w:tcPr>
          <w:p w14:paraId="522A8A58" w14:textId="77777777" w:rsidR="00BB5C06" w:rsidRPr="00BB5C06" w:rsidRDefault="00BB5C06" w:rsidP="001C3C86">
            <w:pPr>
              <w:spacing w:line="240" w:lineRule="auto"/>
              <w:rPr>
                <w:rFonts w:cs="Arial"/>
                <w:sz w:val="20"/>
                <w:szCs w:val="20"/>
              </w:rPr>
            </w:pPr>
            <w:r w:rsidRPr="00BB5C06">
              <w:rPr>
                <w:rFonts w:cs="Arial"/>
                <w:sz w:val="20"/>
                <w:szCs w:val="20"/>
              </w:rPr>
              <w:t>Chloromethyl methyl ether</w:t>
            </w:r>
          </w:p>
        </w:tc>
      </w:tr>
      <w:tr w:rsidR="00BB5C06" w:rsidRPr="00BB5C06" w14:paraId="187F0697" w14:textId="77777777" w:rsidTr="00BB5C06">
        <w:tc>
          <w:tcPr>
            <w:tcW w:w="10214" w:type="dxa"/>
          </w:tcPr>
          <w:p w14:paraId="314E00BC" w14:textId="77777777" w:rsidR="00BB5C06" w:rsidRPr="00BB5C06" w:rsidRDefault="00BB5C06" w:rsidP="001C3C86">
            <w:pPr>
              <w:spacing w:line="240" w:lineRule="auto"/>
              <w:rPr>
                <w:rFonts w:cs="Arial"/>
                <w:sz w:val="20"/>
                <w:szCs w:val="20"/>
              </w:rPr>
            </w:pPr>
            <w:r w:rsidRPr="00BB5C06">
              <w:rPr>
                <w:rFonts w:cs="Arial"/>
                <w:sz w:val="20"/>
                <w:szCs w:val="20"/>
              </w:rPr>
              <w:t>bis(Chloromethyl) ether</w:t>
            </w:r>
          </w:p>
        </w:tc>
      </w:tr>
      <w:tr w:rsidR="00BB5C06" w:rsidRPr="00BB5C06" w14:paraId="31DBB0B3" w14:textId="77777777" w:rsidTr="00BB5C06">
        <w:tc>
          <w:tcPr>
            <w:tcW w:w="10214" w:type="dxa"/>
          </w:tcPr>
          <w:p w14:paraId="5C2C7D9C" w14:textId="77777777" w:rsidR="00BB5C06" w:rsidRPr="00BB5C06" w:rsidRDefault="00BB5C06" w:rsidP="001C3C86">
            <w:pPr>
              <w:spacing w:line="240" w:lineRule="auto"/>
              <w:rPr>
                <w:rFonts w:cs="Arial"/>
                <w:sz w:val="20"/>
                <w:szCs w:val="20"/>
              </w:rPr>
            </w:pPr>
            <w:r w:rsidRPr="00BB5C06">
              <w:rPr>
                <w:rFonts w:cs="Arial"/>
                <w:sz w:val="20"/>
                <w:szCs w:val="20"/>
              </w:rPr>
              <w:t>B-Chloroprene</w:t>
            </w:r>
          </w:p>
        </w:tc>
      </w:tr>
      <w:tr w:rsidR="00BB5C06" w:rsidRPr="00BB5C06" w14:paraId="0125727D" w14:textId="77777777" w:rsidTr="00BB5C06">
        <w:tc>
          <w:tcPr>
            <w:tcW w:w="10214" w:type="dxa"/>
          </w:tcPr>
          <w:p w14:paraId="54169380" w14:textId="77777777" w:rsidR="00BB5C06" w:rsidRPr="00BB5C06" w:rsidRDefault="00BB5C06" w:rsidP="001C3C86">
            <w:pPr>
              <w:spacing w:line="240" w:lineRule="auto"/>
              <w:rPr>
                <w:rFonts w:cs="Arial"/>
                <w:sz w:val="20"/>
                <w:szCs w:val="20"/>
              </w:rPr>
            </w:pPr>
            <w:r w:rsidRPr="00BB5C06">
              <w:rPr>
                <w:rFonts w:cs="Arial"/>
                <w:sz w:val="20"/>
                <w:szCs w:val="20"/>
              </w:rPr>
              <w:t>Chromium, hexavalent [Cr(VI)]</w:t>
            </w:r>
          </w:p>
        </w:tc>
      </w:tr>
      <w:tr w:rsidR="00BB5C06" w:rsidRPr="00BB5C06" w14:paraId="3BE29298" w14:textId="77777777" w:rsidTr="00BB5C06">
        <w:tc>
          <w:tcPr>
            <w:tcW w:w="10214" w:type="dxa"/>
          </w:tcPr>
          <w:p w14:paraId="14A5E8D9" w14:textId="77777777" w:rsidR="00BB5C06" w:rsidRPr="00BB5C06" w:rsidRDefault="00BB5C06" w:rsidP="001C3C86">
            <w:pPr>
              <w:spacing w:line="240" w:lineRule="auto"/>
              <w:rPr>
                <w:rFonts w:cs="Arial"/>
                <w:sz w:val="20"/>
                <w:szCs w:val="20"/>
              </w:rPr>
            </w:pPr>
            <w:r w:rsidRPr="00BB5C06">
              <w:rPr>
                <w:rFonts w:cs="Arial"/>
                <w:sz w:val="20"/>
                <w:szCs w:val="20"/>
              </w:rPr>
              <w:t>Chromyl chloride; class, chromium hexavalent</w:t>
            </w:r>
          </w:p>
        </w:tc>
      </w:tr>
      <w:tr w:rsidR="00BB5C06" w:rsidRPr="00BB5C06" w14:paraId="762CC755" w14:textId="77777777" w:rsidTr="00BB5C06">
        <w:tc>
          <w:tcPr>
            <w:tcW w:w="10214" w:type="dxa"/>
          </w:tcPr>
          <w:p w14:paraId="7E1E9450" w14:textId="77777777" w:rsidR="00BB5C06" w:rsidRPr="00BB5C06" w:rsidRDefault="00BB5C06" w:rsidP="001C3C86">
            <w:pPr>
              <w:spacing w:line="240" w:lineRule="auto"/>
              <w:rPr>
                <w:rFonts w:cs="Arial"/>
                <w:sz w:val="20"/>
                <w:szCs w:val="20"/>
              </w:rPr>
            </w:pPr>
            <w:r w:rsidRPr="00BB5C06">
              <w:rPr>
                <w:rFonts w:cs="Arial"/>
                <w:sz w:val="20"/>
                <w:szCs w:val="20"/>
              </w:rPr>
              <w:t>Chrysene</w:t>
            </w:r>
          </w:p>
        </w:tc>
      </w:tr>
      <w:tr w:rsidR="00BB5C06" w:rsidRPr="00BB5C06" w14:paraId="13AB007C" w14:textId="77777777" w:rsidTr="00BB5C06">
        <w:tc>
          <w:tcPr>
            <w:tcW w:w="10214" w:type="dxa"/>
          </w:tcPr>
          <w:p w14:paraId="2EE7F4E7" w14:textId="77777777" w:rsidR="00BB5C06" w:rsidRPr="00BB5C06" w:rsidRDefault="00BB5C06" w:rsidP="001C3C86">
            <w:pPr>
              <w:spacing w:line="240" w:lineRule="auto"/>
              <w:rPr>
                <w:rFonts w:cs="Arial"/>
                <w:sz w:val="20"/>
                <w:szCs w:val="20"/>
              </w:rPr>
            </w:pPr>
            <w:r w:rsidRPr="00BB5C06">
              <w:rPr>
                <w:rFonts w:cs="Arial"/>
                <w:sz w:val="20"/>
                <w:szCs w:val="20"/>
              </w:rPr>
              <w:t>Coal tar pitch volatiles; class, coal tar products</w:t>
            </w:r>
          </w:p>
        </w:tc>
      </w:tr>
      <w:tr w:rsidR="00BB5C06" w:rsidRPr="00BB5C06" w14:paraId="4E4B01FE" w14:textId="77777777" w:rsidTr="00BB5C06">
        <w:tc>
          <w:tcPr>
            <w:tcW w:w="10214" w:type="dxa"/>
          </w:tcPr>
          <w:p w14:paraId="223E623A" w14:textId="77777777" w:rsidR="00BB5C06" w:rsidRPr="00BB5C06" w:rsidRDefault="00BB5C06" w:rsidP="001C3C86">
            <w:pPr>
              <w:spacing w:line="240" w:lineRule="auto"/>
              <w:rPr>
                <w:rFonts w:cs="Arial"/>
                <w:sz w:val="20"/>
                <w:szCs w:val="20"/>
              </w:rPr>
            </w:pPr>
            <w:r w:rsidRPr="00BB5C06">
              <w:rPr>
                <w:rFonts w:cs="Arial"/>
                <w:sz w:val="20"/>
                <w:szCs w:val="20"/>
              </w:rPr>
              <w:t>Coke oven emissions</w:t>
            </w:r>
          </w:p>
        </w:tc>
      </w:tr>
      <w:tr w:rsidR="00BB5C06" w:rsidRPr="00BB5C06" w14:paraId="23BECBC5" w14:textId="77777777" w:rsidTr="00BB5C06">
        <w:tc>
          <w:tcPr>
            <w:tcW w:w="10214" w:type="dxa"/>
          </w:tcPr>
          <w:p w14:paraId="2E984C95" w14:textId="77777777" w:rsidR="00BB5C06" w:rsidRPr="00BB5C06" w:rsidRDefault="00BB5C06" w:rsidP="001C3C86">
            <w:pPr>
              <w:spacing w:line="240" w:lineRule="auto"/>
              <w:rPr>
                <w:rFonts w:cs="Arial"/>
                <w:sz w:val="20"/>
                <w:szCs w:val="20"/>
              </w:rPr>
            </w:pPr>
            <w:r w:rsidRPr="00BB5C06">
              <w:rPr>
                <w:rFonts w:cs="Arial"/>
                <w:sz w:val="20"/>
                <w:szCs w:val="20"/>
              </w:rPr>
              <w:t>DDT (dichlorodiphenyltrichloroethane)</w:t>
            </w:r>
          </w:p>
        </w:tc>
      </w:tr>
      <w:tr w:rsidR="00BB5C06" w:rsidRPr="00BB5C06" w14:paraId="205F25F9" w14:textId="77777777" w:rsidTr="00BB5C06">
        <w:tc>
          <w:tcPr>
            <w:tcW w:w="10214" w:type="dxa"/>
          </w:tcPr>
          <w:p w14:paraId="699BFDA9" w14:textId="77777777" w:rsidR="00BB5C06" w:rsidRPr="00BB5C06" w:rsidRDefault="00BB5C06" w:rsidP="001C3C86">
            <w:pPr>
              <w:spacing w:line="240" w:lineRule="auto"/>
              <w:rPr>
                <w:rFonts w:cs="Arial"/>
                <w:sz w:val="20"/>
                <w:szCs w:val="20"/>
              </w:rPr>
            </w:pPr>
            <w:r w:rsidRPr="00BB5C06">
              <w:rPr>
                <w:rFonts w:cs="Arial"/>
                <w:sz w:val="20"/>
                <w:szCs w:val="20"/>
              </w:rPr>
              <w:t>Di-2-ethylhexyl phthalate (DEHP)</w:t>
            </w:r>
          </w:p>
        </w:tc>
      </w:tr>
      <w:tr w:rsidR="00BB5C06" w:rsidRPr="00BB5C06" w14:paraId="2C6E2B06" w14:textId="77777777" w:rsidTr="00BB5C06">
        <w:tc>
          <w:tcPr>
            <w:tcW w:w="10214" w:type="dxa"/>
          </w:tcPr>
          <w:p w14:paraId="7D40724F" w14:textId="77777777" w:rsidR="00BB5C06" w:rsidRPr="00BB5C06" w:rsidRDefault="00BB5C06" w:rsidP="001C3C86">
            <w:pPr>
              <w:spacing w:line="240" w:lineRule="auto"/>
              <w:rPr>
                <w:rFonts w:cs="Arial"/>
                <w:sz w:val="20"/>
                <w:szCs w:val="20"/>
              </w:rPr>
            </w:pPr>
            <w:r w:rsidRPr="00BB5C06">
              <w:rPr>
                <w:rFonts w:cs="Arial"/>
                <w:sz w:val="20"/>
                <w:szCs w:val="20"/>
              </w:rPr>
              <w:t>2,4-Diaminoanisoleo</w:t>
            </w:r>
          </w:p>
        </w:tc>
      </w:tr>
      <w:tr w:rsidR="00BB5C06" w:rsidRPr="00BB5C06" w14:paraId="455B250B" w14:textId="77777777" w:rsidTr="00BB5C06">
        <w:tc>
          <w:tcPr>
            <w:tcW w:w="10214" w:type="dxa"/>
          </w:tcPr>
          <w:p w14:paraId="1975556E" w14:textId="77777777" w:rsidR="00BB5C06" w:rsidRPr="00BB5C06" w:rsidRDefault="00BB5C06" w:rsidP="001C3C86">
            <w:pPr>
              <w:spacing w:line="240" w:lineRule="auto"/>
              <w:rPr>
                <w:rFonts w:cs="Arial"/>
                <w:sz w:val="20"/>
                <w:szCs w:val="20"/>
              </w:rPr>
            </w:pPr>
            <w:r w:rsidRPr="00BB5C06">
              <w:rPr>
                <w:rFonts w:cs="Arial"/>
                <w:sz w:val="20"/>
                <w:szCs w:val="20"/>
              </w:rPr>
              <w:t>o-Dianisidine-based dyes</w:t>
            </w:r>
          </w:p>
        </w:tc>
      </w:tr>
      <w:tr w:rsidR="00BB5C06" w:rsidRPr="00BB5C06" w14:paraId="6EAAE4BE" w14:textId="77777777" w:rsidTr="00BB5C06">
        <w:tc>
          <w:tcPr>
            <w:tcW w:w="10214" w:type="dxa"/>
          </w:tcPr>
          <w:p w14:paraId="54A8E6CB" w14:textId="77777777" w:rsidR="00BB5C06" w:rsidRPr="00BB5C06" w:rsidRDefault="00BB5C06" w:rsidP="001C3C86">
            <w:pPr>
              <w:spacing w:line="240" w:lineRule="auto"/>
              <w:rPr>
                <w:rFonts w:cs="Arial"/>
                <w:sz w:val="20"/>
                <w:szCs w:val="20"/>
              </w:rPr>
            </w:pPr>
            <w:r w:rsidRPr="00BB5C06">
              <w:rPr>
                <w:rFonts w:cs="Arial"/>
                <w:sz w:val="20"/>
                <w:szCs w:val="20"/>
              </w:rPr>
              <w:t>1,2-Dibromo-3-chloropropane (DBCP)</w:t>
            </w:r>
          </w:p>
        </w:tc>
      </w:tr>
      <w:tr w:rsidR="00BB5C06" w:rsidRPr="00BB5C06" w14:paraId="481124AF" w14:textId="77777777" w:rsidTr="00BB5C06">
        <w:tc>
          <w:tcPr>
            <w:tcW w:w="10214" w:type="dxa"/>
          </w:tcPr>
          <w:p w14:paraId="2D16358D" w14:textId="77777777" w:rsidR="00BB5C06" w:rsidRPr="00BB5C06" w:rsidRDefault="00BB5C06" w:rsidP="001C3C86">
            <w:pPr>
              <w:spacing w:line="240" w:lineRule="auto"/>
              <w:rPr>
                <w:rFonts w:cs="Arial"/>
                <w:sz w:val="20"/>
                <w:szCs w:val="20"/>
              </w:rPr>
            </w:pPr>
            <w:r w:rsidRPr="00BB5C06">
              <w:rPr>
                <w:rFonts w:cs="Arial"/>
                <w:sz w:val="20"/>
                <w:szCs w:val="20"/>
              </w:rPr>
              <w:t>Dichloroacetylene</w:t>
            </w:r>
          </w:p>
        </w:tc>
      </w:tr>
      <w:tr w:rsidR="00BB5C06" w:rsidRPr="00BB5C06" w14:paraId="5ED3778C" w14:textId="77777777" w:rsidTr="00BB5C06">
        <w:tc>
          <w:tcPr>
            <w:tcW w:w="10214" w:type="dxa"/>
          </w:tcPr>
          <w:p w14:paraId="54B92BD5" w14:textId="77777777" w:rsidR="00BB5C06" w:rsidRPr="00BB5C06" w:rsidRDefault="00BB5C06" w:rsidP="001C3C86">
            <w:pPr>
              <w:spacing w:line="240" w:lineRule="auto"/>
              <w:rPr>
                <w:rFonts w:cs="Arial"/>
                <w:sz w:val="20"/>
                <w:szCs w:val="20"/>
              </w:rPr>
            </w:pPr>
            <w:r w:rsidRPr="00BB5C06">
              <w:rPr>
                <w:rFonts w:cs="Arial"/>
                <w:sz w:val="20"/>
                <w:szCs w:val="20"/>
              </w:rPr>
              <w:t>p-Dichlorobenzene</w:t>
            </w:r>
          </w:p>
        </w:tc>
      </w:tr>
      <w:tr w:rsidR="00BB5C06" w:rsidRPr="00BB5C06" w14:paraId="5B8A4CA2" w14:textId="77777777" w:rsidTr="00BB5C06">
        <w:tc>
          <w:tcPr>
            <w:tcW w:w="10214" w:type="dxa"/>
          </w:tcPr>
          <w:p w14:paraId="719E28A6" w14:textId="77777777" w:rsidR="00BB5C06" w:rsidRPr="00BB5C06" w:rsidRDefault="00BB5C06" w:rsidP="001C3C86">
            <w:pPr>
              <w:spacing w:line="240" w:lineRule="auto"/>
              <w:rPr>
                <w:rFonts w:cs="Arial"/>
                <w:sz w:val="20"/>
                <w:szCs w:val="20"/>
              </w:rPr>
            </w:pPr>
            <w:r w:rsidRPr="00BB5C06">
              <w:rPr>
                <w:rFonts w:cs="Arial"/>
                <w:sz w:val="20"/>
                <w:szCs w:val="20"/>
              </w:rPr>
              <w:t>3,3'-Dichlorobenzidine</w:t>
            </w:r>
          </w:p>
        </w:tc>
      </w:tr>
      <w:tr w:rsidR="00BB5C06" w:rsidRPr="00BB5C06" w14:paraId="2957957D" w14:textId="77777777" w:rsidTr="00BB5C06">
        <w:tc>
          <w:tcPr>
            <w:tcW w:w="10214" w:type="dxa"/>
          </w:tcPr>
          <w:p w14:paraId="63AAC515" w14:textId="77777777" w:rsidR="00BB5C06" w:rsidRPr="00BB5C06" w:rsidRDefault="00BB5C06" w:rsidP="001C3C86">
            <w:pPr>
              <w:spacing w:line="240" w:lineRule="auto"/>
              <w:rPr>
                <w:rFonts w:cs="Arial"/>
                <w:sz w:val="20"/>
                <w:szCs w:val="20"/>
              </w:rPr>
            </w:pPr>
            <w:r w:rsidRPr="00BB5C06">
              <w:rPr>
                <w:rFonts w:cs="Arial"/>
                <w:sz w:val="20"/>
                <w:szCs w:val="20"/>
              </w:rPr>
              <w:t>Dichloroethyl ether</w:t>
            </w:r>
          </w:p>
        </w:tc>
      </w:tr>
      <w:tr w:rsidR="00BB5C06" w:rsidRPr="00BB5C06" w14:paraId="6F3349C4" w14:textId="77777777" w:rsidTr="00BB5C06">
        <w:tc>
          <w:tcPr>
            <w:tcW w:w="10214" w:type="dxa"/>
          </w:tcPr>
          <w:p w14:paraId="200EB49A" w14:textId="77777777" w:rsidR="00BB5C06" w:rsidRPr="00BB5C06" w:rsidRDefault="00BB5C06" w:rsidP="001C3C86">
            <w:pPr>
              <w:spacing w:line="240" w:lineRule="auto"/>
              <w:rPr>
                <w:rFonts w:cs="Arial"/>
                <w:sz w:val="20"/>
                <w:szCs w:val="20"/>
              </w:rPr>
            </w:pPr>
            <w:r w:rsidRPr="00BB5C06">
              <w:rPr>
                <w:rFonts w:cs="Arial"/>
                <w:sz w:val="20"/>
                <w:szCs w:val="20"/>
              </w:rPr>
              <w:t>1,3-Dichloropropene</w:t>
            </w:r>
          </w:p>
        </w:tc>
      </w:tr>
      <w:tr w:rsidR="00BB5C06" w:rsidRPr="00BB5C06" w14:paraId="6309E676" w14:textId="77777777" w:rsidTr="00BB5C06">
        <w:tc>
          <w:tcPr>
            <w:tcW w:w="10214" w:type="dxa"/>
          </w:tcPr>
          <w:p w14:paraId="1DA1CB88" w14:textId="77777777" w:rsidR="00BB5C06" w:rsidRPr="00BB5C06" w:rsidRDefault="00BB5C06" w:rsidP="001C3C86">
            <w:pPr>
              <w:spacing w:line="240" w:lineRule="auto"/>
              <w:rPr>
                <w:rFonts w:cs="Arial"/>
                <w:sz w:val="20"/>
                <w:szCs w:val="20"/>
              </w:rPr>
            </w:pPr>
            <w:r w:rsidRPr="00BB5C06">
              <w:rPr>
                <w:rFonts w:cs="Arial"/>
                <w:sz w:val="20"/>
                <w:szCs w:val="20"/>
              </w:rPr>
              <w:t>Dieldrin</w:t>
            </w:r>
          </w:p>
        </w:tc>
      </w:tr>
      <w:tr w:rsidR="00BB5C06" w:rsidRPr="00BB5C06" w14:paraId="2DCE5834" w14:textId="77777777" w:rsidTr="00BB5C06">
        <w:tc>
          <w:tcPr>
            <w:tcW w:w="10214" w:type="dxa"/>
          </w:tcPr>
          <w:p w14:paraId="0DDB36B4" w14:textId="77777777" w:rsidR="00BB5C06" w:rsidRPr="00BB5C06" w:rsidRDefault="00BB5C06" w:rsidP="001C3C86">
            <w:pPr>
              <w:spacing w:line="240" w:lineRule="auto"/>
              <w:rPr>
                <w:rFonts w:cs="Arial"/>
                <w:sz w:val="20"/>
                <w:szCs w:val="20"/>
              </w:rPr>
            </w:pPr>
            <w:r w:rsidRPr="00BB5C06">
              <w:rPr>
                <w:rFonts w:cs="Arial"/>
                <w:sz w:val="20"/>
                <w:szCs w:val="20"/>
              </w:rPr>
              <w:t>Diesel exhaust</w:t>
            </w:r>
          </w:p>
        </w:tc>
      </w:tr>
      <w:tr w:rsidR="00BB5C06" w:rsidRPr="00BB5C06" w14:paraId="78AADBB7" w14:textId="77777777" w:rsidTr="00BB5C06">
        <w:tc>
          <w:tcPr>
            <w:tcW w:w="10214" w:type="dxa"/>
          </w:tcPr>
          <w:p w14:paraId="601AA14C" w14:textId="77777777" w:rsidR="00BB5C06" w:rsidRPr="00BB5C06" w:rsidRDefault="00BB5C06" w:rsidP="001C3C86">
            <w:pPr>
              <w:spacing w:line="240" w:lineRule="auto"/>
              <w:rPr>
                <w:rFonts w:cs="Arial"/>
                <w:sz w:val="20"/>
                <w:szCs w:val="20"/>
              </w:rPr>
            </w:pPr>
            <w:r w:rsidRPr="00BB5C06">
              <w:rPr>
                <w:rFonts w:cs="Arial"/>
                <w:sz w:val="20"/>
                <w:szCs w:val="20"/>
              </w:rPr>
              <w:t>Diglycidyl ether (DGE); class, glycidyl ethers</w:t>
            </w:r>
          </w:p>
        </w:tc>
      </w:tr>
      <w:tr w:rsidR="00BB5C06" w:rsidRPr="00BB5C06" w14:paraId="3C747FC6" w14:textId="77777777" w:rsidTr="00BB5C06">
        <w:tc>
          <w:tcPr>
            <w:tcW w:w="10214" w:type="dxa"/>
          </w:tcPr>
          <w:p w14:paraId="4DBBE607" w14:textId="77777777" w:rsidR="00BB5C06" w:rsidRPr="00BB5C06" w:rsidRDefault="00BB5C06" w:rsidP="001C3C86">
            <w:pPr>
              <w:spacing w:line="240" w:lineRule="auto"/>
              <w:rPr>
                <w:rFonts w:cs="Arial"/>
                <w:sz w:val="20"/>
                <w:szCs w:val="20"/>
              </w:rPr>
            </w:pPr>
            <w:r w:rsidRPr="00BB5C06">
              <w:rPr>
                <w:rFonts w:cs="Arial"/>
                <w:sz w:val="20"/>
                <w:szCs w:val="20"/>
              </w:rPr>
              <w:t>4-Dimethylaminoazobenzene</w:t>
            </w:r>
          </w:p>
        </w:tc>
      </w:tr>
      <w:tr w:rsidR="00BB5C06" w:rsidRPr="00BB5C06" w14:paraId="001D2734" w14:textId="77777777" w:rsidTr="00BB5C06">
        <w:tc>
          <w:tcPr>
            <w:tcW w:w="10214" w:type="dxa"/>
          </w:tcPr>
          <w:p w14:paraId="5C56919D" w14:textId="77777777" w:rsidR="00BB5C06" w:rsidRPr="00BB5C06" w:rsidRDefault="00BB5C06" w:rsidP="001C3C86">
            <w:pPr>
              <w:spacing w:line="240" w:lineRule="auto"/>
              <w:rPr>
                <w:rFonts w:cs="Arial"/>
                <w:sz w:val="20"/>
                <w:szCs w:val="20"/>
              </w:rPr>
            </w:pPr>
            <w:r w:rsidRPr="00BB5C06">
              <w:rPr>
                <w:rFonts w:cs="Arial"/>
                <w:sz w:val="20"/>
                <w:szCs w:val="20"/>
              </w:rPr>
              <w:t>Dimethyl carbomoyl chloride</w:t>
            </w:r>
          </w:p>
        </w:tc>
      </w:tr>
      <w:tr w:rsidR="00BB5C06" w:rsidRPr="00BB5C06" w14:paraId="32FAA0CC" w14:textId="77777777" w:rsidTr="00BB5C06">
        <w:tc>
          <w:tcPr>
            <w:tcW w:w="10214" w:type="dxa"/>
          </w:tcPr>
          <w:p w14:paraId="7975B055" w14:textId="77777777" w:rsidR="00BB5C06" w:rsidRPr="00BB5C06" w:rsidRDefault="00BB5C06" w:rsidP="001C3C86">
            <w:pPr>
              <w:spacing w:line="240" w:lineRule="auto"/>
              <w:rPr>
                <w:rFonts w:cs="Arial"/>
                <w:sz w:val="20"/>
                <w:szCs w:val="20"/>
              </w:rPr>
            </w:pPr>
            <w:r w:rsidRPr="00BB5C06">
              <w:rPr>
                <w:rFonts w:cs="Arial"/>
                <w:sz w:val="20"/>
                <w:szCs w:val="20"/>
              </w:rPr>
              <w:t>1,1-Dimethylhydrazine; class, hydrazines</w:t>
            </w:r>
          </w:p>
        </w:tc>
      </w:tr>
      <w:tr w:rsidR="00BB5C06" w:rsidRPr="00BB5C06" w14:paraId="5728E455" w14:textId="77777777" w:rsidTr="00BB5C06">
        <w:tc>
          <w:tcPr>
            <w:tcW w:w="10214" w:type="dxa"/>
          </w:tcPr>
          <w:p w14:paraId="53F773F8" w14:textId="77777777" w:rsidR="00BB5C06" w:rsidRPr="00BB5C06" w:rsidRDefault="00BB5C06" w:rsidP="001C3C86">
            <w:pPr>
              <w:spacing w:line="240" w:lineRule="auto"/>
              <w:rPr>
                <w:rFonts w:cs="Arial"/>
                <w:sz w:val="20"/>
                <w:szCs w:val="20"/>
              </w:rPr>
            </w:pPr>
            <w:r w:rsidRPr="00BB5C06">
              <w:rPr>
                <w:rFonts w:cs="Arial"/>
                <w:sz w:val="20"/>
                <w:szCs w:val="20"/>
              </w:rPr>
              <w:t>Dimethyl sulfate</w:t>
            </w:r>
          </w:p>
        </w:tc>
      </w:tr>
      <w:tr w:rsidR="00BB5C06" w:rsidRPr="00BB5C06" w14:paraId="7D3D8E75" w14:textId="77777777" w:rsidTr="00BB5C06">
        <w:tc>
          <w:tcPr>
            <w:tcW w:w="10214" w:type="dxa"/>
          </w:tcPr>
          <w:p w14:paraId="56CC78A7" w14:textId="77777777" w:rsidR="00BB5C06" w:rsidRPr="00BB5C06" w:rsidRDefault="00BB5C06" w:rsidP="001C3C86">
            <w:pPr>
              <w:spacing w:line="240" w:lineRule="auto"/>
              <w:rPr>
                <w:rFonts w:cs="Arial"/>
                <w:sz w:val="20"/>
                <w:szCs w:val="20"/>
              </w:rPr>
            </w:pPr>
            <w:r w:rsidRPr="00BB5C06">
              <w:rPr>
                <w:rFonts w:cs="Arial"/>
                <w:sz w:val="20"/>
                <w:szCs w:val="20"/>
              </w:rPr>
              <w:t>Dinitrotoluene</w:t>
            </w:r>
          </w:p>
        </w:tc>
      </w:tr>
      <w:tr w:rsidR="00BB5C06" w:rsidRPr="00BB5C06" w14:paraId="36A556FC" w14:textId="77777777" w:rsidTr="00BB5C06">
        <w:tc>
          <w:tcPr>
            <w:tcW w:w="10214" w:type="dxa"/>
          </w:tcPr>
          <w:p w14:paraId="3D8F1F02" w14:textId="77777777" w:rsidR="00BB5C06" w:rsidRPr="00BB5C06" w:rsidRDefault="00BB5C06" w:rsidP="001C3C86">
            <w:pPr>
              <w:spacing w:line="240" w:lineRule="auto"/>
              <w:rPr>
                <w:rFonts w:cs="Arial"/>
                <w:sz w:val="20"/>
                <w:szCs w:val="20"/>
              </w:rPr>
            </w:pPr>
            <w:r w:rsidRPr="00BB5C06">
              <w:rPr>
                <w:rFonts w:cs="Arial"/>
                <w:sz w:val="20"/>
                <w:szCs w:val="20"/>
              </w:rPr>
              <w:t>Dioxane</w:t>
            </w:r>
          </w:p>
        </w:tc>
      </w:tr>
      <w:tr w:rsidR="00BB5C06" w:rsidRPr="00BB5C06" w14:paraId="209CE7D7" w14:textId="77777777" w:rsidTr="00BB5C06">
        <w:tc>
          <w:tcPr>
            <w:tcW w:w="10214" w:type="dxa"/>
          </w:tcPr>
          <w:p w14:paraId="0006D16D" w14:textId="77777777" w:rsidR="00BB5C06" w:rsidRPr="00BB5C06" w:rsidRDefault="00BB5C06" w:rsidP="001C3C86">
            <w:pPr>
              <w:spacing w:line="240" w:lineRule="auto"/>
              <w:rPr>
                <w:rFonts w:cs="Arial"/>
                <w:sz w:val="20"/>
                <w:szCs w:val="20"/>
              </w:rPr>
            </w:pPr>
            <w:r w:rsidRPr="00BB5C06">
              <w:rPr>
                <w:rFonts w:cs="Arial"/>
                <w:sz w:val="20"/>
                <w:szCs w:val="20"/>
              </w:rPr>
              <w:t>Environmental tobacco smoke</w:t>
            </w:r>
          </w:p>
        </w:tc>
      </w:tr>
      <w:tr w:rsidR="00BB5C06" w:rsidRPr="00BB5C06" w14:paraId="71A83F33" w14:textId="77777777" w:rsidTr="00BB5C06">
        <w:tc>
          <w:tcPr>
            <w:tcW w:w="10214" w:type="dxa"/>
          </w:tcPr>
          <w:p w14:paraId="3E76E126" w14:textId="77777777" w:rsidR="00BB5C06" w:rsidRPr="00BB5C06" w:rsidRDefault="00BB5C06" w:rsidP="001C3C86">
            <w:pPr>
              <w:spacing w:line="240" w:lineRule="auto"/>
              <w:rPr>
                <w:rFonts w:cs="Arial"/>
                <w:sz w:val="20"/>
                <w:szCs w:val="20"/>
              </w:rPr>
            </w:pPr>
            <w:r w:rsidRPr="00BB5C06">
              <w:rPr>
                <w:rFonts w:cs="Arial"/>
                <w:sz w:val="20"/>
                <w:szCs w:val="20"/>
              </w:rPr>
              <w:t>Epichlorohydrin</w:t>
            </w:r>
          </w:p>
        </w:tc>
      </w:tr>
      <w:tr w:rsidR="00BB5C06" w:rsidRPr="00BB5C06" w14:paraId="760A4933" w14:textId="77777777" w:rsidTr="00BB5C06">
        <w:tc>
          <w:tcPr>
            <w:tcW w:w="10214" w:type="dxa"/>
          </w:tcPr>
          <w:p w14:paraId="5E8D83E8" w14:textId="77777777" w:rsidR="00BB5C06" w:rsidRPr="00BB5C06" w:rsidRDefault="00BB5C06" w:rsidP="001C3C86">
            <w:pPr>
              <w:spacing w:line="240" w:lineRule="auto"/>
              <w:rPr>
                <w:rFonts w:cs="Arial"/>
                <w:sz w:val="20"/>
                <w:szCs w:val="20"/>
              </w:rPr>
            </w:pPr>
            <w:r w:rsidRPr="00BB5C06">
              <w:rPr>
                <w:rFonts w:cs="Arial"/>
                <w:sz w:val="20"/>
                <w:szCs w:val="20"/>
              </w:rPr>
              <w:t>Ethyl acrylate</w:t>
            </w:r>
          </w:p>
        </w:tc>
      </w:tr>
      <w:tr w:rsidR="00BB5C06" w:rsidRPr="00BB5C06" w14:paraId="3BE80010" w14:textId="77777777" w:rsidTr="00BB5C06">
        <w:tc>
          <w:tcPr>
            <w:tcW w:w="10214" w:type="dxa"/>
          </w:tcPr>
          <w:p w14:paraId="03A71547" w14:textId="77777777" w:rsidR="00BB5C06" w:rsidRPr="00BB5C06" w:rsidRDefault="00BB5C06" w:rsidP="001C3C86">
            <w:pPr>
              <w:spacing w:line="240" w:lineRule="auto"/>
              <w:rPr>
                <w:rFonts w:cs="Arial"/>
                <w:sz w:val="20"/>
                <w:szCs w:val="20"/>
              </w:rPr>
            </w:pPr>
            <w:r w:rsidRPr="00BB5C06">
              <w:rPr>
                <w:rFonts w:cs="Arial"/>
                <w:sz w:val="20"/>
                <w:szCs w:val="20"/>
              </w:rPr>
              <w:t>Ethylene dibromide</w:t>
            </w:r>
          </w:p>
        </w:tc>
      </w:tr>
      <w:tr w:rsidR="00BB5C06" w:rsidRPr="00BB5C06" w14:paraId="025770AF" w14:textId="77777777" w:rsidTr="00BB5C06">
        <w:tc>
          <w:tcPr>
            <w:tcW w:w="10214" w:type="dxa"/>
          </w:tcPr>
          <w:p w14:paraId="4E57334A" w14:textId="77777777" w:rsidR="00BB5C06" w:rsidRPr="00BB5C06" w:rsidRDefault="00BB5C06" w:rsidP="001C3C86">
            <w:pPr>
              <w:spacing w:line="240" w:lineRule="auto"/>
              <w:rPr>
                <w:rFonts w:cs="Arial"/>
                <w:sz w:val="20"/>
                <w:szCs w:val="20"/>
              </w:rPr>
            </w:pPr>
            <w:r w:rsidRPr="00BB5C06">
              <w:rPr>
                <w:rFonts w:cs="Arial"/>
                <w:sz w:val="20"/>
                <w:szCs w:val="20"/>
              </w:rPr>
              <w:t>Ethylene dichloride</w:t>
            </w:r>
          </w:p>
        </w:tc>
      </w:tr>
      <w:tr w:rsidR="00BB5C06" w:rsidRPr="00BB5C06" w14:paraId="32114069" w14:textId="77777777" w:rsidTr="00BB5C06">
        <w:tc>
          <w:tcPr>
            <w:tcW w:w="10214" w:type="dxa"/>
          </w:tcPr>
          <w:p w14:paraId="6F8A9208" w14:textId="77777777" w:rsidR="00BB5C06" w:rsidRPr="00BB5C06" w:rsidRDefault="00BB5C06" w:rsidP="001C3C86">
            <w:pPr>
              <w:spacing w:line="240" w:lineRule="auto"/>
              <w:rPr>
                <w:rFonts w:cs="Arial"/>
                <w:sz w:val="20"/>
                <w:szCs w:val="20"/>
              </w:rPr>
            </w:pPr>
            <w:r w:rsidRPr="00BB5C06">
              <w:rPr>
                <w:rFonts w:cs="Arial"/>
                <w:sz w:val="20"/>
                <w:szCs w:val="20"/>
              </w:rPr>
              <w:t>Ethylene oxide</w:t>
            </w:r>
          </w:p>
        </w:tc>
      </w:tr>
      <w:tr w:rsidR="00BB5C06" w:rsidRPr="00BB5C06" w14:paraId="7AEBDF57" w14:textId="77777777" w:rsidTr="00BB5C06">
        <w:tc>
          <w:tcPr>
            <w:tcW w:w="10214" w:type="dxa"/>
          </w:tcPr>
          <w:p w14:paraId="5AE0BE28" w14:textId="77777777" w:rsidR="00BB5C06" w:rsidRPr="00BB5C06" w:rsidRDefault="00BB5C06" w:rsidP="001C3C86">
            <w:pPr>
              <w:spacing w:line="240" w:lineRule="auto"/>
              <w:rPr>
                <w:rFonts w:cs="Arial"/>
                <w:sz w:val="20"/>
                <w:szCs w:val="20"/>
              </w:rPr>
            </w:pPr>
            <w:r w:rsidRPr="00BB5C06">
              <w:rPr>
                <w:rFonts w:cs="Arial"/>
                <w:sz w:val="20"/>
                <w:szCs w:val="20"/>
              </w:rPr>
              <w:t>Ethyleneimine</w:t>
            </w:r>
          </w:p>
        </w:tc>
      </w:tr>
      <w:tr w:rsidR="00BB5C06" w:rsidRPr="00BB5C06" w14:paraId="59A6A91E" w14:textId="77777777" w:rsidTr="00BB5C06">
        <w:tc>
          <w:tcPr>
            <w:tcW w:w="10214" w:type="dxa"/>
          </w:tcPr>
          <w:p w14:paraId="45E41281" w14:textId="77777777" w:rsidR="00BB5C06" w:rsidRPr="00BB5C06" w:rsidRDefault="00BB5C06" w:rsidP="001C3C86">
            <w:pPr>
              <w:spacing w:line="240" w:lineRule="auto"/>
              <w:rPr>
                <w:rFonts w:cs="Arial"/>
                <w:sz w:val="20"/>
                <w:szCs w:val="20"/>
              </w:rPr>
            </w:pPr>
            <w:r w:rsidRPr="00BB5C06">
              <w:rPr>
                <w:rFonts w:cs="Arial"/>
                <w:sz w:val="20"/>
                <w:szCs w:val="20"/>
              </w:rPr>
              <w:t>Ethylene thiourea</w:t>
            </w:r>
          </w:p>
        </w:tc>
      </w:tr>
      <w:tr w:rsidR="00BB5C06" w:rsidRPr="00BB5C06" w14:paraId="092E6CF3" w14:textId="77777777" w:rsidTr="00BB5C06">
        <w:tc>
          <w:tcPr>
            <w:tcW w:w="10214" w:type="dxa"/>
          </w:tcPr>
          <w:p w14:paraId="69B2BDF6" w14:textId="77777777" w:rsidR="00BB5C06" w:rsidRPr="00BB5C06" w:rsidRDefault="00BB5C06" w:rsidP="001C3C86">
            <w:pPr>
              <w:spacing w:line="240" w:lineRule="auto"/>
              <w:rPr>
                <w:rFonts w:cs="Arial"/>
                <w:sz w:val="20"/>
                <w:szCs w:val="20"/>
              </w:rPr>
            </w:pPr>
            <w:r w:rsidRPr="00BB5C06">
              <w:rPr>
                <w:rFonts w:cs="Arial"/>
                <w:sz w:val="20"/>
                <w:szCs w:val="20"/>
              </w:rPr>
              <w:t>Formaldehyde</w:t>
            </w:r>
          </w:p>
        </w:tc>
      </w:tr>
      <w:tr w:rsidR="00BB5C06" w:rsidRPr="00BB5C06" w14:paraId="539288E6" w14:textId="77777777" w:rsidTr="00BB5C06">
        <w:tc>
          <w:tcPr>
            <w:tcW w:w="10214" w:type="dxa"/>
          </w:tcPr>
          <w:p w14:paraId="55164CF0" w14:textId="77777777" w:rsidR="00BB5C06" w:rsidRPr="00BB5C06" w:rsidRDefault="00BB5C06" w:rsidP="001C3C86">
            <w:pPr>
              <w:spacing w:line="240" w:lineRule="auto"/>
              <w:rPr>
                <w:rFonts w:cs="Arial"/>
                <w:sz w:val="20"/>
                <w:szCs w:val="20"/>
              </w:rPr>
            </w:pPr>
            <w:r w:rsidRPr="00BB5C06">
              <w:rPr>
                <w:rFonts w:cs="Arial"/>
                <w:sz w:val="20"/>
                <w:szCs w:val="20"/>
              </w:rPr>
              <w:t>Gallium arsenide</w:t>
            </w:r>
          </w:p>
        </w:tc>
      </w:tr>
      <w:tr w:rsidR="00BB5C06" w:rsidRPr="00BB5C06" w14:paraId="47D531B2" w14:textId="77777777" w:rsidTr="00BB5C06">
        <w:tc>
          <w:tcPr>
            <w:tcW w:w="10214" w:type="dxa"/>
          </w:tcPr>
          <w:p w14:paraId="379AC71B" w14:textId="77777777" w:rsidR="00BB5C06" w:rsidRPr="00BB5C06" w:rsidRDefault="00BB5C06" w:rsidP="001C3C86">
            <w:pPr>
              <w:spacing w:line="240" w:lineRule="auto"/>
              <w:rPr>
                <w:rFonts w:cs="Arial"/>
                <w:sz w:val="20"/>
                <w:szCs w:val="20"/>
              </w:rPr>
            </w:pPr>
            <w:r w:rsidRPr="00BB5C06">
              <w:rPr>
                <w:rFonts w:cs="Arial"/>
                <w:sz w:val="20"/>
                <w:szCs w:val="20"/>
              </w:rPr>
              <w:t>Gasoline</w:t>
            </w:r>
          </w:p>
        </w:tc>
      </w:tr>
      <w:tr w:rsidR="00BB5C06" w:rsidRPr="00BB5C06" w14:paraId="32D617AE" w14:textId="77777777" w:rsidTr="00BB5C06">
        <w:tc>
          <w:tcPr>
            <w:tcW w:w="10214" w:type="dxa"/>
          </w:tcPr>
          <w:p w14:paraId="58E0602A" w14:textId="77777777" w:rsidR="00BB5C06" w:rsidRPr="00BB5C06" w:rsidRDefault="00BB5C06" w:rsidP="001C3C86">
            <w:pPr>
              <w:spacing w:line="240" w:lineRule="auto"/>
              <w:rPr>
                <w:rFonts w:cs="Arial"/>
                <w:sz w:val="20"/>
                <w:szCs w:val="20"/>
              </w:rPr>
            </w:pPr>
            <w:r w:rsidRPr="00BB5C06">
              <w:rPr>
                <w:rFonts w:cs="Arial"/>
                <w:sz w:val="20"/>
                <w:szCs w:val="20"/>
              </w:rPr>
              <w:t>Heptachlor</w:t>
            </w:r>
          </w:p>
        </w:tc>
      </w:tr>
      <w:tr w:rsidR="00BB5C06" w:rsidRPr="00BB5C06" w14:paraId="607F9763" w14:textId="77777777" w:rsidTr="00BB5C06">
        <w:tc>
          <w:tcPr>
            <w:tcW w:w="10214" w:type="dxa"/>
          </w:tcPr>
          <w:p w14:paraId="5A5741AE" w14:textId="77777777" w:rsidR="00BB5C06" w:rsidRPr="00BB5C06" w:rsidRDefault="00BB5C06" w:rsidP="001C3C86">
            <w:pPr>
              <w:spacing w:line="240" w:lineRule="auto"/>
              <w:rPr>
                <w:rFonts w:cs="Arial"/>
                <w:sz w:val="20"/>
                <w:szCs w:val="20"/>
              </w:rPr>
            </w:pPr>
            <w:r w:rsidRPr="00BB5C06">
              <w:rPr>
                <w:rFonts w:cs="Arial"/>
                <w:sz w:val="20"/>
                <w:szCs w:val="20"/>
              </w:rPr>
              <w:t>Hexachlorobutadiene</w:t>
            </w:r>
          </w:p>
        </w:tc>
      </w:tr>
      <w:tr w:rsidR="00BB5C06" w:rsidRPr="00BB5C06" w14:paraId="308C2A9F" w14:textId="77777777" w:rsidTr="00BB5C06">
        <w:tc>
          <w:tcPr>
            <w:tcW w:w="10214" w:type="dxa"/>
          </w:tcPr>
          <w:p w14:paraId="19DF8F61" w14:textId="77777777" w:rsidR="00BB5C06" w:rsidRPr="00BB5C06" w:rsidRDefault="00BB5C06" w:rsidP="001C3C86">
            <w:pPr>
              <w:spacing w:line="240" w:lineRule="auto"/>
              <w:rPr>
                <w:rFonts w:cs="Arial"/>
                <w:sz w:val="20"/>
                <w:szCs w:val="20"/>
              </w:rPr>
            </w:pPr>
            <w:r w:rsidRPr="00BB5C06">
              <w:rPr>
                <w:rFonts w:cs="Arial"/>
                <w:sz w:val="20"/>
                <w:szCs w:val="20"/>
              </w:rPr>
              <w:t>Hexachloroethane</w:t>
            </w:r>
          </w:p>
        </w:tc>
      </w:tr>
      <w:tr w:rsidR="00BB5C06" w:rsidRPr="00BB5C06" w14:paraId="54F4FDFE" w14:textId="77777777" w:rsidTr="00BB5C06">
        <w:tc>
          <w:tcPr>
            <w:tcW w:w="10214" w:type="dxa"/>
          </w:tcPr>
          <w:p w14:paraId="0C4BD9F3" w14:textId="77777777" w:rsidR="00BB5C06" w:rsidRPr="00BB5C06" w:rsidRDefault="00BB5C06" w:rsidP="001C3C86">
            <w:pPr>
              <w:spacing w:line="240" w:lineRule="auto"/>
              <w:rPr>
                <w:rFonts w:cs="Arial"/>
                <w:sz w:val="20"/>
                <w:szCs w:val="20"/>
              </w:rPr>
            </w:pPr>
            <w:r w:rsidRPr="00BB5C06">
              <w:rPr>
                <w:rFonts w:cs="Arial"/>
                <w:sz w:val="20"/>
                <w:szCs w:val="20"/>
              </w:rPr>
              <w:t>Hexamethyl phosphoric triamide (HMPA)</w:t>
            </w:r>
          </w:p>
        </w:tc>
      </w:tr>
      <w:tr w:rsidR="00BB5C06" w:rsidRPr="00BB5C06" w14:paraId="61A0AF02" w14:textId="77777777" w:rsidTr="00BB5C06">
        <w:tc>
          <w:tcPr>
            <w:tcW w:w="10214" w:type="dxa"/>
          </w:tcPr>
          <w:p w14:paraId="55C0D463" w14:textId="77777777" w:rsidR="00BB5C06" w:rsidRPr="00BB5C06" w:rsidRDefault="00BB5C06" w:rsidP="001C3C86">
            <w:pPr>
              <w:spacing w:line="240" w:lineRule="auto"/>
              <w:rPr>
                <w:rFonts w:cs="Arial"/>
                <w:sz w:val="20"/>
                <w:szCs w:val="20"/>
              </w:rPr>
            </w:pPr>
            <w:r w:rsidRPr="00BB5C06">
              <w:rPr>
                <w:rFonts w:cs="Arial"/>
                <w:sz w:val="20"/>
                <w:szCs w:val="20"/>
              </w:rPr>
              <w:t>Hydrazine</w:t>
            </w:r>
          </w:p>
        </w:tc>
      </w:tr>
      <w:tr w:rsidR="00BB5C06" w:rsidRPr="00BB5C06" w14:paraId="3CD8569D" w14:textId="77777777" w:rsidTr="00BB5C06">
        <w:tc>
          <w:tcPr>
            <w:tcW w:w="10214" w:type="dxa"/>
          </w:tcPr>
          <w:p w14:paraId="6C66BFC8" w14:textId="77777777" w:rsidR="00BB5C06" w:rsidRPr="00BB5C06" w:rsidRDefault="00BB5C06" w:rsidP="001C3C86">
            <w:pPr>
              <w:spacing w:line="240" w:lineRule="auto"/>
              <w:rPr>
                <w:rFonts w:cs="Arial"/>
                <w:sz w:val="20"/>
                <w:szCs w:val="20"/>
              </w:rPr>
            </w:pPr>
            <w:r w:rsidRPr="00BB5C06">
              <w:rPr>
                <w:rFonts w:cs="Arial"/>
                <w:sz w:val="20"/>
                <w:szCs w:val="20"/>
              </w:rPr>
              <w:t>Kepone</w:t>
            </w:r>
          </w:p>
        </w:tc>
      </w:tr>
      <w:tr w:rsidR="00BB5C06" w:rsidRPr="00BB5C06" w14:paraId="056C0423" w14:textId="77777777" w:rsidTr="00BB5C06">
        <w:tc>
          <w:tcPr>
            <w:tcW w:w="10214" w:type="dxa"/>
          </w:tcPr>
          <w:p w14:paraId="527FA1B8" w14:textId="77777777" w:rsidR="00BB5C06" w:rsidRPr="00BB5C06" w:rsidRDefault="00BB5C06" w:rsidP="001C3C86">
            <w:pPr>
              <w:spacing w:line="240" w:lineRule="auto"/>
              <w:rPr>
                <w:rFonts w:cs="Arial"/>
                <w:sz w:val="20"/>
                <w:szCs w:val="20"/>
              </w:rPr>
            </w:pPr>
            <w:r w:rsidRPr="00BB5C06">
              <w:rPr>
                <w:rFonts w:cs="Arial"/>
                <w:sz w:val="20"/>
                <w:szCs w:val="20"/>
              </w:rPr>
              <w:t>Malonaldehyde</w:t>
            </w:r>
          </w:p>
        </w:tc>
      </w:tr>
      <w:tr w:rsidR="00BB5C06" w:rsidRPr="00BB5C06" w14:paraId="16BE3DAF" w14:textId="77777777" w:rsidTr="00BB5C06">
        <w:tc>
          <w:tcPr>
            <w:tcW w:w="10214" w:type="dxa"/>
          </w:tcPr>
          <w:p w14:paraId="1BE76299" w14:textId="77777777" w:rsidR="00BB5C06" w:rsidRPr="00BB5C06" w:rsidRDefault="00BB5C06" w:rsidP="001C3C86">
            <w:pPr>
              <w:spacing w:line="240" w:lineRule="auto"/>
              <w:rPr>
                <w:rFonts w:cs="Arial"/>
                <w:sz w:val="20"/>
                <w:szCs w:val="20"/>
              </w:rPr>
            </w:pPr>
            <w:r w:rsidRPr="00BB5C06">
              <w:rPr>
                <w:rFonts w:cs="Arial"/>
                <w:sz w:val="20"/>
                <w:szCs w:val="20"/>
              </w:rPr>
              <w:t>Methoxychlor</w:t>
            </w:r>
          </w:p>
        </w:tc>
      </w:tr>
      <w:tr w:rsidR="00BB5C06" w:rsidRPr="00BB5C06" w14:paraId="119C78D4" w14:textId="77777777" w:rsidTr="00BB5C06">
        <w:tc>
          <w:tcPr>
            <w:tcW w:w="10214" w:type="dxa"/>
          </w:tcPr>
          <w:p w14:paraId="1B511B99" w14:textId="77777777" w:rsidR="00BB5C06" w:rsidRPr="00BB5C06" w:rsidRDefault="00BB5C06" w:rsidP="001C3C86">
            <w:pPr>
              <w:spacing w:line="240" w:lineRule="auto"/>
              <w:rPr>
                <w:rFonts w:cs="Arial"/>
                <w:sz w:val="20"/>
                <w:szCs w:val="20"/>
              </w:rPr>
            </w:pPr>
            <w:r w:rsidRPr="00BB5C06">
              <w:rPr>
                <w:rFonts w:cs="Arial"/>
                <w:sz w:val="20"/>
                <w:szCs w:val="20"/>
              </w:rPr>
              <w:t>Methyl bromide; class, monohalomethanes</w:t>
            </w:r>
          </w:p>
        </w:tc>
      </w:tr>
      <w:tr w:rsidR="00BB5C06" w:rsidRPr="00BB5C06" w14:paraId="74C300DB" w14:textId="77777777" w:rsidTr="00BB5C06">
        <w:tc>
          <w:tcPr>
            <w:tcW w:w="10214" w:type="dxa"/>
          </w:tcPr>
          <w:p w14:paraId="3AD411FE" w14:textId="77777777" w:rsidR="00BB5C06" w:rsidRPr="00BB5C06" w:rsidRDefault="00BB5C06" w:rsidP="001C3C86">
            <w:pPr>
              <w:spacing w:line="240" w:lineRule="auto"/>
              <w:rPr>
                <w:rFonts w:cs="Arial"/>
                <w:sz w:val="20"/>
                <w:szCs w:val="20"/>
              </w:rPr>
            </w:pPr>
            <w:r w:rsidRPr="00BB5C06">
              <w:rPr>
                <w:rFonts w:cs="Arial"/>
                <w:sz w:val="20"/>
                <w:szCs w:val="20"/>
              </w:rPr>
              <w:t>Methyl chloride</w:t>
            </w:r>
          </w:p>
        </w:tc>
      </w:tr>
      <w:tr w:rsidR="00BB5C06" w:rsidRPr="00BB5C06" w14:paraId="6B044230" w14:textId="77777777" w:rsidTr="00BB5C06">
        <w:tc>
          <w:tcPr>
            <w:tcW w:w="10214" w:type="dxa"/>
          </w:tcPr>
          <w:p w14:paraId="7804CB9D" w14:textId="77777777" w:rsidR="00BB5C06" w:rsidRPr="00BB5C06" w:rsidRDefault="00BB5C06" w:rsidP="001C3C86">
            <w:pPr>
              <w:spacing w:line="240" w:lineRule="auto"/>
              <w:rPr>
                <w:rFonts w:cs="Arial"/>
                <w:sz w:val="20"/>
                <w:szCs w:val="20"/>
              </w:rPr>
            </w:pPr>
            <w:r w:rsidRPr="00BB5C06">
              <w:rPr>
                <w:rFonts w:cs="Arial"/>
                <w:sz w:val="20"/>
                <w:szCs w:val="20"/>
              </w:rPr>
              <w:t>Methyl iodide; class, monohalomethanes</w:t>
            </w:r>
          </w:p>
        </w:tc>
      </w:tr>
      <w:tr w:rsidR="00BB5C06" w:rsidRPr="00BB5C06" w14:paraId="59B6459E" w14:textId="77777777" w:rsidTr="00BB5C06">
        <w:tc>
          <w:tcPr>
            <w:tcW w:w="10214" w:type="dxa"/>
          </w:tcPr>
          <w:p w14:paraId="1D6C2AE5" w14:textId="77777777" w:rsidR="00BB5C06" w:rsidRPr="00BB5C06" w:rsidRDefault="00BB5C06" w:rsidP="001C3C86">
            <w:pPr>
              <w:spacing w:line="240" w:lineRule="auto"/>
              <w:rPr>
                <w:rFonts w:cs="Arial"/>
                <w:sz w:val="20"/>
                <w:szCs w:val="20"/>
              </w:rPr>
            </w:pPr>
            <w:r w:rsidRPr="00BB5C06">
              <w:rPr>
                <w:rFonts w:cs="Arial"/>
                <w:sz w:val="20"/>
                <w:szCs w:val="20"/>
              </w:rPr>
              <w:t>Methyl hydrazine; class, hydrazines</w:t>
            </w:r>
          </w:p>
        </w:tc>
      </w:tr>
      <w:tr w:rsidR="00BB5C06" w:rsidRPr="00BB5C06" w14:paraId="60D97DAA" w14:textId="77777777" w:rsidTr="00BB5C06">
        <w:tc>
          <w:tcPr>
            <w:tcW w:w="10214" w:type="dxa"/>
          </w:tcPr>
          <w:p w14:paraId="4099A19B" w14:textId="77777777" w:rsidR="00BB5C06" w:rsidRPr="00BB5C06" w:rsidRDefault="00BB5C06" w:rsidP="001C3C86">
            <w:pPr>
              <w:spacing w:line="240" w:lineRule="auto"/>
              <w:rPr>
                <w:rFonts w:cs="Arial"/>
                <w:sz w:val="20"/>
                <w:szCs w:val="20"/>
              </w:rPr>
            </w:pPr>
            <w:r w:rsidRPr="00BB5C06">
              <w:rPr>
                <w:rFonts w:cs="Arial"/>
                <w:sz w:val="20"/>
                <w:szCs w:val="20"/>
              </w:rPr>
              <w:t>4,4'-Methylenebis(2-chloroaniline) (MBOCA)</w:t>
            </w:r>
          </w:p>
        </w:tc>
      </w:tr>
      <w:tr w:rsidR="00BB5C06" w:rsidRPr="00BB5C06" w14:paraId="0AA70624" w14:textId="77777777" w:rsidTr="00BB5C06">
        <w:tc>
          <w:tcPr>
            <w:tcW w:w="10214" w:type="dxa"/>
          </w:tcPr>
          <w:p w14:paraId="12B6D21B" w14:textId="77777777" w:rsidR="00BB5C06" w:rsidRPr="00BB5C06" w:rsidRDefault="00BB5C06" w:rsidP="001C3C86">
            <w:pPr>
              <w:spacing w:line="240" w:lineRule="auto"/>
              <w:rPr>
                <w:rFonts w:cs="Arial"/>
                <w:sz w:val="20"/>
                <w:szCs w:val="20"/>
              </w:rPr>
            </w:pPr>
            <w:r w:rsidRPr="00BB5C06">
              <w:rPr>
                <w:rFonts w:cs="Arial"/>
                <w:sz w:val="20"/>
                <w:szCs w:val="20"/>
              </w:rPr>
              <w:t>Methylene chloride</w:t>
            </w:r>
          </w:p>
        </w:tc>
      </w:tr>
      <w:tr w:rsidR="00BB5C06" w:rsidRPr="00BB5C06" w14:paraId="47BF5CC8" w14:textId="77777777" w:rsidTr="00BB5C06">
        <w:tc>
          <w:tcPr>
            <w:tcW w:w="10214" w:type="dxa"/>
          </w:tcPr>
          <w:p w14:paraId="44A34CA0" w14:textId="77777777" w:rsidR="00BB5C06" w:rsidRPr="00BB5C06" w:rsidRDefault="00BB5C06" w:rsidP="001C3C86">
            <w:pPr>
              <w:spacing w:line="240" w:lineRule="auto"/>
              <w:rPr>
                <w:rFonts w:cs="Arial"/>
                <w:sz w:val="20"/>
                <w:szCs w:val="20"/>
              </w:rPr>
            </w:pPr>
            <w:r w:rsidRPr="00BB5C06">
              <w:rPr>
                <w:rFonts w:cs="Arial"/>
                <w:sz w:val="20"/>
                <w:szCs w:val="20"/>
              </w:rPr>
              <w:t>4,4-Methylenedianiline (MDA)</w:t>
            </w:r>
          </w:p>
        </w:tc>
      </w:tr>
      <w:tr w:rsidR="00BB5C06" w:rsidRPr="00BB5C06" w14:paraId="16ABECCD" w14:textId="77777777" w:rsidTr="00BB5C06">
        <w:tc>
          <w:tcPr>
            <w:tcW w:w="10214" w:type="dxa"/>
          </w:tcPr>
          <w:p w14:paraId="13574983" w14:textId="77777777" w:rsidR="00BB5C06" w:rsidRPr="00BB5C06" w:rsidRDefault="00BB5C06" w:rsidP="001C3C86">
            <w:pPr>
              <w:spacing w:line="240" w:lineRule="auto"/>
              <w:rPr>
                <w:rFonts w:cs="Arial"/>
                <w:sz w:val="20"/>
                <w:szCs w:val="20"/>
              </w:rPr>
            </w:pPr>
            <w:r w:rsidRPr="00BB5C06">
              <w:rPr>
                <w:rFonts w:cs="Arial"/>
                <w:sz w:val="20"/>
                <w:szCs w:val="20"/>
              </w:rPr>
              <w:t>a-Naphylamine</w:t>
            </w:r>
          </w:p>
        </w:tc>
      </w:tr>
      <w:tr w:rsidR="00BB5C06" w:rsidRPr="00BB5C06" w14:paraId="3B33B9E3" w14:textId="77777777" w:rsidTr="00BB5C06">
        <w:tc>
          <w:tcPr>
            <w:tcW w:w="10214" w:type="dxa"/>
          </w:tcPr>
          <w:p w14:paraId="5CA82F84" w14:textId="77777777" w:rsidR="00BB5C06" w:rsidRPr="00BB5C06" w:rsidRDefault="00BB5C06" w:rsidP="001C3C86">
            <w:pPr>
              <w:spacing w:line="240" w:lineRule="auto"/>
              <w:rPr>
                <w:rFonts w:cs="Arial"/>
                <w:sz w:val="20"/>
                <w:szCs w:val="20"/>
              </w:rPr>
            </w:pPr>
            <w:r w:rsidRPr="00BB5C06">
              <w:rPr>
                <w:rFonts w:cs="Arial"/>
                <w:sz w:val="20"/>
                <w:szCs w:val="20"/>
              </w:rPr>
              <w:t>B-Naphylamine</w:t>
            </w:r>
          </w:p>
        </w:tc>
      </w:tr>
      <w:tr w:rsidR="00BB5C06" w:rsidRPr="00BB5C06" w14:paraId="23107FD4" w14:textId="77777777" w:rsidTr="00BB5C06">
        <w:tc>
          <w:tcPr>
            <w:tcW w:w="10214" w:type="dxa"/>
          </w:tcPr>
          <w:p w14:paraId="4A6F18A0" w14:textId="77777777" w:rsidR="00BB5C06" w:rsidRPr="00BB5C06" w:rsidRDefault="00BB5C06" w:rsidP="001C3C86">
            <w:pPr>
              <w:spacing w:line="240" w:lineRule="auto"/>
              <w:rPr>
                <w:rFonts w:cs="Arial"/>
                <w:sz w:val="20"/>
                <w:szCs w:val="20"/>
              </w:rPr>
            </w:pPr>
            <w:r w:rsidRPr="00BB5C06">
              <w:rPr>
                <w:rFonts w:cs="Arial"/>
                <w:sz w:val="20"/>
                <w:szCs w:val="20"/>
              </w:rPr>
              <w:t>Nickel, metal, soluble, insoluble, and inorganic; class, nickel, inorganic</w:t>
            </w:r>
          </w:p>
        </w:tc>
      </w:tr>
      <w:tr w:rsidR="00BB5C06" w:rsidRPr="00BB5C06" w14:paraId="0CE1CA86" w14:textId="77777777" w:rsidTr="00BB5C06">
        <w:tc>
          <w:tcPr>
            <w:tcW w:w="10214" w:type="dxa"/>
          </w:tcPr>
          <w:p w14:paraId="4B04A95A" w14:textId="77777777" w:rsidR="00BB5C06" w:rsidRPr="00BB5C06" w:rsidRDefault="00BB5C06" w:rsidP="001C3C86">
            <w:pPr>
              <w:spacing w:line="240" w:lineRule="auto"/>
              <w:rPr>
                <w:rFonts w:cs="Arial"/>
                <w:sz w:val="20"/>
                <w:szCs w:val="20"/>
              </w:rPr>
            </w:pPr>
            <w:r w:rsidRPr="00BB5C06">
              <w:rPr>
                <w:rFonts w:cs="Arial"/>
                <w:sz w:val="20"/>
                <w:szCs w:val="20"/>
              </w:rPr>
              <w:t>Nickel carbonyl</w:t>
            </w:r>
          </w:p>
        </w:tc>
      </w:tr>
      <w:tr w:rsidR="00BB5C06" w:rsidRPr="00BB5C06" w14:paraId="59BEAA92" w14:textId="77777777" w:rsidTr="00BB5C06">
        <w:tc>
          <w:tcPr>
            <w:tcW w:w="10214" w:type="dxa"/>
          </w:tcPr>
          <w:p w14:paraId="4D232E93" w14:textId="77777777" w:rsidR="00BB5C06" w:rsidRPr="00BB5C06" w:rsidRDefault="00BB5C06" w:rsidP="001C3C86">
            <w:pPr>
              <w:spacing w:line="240" w:lineRule="auto"/>
              <w:rPr>
                <w:rFonts w:cs="Arial"/>
                <w:sz w:val="20"/>
                <w:szCs w:val="20"/>
              </w:rPr>
            </w:pPr>
            <w:r w:rsidRPr="00BB5C06">
              <w:rPr>
                <w:rFonts w:cs="Arial"/>
                <w:sz w:val="20"/>
                <w:szCs w:val="20"/>
              </w:rPr>
              <w:t>Nickel sulfide roasting</w:t>
            </w:r>
          </w:p>
        </w:tc>
      </w:tr>
      <w:tr w:rsidR="00BB5C06" w:rsidRPr="00BB5C06" w14:paraId="325ACA59" w14:textId="77777777" w:rsidTr="00BB5C06">
        <w:tc>
          <w:tcPr>
            <w:tcW w:w="10214" w:type="dxa"/>
          </w:tcPr>
          <w:p w14:paraId="02A295D5" w14:textId="77777777" w:rsidR="00BB5C06" w:rsidRPr="00BB5C06" w:rsidRDefault="00BB5C06" w:rsidP="001C3C86">
            <w:pPr>
              <w:spacing w:line="240" w:lineRule="auto"/>
              <w:rPr>
                <w:rFonts w:cs="Arial"/>
                <w:sz w:val="20"/>
                <w:szCs w:val="20"/>
              </w:rPr>
            </w:pPr>
            <w:r w:rsidRPr="00BB5C06">
              <w:rPr>
                <w:rFonts w:cs="Arial"/>
                <w:sz w:val="20"/>
                <w:szCs w:val="20"/>
              </w:rPr>
              <w:t>4-Nitrobiphenyl</w:t>
            </w:r>
          </w:p>
        </w:tc>
      </w:tr>
      <w:tr w:rsidR="00BB5C06" w:rsidRPr="00BB5C06" w14:paraId="18A0DE86" w14:textId="77777777" w:rsidTr="00BB5C06">
        <w:tc>
          <w:tcPr>
            <w:tcW w:w="10214" w:type="dxa"/>
          </w:tcPr>
          <w:p w14:paraId="60117420" w14:textId="77777777" w:rsidR="00BB5C06" w:rsidRPr="00BB5C06" w:rsidRDefault="00BB5C06" w:rsidP="001C3C86">
            <w:pPr>
              <w:spacing w:line="240" w:lineRule="auto"/>
              <w:rPr>
                <w:rFonts w:cs="Arial"/>
                <w:sz w:val="20"/>
                <w:szCs w:val="20"/>
              </w:rPr>
            </w:pPr>
            <w:r w:rsidRPr="00BB5C06">
              <w:rPr>
                <w:rFonts w:cs="Arial"/>
                <w:sz w:val="20"/>
                <w:szCs w:val="20"/>
              </w:rPr>
              <w:t>p-Nitrochlorobenzene</w:t>
            </w:r>
          </w:p>
        </w:tc>
      </w:tr>
      <w:tr w:rsidR="00BB5C06" w:rsidRPr="00BB5C06" w14:paraId="0EE2D196" w14:textId="77777777" w:rsidTr="00BB5C06">
        <w:tc>
          <w:tcPr>
            <w:tcW w:w="10214" w:type="dxa"/>
          </w:tcPr>
          <w:p w14:paraId="6E85678F" w14:textId="77777777" w:rsidR="00BB5C06" w:rsidRPr="00BB5C06" w:rsidRDefault="00BB5C06" w:rsidP="001C3C86">
            <w:pPr>
              <w:spacing w:line="240" w:lineRule="auto"/>
              <w:rPr>
                <w:rFonts w:cs="Arial"/>
                <w:sz w:val="20"/>
                <w:szCs w:val="20"/>
              </w:rPr>
            </w:pPr>
            <w:r w:rsidRPr="00BB5C06">
              <w:rPr>
                <w:rFonts w:cs="Arial"/>
                <w:sz w:val="20"/>
                <w:szCs w:val="20"/>
              </w:rPr>
              <w:t>2-Nitronaphthalene</w:t>
            </w:r>
          </w:p>
        </w:tc>
      </w:tr>
      <w:tr w:rsidR="00BB5C06" w:rsidRPr="00BB5C06" w14:paraId="4599D047" w14:textId="77777777" w:rsidTr="00BB5C06">
        <w:tc>
          <w:tcPr>
            <w:tcW w:w="10214" w:type="dxa"/>
          </w:tcPr>
          <w:p w14:paraId="2E8F2C0E" w14:textId="77777777" w:rsidR="00BB5C06" w:rsidRPr="00BB5C06" w:rsidRDefault="00BB5C06" w:rsidP="001C3C86">
            <w:pPr>
              <w:spacing w:line="240" w:lineRule="auto"/>
              <w:rPr>
                <w:rFonts w:cs="Arial"/>
                <w:sz w:val="20"/>
                <w:szCs w:val="20"/>
              </w:rPr>
            </w:pPr>
            <w:r w:rsidRPr="00BB5C06">
              <w:rPr>
                <w:rFonts w:cs="Arial"/>
                <w:sz w:val="20"/>
                <w:szCs w:val="20"/>
              </w:rPr>
              <w:t>2-Nitropropane</w:t>
            </w:r>
          </w:p>
        </w:tc>
      </w:tr>
      <w:tr w:rsidR="00BB5C06" w:rsidRPr="00BB5C06" w14:paraId="5669F0AC" w14:textId="77777777" w:rsidTr="00BB5C06">
        <w:tc>
          <w:tcPr>
            <w:tcW w:w="10214" w:type="dxa"/>
          </w:tcPr>
          <w:p w14:paraId="38D820AA" w14:textId="77777777" w:rsidR="00BB5C06" w:rsidRPr="00BB5C06" w:rsidRDefault="00BB5C06" w:rsidP="001C3C86">
            <w:pPr>
              <w:spacing w:line="240" w:lineRule="auto"/>
              <w:rPr>
                <w:rFonts w:cs="Arial"/>
                <w:sz w:val="20"/>
                <w:szCs w:val="20"/>
              </w:rPr>
            </w:pPr>
            <w:r w:rsidRPr="00BB5C06">
              <w:rPr>
                <w:rFonts w:cs="Arial"/>
                <w:sz w:val="20"/>
                <w:szCs w:val="20"/>
              </w:rPr>
              <w:t>N-Nitrosodimethylamine</w:t>
            </w:r>
          </w:p>
        </w:tc>
      </w:tr>
      <w:tr w:rsidR="00BB5C06" w:rsidRPr="00BB5C06" w14:paraId="5749A344" w14:textId="77777777" w:rsidTr="00BB5C06">
        <w:tc>
          <w:tcPr>
            <w:tcW w:w="10214" w:type="dxa"/>
          </w:tcPr>
          <w:p w14:paraId="3942EB4C" w14:textId="77777777" w:rsidR="00BB5C06" w:rsidRPr="00BB5C06" w:rsidRDefault="00BB5C06" w:rsidP="001C3C86">
            <w:pPr>
              <w:spacing w:line="240" w:lineRule="auto"/>
              <w:rPr>
                <w:rFonts w:cs="Arial"/>
                <w:sz w:val="20"/>
                <w:szCs w:val="20"/>
              </w:rPr>
            </w:pPr>
            <w:r w:rsidRPr="00BB5C06">
              <w:rPr>
                <w:rFonts w:cs="Arial"/>
                <w:sz w:val="20"/>
                <w:szCs w:val="20"/>
              </w:rPr>
              <w:t>Pentachloroethane; class, chloroethanes</w:t>
            </w:r>
          </w:p>
        </w:tc>
      </w:tr>
      <w:tr w:rsidR="00BB5C06" w:rsidRPr="00BB5C06" w14:paraId="62F5EE37" w14:textId="77777777" w:rsidTr="00BB5C06">
        <w:tc>
          <w:tcPr>
            <w:tcW w:w="10214" w:type="dxa"/>
          </w:tcPr>
          <w:p w14:paraId="3F094DAE" w14:textId="77777777" w:rsidR="00BB5C06" w:rsidRPr="00BB5C06" w:rsidRDefault="00BB5C06" w:rsidP="001C3C86">
            <w:pPr>
              <w:spacing w:line="240" w:lineRule="auto"/>
              <w:rPr>
                <w:rFonts w:cs="Arial"/>
                <w:sz w:val="20"/>
                <w:szCs w:val="20"/>
              </w:rPr>
            </w:pPr>
            <w:r w:rsidRPr="00BB5C06">
              <w:rPr>
                <w:rFonts w:cs="Arial"/>
                <w:sz w:val="20"/>
                <w:szCs w:val="20"/>
              </w:rPr>
              <w:t>N-Phenyl-b-naphthylamine; class, b-naphthalene</w:t>
            </w:r>
          </w:p>
        </w:tc>
      </w:tr>
      <w:tr w:rsidR="00BB5C06" w:rsidRPr="00BB5C06" w14:paraId="6C6BDC29" w14:textId="77777777" w:rsidTr="00BB5C06">
        <w:tc>
          <w:tcPr>
            <w:tcW w:w="10214" w:type="dxa"/>
          </w:tcPr>
          <w:p w14:paraId="0FC0A44D" w14:textId="77777777" w:rsidR="00BB5C06" w:rsidRPr="00BB5C06" w:rsidRDefault="00BB5C06" w:rsidP="001C3C86">
            <w:pPr>
              <w:spacing w:line="240" w:lineRule="auto"/>
              <w:rPr>
                <w:rFonts w:cs="Arial"/>
                <w:sz w:val="20"/>
                <w:szCs w:val="20"/>
              </w:rPr>
            </w:pPr>
            <w:r w:rsidRPr="00BB5C06">
              <w:rPr>
                <w:rFonts w:cs="Arial"/>
                <w:sz w:val="20"/>
                <w:szCs w:val="20"/>
              </w:rPr>
              <w:t>Phenyl glycidyl ether; class, glycidyl ethers</w:t>
            </w:r>
          </w:p>
        </w:tc>
      </w:tr>
      <w:tr w:rsidR="00BB5C06" w:rsidRPr="00BB5C06" w14:paraId="2D400D9C" w14:textId="77777777" w:rsidTr="00BB5C06">
        <w:tc>
          <w:tcPr>
            <w:tcW w:w="10214" w:type="dxa"/>
          </w:tcPr>
          <w:p w14:paraId="00EA07F6" w14:textId="77777777" w:rsidR="00BB5C06" w:rsidRPr="00BB5C06" w:rsidRDefault="00BB5C06" w:rsidP="001C3C86">
            <w:pPr>
              <w:spacing w:line="240" w:lineRule="auto"/>
              <w:rPr>
                <w:rFonts w:cs="Arial"/>
                <w:sz w:val="20"/>
                <w:szCs w:val="20"/>
              </w:rPr>
            </w:pPr>
            <w:r w:rsidRPr="00BB5C06">
              <w:rPr>
                <w:rFonts w:cs="Arial"/>
                <w:sz w:val="20"/>
                <w:szCs w:val="20"/>
              </w:rPr>
              <w:t>Phenylhydrazine; class, hydrazines</w:t>
            </w:r>
          </w:p>
        </w:tc>
      </w:tr>
      <w:tr w:rsidR="00BB5C06" w:rsidRPr="00BB5C06" w14:paraId="579E55BE" w14:textId="77777777" w:rsidTr="00BB5C06">
        <w:tc>
          <w:tcPr>
            <w:tcW w:w="10214" w:type="dxa"/>
          </w:tcPr>
          <w:p w14:paraId="0D56D7B8" w14:textId="77777777" w:rsidR="00BB5C06" w:rsidRPr="00BB5C06" w:rsidRDefault="00BB5C06" w:rsidP="001C3C86">
            <w:pPr>
              <w:spacing w:line="240" w:lineRule="auto"/>
              <w:rPr>
                <w:rFonts w:cs="Arial"/>
                <w:sz w:val="20"/>
                <w:szCs w:val="20"/>
              </w:rPr>
            </w:pPr>
            <w:r w:rsidRPr="00BB5C06">
              <w:rPr>
                <w:rFonts w:cs="Arial"/>
                <w:sz w:val="20"/>
                <w:szCs w:val="20"/>
              </w:rPr>
              <w:t>Propane Sultone</w:t>
            </w:r>
          </w:p>
        </w:tc>
      </w:tr>
      <w:tr w:rsidR="00BB5C06" w:rsidRPr="00BB5C06" w14:paraId="37B7981D" w14:textId="77777777" w:rsidTr="00BB5C06">
        <w:tc>
          <w:tcPr>
            <w:tcW w:w="10214" w:type="dxa"/>
          </w:tcPr>
          <w:p w14:paraId="704C3C70" w14:textId="77777777" w:rsidR="00BB5C06" w:rsidRPr="00BB5C06" w:rsidRDefault="00BB5C06" w:rsidP="001C3C86">
            <w:pPr>
              <w:spacing w:line="240" w:lineRule="auto"/>
              <w:rPr>
                <w:rFonts w:cs="Arial"/>
                <w:sz w:val="20"/>
                <w:szCs w:val="20"/>
              </w:rPr>
            </w:pPr>
            <w:r w:rsidRPr="00BB5C06">
              <w:rPr>
                <w:rFonts w:cs="Arial"/>
                <w:sz w:val="20"/>
                <w:szCs w:val="20"/>
              </w:rPr>
              <w:t>B-Propiolactone</w:t>
            </w:r>
          </w:p>
        </w:tc>
      </w:tr>
      <w:tr w:rsidR="00BB5C06" w:rsidRPr="00BB5C06" w14:paraId="2DDA50EE" w14:textId="77777777" w:rsidTr="00BB5C06">
        <w:tc>
          <w:tcPr>
            <w:tcW w:w="10214" w:type="dxa"/>
          </w:tcPr>
          <w:p w14:paraId="19535B17" w14:textId="77777777" w:rsidR="00BB5C06" w:rsidRPr="00BB5C06" w:rsidRDefault="00BB5C06" w:rsidP="001C3C86">
            <w:pPr>
              <w:spacing w:line="240" w:lineRule="auto"/>
              <w:rPr>
                <w:rFonts w:cs="Arial"/>
                <w:sz w:val="20"/>
                <w:szCs w:val="20"/>
              </w:rPr>
            </w:pPr>
            <w:r w:rsidRPr="00BB5C06">
              <w:rPr>
                <w:rFonts w:cs="Arial"/>
                <w:sz w:val="20"/>
                <w:szCs w:val="20"/>
              </w:rPr>
              <w:t>Propylene dichloride</w:t>
            </w:r>
          </w:p>
        </w:tc>
      </w:tr>
      <w:tr w:rsidR="00BB5C06" w:rsidRPr="00BB5C06" w14:paraId="0C39661D" w14:textId="77777777" w:rsidTr="00BB5C06">
        <w:tc>
          <w:tcPr>
            <w:tcW w:w="10214" w:type="dxa"/>
          </w:tcPr>
          <w:p w14:paraId="2B5F908E" w14:textId="77777777" w:rsidR="00BB5C06" w:rsidRPr="00BB5C06" w:rsidRDefault="00BB5C06" w:rsidP="001C3C86">
            <w:pPr>
              <w:spacing w:line="240" w:lineRule="auto"/>
              <w:rPr>
                <w:rFonts w:cs="Arial"/>
                <w:sz w:val="20"/>
                <w:szCs w:val="20"/>
              </w:rPr>
            </w:pPr>
            <w:r w:rsidRPr="00BB5C06">
              <w:rPr>
                <w:rFonts w:cs="Arial"/>
                <w:sz w:val="20"/>
                <w:szCs w:val="20"/>
              </w:rPr>
              <w:t>Proplyene imine</w:t>
            </w:r>
          </w:p>
        </w:tc>
      </w:tr>
      <w:tr w:rsidR="00BB5C06" w:rsidRPr="00BB5C06" w14:paraId="0D769EF8" w14:textId="77777777" w:rsidTr="00BB5C06">
        <w:tc>
          <w:tcPr>
            <w:tcW w:w="10214" w:type="dxa"/>
          </w:tcPr>
          <w:p w14:paraId="110F27CD" w14:textId="77777777" w:rsidR="00BB5C06" w:rsidRPr="00BB5C06" w:rsidRDefault="00BB5C06" w:rsidP="001C3C86">
            <w:pPr>
              <w:spacing w:line="240" w:lineRule="auto"/>
              <w:rPr>
                <w:rFonts w:cs="Arial"/>
                <w:sz w:val="20"/>
                <w:szCs w:val="20"/>
              </w:rPr>
            </w:pPr>
            <w:r w:rsidRPr="00BB5C06">
              <w:rPr>
                <w:rFonts w:cs="Arial"/>
                <w:sz w:val="20"/>
                <w:szCs w:val="20"/>
              </w:rPr>
              <w:t>Propylene oxide</w:t>
            </w:r>
          </w:p>
        </w:tc>
      </w:tr>
      <w:tr w:rsidR="00BB5C06" w:rsidRPr="00BB5C06" w14:paraId="6B1DBAF7" w14:textId="77777777" w:rsidTr="00BB5C06">
        <w:tc>
          <w:tcPr>
            <w:tcW w:w="10214" w:type="dxa"/>
          </w:tcPr>
          <w:p w14:paraId="1ABD4C1D" w14:textId="77777777" w:rsidR="00BB5C06" w:rsidRPr="00BB5C06" w:rsidRDefault="00BB5C06" w:rsidP="001C3C86">
            <w:pPr>
              <w:spacing w:line="240" w:lineRule="auto"/>
              <w:rPr>
                <w:rFonts w:cs="Arial"/>
                <w:sz w:val="20"/>
                <w:szCs w:val="20"/>
              </w:rPr>
            </w:pPr>
            <w:r w:rsidRPr="00BB5C06">
              <w:rPr>
                <w:rFonts w:cs="Arial"/>
                <w:sz w:val="20"/>
                <w:szCs w:val="20"/>
              </w:rPr>
              <w:t>Radon</w:t>
            </w:r>
          </w:p>
        </w:tc>
      </w:tr>
      <w:tr w:rsidR="00BB5C06" w:rsidRPr="00BB5C06" w14:paraId="39FB54A5" w14:textId="77777777" w:rsidTr="00BB5C06">
        <w:tc>
          <w:tcPr>
            <w:tcW w:w="10214" w:type="dxa"/>
          </w:tcPr>
          <w:p w14:paraId="6E9A8C0A" w14:textId="77777777" w:rsidR="00BB5C06" w:rsidRPr="00BB5C06" w:rsidRDefault="00BB5C06" w:rsidP="001C3C86">
            <w:pPr>
              <w:spacing w:line="240" w:lineRule="auto"/>
              <w:rPr>
                <w:rFonts w:cs="Arial"/>
                <w:sz w:val="20"/>
                <w:szCs w:val="20"/>
              </w:rPr>
            </w:pPr>
            <w:r w:rsidRPr="00BB5C06">
              <w:rPr>
                <w:rFonts w:cs="Arial"/>
                <w:sz w:val="20"/>
                <w:szCs w:val="20"/>
              </w:rPr>
              <w:t>Rosin core solder, pyrolysis products (containing formaldehyde)</w:t>
            </w:r>
          </w:p>
        </w:tc>
      </w:tr>
      <w:tr w:rsidR="00BB5C06" w:rsidRPr="00BB5C06" w14:paraId="4741D044" w14:textId="77777777" w:rsidTr="00BB5C06">
        <w:tc>
          <w:tcPr>
            <w:tcW w:w="10214" w:type="dxa"/>
          </w:tcPr>
          <w:p w14:paraId="79EAFEE7" w14:textId="77777777" w:rsidR="00BB5C06" w:rsidRPr="00BB5C06" w:rsidRDefault="00BB5C06" w:rsidP="001C3C86">
            <w:pPr>
              <w:spacing w:line="240" w:lineRule="auto"/>
              <w:rPr>
                <w:rFonts w:cs="Arial"/>
                <w:sz w:val="20"/>
                <w:szCs w:val="20"/>
              </w:rPr>
            </w:pPr>
            <w:r w:rsidRPr="00BB5C06">
              <w:rPr>
                <w:rFonts w:cs="Arial"/>
                <w:sz w:val="20"/>
                <w:szCs w:val="20"/>
              </w:rPr>
              <w:t>Silica, crystalline cristobalite</w:t>
            </w:r>
          </w:p>
        </w:tc>
      </w:tr>
      <w:tr w:rsidR="00BB5C06" w:rsidRPr="00BB5C06" w14:paraId="153EAEEF" w14:textId="77777777" w:rsidTr="00BB5C06">
        <w:tc>
          <w:tcPr>
            <w:tcW w:w="10214" w:type="dxa"/>
          </w:tcPr>
          <w:p w14:paraId="42DF8D5B" w14:textId="77777777" w:rsidR="00BB5C06" w:rsidRPr="00BB5C06" w:rsidRDefault="00BB5C06" w:rsidP="001C3C86">
            <w:pPr>
              <w:spacing w:line="240" w:lineRule="auto"/>
              <w:rPr>
                <w:rFonts w:cs="Arial"/>
                <w:sz w:val="20"/>
                <w:szCs w:val="20"/>
              </w:rPr>
            </w:pPr>
            <w:r w:rsidRPr="00BB5C06">
              <w:rPr>
                <w:rFonts w:cs="Arial"/>
                <w:sz w:val="20"/>
                <w:szCs w:val="20"/>
              </w:rPr>
              <w:t>Silica, crystalline quartz</w:t>
            </w:r>
          </w:p>
        </w:tc>
      </w:tr>
      <w:tr w:rsidR="00BB5C06" w:rsidRPr="00BB5C06" w14:paraId="7561B4A0" w14:textId="77777777" w:rsidTr="00BB5C06">
        <w:tc>
          <w:tcPr>
            <w:tcW w:w="10214" w:type="dxa"/>
          </w:tcPr>
          <w:p w14:paraId="20C9B642" w14:textId="77777777" w:rsidR="00BB5C06" w:rsidRPr="00BB5C06" w:rsidRDefault="00BB5C06" w:rsidP="001C3C86">
            <w:pPr>
              <w:spacing w:line="240" w:lineRule="auto"/>
              <w:rPr>
                <w:rFonts w:cs="Arial"/>
                <w:sz w:val="20"/>
                <w:szCs w:val="20"/>
              </w:rPr>
            </w:pPr>
            <w:r w:rsidRPr="00BB5C06">
              <w:rPr>
                <w:rFonts w:cs="Arial"/>
                <w:sz w:val="20"/>
                <w:szCs w:val="20"/>
              </w:rPr>
              <w:t>Silica, crystalline tripoli</w:t>
            </w:r>
          </w:p>
        </w:tc>
      </w:tr>
      <w:tr w:rsidR="00BB5C06" w:rsidRPr="00BB5C06" w14:paraId="0B081C3C" w14:textId="77777777" w:rsidTr="00BB5C06">
        <w:tc>
          <w:tcPr>
            <w:tcW w:w="10214" w:type="dxa"/>
          </w:tcPr>
          <w:p w14:paraId="405B563C" w14:textId="77777777" w:rsidR="00BB5C06" w:rsidRPr="00BB5C06" w:rsidRDefault="00BB5C06" w:rsidP="001C3C86">
            <w:pPr>
              <w:spacing w:line="240" w:lineRule="auto"/>
              <w:rPr>
                <w:rFonts w:cs="Arial"/>
                <w:sz w:val="20"/>
                <w:szCs w:val="20"/>
              </w:rPr>
            </w:pPr>
            <w:r w:rsidRPr="00BB5C06">
              <w:rPr>
                <w:rFonts w:cs="Arial"/>
                <w:sz w:val="20"/>
                <w:szCs w:val="20"/>
              </w:rPr>
              <w:t>Silica, crystalline tridymite</w:t>
            </w:r>
          </w:p>
        </w:tc>
      </w:tr>
      <w:tr w:rsidR="00BB5C06" w:rsidRPr="00BB5C06" w14:paraId="32F8473C" w14:textId="77777777" w:rsidTr="00BB5C06">
        <w:tc>
          <w:tcPr>
            <w:tcW w:w="10214" w:type="dxa"/>
          </w:tcPr>
          <w:p w14:paraId="512FD481" w14:textId="77777777" w:rsidR="00BB5C06" w:rsidRPr="00BB5C06" w:rsidRDefault="00BB5C06" w:rsidP="001C3C86">
            <w:pPr>
              <w:spacing w:line="240" w:lineRule="auto"/>
              <w:rPr>
                <w:rFonts w:cs="Arial"/>
                <w:sz w:val="20"/>
                <w:szCs w:val="20"/>
              </w:rPr>
            </w:pPr>
            <w:r w:rsidRPr="00BB5C06">
              <w:rPr>
                <w:rFonts w:cs="Arial"/>
                <w:sz w:val="20"/>
                <w:szCs w:val="20"/>
              </w:rPr>
              <w:t>Silica, fused</w:t>
            </w:r>
          </w:p>
        </w:tc>
      </w:tr>
      <w:tr w:rsidR="00BB5C06" w:rsidRPr="00BB5C06" w14:paraId="77CC963E" w14:textId="77777777" w:rsidTr="00BB5C06">
        <w:tc>
          <w:tcPr>
            <w:tcW w:w="10214" w:type="dxa"/>
          </w:tcPr>
          <w:p w14:paraId="79D191A0" w14:textId="77777777" w:rsidR="00BB5C06" w:rsidRPr="00BB5C06" w:rsidRDefault="00BB5C06" w:rsidP="001C3C86">
            <w:pPr>
              <w:spacing w:line="240" w:lineRule="auto"/>
              <w:rPr>
                <w:rFonts w:cs="Arial"/>
                <w:sz w:val="20"/>
                <w:szCs w:val="20"/>
              </w:rPr>
            </w:pPr>
            <w:r w:rsidRPr="00BB5C06">
              <w:rPr>
                <w:rFonts w:cs="Arial"/>
                <w:sz w:val="20"/>
                <w:szCs w:val="20"/>
              </w:rPr>
              <w:t>Soapstone, total dust silicates</w:t>
            </w:r>
          </w:p>
        </w:tc>
      </w:tr>
      <w:tr w:rsidR="00BB5C06" w:rsidRPr="00BB5C06" w14:paraId="420582B4" w14:textId="77777777" w:rsidTr="00BB5C06">
        <w:tc>
          <w:tcPr>
            <w:tcW w:w="10214" w:type="dxa"/>
          </w:tcPr>
          <w:p w14:paraId="7EACB0BF" w14:textId="77777777" w:rsidR="00BB5C06" w:rsidRPr="00BB5C06" w:rsidRDefault="00BB5C06" w:rsidP="001C3C86">
            <w:pPr>
              <w:spacing w:line="240" w:lineRule="auto"/>
              <w:rPr>
                <w:rFonts w:cs="Arial"/>
                <w:sz w:val="20"/>
                <w:szCs w:val="20"/>
              </w:rPr>
            </w:pPr>
            <w:r w:rsidRPr="00BB5C06">
              <w:rPr>
                <w:rFonts w:cs="Arial"/>
                <w:sz w:val="20"/>
                <w:szCs w:val="20"/>
              </w:rPr>
              <w:t>Tremolite silicates</w:t>
            </w:r>
          </w:p>
        </w:tc>
      </w:tr>
      <w:tr w:rsidR="00BB5C06" w:rsidRPr="00BB5C06" w14:paraId="4491801C" w14:textId="77777777" w:rsidTr="00BB5C06">
        <w:tc>
          <w:tcPr>
            <w:tcW w:w="10214" w:type="dxa"/>
          </w:tcPr>
          <w:p w14:paraId="6873FBD8" w14:textId="77777777" w:rsidR="00BB5C06" w:rsidRPr="00BB5C06" w:rsidRDefault="00BB5C06" w:rsidP="001C3C86">
            <w:pPr>
              <w:spacing w:line="240" w:lineRule="auto"/>
              <w:rPr>
                <w:rFonts w:cs="Arial"/>
                <w:sz w:val="20"/>
                <w:szCs w:val="20"/>
              </w:rPr>
            </w:pPr>
            <w:r w:rsidRPr="00BB5C06">
              <w:rPr>
                <w:rFonts w:cs="Arial"/>
                <w:sz w:val="20"/>
                <w:szCs w:val="20"/>
              </w:rPr>
              <w:t>2,3,7,8-Tetrachlorodibenzo-p-dioxin (TCDD) (dioxin)</w:t>
            </w:r>
          </w:p>
        </w:tc>
      </w:tr>
      <w:tr w:rsidR="00BB5C06" w:rsidRPr="00BB5C06" w14:paraId="393FE6B6" w14:textId="77777777" w:rsidTr="00BB5C06">
        <w:tc>
          <w:tcPr>
            <w:tcW w:w="10214" w:type="dxa"/>
          </w:tcPr>
          <w:p w14:paraId="1CEC8891" w14:textId="77777777" w:rsidR="00BB5C06" w:rsidRPr="00BB5C06" w:rsidRDefault="00BB5C06" w:rsidP="001C3C86">
            <w:pPr>
              <w:spacing w:line="240" w:lineRule="auto"/>
              <w:rPr>
                <w:rFonts w:cs="Arial"/>
                <w:sz w:val="20"/>
                <w:szCs w:val="20"/>
              </w:rPr>
            </w:pPr>
            <w:r w:rsidRPr="00BB5C06">
              <w:rPr>
                <w:rFonts w:cs="Arial"/>
                <w:sz w:val="20"/>
                <w:szCs w:val="20"/>
              </w:rPr>
              <w:t>1,1,2,2-Tetrachloroethane</w:t>
            </w:r>
          </w:p>
        </w:tc>
      </w:tr>
      <w:tr w:rsidR="00BB5C06" w:rsidRPr="00BB5C06" w14:paraId="26F0E655" w14:textId="77777777" w:rsidTr="00BB5C06">
        <w:tc>
          <w:tcPr>
            <w:tcW w:w="10214" w:type="dxa"/>
          </w:tcPr>
          <w:p w14:paraId="6382AB42" w14:textId="77777777" w:rsidR="00BB5C06" w:rsidRPr="00BB5C06" w:rsidRDefault="00BB5C06" w:rsidP="001C3C86">
            <w:pPr>
              <w:spacing w:line="240" w:lineRule="auto"/>
              <w:rPr>
                <w:rFonts w:cs="Arial"/>
                <w:sz w:val="20"/>
                <w:szCs w:val="20"/>
              </w:rPr>
            </w:pPr>
            <w:r w:rsidRPr="00BB5C06">
              <w:rPr>
                <w:rFonts w:cs="Arial"/>
                <w:sz w:val="20"/>
                <w:szCs w:val="20"/>
              </w:rPr>
              <w:t>Tetrachloroethylene</w:t>
            </w:r>
          </w:p>
        </w:tc>
      </w:tr>
      <w:tr w:rsidR="00BB5C06" w:rsidRPr="00BB5C06" w14:paraId="45D5C216" w14:textId="77777777" w:rsidTr="00BB5C06">
        <w:tc>
          <w:tcPr>
            <w:tcW w:w="10214" w:type="dxa"/>
          </w:tcPr>
          <w:p w14:paraId="02C11F2D" w14:textId="77777777" w:rsidR="00BB5C06" w:rsidRPr="00BB5C06" w:rsidRDefault="00BB5C06" w:rsidP="001C3C86">
            <w:pPr>
              <w:spacing w:line="240" w:lineRule="auto"/>
              <w:rPr>
                <w:rFonts w:cs="Arial"/>
                <w:sz w:val="20"/>
                <w:szCs w:val="20"/>
              </w:rPr>
            </w:pPr>
            <w:r w:rsidRPr="00BB5C06">
              <w:rPr>
                <w:rFonts w:cs="Arial"/>
                <w:sz w:val="20"/>
                <w:szCs w:val="20"/>
              </w:rPr>
              <w:t>Titanium dioxide</w:t>
            </w:r>
          </w:p>
        </w:tc>
      </w:tr>
      <w:tr w:rsidR="00BB5C06" w:rsidRPr="00BB5C06" w14:paraId="383B9B31" w14:textId="77777777" w:rsidTr="00BB5C06">
        <w:tc>
          <w:tcPr>
            <w:tcW w:w="10214" w:type="dxa"/>
          </w:tcPr>
          <w:p w14:paraId="34839D70" w14:textId="77777777" w:rsidR="00BB5C06" w:rsidRPr="00BB5C06" w:rsidRDefault="00BB5C06" w:rsidP="001C3C86">
            <w:pPr>
              <w:spacing w:line="240" w:lineRule="auto"/>
              <w:rPr>
                <w:rFonts w:cs="Arial"/>
                <w:sz w:val="20"/>
                <w:szCs w:val="20"/>
              </w:rPr>
            </w:pPr>
            <w:r w:rsidRPr="00BB5C06">
              <w:rPr>
                <w:rFonts w:cs="Arial"/>
                <w:sz w:val="20"/>
                <w:szCs w:val="20"/>
              </w:rPr>
              <w:t>o-Tolidine-based dyes</w:t>
            </w:r>
          </w:p>
        </w:tc>
      </w:tr>
      <w:tr w:rsidR="00BB5C06" w:rsidRPr="00BB5C06" w14:paraId="3F13B8B5" w14:textId="77777777" w:rsidTr="00BB5C06">
        <w:tc>
          <w:tcPr>
            <w:tcW w:w="10214" w:type="dxa"/>
          </w:tcPr>
          <w:p w14:paraId="61BD87E8" w14:textId="77777777" w:rsidR="00BB5C06" w:rsidRPr="00BB5C06" w:rsidRDefault="00BB5C06" w:rsidP="001C3C86">
            <w:pPr>
              <w:spacing w:line="240" w:lineRule="auto"/>
              <w:rPr>
                <w:rFonts w:cs="Arial"/>
                <w:sz w:val="20"/>
                <w:szCs w:val="20"/>
              </w:rPr>
            </w:pPr>
            <w:r w:rsidRPr="00BB5C06">
              <w:rPr>
                <w:rFonts w:cs="Arial"/>
                <w:sz w:val="20"/>
                <w:szCs w:val="20"/>
              </w:rPr>
              <w:t>o-Tolidine</w:t>
            </w:r>
          </w:p>
        </w:tc>
      </w:tr>
      <w:tr w:rsidR="00BB5C06" w:rsidRPr="00BB5C06" w14:paraId="42774279" w14:textId="77777777" w:rsidTr="00BB5C06">
        <w:tc>
          <w:tcPr>
            <w:tcW w:w="10214" w:type="dxa"/>
          </w:tcPr>
          <w:p w14:paraId="72A1C108" w14:textId="77777777" w:rsidR="00BB5C06" w:rsidRPr="00BB5C06" w:rsidRDefault="00BB5C06" w:rsidP="001C3C86">
            <w:pPr>
              <w:spacing w:line="240" w:lineRule="auto"/>
              <w:rPr>
                <w:rFonts w:cs="Arial"/>
                <w:sz w:val="20"/>
                <w:szCs w:val="20"/>
              </w:rPr>
            </w:pPr>
            <w:r w:rsidRPr="00BB5C06">
              <w:rPr>
                <w:rFonts w:cs="Arial"/>
                <w:sz w:val="20"/>
                <w:szCs w:val="20"/>
              </w:rPr>
              <w:t>Toluene diisocyanate (TDI)</w:t>
            </w:r>
          </w:p>
        </w:tc>
      </w:tr>
      <w:tr w:rsidR="00BB5C06" w:rsidRPr="00BB5C06" w14:paraId="067EB6A2" w14:textId="77777777" w:rsidTr="00BB5C06">
        <w:tc>
          <w:tcPr>
            <w:tcW w:w="10214" w:type="dxa"/>
          </w:tcPr>
          <w:p w14:paraId="743DEB74" w14:textId="77777777" w:rsidR="00BB5C06" w:rsidRPr="00BB5C06" w:rsidRDefault="00BB5C06" w:rsidP="001C3C86">
            <w:pPr>
              <w:spacing w:line="240" w:lineRule="auto"/>
              <w:rPr>
                <w:rFonts w:cs="Arial"/>
                <w:sz w:val="20"/>
                <w:szCs w:val="20"/>
              </w:rPr>
            </w:pPr>
            <w:r w:rsidRPr="00BB5C06">
              <w:rPr>
                <w:rFonts w:cs="Arial"/>
                <w:sz w:val="20"/>
                <w:szCs w:val="20"/>
              </w:rPr>
              <w:t>Toluene diamine (TDA)</w:t>
            </w:r>
          </w:p>
        </w:tc>
      </w:tr>
      <w:tr w:rsidR="00BB5C06" w:rsidRPr="00BB5C06" w14:paraId="636B2C9A" w14:textId="77777777" w:rsidTr="00BB5C06">
        <w:tc>
          <w:tcPr>
            <w:tcW w:w="10214" w:type="dxa"/>
          </w:tcPr>
          <w:p w14:paraId="46311122" w14:textId="77777777" w:rsidR="00BB5C06" w:rsidRPr="00BB5C06" w:rsidRDefault="00BB5C06" w:rsidP="001C3C86">
            <w:pPr>
              <w:spacing w:line="240" w:lineRule="auto"/>
              <w:rPr>
                <w:rFonts w:cs="Arial"/>
                <w:sz w:val="20"/>
                <w:szCs w:val="20"/>
              </w:rPr>
            </w:pPr>
            <w:r w:rsidRPr="00BB5C06">
              <w:rPr>
                <w:rFonts w:cs="Arial"/>
                <w:sz w:val="20"/>
                <w:szCs w:val="20"/>
              </w:rPr>
              <w:t>o-Toluidine</w:t>
            </w:r>
          </w:p>
        </w:tc>
      </w:tr>
      <w:tr w:rsidR="00BB5C06" w:rsidRPr="00BB5C06" w14:paraId="50C241C6" w14:textId="77777777" w:rsidTr="00BB5C06">
        <w:tc>
          <w:tcPr>
            <w:tcW w:w="10214" w:type="dxa"/>
          </w:tcPr>
          <w:p w14:paraId="219AF553" w14:textId="77777777" w:rsidR="00BB5C06" w:rsidRPr="00BB5C06" w:rsidRDefault="00BB5C06" w:rsidP="001C3C86">
            <w:pPr>
              <w:spacing w:line="240" w:lineRule="auto"/>
              <w:rPr>
                <w:rFonts w:cs="Arial"/>
                <w:sz w:val="20"/>
                <w:szCs w:val="20"/>
              </w:rPr>
            </w:pPr>
            <w:r w:rsidRPr="00BB5C06">
              <w:rPr>
                <w:rFonts w:cs="Arial"/>
                <w:sz w:val="20"/>
                <w:szCs w:val="20"/>
              </w:rPr>
              <w:t>p-Toluidine</w:t>
            </w:r>
          </w:p>
        </w:tc>
      </w:tr>
      <w:tr w:rsidR="00BB5C06" w:rsidRPr="00BB5C06" w14:paraId="1D6C13C1" w14:textId="77777777" w:rsidTr="00BB5C06">
        <w:tc>
          <w:tcPr>
            <w:tcW w:w="10214" w:type="dxa"/>
          </w:tcPr>
          <w:p w14:paraId="476233DA" w14:textId="77777777" w:rsidR="00BB5C06" w:rsidRPr="00BB5C06" w:rsidRDefault="00BB5C06" w:rsidP="001C3C86">
            <w:pPr>
              <w:spacing w:line="240" w:lineRule="auto"/>
              <w:rPr>
                <w:rFonts w:cs="Arial"/>
                <w:sz w:val="20"/>
                <w:szCs w:val="20"/>
              </w:rPr>
            </w:pPr>
            <w:r w:rsidRPr="00BB5C06">
              <w:rPr>
                <w:rFonts w:cs="Arial"/>
                <w:sz w:val="20"/>
                <w:szCs w:val="20"/>
              </w:rPr>
              <w:t>1,1,2-Trichloroethane; class, chloroethanes</w:t>
            </w:r>
          </w:p>
        </w:tc>
      </w:tr>
      <w:tr w:rsidR="00BB5C06" w:rsidRPr="00BB5C06" w14:paraId="3A983FAE" w14:textId="77777777" w:rsidTr="00BB5C06">
        <w:tc>
          <w:tcPr>
            <w:tcW w:w="10214" w:type="dxa"/>
          </w:tcPr>
          <w:p w14:paraId="563E999F" w14:textId="77777777" w:rsidR="00BB5C06" w:rsidRPr="00BB5C06" w:rsidRDefault="00BB5C06" w:rsidP="001C3C86">
            <w:pPr>
              <w:spacing w:line="240" w:lineRule="auto"/>
              <w:rPr>
                <w:rFonts w:cs="Arial"/>
                <w:sz w:val="20"/>
                <w:szCs w:val="20"/>
              </w:rPr>
            </w:pPr>
            <w:r w:rsidRPr="00BB5C06">
              <w:rPr>
                <w:rFonts w:cs="Arial"/>
                <w:sz w:val="20"/>
                <w:szCs w:val="20"/>
              </w:rPr>
              <w:t>Trichloroethylene</w:t>
            </w:r>
          </w:p>
        </w:tc>
      </w:tr>
      <w:tr w:rsidR="00BB5C06" w:rsidRPr="00BB5C06" w14:paraId="26B8680E" w14:textId="77777777" w:rsidTr="00BB5C06">
        <w:tc>
          <w:tcPr>
            <w:tcW w:w="10214" w:type="dxa"/>
          </w:tcPr>
          <w:p w14:paraId="7DCFC4A8" w14:textId="77777777" w:rsidR="00BB5C06" w:rsidRPr="00BB5C06" w:rsidRDefault="00BB5C06" w:rsidP="001C3C86">
            <w:pPr>
              <w:spacing w:line="240" w:lineRule="auto"/>
              <w:rPr>
                <w:rFonts w:cs="Arial"/>
                <w:sz w:val="20"/>
                <w:szCs w:val="20"/>
              </w:rPr>
            </w:pPr>
            <w:r w:rsidRPr="00BB5C06">
              <w:rPr>
                <w:rFonts w:cs="Arial"/>
                <w:sz w:val="20"/>
                <w:szCs w:val="20"/>
              </w:rPr>
              <w:lastRenderedPageBreak/>
              <w:t>1,2,3-Trichloropropane</w:t>
            </w:r>
          </w:p>
        </w:tc>
      </w:tr>
      <w:tr w:rsidR="00BB5C06" w:rsidRPr="00BB5C06" w14:paraId="473394C6" w14:textId="77777777" w:rsidTr="00BB5C06">
        <w:tc>
          <w:tcPr>
            <w:tcW w:w="10214" w:type="dxa"/>
          </w:tcPr>
          <w:p w14:paraId="0B7CA0DA" w14:textId="77777777" w:rsidR="00BB5C06" w:rsidRPr="00BB5C06" w:rsidRDefault="00BB5C06" w:rsidP="001C3C86">
            <w:pPr>
              <w:spacing w:line="240" w:lineRule="auto"/>
              <w:rPr>
                <w:rFonts w:cs="Arial"/>
                <w:sz w:val="20"/>
                <w:szCs w:val="20"/>
              </w:rPr>
            </w:pPr>
            <w:r w:rsidRPr="00BB5C06">
              <w:rPr>
                <w:rFonts w:cs="Arial"/>
                <w:sz w:val="20"/>
                <w:szCs w:val="20"/>
              </w:rPr>
              <w:t xml:space="preserve">Uranium, insoluble compounds </w:t>
            </w:r>
          </w:p>
        </w:tc>
      </w:tr>
      <w:tr w:rsidR="00BB5C06" w:rsidRPr="00BB5C06" w14:paraId="334003AB" w14:textId="77777777" w:rsidTr="00BB5C06">
        <w:tc>
          <w:tcPr>
            <w:tcW w:w="10214" w:type="dxa"/>
          </w:tcPr>
          <w:p w14:paraId="20DF5802" w14:textId="77777777" w:rsidR="00BB5C06" w:rsidRPr="00BB5C06" w:rsidRDefault="00BB5C06" w:rsidP="001C3C86">
            <w:pPr>
              <w:spacing w:line="240" w:lineRule="auto"/>
              <w:rPr>
                <w:rFonts w:cs="Arial"/>
                <w:sz w:val="20"/>
                <w:szCs w:val="20"/>
              </w:rPr>
            </w:pPr>
            <w:r w:rsidRPr="00BB5C06">
              <w:rPr>
                <w:rFonts w:cs="Arial"/>
                <w:sz w:val="20"/>
                <w:szCs w:val="20"/>
              </w:rPr>
              <w:t>Uranium, soluble compounds</w:t>
            </w:r>
          </w:p>
        </w:tc>
      </w:tr>
      <w:tr w:rsidR="00BB5C06" w:rsidRPr="00BB5C06" w14:paraId="682E1AF9" w14:textId="77777777" w:rsidTr="00BB5C06">
        <w:tc>
          <w:tcPr>
            <w:tcW w:w="10214" w:type="dxa"/>
          </w:tcPr>
          <w:p w14:paraId="39D980C7" w14:textId="77777777" w:rsidR="00BB5C06" w:rsidRPr="00BB5C06" w:rsidRDefault="00BB5C06" w:rsidP="001C3C86">
            <w:pPr>
              <w:spacing w:line="240" w:lineRule="auto"/>
              <w:rPr>
                <w:rFonts w:cs="Arial"/>
                <w:sz w:val="20"/>
                <w:szCs w:val="20"/>
              </w:rPr>
            </w:pPr>
            <w:r w:rsidRPr="00BB5C06">
              <w:rPr>
                <w:rFonts w:cs="Arial"/>
                <w:sz w:val="20"/>
                <w:szCs w:val="20"/>
              </w:rPr>
              <w:t>Vinyl bromide; class, vinyl halides</w:t>
            </w:r>
          </w:p>
        </w:tc>
      </w:tr>
      <w:tr w:rsidR="00BB5C06" w:rsidRPr="00BB5C06" w14:paraId="2B0B949C" w14:textId="77777777" w:rsidTr="00BB5C06">
        <w:tc>
          <w:tcPr>
            <w:tcW w:w="10214" w:type="dxa"/>
          </w:tcPr>
          <w:p w14:paraId="4BCDA3A3" w14:textId="77777777" w:rsidR="00BB5C06" w:rsidRPr="00BB5C06" w:rsidRDefault="00BB5C06" w:rsidP="001C3C86">
            <w:pPr>
              <w:spacing w:line="240" w:lineRule="auto"/>
              <w:rPr>
                <w:rFonts w:cs="Arial"/>
                <w:sz w:val="20"/>
                <w:szCs w:val="20"/>
              </w:rPr>
            </w:pPr>
            <w:r w:rsidRPr="00BB5C06">
              <w:rPr>
                <w:rFonts w:cs="Arial"/>
                <w:sz w:val="20"/>
                <w:szCs w:val="20"/>
              </w:rPr>
              <w:t>Vinyl chloride</w:t>
            </w:r>
          </w:p>
        </w:tc>
      </w:tr>
      <w:tr w:rsidR="00BB5C06" w:rsidRPr="00BB5C06" w14:paraId="19275CF5" w14:textId="77777777" w:rsidTr="00BB5C06">
        <w:tc>
          <w:tcPr>
            <w:tcW w:w="10214" w:type="dxa"/>
          </w:tcPr>
          <w:p w14:paraId="7650E9D4" w14:textId="77777777" w:rsidR="00BB5C06" w:rsidRPr="00BB5C06" w:rsidRDefault="00BB5C06" w:rsidP="001C3C86">
            <w:pPr>
              <w:spacing w:line="240" w:lineRule="auto"/>
              <w:rPr>
                <w:rFonts w:cs="Arial"/>
                <w:sz w:val="20"/>
                <w:szCs w:val="20"/>
              </w:rPr>
            </w:pPr>
            <w:r w:rsidRPr="00BB5C06">
              <w:rPr>
                <w:rFonts w:cs="Arial"/>
                <w:sz w:val="20"/>
                <w:szCs w:val="20"/>
              </w:rPr>
              <w:t>Vinyl cyclohexene dioxide</w:t>
            </w:r>
          </w:p>
        </w:tc>
      </w:tr>
      <w:tr w:rsidR="00BB5C06" w:rsidRPr="00BB5C06" w14:paraId="4850D3F0" w14:textId="77777777" w:rsidTr="00BB5C06">
        <w:tc>
          <w:tcPr>
            <w:tcW w:w="10214" w:type="dxa"/>
          </w:tcPr>
          <w:p w14:paraId="1625EF0F" w14:textId="77777777" w:rsidR="00BB5C06" w:rsidRPr="00BB5C06" w:rsidRDefault="00BB5C06" w:rsidP="001C3C86">
            <w:pPr>
              <w:spacing w:line="240" w:lineRule="auto"/>
              <w:rPr>
                <w:rFonts w:cs="Arial"/>
                <w:sz w:val="20"/>
                <w:szCs w:val="20"/>
              </w:rPr>
            </w:pPr>
            <w:r w:rsidRPr="00BB5C06">
              <w:rPr>
                <w:rFonts w:cs="Arial"/>
                <w:sz w:val="20"/>
                <w:szCs w:val="20"/>
              </w:rPr>
              <w:t>Vinylidene chloride (1,1-dichloroethylene); class, vinyl halides)</w:t>
            </w:r>
          </w:p>
        </w:tc>
      </w:tr>
      <w:tr w:rsidR="00BB5C06" w:rsidRPr="00BB5C06" w14:paraId="19A24683" w14:textId="77777777" w:rsidTr="00BB5C06">
        <w:tc>
          <w:tcPr>
            <w:tcW w:w="10214" w:type="dxa"/>
          </w:tcPr>
          <w:p w14:paraId="5FDF6E95" w14:textId="77777777" w:rsidR="00BB5C06" w:rsidRPr="00BB5C06" w:rsidRDefault="00BB5C06" w:rsidP="001C3C86">
            <w:pPr>
              <w:spacing w:line="240" w:lineRule="auto"/>
              <w:rPr>
                <w:rFonts w:cs="Arial"/>
                <w:sz w:val="20"/>
                <w:szCs w:val="20"/>
              </w:rPr>
            </w:pPr>
            <w:r w:rsidRPr="00BB5C06">
              <w:rPr>
                <w:rFonts w:cs="Arial"/>
                <w:sz w:val="20"/>
                <w:szCs w:val="20"/>
              </w:rPr>
              <w:t>Welding fumes, total particulates</w:t>
            </w:r>
          </w:p>
        </w:tc>
      </w:tr>
      <w:tr w:rsidR="00BB5C06" w:rsidRPr="00BB5C06" w14:paraId="6D859230" w14:textId="77777777" w:rsidTr="00BB5C06">
        <w:tc>
          <w:tcPr>
            <w:tcW w:w="10214" w:type="dxa"/>
          </w:tcPr>
          <w:p w14:paraId="0177D727" w14:textId="77777777" w:rsidR="00BB5C06" w:rsidRPr="00BB5C06" w:rsidRDefault="00BB5C06" w:rsidP="001C3C86">
            <w:pPr>
              <w:spacing w:line="240" w:lineRule="auto"/>
              <w:rPr>
                <w:rFonts w:cs="Arial"/>
                <w:sz w:val="20"/>
                <w:szCs w:val="20"/>
              </w:rPr>
            </w:pPr>
            <w:r w:rsidRPr="00BB5C06">
              <w:rPr>
                <w:rFonts w:cs="Arial"/>
                <w:sz w:val="20"/>
                <w:szCs w:val="20"/>
              </w:rPr>
              <w:t>Wood dust</w:t>
            </w:r>
          </w:p>
        </w:tc>
      </w:tr>
      <w:tr w:rsidR="00BB5C06" w:rsidRPr="00BB5C06" w14:paraId="74D054E2" w14:textId="77777777" w:rsidTr="00BB5C06">
        <w:tc>
          <w:tcPr>
            <w:tcW w:w="10214" w:type="dxa"/>
          </w:tcPr>
          <w:p w14:paraId="38461CEC" w14:textId="77777777" w:rsidR="00BB5C06" w:rsidRPr="00BB5C06" w:rsidRDefault="00BB5C06" w:rsidP="001C3C86">
            <w:pPr>
              <w:spacing w:line="240" w:lineRule="auto"/>
              <w:rPr>
                <w:rFonts w:cs="Arial"/>
                <w:sz w:val="20"/>
                <w:szCs w:val="20"/>
              </w:rPr>
            </w:pPr>
            <w:r w:rsidRPr="00BB5C06">
              <w:rPr>
                <w:rFonts w:cs="Arial"/>
                <w:sz w:val="20"/>
                <w:szCs w:val="20"/>
              </w:rPr>
              <w:t>Zinc chromate; class, chromium hexavale</w:t>
            </w:r>
          </w:p>
        </w:tc>
      </w:tr>
      <w:tr w:rsidR="00BB5C06" w:rsidRPr="00BB5C06" w14:paraId="22BA2FE0" w14:textId="77777777" w:rsidTr="00BB5C06">
        <w:tc>
          <w:tcPr>
            <w:tcW w:w="10214" w:type="dxa"/>
          </w:tcPr>
          <w:p w14:paraId="7755696B" w14:textId="77777777" w:rsidR="00BB5C06" w:rsidRPr="00BB5C06" w:rsidRDefault="00BB5C06" w:rsidP="001C3C86">
            <w:pPr>
              <w:spacing w:line="240" w:lineRule="auto"/>
              <w:rPr>
                <w:rFonts w:cs="Arial"/>
                <w:sz w:val="20"/>
                <w:szCs w:val="20"/>
              </w:rPr>
            </w:pPr>
          </w:p>
        </w:tc>
      </w:tr>
    </w:tbl>
    <w:p w14:paraId="31AFADB8" w14:textId="77777777" w:rsidR="00BB5C06" w:rsidRDefault="00BB5C06" w:rsidP="001C3C86">
      <w:pPr>
        <w:spacing w:line="240" w:lineRule="auto"/>
        <w:rPr>
          <w:rFonts w:cs="Arial"/>
        </w:rPr>
        <w:sectPr w:rsidR="00BB5C06" w:rsidSect="00BB5C06">
          <w:type w:val="continuous"/>
          <w:pgSz w:w="12240" w:h="15840"/>
          <w:pgMar w:top="1008" w:right="1008" w:bottom="1008" w:left="1008" w:header="720" w:footer="720" w:gutter="0"/>
          <w:cols w:num="2" w:space="720"/>
          <w:docGrid w:linePitch="360"/>
        </w:sectPr>
      </w:pPr>
    </w:p>
    <w:p w14:paraId="49F1986C" w14:textId="0BB62954" w:rsidR="003E6D8B" w:rsidRPr="00696C0D" w:rsidRDefault="003E6D8B" w:rsidP="001C3C86">
      <w:pPr>
        <w:pStyle w:val="Heading3"/>
      </w:pPr>
      <w:bookmarkStart w:id="233" w:name="_Toc535397168"/>
      <w:r w:rsidRPr="00696C0D">
        <w:t>Reproductive Toxins</w:t>
      </w:r>
      <w:bookmarkEnd w:id="233"/>
    </w:p>
    <w:p w14:paraId="547132B0" w14:textId="77777777" w:rsidR="003E6D8B" w:rsidRPr="00556B75" w:rsidRDefault="003E6D8B" w:rsidP="001C3C86">
      <w:pPr>
        <w:suppressAutoHyphens/>
        <w:spacing w:line="240" w:lineRule="auto"/>
        <w:jc w:val="both"/>
        <w:rPr>
          <w:rFonts w:cs="Arial"/>
          <w:spacing w:val="-2"/>
        </w:rPr>
      </w:pPr>
    </w:p>
    <w:p w14:paraId="15B26068" w14:textId="6F4E563B" w:rsidR="003E6D8B" w:rsidRPr="00556B75" w:rsidRDefault="003E6D8B" w:rsidP="008434CE">
      <w:pPr>
        <w:suppressAutoHyphens/>
        <w:spacing w:line="240" w:lineRule="auto"/>
        <w:ind w:left="720" w:hanging="720"/>
        <w:jc w:val="both"/>
        <w:rPr>
          <w:rFonts w:cs="Arial"/>
          <w:spacing w:val="-2"/>
        </w:rPr>
      </w:pPr>
      <w:r w:rsidRPr="00556B75">
        <w:rPr>
          <w:rFonts w:cs="Arial"/>
          <w:spacing w:val="-2"/>
        </w:rPr>
        <w:tab/>
        <w:t xml:space="preserve">Chemicals can affect both adult male and female reproductive systems. Chemicals may also affect a developing fertilized ovum, embryo, or fetus through exposure to the mother (teratogenic effects). Reproductive hazards affect people in a number of ways, including mental disorders, loss of sexual drive, impotence, infertility, sterility, mutagenic effects on cells, teratogenic effects on the fetus, and transplacental carcinogenesis. Consult the SDS for information on possible reproductive hazards. </w:t>
      </w:r>
    </w:p>
    <w:p w14:paraId="4E3EEC08" w14:textId="77777777" w:rsidR="00F166D3" w:rsidRDefault="00F166D3" w:rsidP="00CA7F48">
      <w:pPr>
        <w:spacing w:line="240" w:lineRule="auto"/>
        <w:rPr>
          <w:rFonts w:cs="Arial"/>
        </w:rPr>
      </w:pPr>
    </w:p>
    <w:p w14:paraId="6B0D959E" w14:textId="28974646" w:rsidR="003E6D8B" w:rsidRPr="00556B75" w:rsidRDefault="00F166D3" w:rsidP="00F166D3">
      <w:pPr>
        <w:spacing w:line="240" w:lineRule="auto"/>
        <w:ind w:left="720"/>
        <w:rPr>
          <w:rFonts w:cs="Arial"/>
        </w:rPr>
      </w:pPr>
      <w:r>
        <w:rPr>
          <w:rFonts w:cs="Arial"/>
        </w:rPr>
        <w:t>The</w:t>
      </w:r>
      <w:r w:rsidR="003E6D8B" w:rsidRPr="00556B75">
        <w:rPr>
          <w:rFonts w:cs="Arial"/>
        </w:rPr>
        <w:t xml:space="preserve"> State of California Safe Drinking Water and Toxic Enforcement Act </w:t>
      </w:r>
      <w:r w:rsidR="003D6F5C">
        <w:rPr>
          <w:rFonts w:cs="Arial"/>
        </w:rPr>
        <w:t>(</w:t>
      </w:r>
      <w:hyperlink r:id="rId78" w:history="1">
        <w:r w:rsidR="003D6F5C" w:rsidRPr="003D6F5C">
          <w:rPr>
            <w:rStyle w:val="Hyperlink"/>
            <w:rFonts w:cs="Arial"/>
            <w:b/>
            <w:u w:val="none"/>
          </w:rPr>
          <w:t>Proposition 65</w:t>
        </w:r>
      </w:hyperlink>
      <w:r w:rsidR="003D6F5C">
        <w:rPr>
          <w:rFonts w:cs="Arial"/>
        </w:rPr>
        <w:t xml:space="preserve">) </w:t>
      </w:r>
      <w:r>
        <w:rPr>
          <w:rFonts w:cs="Arial"/>
        </w:rPr>
        <w:t xml:space="preserve">maintains a thorough </w:t>
      </w:r>
      <w:r w:rsidR="003E6D8B" w:rsidRPr="00556B75">
        <w:rPr>
          <w:rFonts w:cs="Arial"/>
        </w:rPr>
        <w:t>list of chemicals known to the State to cause reproductive toxicity.</w:t>
      </w:r>
    </w:p>
    <w:p w14:paraId="112B023D" w14:textId="227EA4E0" w:rsidR="00FD4FB8" w:rsidRDefault="00FD4FB8" w:rsidP="00CA7F48">
      <w:pPr>
        <w:suppressAutoHyphens/>
        <w:spacing w:line="240" w:lineRule="auto"/>
        <w:jc w:val="both"/>
        <w:rPr>
          <w:rFonts w:cs="Arial"/>
          <w:b/>
          <w:spacing w:val="-2"/>
        </w:rPr>
      </w:pPr>
    </w:p>
    <w:p w14:paraId="2A72CD86" w14:textId="649BAFB6" w:rsidR="003E6D8B" w:rsidRPr="00556B75" w:rsidRDefault="003E6D8B" w:rsidP="00CA7F48">
      <w:pPr>
        <w:pStyle w:val="Heading2"/>
      </w:pPr>
      <w:bookmarkStart w:id="234" w:name="_Toc535397169"/>
      <w:r w:rsidRPr="00556B75">
        <w:t>Guidelines for Handling Chemicals</w:t>
      </w:r>
      <w:bookmarkEnd w:id="234"/>
    </w:p>
    <w:p w14:paraId="11435BD5" w14:textId="77777777" w:rsidR="003E6D8B" w:rsidRPr="00556B75" w:rsidRDefault="003E6D8B" w:rsidP="00146DF4">
      <w:pPr>
        <w:suppressAutoHyphens/>
        <w:spacing w:line="240" w:lineRule="auto"/>
        <w:jc w:val="both"/>
        <w:rPr>
          <w:rFonts w:cs="Arial"/>
          <w:spacing w:val="-2"/>
        </w:rPr>
      </w:pPr>
    </w:p>
    <w:p w14:paraId="6026BF29" w14:textId="77777777" w:rsidR="003E6D8B" w:rsidRPr="00556B75" w:rsidRDefault="003E6D8B" w:rsidP="00146DF4">
      <w:pPr>
        <w:suppressAutoHyphens/>
        <w:spacing w:line="240" w:lineRule="auto"/>
        <w:jc w:val="both"/>
        <w:rPr>
          <w:rFonts w:cs="Arial"/>
          <w:spacing w:val="-2"/>
        </w:rPr>
      </w:pPr>
      <w:r w:rsidRPr="00556B75">
        <w:rPr>
          <w:rFonts w:cs="Arial"/>
          <w:spacing w:val="-2"/>
        </w:rPr>
        <w:t>The chemical handling guidelines described in this document are founded on several basic principles:</w:t>
      </w:r>
    </w:p>
    <w:p w14:paraId="49807E5B" w14:textId="77777777" w:rsidR="003E6D8B" w:rsidRPr="00556B75" w:rsidRDefault="003E6D8B">
      <w:pPr>
        <w:suppressAutoHyphens/>
        <w:spacing w:line="240" w:lineRule="auto"/>
        <w:jc w:val="both"/>
        <w:rPr>
          <w:rFonts w:cs="Arial"/>
          <w:spacing w:val="-2"/>
        </w:rPr>
      </w:pPr>
    </w:p>
    <w:p w14:paraId="617C4991" w14:textId="5D4A657E" w:rsidR="003E6D8B" w:rsidRPr="00556B75" w:rsidRDefault="003E6D8B">
      <w:pPr>
        <w:numPr>
          <w:ilvl w:val="0"/>
          <w:numId w:val="13"/>
        </w:numPr>
        <w:suppressAutoHyphens/>
        <w:spacing w:line="240" w:lineRule="auto"/>
        <w:ind w:left="360"/>
        <w:jc w:val="both"/>
        <w:rPr>
          <w:rFonts w:cs="Arial"/>
          <w:spacing w:val="-2"/>
        </w:rPr>
      </w:pPr>
      <w:r w:rsidRPr="00556B75">
        <w:rPr>
          <w:rFonts w:cs="Arial"/>
          <w:spacing w:val="-2"/>
        </w:rPr>
        <w:t>Minimize chemical exposures</w:t>
      </w:r>
      <w:r w:rsidR="006F6657">
        <w:rPr>
          <w:rFonts w:cs="Arial"/>
          <w:spacing w:val="-2"/>
        </w:rPr>
        <w:t>,</w:t>
      </w:r>
    </w:p>
    <w:p w14:paraId="781F17B7" w14:textId="546D6D89" w:rsidR="003E6D8B" w:rsidRPr="00556B75" w:rsidRDefault="003E6D8B">
      <w:pPr>
        <w:numPr>
          <w:ilvl w:val="0"/>
          <w:numId w:val="13"/>
        </w:numPr>
        <w:suppressAutoHyphens/>
        <w:spacing w:line="240" w:lineRule="auto"/>
        <w:ind w:left="360"/>
        <w:jc w:val="both"/>
        <w:rPr>
          <w:rFonts w:cs="Arial"/>
          <w:spacing w:val="-2"/>
        </w:rPr>
      </w:pPr>
      <w:r w:rsidRPr="00556B75">
        <w:rPr>
          <w:rFonts w:cs="Arial"/>
          <w:spacing w:val="-2"/>
        </w:rPr>
        <w:t>Avoid underestimating risk</w:t>
      </w:r>
      <w:r w:rsidR="006F6657">
        <w:rPr>
          <w:rFonts w:cs="Arial"/>
          <w:spacing w:val="-2"/>
        </w:rPr>
        <w:t>,</w:t>
      </w:r>
      <w:r w:rsidR="006F4894">
        <w:rPr>
          <w:rFonts w:cs="Arial"/>
          <w:spacing w:val="-2"/>
        </w:rPr>
        <w:t xml:space="preserve"> and</w:t>
      </w:r>
    </w:p>
    <w:p w14:paraId="5BDDB1BA" w14:textId="32143875" w:rsidR="003E6D8B" w:rsidRPr="00556B75" w:rsidRDefault="003E6D8B">
      <w:pPr>
        <w:numPr>
          <w:ilvl w:val="0"/>
          <w:numId w:val="13"/>
        </w:numPr>
        <w:suppressAutoHyphens/>
        <w:spacing w:line="240" w:lineRule="auto"/>
        <w:ind w:left="360"/>
        <w:jc w:val="both"/>
        <w:rPr>
          <w:rFonts w:cs="Arial"/>
          <w:spacing w:val="-2"/>
        </w:rPr>
      </w:pPr>
      <w:r w:rsidRPr="00556B75">
        <w:rPr>
          <w:rFonts w:cs="Arial"/>
          <w:spacing w:val="-2"/>
        </w:rPr>
        <w:t>Provide adequate ventilation</w:t>
      </w:r>
      <w:r w:rsidR="006F6657">
        <w:rPr>
          <w:rFonts w:cs="Arial"/>
          <w:spacing w:val="-2"/>
        </w:rPr>
        <w:t>.</w:t>
      </w:r>
    </w:p>
    <w:p w14:paraId="62F81C49" w14:textId="77777777" w:rsidR="003E6D8B" w:rsidRPr="00556B75" w:rsidRDefault="003E6D8B">
      <w:pPr>
        <w:suppressAutoHyphens/>
        <w:spacing w:line="240" w:lineRule="auto"/>
        <w:jc w:val="both"/>
        <w:rPr>
          <w:rFonts w:cs="Arial"/>
          <w:spacing w:val="-2"/>
        </w:rPr>
      </w:pPr>
    </w:p>
    <w:p w14:paraId="6362160D" w14:textId="77777777" w:rsidR="003E6D8B" w:rsidRPr="00556B75" w:rsidRDefault="003E6D8B">
      <w:pPr>
        <w:suppressAutoHyphens/>
        <w:spacing w:line="240" w:lineRule="auto"/>
        <w:jc w:val="both"/>
        <w:rPr>
          <w:rFonts w:cs="Arial"/>
          <w:spacing w:val="-2"/>
        </w:rPr>
      </w:pPr>
      <w:r w:rsidRPr="00556B75">
        <w:rPr>
          <w:rFonts w:cs="Arial"/>
          <w:spacing w:val="-2"/>
        </w:rPr>
        <w:t xml:space="preserve">Since most chemicals are hazardous to some degree, it is prudent to minimize exposure to chemicals as a general rule, rather than implementing safety protocols only for specific compounds. Avoid skin contact with chemicals as much as possible. Assume that mixtures are more toxic than their components and that </w:t>
      </w:r>
      <w:r w:rsidRPr="00556B75">
        <w:rPr>
          <w:rFonts w:cs="Arial"/>
          <w:b/>
          <w:spacing w:val="-2"/>
        </w:rPr>
        <w:t>all</w:t>
      </w:r>
      <w:r w:rsidRPr="00556B75">
        <w:rPr>
          <w:rFonts w:cs="Arial"/>
          <w:spacing w:val="-2"/>
        </w:rPr>
        <w:t xml:space="preserve"> substances of unknown toxicity are toxic. Do not work with a volatile or aerosolizing material without adequate ventilation from chemical fume hoods or other protective devices. Remember: Prepare yourself, then protect yourself.</w:t>
      </w:r>
    </w:p>
    <w:p w14:paraId="44F4E264" w14:textId="77777777" w:rsidR="003E6D8B" w:rsidRPr="00556B75" w:rsidRDefault="003E6D8B">
      <w:pPr>
        <w:suppressAutoHyphens/>
        <w:spacing w:line="240" w:lineRule="auto"/>
        <w:jc w:val="both"/>
        <w:rPr>
          <w:rFonts w:cs="Arial"/>
          <w:spacing w:val="-2"/>
        </w:rPr>
      </w:pPr>
    </w:p>
    <w:p w14:paraId="019DDEDD" w14:textId="2A3B813A" w:rsidR="003E6D8B" w:rsidRPr="00556B75" w:rsidRDefault="003E6D8B">
      <w:pPr>
        <w:pStyle w:val="Heading3"/>
      </w:pPr>
      <w:bookmarkStart w:id="235" w:name="_Toc535397170"/>
      <w:r w:rsidRPr="00556B75">
        <w:t>General Guidelines</w:t>
      </w:r>
      <w:bookmarkEnd w:id="235"/>
    </w:p>
    <w:p w14:paraId="207B712B" w14:textId="77777777" w:rsidR="003E6D8B" w:rsidRPr="00556B75" w:rsidRDefault="003E6D8B">
      <w:pPr>
        <w:suppressAutoHyphens/>
        <w:spacing w:line="240" w:lineRule="auto"/>
        <w:jc w:val="both"/>
        <w:rPr>
          <w:rFonts w:cs="Arial"/>
          <w:spacing w:val="-2"/>
        </w:rPr>
      </w:pPr>
    </w:p>
    <w:p w14:paraId="3AB150E5" w14:textId="1281B682" w:rsidR="003E6D8B" w:rsidRPr="00556B75" w:rsidRDefault="00D8288B">
      <w:pPr>
        <w:suppressAutoHyphens/>
        <w:spacing w:line="240" w:lineRule="auto"/>
        <w:ind w:left="720" w:hanging="720"/>
        <w:jc w:val="both"/>
        <w:rPr>
          <w:rFonts w:cs="Arial"/>
          <w:spacing w:val="-2"/>
        </w:rPr>
      </w:pPr>
      <w:r>
        <w:rPr>
          <w:rFonts w:cs="Arial"/>
          <w:spacing w:val="-2"/>
        </w:rPr>
        <w:tab/>
        <w:t xml:space="preserve">The guidelines in </w:t>
      </w:r>
      <w:r w:rsidRPr="00D8288B">
        <w:rPr>
          <w:rFonts w:cs="Arial"/>
          <w:spacing w:val="-2"/>
          <w:u w:val="single"/>
        </w:rPr>
        <w:fldChar w:fldCharType="begin"/>
      </w:r>
      <w:r w:rsidRPr="00D8288B">
        <w:rPr>
          <w:rFonts w:cs="Arial"/>
          <w:spacing w:val="-2"/>
          <w:u w:val="single"/>
        </w:rPr>
        <w:instrText xml:space="preserve"> REF _Ref469322505 \h </w:instrText>
      </w:r>
      <w:r>
        <w:rPr>
          <w:rFonts w:cs="Arial"/>
          <w:spacing w:val="-2"/>
          <w:u w:val="single"/>
        </w:rPr>
        <w:instrText xml:space="preserve"> \* MERGEFORMAT </w:instrText>
      </w:r>
      <w:r w:rsidRPr="00D8288B">
        <w:rPr>
          <w:rFonts w:cs="Arial"/>
          <w:spacing w:val="-2"/>
          <w:u w:val="single"/>
        </w:rPr>
      </w:r>
      <w:r w:rsidRPr="00D8288B">
        <w:rPr>
          <w:rFonts w:cs="Arial"/>
          <w:spacing w:val="-2"/>
          <w:u w:val="single"/>
        </w:rPr>
        <w:fldChar w:fldCharType="separate"/>
      </w:r>
      <w:r w:rsidR="00331FAD" w:rsidRPr="00331FAD">
        <w:rPr>
          <w:u w:val="single"/>
        </w:rPr>
        <w:t xml:space="preserve">Box </w:t>
      </w:r>
      <w:r w:rsidR="00331FAD" w:rsidRPr="00331FAD">
        <w:rPr>
          <w:noProof/>
          <w:u w:val="single"/>
        </w:rPr>
        <w:t>8.2</w:t>
      </w:r>
      <w:r w:rsidRPr="00D8288B">
        <w:rPr>
          <w:rFonts w:cs="Arial"/>
          <w:spacing w:val="-2"/>
          <w:u w:val="single"/>
        </w:rPr>
        <w:fldChar w:fldCharType="end"/>
      </w:r>
      <w:r w:rsidR="003E6D8B" w:rsidRPr="00556B75">
        <w:rPr>
          <w:rFonts w:cs="Arial"/>
          <w:spacing w:val="-2"/>
        </w:rPr>
        <w:t xml:space="preserve"> are applicable to nearly all uses of chemicals in laboratories. They apply to most hazardous chemicals, such as acids, bases, and flammable liquids. They are also applicable to chemicals that display low carcinogenic potency in animals and are not considered carcinogens.  </w:t>
      </w:r>
    </w:p>
    <w:p w14:paraId="3F79311A" w14:textId="77777777" w:rsidR="003E6D8B" w:rsidRPr="00556B75" w:rsidRDefault="003E6D8B">
      <w:pPr>
        <w:suppressAutoHyphens/>
        <w:spacing w:line="240" w:lineRule="auto"/>
        <w:jc w:val="both"/>
        <w:rPr>
          <w:rFonts w:cs="Arial"/>
          <w:spacing w:val="-2"/>
        </w:rPr>
      </w:pPr>
    </w:p>
    <w:p w14:paraId="275D94C1" w14:textId="77777777" w:rsidR="003E6D8B" w:rsidRDefault="003E6D8B">
      <w:pPr>
        <w:suppressAutoHyphens/>
        <w:spacing w:line="240" w:lineRule="auto"/>
        <w:ind w:left="720" w:hanging="720"/>
        <w:jc w:val="both"/>
        <w:rPr>
          <w:rFonts w:cs="Arial"/>
          <w:spacing w:val="-2"/>
        </w:rPr>
      </w:pPr>
      <w:r w:rsidRPr="00556B75">
        <w:rPr>
          <w:rFonts w:cs="Arial"/>
          <w:spacing w:val="-2"/>
        </w:rPr>
        <w:tab/>
        <w:t>The general guidelines are not, by themselves, adequate for chemicals with high acute toxicity or high chronic toxicity such as heavy metals, chemical carcinogens, or reproductive toxins.</w:t>
      </w:r>
    </w:p>
    <w:p w14:paraId="6C8C0BDE" w14:textId="77777777" w:rsidR="00D24E14" w:rsidRPr="00556B75" w:rsidRDefault="00D24E14">
      <w:pPr>
        <w:suppressAutoHyphens/>
        <w:spacing w:line="240" w:lineRule="auto"/>
        <w:jc w:val="both"/>
        <w:rPr>
          <w:rFonts w:cs="Arial"/>
          <w:spacing w:val="-2"/>
        </w:rPr>
      </w:pPr>
    </w:p>
    <w:p w14:paraId="4C206F94" w14:textId="07736965" w:rsidR="003E6D8B" w:rsidRPr="00556B75" w:rsidRDefault="00D24E14">
      <w:pPr>
        <w:pStyle w:val="Caption"/>
        <w:ind w:firstLine="720"/>
        <w:rPr>
          <w:rFonts w:cs="Arial"/>
          <w:spacing w:val="-2"/>
        </w:rPr>
      </w:pPr>
      <w:bookmarkStart w:id="236" w:name="_Ref469322505"/>
      <w:bookmarkStart w:id="237" w:name="_Toc535397302"/>
      <w:r>
        <w:t xml:space="preserve">Box </w:t>
      </w:r>
      <w:fldSimple w:instr=" STYLEREF 1 \s ">
        <w:r w:rsidR="001D2C93">
          <w:rPr>
            <w:noProof/>
          </w:rPr>
          <w:t>8</w:t>
        </w:r>
      </w:fldSimple>
      <w:r w:rsidR="00E519D0">
        <w:t>.</w:t>
      </w:r>
      <w:fldSimple w:instr=" SEQ Box \* ARABIC \s 1 ">
        <w:r w:rsidR="001D2C93">
          <w:rPr>
            <w:noProof/>
          </w:rPr>
          <w:t>2</w:t>
        </w:r>
      </w:fldSimple>
      <w:bookmarkEnd w:id="236"/>
      <w:r>
        <w:tab/>
        <w:t>General Guidelines for Chemical Handling</w:t>
      </w:r>
      <w:bookmarkEnd w:id="237"/>
    </w:p>
    <w:tbl>
      <w:tblPr>
        <w:tblW w:w="9540" w:type="dxa"/>
        <w:tblInd w:w="697" w:type="dxa"/>
        <w:tblLayout w:type="fixed"/>
        <w:tblCellMar>
          <w:left w:w="120" w:type="dxa"/>
          <w:right w:w="120" w:type="dxa"/>
        </w:tblCellMar>
        <w:tblLook w:val="0000" w:firstRow="0" w:lastRow="0" w:firstColumn="0" w:lastColumn="0" w:noHBand="0" w:noVBand="0"/>
      </w:tblPr>
      <w:tblGrid>
        <w:gridCol w:w="9540"/>
      </w:tblGrid>
      <w:tr w:rsidR="003E6D8B" w:rsidRPr="00556B75" w14:paraId="0215CB11" w14:textId="77777777" w:rsidTr="00961C6B">
        <w:tc>
          <w:tcPr>
            <w:tcW w:w="9540" w:type="dxa"/>
            <w:tcBorders>
              <w:top w:val="double" w:sz="6" w:space="0" w:color="auto"/>
              <w:left w:val="double" w:sz="6" w:space="0" w:color="auto"/>
              <w:bottom w:val="double" w:sz="6" w:space="0" w:color="auto"/>
              <w:right w:val="double" w:sz="6" w:space="0" w:color="auto"/>
            </w:tcBorders>
            <w:shd w:val="pct10" w:color="auto" w:fill="auto"/>
          </w:tcPr>
          <w:p w14:paraId="59C445FE" w14:textId="77777777" w:rsidR="003E6D8B" w:rsidRPr="00556B75" w:rsidRDefault="003E6D8B">
            <w:pPr>
              <w:numPr>
                <w:ilvl w:val="0"/>
                <w:numId w:val="13"/>
              </w:numPr>
              <w:suppressAutoHyphens/>
              <w:spacing w:before="120" w:line="240" w:lineRule="auto"/>
              <w:ind w:left="504"/>
              <w:rPr>
                <w:rFonts w:cs="Arial"/>
                <w:spacing w:val="-2"/>
              </w:rPr>
            </w:pPr>
            <w:r w:rsidRPr="00556B75">
              <w:rPr>
                <w:rFonts w:cs="Arial"/>
                <w:spacing w:val="-2"/>
              </w:rPr>
              <w:t>Wear gloves selected on the basis of the hazard. Inspect them before use. Wash reusable gloves before removal. Turn disposable gloves inside out carefully to avoid contaminating hands.</w:t>
            </w:r>
          </w:p>
          <w:p w14:paraId="59BDF903"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Always wash hands, and possibly arms and face, before leaving the laboratory, eating, smoking, drinking, chewing gum, applying lip balm or cosmetics, or handling contact lenses.</w:t>
            </w:r>
          </w:p>
          <w:p w14:paraId="6806DCD3"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Do not store or prepare food, eat, drink, chew gum, apply lip balm or cosmetics, or handle contact lenses in areas where hazardous chemicals are present.</w:t>
            </w:r>
          </w:p>
          <w:p w14:paraId="6A528AB4" w14:textId="37E6406D" w:rsidR="003E6D8B" w:rsidRPr="00556B75" w:rsidRDefault="003E6D8B">
            <w:pPr>
              <w:numPr>
                <w:ilvl w:val="0"/>
                <w:numId w:val="13"/>
              </w:numPr>
              <w:suppressAutoHyphens/>
              <w:spacing w:line="240" w:lineRule="auto"/>
              <w:ind w:left="510"/>
              <w:rPr>
                <w:rFonts w:cs="Arial"/>
                <w:spacing w:val="-2"/>
              </w:rPr>
            </w:pPr>
            <w:r w:rsidRPr="00556B75">
              <w:rPr>
                <w:rFonts w:cs="Arial"/>
                <w:spacing w:val="-2"/>
              </w:rPr>
              <w:t>Wear eye protection at all times whe</w:t>
            </w:r>
            <w:r w:rsidR="00FE34CC">
              <w:rPr>
                <w:rFonts w:cs="Arial"/>
                <w:spacing w:val="-2"/>
              </w:rPr>
              <w:t xml:space="preserve">n handling, working with, or transporting hazardous </w:t>
            </w:r>
            <w:r w:rsidR="001C2955">
              <w:rPr>
                <w:rFonts w:cs="Arial"/>
                <w:spacing w:val="-2"/>
              </w:rPr>
              <w:t>chemicals</w:t>
            </w:r>
            <w:r w:rsidRPr="00556B75">
              <w:rPr>
                <w:rFonts w:cs="Arial"/>
                <w:spacing w:val="-2"/>
              </w:rPr>
              <w:t>.</w:t>
            </w:r>
          </w:p>
          <w:p w14:paraId="7BA0057C"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Never pipette or start a siphon by mouth.</w:t>
            </w:r>
          </w:p>
          <w:p w14:paraId="44FF6E0B"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lastRenderedPageBreak/>
              <w:t>Never smell or taste chemicals.</w:t>
            </w:r>
          </w:p>
          <w:p w14:paraId="162D698D"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Vent into local exhaust devices any apparatus that may discharge toxic vapors, fumes, mists, dusts, or gases. Never release toxic chemicals into cold rooms or warm rooms that have recirculating atmospheres.</w:t>
            </w:r>
          </w:p>
          <w:p w14:paraId="6736F99F" w14:textId="45C1AF4E" w:rsidR="003E6D8B" w:rsidRPr="00556B75" w:rsidRDefault="003E6D8B">
            <w:pPr>
              <w:numPr>
                <w:ilvl w:val="0"/>
                <w:numId w:val="13"/>
              </w:numPr>
              <w:suppressAutoHyphens/>
              <w:spacing w:line="240" w:lineRule="auto"/>
              <w:ind w:left="510"/>
              <w:rPr>
                <w:rFonts w:cs="Arial"/>
                <w:spacing w:val="-2"/>
              </w:rPr>
            </w:pPr>
            <w:r w:rsidRPr="00556B75">
              <w:rPr>
                <w:rFonts w:cs="Arial"/>
                <w:spacing w:val="-2"/>
              </w:rPr>
              <w:t xml:space="preserve">Use chemical fume hoods or other engineering controls to minimize exposure to airborne contaminants. Use a respirator </w:t>
            </w:r>
            <w:r w:rsidR="00CC0039">
              <w:rPr>
                <w:rFonts w:cs="Arial"/>
                <w:b/>
                <w:spacing w:val="-2"/>
              </w:rPr>
              <w:t>ONLY</w:t>
            </w:r>
            <w:r w:rsidR="00CC0039" w:rsidRPr="00556B75">
              <w:rPr>
                <w:rFonts w:cs="Arial"/>
                <w:b/>
                <w:spacing w:val="-2"/>
              </w:rPr>
              <w:t xml:space="preserve"> </w:t>
            </w:r>
            <w:r w:rsidRPr="00556B75">
              <w:rPr>
                <w:rFonts w:cs="Arial"/>
                <w:spacing w:val="-2"/>
              </w:rPr>
              <w:t>if engineering controls are not adequate</w:t>
            </w:r>
            <w:r w:rsidR="000C37D1">
              <w:rPr>
                <w:rFonts w:cs="Arial"/>
                <w:spacing w:val="-2"/>
              </w:rPr>
              <w:t>, and you have been granted medical clearance</w:t>
            </w:r>
            <w:r w:rsidRPr="00556B75">
              <w:rPr>
                <w:rFonts w:cs="Arial"/>
                <w:spacing w:val="-2"/>
              </w:rPr>
              <w:t>.</w:t>
            </w:r>
          </w:p>
          <w:p w14:paraId="431339D4"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Keep work areas clean and uncluttered.</w:t>
            </w:r>
          </w:p>
          <w:p w14:paraId="539E5786"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Label all chemical containers.</w:t>
            </w:r>
          </w:p>
          <w:p w14:paraId="7C90A3E4"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Obtain an SDS for each chemical, and consult the SDS before you use a chemical.</w:t>
            </w:r>
          </w:p>
          <w:p w14:paraId="53EC5777"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Confine long hair and loose clothing.</w:t>
            </w:r>
          </w:p>
          <w:p w14:paraId="2CE450F7"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Wear sturdy shoes that cover feet completely.</w:t>
            </w:r>
          </w:p>
          <w:p w14:paraId="4E02DA50"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Wear a laboratory coat or other protective clothing. Remove protective clothing immediately if it becomes significantly contaminated.</w:t>
            </w:r>
          </w:p>
          <w:p w14:paraId="5E7E0CF2"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Know the emergency procedures for the building, the department, and the chemicals being used.</w:t>
            </w:r>
          </w:p>
          <w:p w14:paraId="24C3909C" w14:textId="77777777" w:rsidR="003E6D8B" w:rsidRPr="00556B75" w:rsidRDefault="003E6D8B">
            <w:pPr>
              <w:numPr>
                <w:ilvl w:val="0"/>
                <w:numId w:val="13"/>
              </w:numPr>
              <w:suppressAutoHyphens/>
              <w:spacing w:line="240" w:lineRule="auto"/>
              <w:ind w:left="510"/>
              <w:rPr>
                <w:rFonts w:cs="Arial"/>
                <w:spacing w:val="-2"/>
              </w:rPr>
            </w:pPr>
            <w:r w:rsidRPr="00556B75">
              <w:rPr>
                <w:rFonts w:cs="Arial"/>
                <w:spacing w:val="-2"/>
              </w:rPr>
              <w:t>Keep personal belongings away from chemicals.</w:t>
            </w:r>
          </w:p>
          <w:p w14:paraId="7D8F6B56" w14:textId="77777777" w:rsidR="003E6D8B" w:rsidRPr="00556B75" w:rsidRDefault="003E6D8B">
            <w:pPr>
              <w:suppressAutoHyphens/>
              <w:spacing w:line="240" w:lineRule="auto"/>
              <w:rPr>
                <w:rFonts w:cs="Arial"/>
                <w:spacing w:val="-2"/>
              </w:rPr>
            </w:pPr>
          </w:p>
        </w:tc>
      </w:tr>
    </w:tbl>
    <w:p w14:paraId="191BF25E" w14:textId="77777777" w:rsidR="003E6D8B" w:rsidRPr="00556B75" w:rsidRDefault="003E6D8B" w:rsidP="001C3C86">
      <w:pPr>
        <w:suppressAutoHyphens/>
        <w:spacing w:line="240" w:lineRule="auto"/>
        <w:ind w:left="1440" w:hanging="720"/>
        <w:jc w:val="both"/>
        <w:rPr>
          <w:rFonts w:cs="Arial"/>
          <w:b/>
          <w:spacing w:val="-2"/>
        </w:rPr>
      </w:pPr>
    </w:p>
    <w:p w14:paraId="1D975603" w14:textId="77777777" w:rsidR="00A0115E" w:rsidRPr="00556B75" w:rsidRDefault="00A0115E" w:rsidP="001C3C86">
      <w:pPr>
        <w:pStyle w:val="Heading3"/>
      </w:pPr>
      <w:bookmarkStart w:id="238" w:name="_Toc535397171"/>
      <w:r w:rsidRPr="00556B75">
        <w:t>Transporting Chemicals</w:t>
      </w:r>
      <w:bookmarkEnd w:id="238"/>
      <w:r w:rsidRPr="00556B75">
        <w:t xml:space="preserve"> </w:t>
      </w:r>
    </w:p>
    <w:p w14:paraId="51CB8143" w14:textId="77777777" w:rsidR="00A0115E" w:rsidRPr="00556B75" w:rsidRDefault="00A0115E" w:rsidP="008434CE">
      <w:pPr>
        <w:suppressAutoHyphens/>
        <w:spacing w:line="240" w:lineRule="auto"/>
        <w:ind w:left="720"/>
        <w:jc w:val="both"/>
        <w:rPr>
          <w:rFonts w:cs="Arial"/>
        </w:rPr>
      </w:pPr>
    </w:p>
    <w:p w14:paraId="072ACED2" w14:textId="77777777" w:rsidR="00A0115E" w:rsidRPr="00556B75" w:rsidRDefault="00A0115E" w:rsidP="00F7185E">
      <w:pPr>
        <w:suppressAutoHyphens/>
        <w:spacing w:line="240" w:lineRule="auto"/>
        <w:ind w:left="720" w:hanging="581"/>
        <w:jc w:val="both"/>
        <w:rPr>
          <w:rFonts w:cs="Arial"/>
        </w:rPr>
      </w:pPr>
      <w:r w:rsidRPr="00556B75">
        <w:rPr>
          <w:rFonts w:cs="Arial"/>
        </w:rPr>
        <w:tab/>
        <w:t>The precautions that should be followed to protect laboratory and non-laboratory personnel and facilities when you transport chemicals in University buildings are listed below.</w:t>
      </w:r>
    </w:p>
    <w:p w14:paraId="104CFBD9" w14:textId="77777777" w:rsidR="00A0115E" w:rsidRPr="00556B75" w:rsidRDefault="00A0115E" w:rsidP="00CA7F48">
      <w:pPr>
        <w:suppressAutoHyphens/>
        <w:spacing w:line="240" w:lineRule="auto"/>
        <w:ind w:left="720"/>
        <w:jc w:val="both"/>
        <w:rPr>
          <w:rFonts w:cs="Arial"/>
        </w:rPr>
      </w:pPr>
    </w:p>
    <w:p w14:paraId="74667817" w14:textId="77777777" w:rsidR="00A0115E" w:rsidRPr="00556B75" w:rsidRDefault="00A0115E" w:rsidP="00CA7F48">
      <w:pPr>
        <w:suppressAutoHyphens/>
        <w:spacing w:line="240" w:lineRule="auto"/>
        <w:ind w:left="720" w:hanging="581"/>
        <w:jc w:val="both"/>
        <w:rPr>
          <w:rFonts w:cs="Arial"/>
        </w:rPr>
      </w:pPr>
      <w:r w:rsidRPr="00556B75">
        <w:rPr>
          <w:rFonts w:cs="Arial"/>
        </w:rPr>
        <w:tab/>
      </w:r>
      <w:r w:rsidRPr="00556B75">
        <w:rPr>
          <w:rFonts w:cs="Arial"/>
          <w:b/>
        </w:rPr>
        <w:t>Use secondary containers</w:t>
      </w:r>
      <w:r w:rsidRPr="00556B75">
        <w:rPr>
          <w:rFonts w:cs="Arial"/>
        </w:rPr>
        <w:t>. The container-within-a-container concept will protect the primary containers from shock during any sudden change of movement. Secondary containment is especially important when chemicals are moved in public areas, such as hallways or elevators, where the effects of a spill would be more severe.</w:t>
      </w:r>
    </w:p>
    <w:p w14:paraId="1A19F668" w14:textId="77777777" w:rsidR="00A0115E" w:rsidRPr="00556B75" w:rsidRDefault="00A0115E" w:rsidP="00CA7F48">
      <w:pPr>
        <w:suppressAutoHyphens/>
        <w:spacing w:line="240" w:lineRule="auto"/>
        <w:ind w:left="720"/>
        <w:jc w:val="both"/>
        <w:rPr>
          <w:rFonts w:cs="Arial"/>
        </w:rPr>
      </w:pPr>
    </w:p>
    <w:p w14:paraId="710EA48F" w14:textId="77777777" w:rsidR="00A0115E" w:rsidRPr="00556B75" w:rsidRDefault="00A0115E" w:rsidP="00146DF4">
      <w:pPr>
        <w:suppressAutoHyphens/>
        <w:spacing w:line="240" w:lineRule="auto"/>
        <w:ind w:left="720" w:hanging="581"/>
        <w:jc w:val="both"/>
        <w:rPr>
          <w:rFonts w:cs="Arial"/>
        </w:rPr>
      </w:pPr>
      <w:r w:rsidRPr="00556B75">
        <w:rPr>
          <w:rFonts w:cs="Arial"/>
        </w:rPr>
        <w:tab/>
        <w:t>Always use a sturdy cart, and make sure the cart has a low center of gravity. Carts with large wheels are best for negotiating irregularities in floors and at elevator doors.</w:t>
      </w:r>
    </w:p>
    <w:p w14:paraId="59CBE54E" w14:textId="77777777" w:rsidR="00A0115E" w:rsidRPr="00556B75" w:rsidRDefault="00A0115E" w:rsidP="00146DF4">
      <w:pPr>
        <w:suppressAutoHyphens/>
        <w:spacing w:line="240" w:lineRule="auto"/>
        <w:ind w:left="720" w:right="720"/>
        <w:jc w:val="both"/>
        <w:rPr>
          <w:rFonts w:cs="Arial"/>
        </w:rPr>
      </w:pPr>
    </w:p>
    <w:p w14:paraId="7E28B5C7" w14:textId="77777777" w:rsidR="00A0115E" w:rsidRPr="00556B75" w:rsidRDefault="00A0115E">
      <w:pPr>
        <w:suppressAutoHyphens/>
        <w:spacing w:line="240" w:lineRule="auto"/>
        <w:ind w:left="720" w:right="720" w:hanging="581"/>
        <w:jc w:val="both"/>
        <w:rPr>
          <w:rFonts w:cs="Arial"/>
        </w:rPr>
      </w:pPr>
      <w:r w:rsidRPr="00556B75">
        <w:rPr>
          <w:rFonts w:cs="Arial"/>
        </w:rPr>
        <w:tab/>
        <w:t>Do not transport incompatible chemicals together on the same cart unless separated by secondary containment.</w:t>
      </w:r>
    </w:p>
    <w:p w14:paraId="7AD28854" w14:textId="77777777" w:rsidR="00A0115E" w:rsidRPr="00556B75" w:rsidRDefault="00A0115E">
      <w:pPr>
        <w:suppressAutoHyphens/>
        <w:spacing w:line="240" w:lineRule="auto"/>
        <w:ind w:left="720" w:right="720"/>
        <w:jc w:val="both"/>
        <w:rPr>
          <w:rFonts w:cs="Arial"/>
        </w:rPr>
      </w:pPr>
    </w:p>
    <w:p w14:paraId="79C4F43A" w14:textId="77777777" w:rsidR="00A0115E" w:rsidRPr="00556B75" w:rsidRDefault="00A0115E">
      <w:pPr>
        <w:suppressAutoHyphens/>
        <w:spacing w:line="240" w:lineRule="auto"/>
        <w:ind w:left="720" w:right="720" w:hanging="581"/>
        <w:jc w:val="both"/>
        <w:rPr>
          <w:rFonts w:cs="Arial"/>
        </w:rPr>
      </w:pPr>
      <w:r w:rsidRPr="00556B75">
        <w:rPr>
          <w:rFonts w:cs="Arial"/>
        </w:rPr>
        <w:tab/>
        <w:t>All chemical containers being transported shall have labels identifying the contents.</w:t>
      </w:r>
    </w:p>
    <w:p w14:paraId="13DA3CB3" w14:textId="77777777" w:rsidR="00A0115E" w:rsidRPr="00556B75" w:rsidRDefault="00A0115E">
      <w:pPr>
        <w:suppressAutoHyphens/>
        <w:spacing w:line="240" w:lineRule="auto"/>
        <w:ind w:left="720" w:right="720"/>
        <w:jc w:val="both"/>
        <w:rPr>
          <w:rFonts w:cs="Arial"/>
        </w:rPr>
      </w:pPr>
    </w:p>
    <w:p w14:paraId="36575A99" w14:textId="77777777" w:rsidR="00A0115E" w:rsidRPr="00556B75" w:rsidRDefault="00A0115E">
      <w:pPr>
        <w:suppressAutoHyphens/>
        <w:spacing w:line="240" w:lineRule="auto"/>
        <w:ind w:left="720" w:hanging="581"/>
        <w:jc w:val="both"/>
        <w:rPr>
          <w:rFonts w:cs="Arial"/>
        </w:rPr>
      </w:pPr>
      <w:r w:rsidRPr="00556B75">
        <w:rPr>
          <w:rFonts w:cs="Arial"/>
        </w:rPr>
        <w:tab/>
        <w:t>Transport large containers of corrosives in a chemically resistant bucket or other container designed for this purpose.</w:t>
      </w:r>
    </w:p>
    <w:p w14:paraId="503B6291" w14:textId="77777777" w:rsidR="00A0115E" w:rsidRPr="00556B75" w:rsidRDefault="00A0115E">
      <w:pPr>
        <w:suppressAutoHyphens/>
        <w:spacing w:line="240" w:lineRule="auto"/>
        <w:ind w:left="850" w:hanging="581"/>
        <w:jc w:val="both"/>
        <w:rPr>
          <w:rFonts w:cs="Arial"/>
        </w:rPr>
      </w:pPr>
    </w:p>
    <w:p w14:paraId="11413D5B" w14:textId="77777777" w:rsidR="00A0115E" w:rsidRPr="00556B75" w:rsidRDefault="00A0115E">
      <w:pPr>
        <w:suppressAutoHyphens/>
        <w:spacing w:line="240" w:lineRule="auto"/>
        <w:ind w:left="720" w:hanging="576"/>
        <w:jc w:val="both"/>
        <w:rPr>
          <w:rFonts w:cs="Arial"/>
        </w:rPr>
      </w:pPr>
      <w:r w:rsidRPr="00556B75">
        <w:rPr>
          <w:rFonts w:cs="Arial"/>
        </w:rPr>
        <w:tab/>
        <w:t>Anticipate sudden backing up or changes in direction from others. If you stumble or fall while carrying glassware or chemicals, try to project them away from yourself and others.</w:t>
      </w:r>
    </w:p>
    <w:p w14:paraId="0EDB7606" w14:textId="77777777" w:rsidR="00A0115E" w:rsidRPr="00556B75" w:rsidRDefault="00A0115E">
      <w:pPr>
        <w:suppressAutoHyphens/>
        <w:spacing w:line="240" w:lineRule="auto"/>
        <w:ind w:left="850" w:hanging="576"/>
        <w:jc w:val="both"/>
        <w:rPr>
          <w:rFonts w:cs="Arial"/>
        </w:rPr>
      </w:pPr>
      <w:r w:rsidRPr="00556B75">
        <w:rPr>
          <w:rFonts w:cs="Arial"/>
        </w:rPr>
        <w:tab/>
      </w:r>
    </w:p>
    <w:p w14:paraId="144B6CDE" w14:textId="1D57466B" w:rsidR="00A0115E" w:rsidRDefault="00A0115E">
      <w:pPr>
        <w:suppressAutoHyphens/>
        <w:spacing w:line="240" w:lineRule="auto"/>
        <w:ind w:left="720" w:hanging="446"/>
        <w:jc w:val="both"/>
        <w:rPr>
          <w:rFonts w:cs="Arial"/>
        </w:rPr>
      </w:pPr>
      <w:r w:rsidRPr="00556B75">
        <w:rPr>
          <w:rFonts w:cs="Arial"/>
        </w:rPr>
        <w:tab/>
        <w:t>The transportation of pesticides between facilities or from agriculture suppliers must be done by a licensed pesticide applicator. In addition, the facility’s business l</w:t>
      </w:r>
      <w:r w:rsidR="00D8288B">
        <w:rPr>
          <w:rFonts w:cs="Arial"/>
        </w:rPr>
        <w:t>icense number assigned by the Pennsylvania</w:t>
      </w:r>
      <w:r w:rsidRPr="00556B75">
        <w:rPr>
          <w:rFonts w:cs="Arial"/>
        </w:rPr>
        <w:t xml:space="preserve"> Department of Agriculture must be displayed on the vehicle.</w:t>
      </w:r>
    </w:p>
    <w:p w14:paraId="79073B88" w14:textId="77777777" w:rsidR="00A0115E" w:rsidRPr="00556B75" w:rsidRDefault="00A0115E">
      <w:pPr>
        <w:suppressAutoHyphens/>
        <w:spacing w:line="240" w:lineRule="auto"/>
        <w:ind w:left="720" w:hanging="446"/>
        <w:jc w:val="both"/>
        <w:rPr>
          <w:rFonts w:cs="Arial"/>
        </w:rPr>
      </w:pPr>
    </w:p>
    <w:p w14:paraId="602DB38D" w14:textId="7643B01F" w:rsidR="003E6D8B" w:rsidRPr="00556B75" w:rsidRDefault="003E6D8B">
      <w:pPr>
        <w:pStyle w:val="Heading3"/>
      </w:pPr>
      <w:bookmarkStart w:id="239" w:name="_Toc535397172"/>
      <w:r w:rsidRPr="00556B75">
        <w:t>Guidelines for Working with Chemicals of Acute Toxicity</w:t>
      </w:r>
      <w:bookmarkEnd w:id="239"/>
    </w:p>
    <w:p w14:paraId="544E09EE" w14:textId="77777777" w:rsidR="003E6D8B" w:rsidRPr="00556B75" w:rsidRDefault="003E6D8B">
      <w:pPr>
        <w:suppressAutoHyphens/>
        <w:spacing w:line="240" w:lineRule="auto"/>
        <w:jc w:val="both"/>
        <w:rPr>
          <w:rFonts w:cs="Arial"/>
          <w:spacing w:val="-2"/>
        </w:rPr>
      </w:pPr>
    </w:p>
    <w:p w14:paraId="50DFC3E8" w14:textId="3683B080" w:rsidR="003E6D8B" w:rsidRPr="00556B75" w:rsidRDefault="003E6D8B">
      <w:pPr>
        <w:suppressAutoHyphens/>
        <w:spacing w:line="240" w:lineRule="auto"/>
        <w:ind w:left="720" w:hanging="720"/>
        <w:jc w:val="both"/>
        <w:rPr>
          <w:rFonts w:cs="Arial"/>
          <w:spacing w:val="-2"/>
        </w:rPr>
      </w:pPr>
      <w:r w:rsidRPr="00556B75">
        <w:rPr>
          <w:rFonts w:cs="Arial"/>
          <w:spacing w:val="-2"/>
        </w:rPr>
        <w:tab/>
        <w:t>Chemicals of acute toxicity are defined by OSHA as those that cause rapid effects as a result of a short-term exposure, they are generally sudden and severe, as in the case of a leak from equipment. Acute toxic effects include irritation, corrosion, sensitization, and narcosis.</w:t>
      </w:r>
    </w:p>
    <w:p w14:paraId="336B69F5" w14:textId="77777777" w:rsidR="003E6D8B" w:rsidRPr="00556B75" w:rsidRDefault="003E6D8B">
      <w:pPr>
        <w:suppressAutoHyphens/>
        <w:spacing w:line="240" w:lineRule="auto"/>
        <w:jc w:val="both"/>
        <w:rPr>
          <w:rFonts w:cs="Arial"/>
          <w:spacing w:val="-2"/>
        </w:rPr>
      </w:pPr>
    </w:p>
    <w:p w14:paraId="3ACCAB34" w14:textId="77777777" w:rsidR="003E6D8B" w:rsidRPr="00556B75" w:rsidRDefault="003E6D8B">
      <w:pPr>
        <w:suppressAutoHyphens/>
        <w:spacing w:line="240" w:lineRule="auto"/>
        <w:ind w:left="720" w:hanging="720"/>
        <w:jc w:val="both"/>
        <w:rPr>
          <w:rFonts w:cs="Arial"/>
          <w:spacing w:val="-2"/>
        </w:rPr>
      </w:pPr>
      <w:r w:rsidRPr="00556B75">
        <w:rPr>
          <w:rFonts w:cs="Arial"/>
          <w:spacing w:val="-2"/>
        </w:rPr>
        <w:lastRenderedPageBreak/>
        <w:tab/>
        <w:t xml:space="preserve">To illustrate, hydrofluoric acid is a chemical of high acute toxicity because of its destructive effect on skin and bone tissue. Arsine and other hydrides may be lethal at low concentrations because of red blood cell hemolysis. Inhalation of high concentrations of carbon monoxide can cause immediate poisoning and death, as the gas directly interferes with oxygen transport in the body by preferentially binding with hemoglobin. Hydrogen cyanide inhalation inhibits enzyme systems vital to cellular uptake of oxygen. </w:t>
      </w:r>
    </w:p>
    <w:p w14:paraId="58D0C381" w14:textId="77777777" w:rsidR="003E6D8B" w:rsidRPr="00556B75" w:rsidRDefault="003E6D8B">
      <w:pPr>
        <w:suppressAutoHyphens/>
        <w:spacing w:line="240" w:lineRule="auto"/>
        <w:jc w:val="both"/>
        <w:rPr>
          <w:rFonts w:cs="Arial"/>
          <w:spacing w:val="-2"/>
        </w:rPr>
      </w:pPr>
    </w:p>
    <w:p w14:paraId="201DDBB4" w14:textId="322B9645" w:rsidR="003E6D8B" w:rsidRPr="00556B75" w:rsidRDefault="003E6D8B">
      <w:pPr>
        <w:suppressAutoHyphens/>
        <w:spacing w:line="240" w:lineRule="auto"/>
        <w:ind w:left="720" w:hanging="720"/>
        <w:jc w:val="both"/>
        <w:rPr>
          <w:rFonts w:cs="Arial"/>
          <w:spacing w:val="-2"/>
        </w:rPr>
      </w:pPr>
      <w:r w:rsidRPr="00556B75">
        <w:rPr>
          <w:rFonts w:cs="Arial"/>
          <w:spacing w:val="-2"/>
        </w:rPr>
        <w:tab/>
        <w:t>When working with significant quantities of such chemicals, the aim is to minimize exposure to the material in use and to minimize the effects of exposure. Special care should be taken in the selection of PPE to ensure it is appropriate for the hazard. Personal hygiene and work practices should also be carefully evaluated to minimize exposure. The following guidelines (</w:t>
      </w:r>
      <w:r w:rsidR="00D8288B" w:rsidRPr="00D8288B">
        <w:rPr>
          <w:rFonts w:cs="Arial"/>
          <w:spacing w:val="-2"/>
          <w:u w:val="single"/>
        </w:rPr>
        <w:fldChar w:fldCharType="begin"/>
      </w:r>
      <w:r w:rsidR="00D8288B" w:rsidRPr="00D8288B">
        <w:rPr>
          <w:rFonts w:cs="Arial"/>
          <w:spacing w:val="-2"/>
          <w:u w:val="single"/>
        </w:rPr>
        <w:instrText xml:space="preserve"> REF _Ref469323229 \h </w:instrText>
      </w:r>
      <w:r w:rsidR="00D8288B">
        <w:rPr>
          <w:rFonts w:cs="Arial"/>
          <w:spacing w:val="-2"/>
          <w:u w:val="single"/>
        </w:rPr>
        <w:instrText xml:space="preserve"> \* MERGEFORMAT </w:instrText>
      </w:r>
      <w:r w:rsidR="00D8288B" w:rsidRPr="00D8288B">
        <w:rPr>
          <w:rFonts w:cs="Arial"/>
          <w:spacing w:val="-2"/>
          <w:u w:val="single"/>
        </w:rPr>
      </w:r>
      <w:r w:rsidR="00D8288B" w:rsidRPr="00D8288B">
        <w:rPr>
          <w:rFonts w:cs="Arial"/>
          <w:spacing w:val="-2"/>
          <w:u w:val="single"/>
        </w:rPr>
        <w:fldChar w:fldCharType="separate"/>
      </w:r>
      <w:r w:rsidR="00331FAD" w:rsidRPr="00331FAD">
        <w:rPr>
          <w:u w:val="single"/>
        </w:rPr>
        <w:t xml:space="preserve">Box </w:t>
      </w:r>
      <w:r w:rsidR="00331FAD" w:rsidRPr="00331FAD">
        <w:rPr>
          <w:noProof/>
          <w:u w:val="single"/>
        </w:rPr>
        <w:t>8.3</w:t>
      </w:r>
      <w:r w:rsidR="00D8288B" w:rsidRPr="00D8288B">
        <w:rPr>
          <w:rFonts w:cs="Arial"/>
          <w:spacing w:val="-2"/>
          <w:u w:val="single"/>
        </w:rPr>
        <w:fldChar w:fldCharType="end"/>
      </w:r>
      <w:r w:rsidRPr="00556B75">
        <w:rPr>
          <w:rFonts w:cs="Arial"/>
          <w:spacing w:val="-2"/>
        </w:rPr>
        <w:t xml:space="preserve">) should be practiced </w:t>
      </w:r>
      <w:r w:rsidRPr="00556B75">
        <w:rPr>
          <w:rFonts w:cs="Arial"/>
          <w:b/>
          <w:spacing w:val="-2"/>
        </w:rPr>
        <w:t>in addition</w:t>
      </w:r>
      <w:r w:rsidRPr="00556B75">
        <w:rPr>
          <w:rFonts w:cs="Arial"/>
          <w:spacing w:val="-2"/>
        </w:rPr>
        <w:t xml:space="preserve"> to the general guidelines for handling chemicals.</w:t>
      </w:r>
    </w:p>
    <w:p w14:paraId="34825412" w14:textId="77777777" w:rsidR="003E6D8B" w:rsidRDefault="003E6D8B">
      <w:pPr>
        <w:suppressAutoHyphens/>
        <w:spacing w:line="240" w:lineRule="auto"/>
        <w:ind w:left="720" w:hanging="720"/>
        <w:jc w:val="both"/>
        <w:rPr>
          <w:rFonts w:cs="Arial"/>
          <w:spacing w:val="-2"/>
        </w:rPr>
      </w:pPr>
    </w:p>
    <w:p w14:paraId="1FDCDB91" w14:textId="5B6AA562" w:rsidR="00D24E14" w:rsidRPr="00556B75" w:rsidRDefault="00D24E14">
      <w:pPr>
        <w:pStyle w:val="Caption"/>
        <w:ind w:firstLine="720"/>
        <w:rPr>
          <w:rFonts w:cs="Arial"/>
          <w:spacing w:val="-2"/>
        </w:rPr>
      </w:pPr>
      <w:bookmarkStart w:id="240" w:name="_Ref469323229"/>
      <w:bookmarkStart w:id="241" w:name="_Toc535397303"/>
      <w:r>
        <w:t xml:space="preserve">Box </w:t>
      </w:r>
      <w:fldSimple w:instr=" STYLEREF 1 \s ">
        <w:r w:rsidR="001D2C93">
          <w:rPr>
            <w:noProof/>
          </w:rPr>
          <w:t>8</w:t>
        </w:r>
      </w:fldSimple>
      <w:r w:rsidR="00E519D0">
        <w:t>.</w:t>
      </w:r>
      <w:fldSimple w:instr=" SEQ Box \* ARABIC \s 1 ">
        <w:r w:rsidR="001D2C93">
          <w:rPr>
            <w:noProof/>
          </w:rPr>
          <w:t>3</w:t>
        </w:r>
      </w:fldSimple>
      <w:bookmarkEnd w:id="240"/>
      <w:r>
        <w:tab/>
        <w:t>Guidelines for Handling Acutely Toxic Chemicals</w:t>
      </w:r>
      <w:bookmarkEnd w:id="241"/>
    </w:p>
    <w:tbl>
      <w:tblPr>
        <w:tblW w:w="9540" w:type="dxa"/>
        <w:tblInd w:w="697" w:type="dxa"/>
        <w:tblLayout w:type="fixed"/>
        <w:tblCellMar>
          <w:left w:w="120" w:type="dxa"/>
          <w:right w:w="120" w:type="dxa"/>
        </w:tblCellMar>
        <w:tblLook w:val="0000" w:firstRow="0" w:lastRow="0" w:firstColumn="0" w:lastColumn="0" w:noHBand="0" w:noVBand="0"/>
      </w:tblPr>
      <w:tblGrid>
        <w:gridCol w:w="9540"/>
      </w:tblGrid>
      <w:tr w:rsidR="003E6D8B" w:rsidRPr="00556B75" w14:paraId="49F94653" w14:textId="77777777" w:rsidTr="00961C6B">
        <w:tc>
          <w:tcPr>
            <w:tcW w:w="9540" w:type="dxa"/>
            <w:tcBorders>
              <w:top w:val="double" w:sz="6" w:space="0" w:color="auto"/>
              <w:left w:val="double" w:sz="6" w:space="0" w:color="auto"/>
              <w:bottom w:val="double" w:sz="6" w:space="0" w:color="auto"/>
              <w:right w:val="double" w:sz="6" w:space="0" w:color="auto"/>
            </w:tcBorders>
            <w:shd w:val="pct10" w:color="auto" w:fill="auto"/>
          </w:tcPr>
          <w:p w14:paraId="04C1086F" w14:textId="77777777" w:rsidR="003E6D8B" w:rsidRPr="00556B75" w:rsidRDefault="003E6D8B">
            <w:pPr>
              <w:numPr>
                <w:ilvl w:val="0"/>
                <w:numId w:val="14"/>
              </w:numPr>
              <w:suppressAutoHyphens/>
              <w:spacing w:before="120" w:line="240" w:lineRule="auto"/>
              <w:ind w:left="504" w:right="1440"/>
              <w:rPr>
                <w:rFonts w:cs="Arial"/>
                <w:spacing w:val="-2"/>
              </w:rPr>
            </w:pPr>
            <w:r w:rsidRPr="00556B75">
              <w:rPr>
                <w:rFonts w:cs="Arial"/>
                <w:spacing w:val="-2"/>
              </w:rPr>
              <w:t>Wear lab coat, gloves, and appropriate eyewear.</w:t>
            </w:r>
          </w:p>
          <w:p w14:paraId="7C6D3D1F" w14:textId="77777777" w:rsidR="003E6D8B" w:rsidRPr="00556B75" w:rsidRDefault="003E6D8B">
            <w:pPr>
              <w:numPr>
                <w:ilvl w:val="0"/>
                <w:numId w:val="14"/>
              </w:numPr>
              <w:suppressAutoHyphens/>
              <w:spacing w:line="240" w:lineRule="auto"/>
              <w:ind w:left="510" w:right="720"/>
              <w:rPr>
                <w:rFonts w:cs="Arial"/>
                <w:spacing w:val="-2"/>
              </w:rPr>
            </w:pPr>
            <w:r w:rsidRPr="00556B75">
              <w:rPr>
                <w:rFonts w:cs="Arial"/>
                <w:spacing w:val="-2"/>
              </w:rPr>
              <w:t>When performing procedures that may result in the release of airborne contaminants, use a chemical fume hood with adequate draw or other protective ventilation devices, such as snorkels or hard-piped cabinet or equipment-exhaust ventilation.</w:t>
            </w:r>
          </w:p>
          <w:p w14:paraId="05CED450" w14:textId="77777777" w:rsidR="003E6D8B" w:rsidRPr="00556B75" w:rsidRDefault="003E6D8B">
            <w:pPr>
              <w:numPr>
                <w:ilvl w:val="0"/>
                <w:numId w:val="14"/>
              </w:numPr>
              <w:suppressAutoHyphens/>
              <w:spacing w:line="240" w:lineRule="auto"/>
              <w:ind w:left="510"/>
              <w:rPr>
                <w:rFonts w:cs="Arial"/>
                <w:spacing w:val="-2"/>
              </w:rPr>
            </w:pPr>
            <w:r w:rsidRPr="00556B75">
              <w:rPr>
                <w:rFonts w:cs="Arial"/>
                <w:spacing w:val="-2"/>
              </w:rPr>
              <w:t>Trap or treat effluents to remove gases, fumes, vapors, and particulates before discharging them to facility exhaust.</w:t>
            </w:r>
          </w:p>
          <w:p w14:paraId="6AB3B2E3" w14:textId="77777777" w:rsidR="003E6D8B" w:rsidRPr="00556B75" w:rsidRDefault="003E6D8B">
            <w:pPr>
              <w:numPr>
                <w:ilvl w:val="0"/>
                <w:numId w:val="14"/>
              </w:numPr>
              <w:suppressAutoHyphens/>
              <w:spacing w:line="240" w:lineRule="auto"/>
              <w:ind w:left="510"/>
              <w:rPr>
                <w:rFonts w:cs="Arial"/>
                <w:spacing w:val="-2"/>
              </w:rPr>
            </w:pPr>
            <w:r w:rsidRPr="00556B75">
              <w:rPr>
                <w:rFonts w:cs="Arial"/>
                <w:spacing w:val="-2"/>
              </w:rPr>
              <w:t xml:space="preserve">Restrict access to the laboratory or work area.  </w:t>
            </w:r>
          </w:p>
          <w:p w14:paraId="0AE2A6A7" w14:textId="77777777" w:rsidR="003E6D8B" w:rsidRPr="00556B75" w:rsidRDefault="003E6D8B">
            <w:pPr>
              <w:numPr>
                <w:ilvl w:val="0"/>
                <w:numId w:val="14"/>
              </w:numPr>
              <w:suppressAutoHyphens/>
              <w:spacing w:line="240" w:lineRule="auto"/>
              <w:ind w:left="510"/>
              <w:rPr>
                <w:rFonts w:cs="Arial"/>
                <w:spacing w:val="-2"/>
              </w:rPr>
            </w:pPr>
            <w:r w:rsidRPr="00556B75">
              <w:rPr>
                <w:rFonts w:cs="Arial"/>
                <w:spacing w:val="-2"/>
              </w:rPr>
              <w:t>Establish and label a "designated area" for work with acutely toxic chemicals. Keep materials within the designated area.</w:t>
            </w:r>
          </w:p>
          <w:p w14:paraId="342015A2" w14:textId="77777777" w:rsidR="003E6D8B" w:rsidRPr="00556B75" w:rsidRDefault="003E6D8B">
            <w:pPr>
              <w:numPr>
                <w:ilvl w:val="0"/>
                <w:numId w:val="14"/>
              </w:numPr>
              <w:suppressAutoHyphens/>
              <w:spacing w:line="240" w:lineRule="auto"/>
              <w:ind w:left="510"/>
              <w:rPr>
                <w:rFonts w:cs="Arial"/>
                <w:spacing w:val="-2"/>
              </w:rPr>
            </w:pPr>
            <w:r w:rsidRPr="00556B75">
              <w:rPr>
                <w:rFonts w:cs="Arial"/>
                <w:spacing w:val="-2"/>
              </w:rPr>
              <w:t>Use plastic-backed paper or trays under work areas. Replace the paper when contaminated.</w:t>
            </w:r>
          </w:p>
          <w:p w14:paraId="4DEAADD6" w14:textId="337A84F8" w:rsidR="003E6D8B" w:rsidRPr="00556B75" w:rsidRDefault="003E6D8B">
            <w:pPr>
              <w:numPr>
                <w:ilvl w:val="0"/>
                <w:numId w:val="14"/>
              </w:numPr>
              <w:suppressAutoHyphens/>
              <w:spacing w:line="240" w:lineRule="auto"/>
              <w:ind w:left="510"/>
              <w:rPr>
                <w:rFonts w:cs="Arial"/>
                <w:spacing w:val="-2"/>
              </w:rPr>
            </w:pPr>
            <w:r w:rsidRPr="00556B75">
              <w:rPr>
                <w:rFonts w:cs="Arial"/>
                <w:spacing w:val="-2"/>
              </w:rPr>
              <w:t xml:space="preserve">Develop and know </w:t>
            </w:r>
            <w:r w:rsidR="00FE34CC">
              <w:rPr>
                <w:rFonts w:cs="Arial"/>
                <w:spacing w:val="-2"/>
              </w:rPr>
              <w:t xml:space="preserve">specific </w:t>
            </w:r>
            <w:r w:rsidRPr="00556B75">
              <w:rPr>
                <w:rFonts w:cs="Arial"/>
                <w:spacing w:val="-2"/>
              </w:rPr>
              <w:t>emergency procedures</w:t>
            </w:r>
            <w:r w:rsidR="007747CD">
              <w:rPr>
                <w:rFonts w:cs="Arial"/>
                <w:spacing w:val="-2"/>
              </w:rPr>
              <w:t xml:space="preserve"> for the chemicals in use</w:t>
            </w:r>
            <w:r w:rsidRPr="00556B75">
              <w:rPr>
                <w:rFonts w:cs="Arial"/>
                <w:spacing w:val="-2"/>
              </w:rPr>
              <w:t xml:space="preserve">. Keep emergency supplies at hand for immediate use. </w:t>
            </w:r>
          </w:p>
          <w:p w14:paraId="3F1BB73F" w14:textId="5674FA34" w:rsidR="003E6D8B" w:rsidRPr="00556B75" w:rsidRDefault="003E6D8B">
            <w:pPr>
              <w:numPr>
                <w:ilvl w:val="0"/>
                <w:numId w:val="14"/>
              </w:numPr>
              <w:suppressAutoHyphens/>
              <w:spacing w:line="240" w:lineRule="auto"/>
              <w:ind w:left="510"/>
              <w:rPr>
                <w:rFonts w:cs="Arial"/>
                <w:spacing w:val="-2"/>
              </w:rPr>
            </w:pPr>
            <w:r w:rsidRPr="00556B75">
              <w:rPr>
                <w:rFonts w:cs="Arial"/>
                <w:spacing w:val="-2"/>
              </w:rPr>
              <w:t>Store and dispose of chemical wastes appropriately.</w:t>
            </w:r>
          </w:p>
          <w:p w14:paraId="2551B0D3" w14:textId="77777777" w:rsidR="003E6D8B" w:rsidRPr="00556B75" w:rsidRDefault="003E6D8B">
            <w:pPr>
              <w:suppressAutoHyphens/>
              <w:spacing w:line="240" w:lineRule="auto"/>
              <w:rPr>
                <w:rFonts w:cs="Arial"/>
                <w:spacing w:val="-2"/>
              </w:rPr>
            </w:pPr>
          </w:p>
        </w:tc>
      </w:tr>
    </w:tbl>
    <w:p w14:paraId="646EC9F0" w14:textId="2B43CC9E" w:rsidR="00D24E14" w:rsidRPr="00556B75" w:rsidRDefault="00D24E14" w:rsidP="001C3C86">
      <w:pPr>
        <w:pStyle w:val="Caption"/>
        <w:rPr>
          <w:rFonts w:cs="Arial"/>
        </w:rPr>
      </w:pPr>
    </w:p>
    <w:p w14:paraId="3EABA06F" w14:textId="46B3C026" w:rsidR="003E6D8B" w:rsidRDefault="003E6D8B" w:rsidP="001C3C86">
      <w:pPr>
        <w:pStyle w:val="Heading3"/>
      </w:pPr>
      <w:bookmarkStart w:id="242" w:name="_Toc535397173"/>
      <w:r w:rsidRPr="00556B75">
        <w:t>Guidelines for Chemicals with High Chr</w:t>
      </w:r>
      <w:r w:rsidR="00961C6B">
        <w:t xml:space="preserve">onic Toxicity, Carcinogens, and </w:t>
      </w:r>
      <w:r w:rsidRPr="00556B75">
        <w:t>Reproductive Toxins</w:t>
      </w:r>
      <w:bookmarkEnd w:id="242"/>
      <w:r w:rsidRPr="00556B75">
        <w:t xml:space="preserve"> </w:t>
      </w:r>
    </w:p>
    <w:p w14:paraId="5936A00F" w14:textId="77777777" w:rsidR="003E6D8B" w:rsidRPr="00556B75" w:rsidRDefault="003E6D8B" w:rsidP="008434CE">
      <w:pPr>
        <w:suppressAutoHyphens/>
        <w:spacing w:line="240" w:lineRule="auto"/>
        <w:jc w:val="both"/>
        <w:rPr>
          <w:rFonts w:cs="Arial"/>
          <w:spacing w:val="-2"/>
        </w:rPr>
      </w:pPr>
    </w:p>
    <w:p w14:paraId="61561B34" w14:textId="3C771279" w:rsidR="00444B7C" w:rsidRDefault="003E6D8B" w:rsidP="00F7185E">
      <w:pPr>
        <w:suppressAutoHyphens/>
        <w:spacing w:line="240" w:lineRule="auto"/>
        <w:ind w:left="720" w:hanging="720"/>
        <w:jc w:val="both"/>
        <w:rPr>
          <w:spacing w:val="-2"/>
        </w:rPr>
      </w:pPr>
      <w:r w:rsidRPr="00556B75">
        <w:rPr>
          <w:rFonts w:cs="Arial"/>
          <w:b/>
          <w:spacing w:val="-2"/>
        </w:rPr>
        <w:tab/>
      </w:r>
      <w:r w:rsidR="00444B7C">
        <w:rPr>
          <w:spacing w:val="-2"/>
        </w:rPr>
        <w:t>Work involving selected carcinogens, reproductive toxins, and substances of high acute toxicity shall be conducted in a "designated area."  This area shall be so posted, and all employees working within the area shall be informed of the hazardous substances used there. The designated area may be a chemical fume hood, a part of a laboratory, or the entire laboratory.</w:t>
      </w:r>
    </w:p>
    <w:p w14:paraId="53DA5DC3" w14:textId="77777777" w:rsidR="00444B7C" w:rsidRDefault="00444B7C" w:rsidP="00F7185E">
      <w:pPr>
        <w:suppressAutoHyphens/>
        <w:spacing w:line="240" w:lineRule="auto"/>
        <w:ind w:left="720" w:hanging="720"/>
        <w:jc w:val="both"/>
        <w:rPr>
          <w:rFonts w:cs="Arial"/>
          <w:b/>
          <w:spacing w:val="-2"/>
        </w:rPr>
      </w:pPr>
    </w:p>
    <w:p w14:paraId="1FA74235" w14:textId="06074E5E" w:rsidR="003E6D8B" w:rsidRPr="00556B75" w:rsidRDefault="003E6D8B" w:rsidP="00444B7C">
      <w:pPr>
        <w:suppressAutoHyphens/>
        <w:spacing w:line="240" w:lineRule="auto"/>
        <w:ind w:left="720"/>
        <w:jc w:val="both"/>
        <w:rPr>
          <w:rFonts w:cs="Arial"/>
          <w:spacing w:val="-2"/>
        </w:rPr>
      </w:pPr>
      <w:r w:rsidRPr="00556B75">
        <w:rPr>
          <w:rFonts w:cs="Arial"/>
          <w:b/>
          <w:spacing w:val="-2"/>
        </w:rPr>
        <w:t>In addition</w:t>
      </w:r>
      <w:r w:rsidRPr="00556B75">
        <w:rPr>
          <w:rFonts w:cs="Arial"/>
          <w:spacing w:val="-2"/>
        </w:rPr>
        <w:t xml:space="preserve"> to the general guidelines for handling chemicals,</w:t>
      </w:r>
      <w:r w:rsidR="005651D3">
        <w:rPr>
          <w:rFonts w:cs="Arial"/>
          <w:spacing w:val="-2"/>
        </w:rPr>
        <w:t xml:space="preserve"> and the information covered in Section</w:t>
      </w:r>
      <w:r w:rsidR="00312565">
        <w:rPr>
          <w:rFonts w:cs="Arial"/>
          <w:spacing w:val="-2"/>
        </w:rPr>
        <w:t xml:space="preserve"> </w:t>
      </w:r>
      <w:r w:rsidR="00312565" w:rsidRPr="00312565">
        <w:rPr>
          <w:rFonts w:cs="Arial"/>
          <w:spacing w:val="-2"/>
          <w:u w:val="single"/>
        </w:rPr>
        <w:fldChar w:fldCharType="begin"/>
      </w:r>
      <w:r w:rsidR="00312565" w:rsidRPr="00312565">
        <w:rPr>
          <w:rFonts w:cs="Arial"/>
          <w:spacing w:val="-2"/>
          <w:u w:val="single"/>
        </w:rPr>
        <w:instrText xml:space="preserve"> REF _Ref493083552 \r \h </w:instrText>
      </w:r>
      <w:r w:rsidR="00312565">
        <w:rPr>
          <w:rFonts w:cs="Arial"/>
          <w:spacing w:val="-2"/>
          <w:u w:val="single"/>
        </w:rPr>
        <w:instrText xml:space="preserve"> \* MERGEFORMAT </w:instrText>
      </w:r>
      <w:r w:rsidR="00312565" w:rsidRPr="00312565">
        <w:rPr>
          <w:rFonts w:cs="Arial"/>
          <w:spacing w:val="-2"/>
          <w:u w:val="single"/>
        </w:rPr>
      </w:r>
      <w:r w:rsidR="00312565" w:rsidRPr="00312565">
        <w:rPr>
          <w:rFonts w:cs="Arial"/>
          <w:spacing w:val="-2"/>
          <w:u w:val="single"/>
        </w:rPr>
        <w:fldChar w:fldCharType="separate"/>
      </w:r>
      <w:r w:rsidR="00696C0D">
        <w:rPr>
          <w:rFonts w:cs="Arial"/>
          <w:spacing w:val="-2"/>
          <w:u w:val="single"/>
        </w:rPr>
        <w:t>7.2</w:t>
      </w:r>
      <w:r w:rsidR="00312565" w:rsidRPr="00312565">
        <w:rPr>
          <w:rFonts w:cs="Arial"/>
          <w:spacing w:val="-2"/>
          <w:u w:val="single"/>
        </w:rPr>
        <w:fldChar w:fldCharType="end"/>
      </w:r>
      <w:r w:rsidR="005651D3">
        <w:rPr>
          <w:rFonts w:cs="Arial"/>
          <w:spacing w:val="-2"/>
        </w:rPr>
        <w:t>,</w:t>
      </w:r>
      <w:r w:rsidRPr="005651D3">
        <w:rPr>
          <w:rFonts w:cs="Arial"/>
          <w:spacing w:val="-2"/>
        </w:rPr>
        <w:t xml:space="preserve"> </w:t>
      </w:r>
      <w:r w:rsidRPr="00556B75">
        <w:rPr>
          <w:rFonts w:cs="Arial"/>
          <w:spacing w:val="-2"/>
        </w:rPr>
        <w:t>use the following guidelines</w:t>
      </w:r>
      <w:r w:rsidR="005651D3">
        <w:rPr>
          <w:rFonts w:cs="Arial"/>
          <w:spacing w:val="-2"/>
        </w:rPr>
        <w:t xml:space="preserve"> in </w:t>
      </w:r>
      <w:r w:rsidR="004F6F28" w:rsidRPr="004F6F28">
        <w:rPr>
          <w:rFonts w:cs="Arial"/>
          <w:spacing w:val="-2"/>
          <w:u w:val="single"/>
        </w:rPr>
        <w:fldChar w:fldCharType="begin"/>
      </w:r>
      <w:r w:rsidR="004F6F28" w:rsidRPr="004F6F28">
        <w:rPr>
          <w:rFonts w:cs="Arial"/>
          <w:spacing w:val="-2"/>
          <w:u w:val="single"/>
        </w:rPr>
        <w:instrText xml:space="preserve"> REF _Ref469323397 \h </w:instrText>
      </w:r>
      <w:r w:rsidR="004F6F28">
        <w:rPr>
          <w:rFonts w:cs="Arial"/>
          <w:spacing w:val="-2"/>
          <w:u w:val="single"/>
        </w:rPr>
        <w:instrText xml:space="preserve"> \* MERGEFORMAT </w:instrText>
      </w:r>
      <w:r w:rsidR="004F6F28" w:rsidRPr="004F6F28">
        <w:rPr>
          <w:rFonts w:cs="Arial"/>
          <w:spacing w:val="-2"/>
          <w:u w:val="single"/>
        </w:rPr>
      </w:r>
      <w:r w:rsidR="004F6F28" w:rsidRPr="004F6F28">
        <w:rPr>
          <w:rFonts w:cs="Arial"/>
          <w:spacing w:val="-2"/>
          <w:u w:val="single"/>
        </w:rPr>
        <w:fldChar w:fldCharType="separate"/>
      </w:r>
      <w:r w:rsidR="00331FAD" w:rsidRPr="00331FAD">
        <w:rPr>
          <w:u w:val="single"/>
        </w:rPr>
        <w:t xml:space="preserve">Box </w:t>
      </w:r>
      <w:r w:rsidR="00331FAD" w:rsidRPr="00331FAD">
        <w:rPr>
          <w:noProof/>
          <w:u w:val="single"/>
        </w:rPr>
        <w:t>8.4</w:t>
      </w:r>
      <w:r w:rsidR="004F6F28" w:rsidRPr="004F6F28">
        <w:rPr>
          <w:rFonts w:cs="Arial"/>
          <w:spacing w:val="-2"/>
          <w:u w:val="single"/>
        </w:rPr>
        <w:fldChar w:fldCharType="end"/>
      </w:r>
      <w:r w:rsidRPr="00556B75">
        <w:rPr>
          <w:rFonts w:cs="Arial"/>
          <w:spacing w:val="-2"/>
        </w:rPr>
        <w:t xml:space="preserve"> for handling chemicals with high chronic toxicity, which include most heavy metals, chemicals displaying moderate to high carcinogenic potency in animals, and reproductive toxins.</w:t>
      </w:r>
    </w:p>
    <w:p w14:paraId="6EA3AE2A" w14:textId="77777777" w:rsidR="003E6D8B" w:rsidRDefault="003E6D8B" w:rsidP="00CA7F48">
      <w:pPr>
        <w:suppressAutoHyphens/>
        <w:spacing w:line="240" w:lineRule="auto"/>
        <w:ind w:left="720" w:hanging="720"/>
        <w:jc w:val="both"/>
        <w:rPr>
          <w:rFonts w:cs="Arial"/>
          <w:spacing w:val="-2"/>
        </w:rPr>
      </w:pPr>
    </w:p>
    <w:p w14:paraId="39ACEA48" w14:textId="44165376" w:rsidR="00D24E14" w:rsidRPr="00556B75" w:rsidRDefault="00D24E14" w:rsidP="00CA7F48">
      <w:pPr>
        <w:pStyle w:val="Caption"/>
        <w:ind w:left="2160" w:hanging="1440"/>
        <w:rPr>
          <w:rFonts w:cs="Arial"/>
          <w:spacing w:val="-2"/>
        </w:rPr>
      </w:pPr>
      <w:bookmarkStart w:id="243" w:name="_Ref469323397"/>
      <w:bookmarkStart w:id="244" w:name="_Toc535397304"/>
      <w:r>
        <w:t xml:space="preserve">Box </w:t>
      </w:r>
      <w:fldSimple w:instr=" STYLEREF 1 \s ">
        <w:r w:rsidR="001D2C93">
          <w:rPr>
            <w:noProof/>
          </w:rPr>
          <w:t>8</w:t>
        </w:r>
      </w:fldSimple>
      <w:r w:rsidR="00E519D0">
        <w:t>.</w:t>
      </w:r>
      <w:fldSimple w:instr=" SEQ Box \* ARABIC \s 1 ">
        <w:r w:rsidR="001D2C93">
          <w:rPr>
            <w:noProof/>
          </w:rPr>
          <w:t>4</w:t>
        </w:r>
      </w:fldSimple>
      <w:bookmarkEnd w:id="243"/>
      <w:r>
        <w:tab/>
        <w:t>Guidelines for Handling Chemicals with High Chronic Toxicity, Carcinogens, and Reproductive Toxins</w:t>
      </w:r>
      <w:bookmarkEnd w:id="244"/>
    </w:p>
    <w:tbl>
      <w:tblPr>
        <w:tblW w:w="9540" w:type="dxa"/>
        <w:tblInd w:w="697" w:type="dxa"/>
        <w:tblLayout w:type="fixed"/>
        <w:tblCellMar>
          <w:left w:w="120" w:type="dxa"/>
          <w:right w:w="120" w:type="dxa"/>
        </w:tblCellMar>
        <w:tblLook w:val="0000" w:firstRow="0" w:lastRow="0" w:firstColumn="0" w:lastColumn="0" w:noHBand="0" w:noVBand="0"/>
      </w:tblPr>
      <w:tblGrid>
        <w:gridCol w:w="9540"/>
      </w:tblGrid>
      <w:tr w:rsidR="003E6D8B" w:rsidRPr="00556B75" w14:paraId="074CA25F" w14:textId="77777777" w:rsidTr="00961C6B">
        <w:tc>
          <w:tcPr>
            <w:tcW w:w="9540" w:type="dxa"/>
            <w:tcBorders>
              <w:top w:val="double" w:sz="6" w:space="0" w:color="auto"/>
              <w:left w:val="double" w:sz="6" w:space="0" w:color="auto"/>
              <w:bottom w:val="single" w:sz="6" w:space="0" w:color="auto"/>
              <w:right w:val="double" w:sz="6" w:space="0" w:color="auto"/>
            </w:tcBorders>
            <w:shd w:val="pct10" w:color="auto" w:fill="auto"/>
          </w:tcPr>
          <w:p w14:paraId="12EAF707" w14:textId="77777777" w:rsidR="003E6D8B" w:rsidRPr="00556B75" w:rsidRDefault="003E6D8B" w:rsidP="00CA7F48">
            <w:pPr>
              <w:numPr>
                <w:ilvl w:val="0"/>
                <w:numId w:val="17"/>
              </w:numPr>
              <w:suppressAutoHyphens/>
              <w:spacing w:before="120" w:line="240" w:lineRule="auto"/>
              <w:ind w:left="504"/>
              <w:rPr>
                <w:rFonts w:cs="Arial"/>
                <w:spacing w:val="-2"/>
              </w:rPr>
            </w:pPr>
            <w:r w:rsidRPr="00556B75">
              <w:rPr>
                <w:rFonts w:cs="Arial"/>
                <w:spacing w:val="-2"/>
              </w:rPr>
              <w:t>Wear laboratory coats and have them cleaned frequently. Laboratory coats shall be removed before leaving the laboratory; they shall not be worn outside the laboratory in hallways, offices, conference rooms, or eating areas. The PI shall decide whether impermeable aprons or disposable laboratory coats are required.</w:t>
            </w:r>
          </w:p>
          <w:p w14:paraId="13CB12DB" w14:textId="5EEB72B5" w:rsidR="003E6D8B" w:rsidRPr="00556B75" w:rsidRDefault="003E6D8B" w:rsidP="00146DF4">
            <w:pPr>
              <w:numPr>
                <w:ilvl w:val="0"/>
                <w:numId w:val="17"/>
              </w:numPr>
              <w:suppressAutoHyphens/>
              <w:spacing w:line="240" w:lineRule="auto"/>
              <w:ind w:left="510"/>
              <w:rPr>
                <w:rFonts w:cs="Arial"/>
                <w:spacing w:val="-2"/>
              </w:rPr>
            </w:pPr>
            <w:r w:rsidRPr="00556B75">
              <w:rPr>
                <w:rFonts w:cs="Arial"/>
                <w:spacing w:val="-2"/>
              </w:rPr>
              <w:lastRenderedPageBreak/>
              <w:t xml:space="preserve">Select protective glove material on the basis of the </w:t>
            </w:r>
            <w:r w:rsidR="000C37D1">
              <w:rPr>
                <w:rFonts w:cs="Arial"/>
                <w:spacing w:val="-2"/>
              </w:rPr>
              <w:t>hazard</w:t>
            </w:r>
            <w:r w:rsidRPr="00556B75">
              <w:rPr>
                <w:rFonts w:cs="Arial"/>
                <w:spacing w:val="-2"/>
              </w:rPr>
              <w:t xml:space="preserve"> being handled. Remove gloves before leaving the work area. Turn disposable gloves inside out when removing them. Wash reusable gloves before removing them. </w:t>
            </w:r>
          </w:p>
          <w:p w14:paraId="7FA34A87" w14:textId="5D2C4F55" w:rsidR="003E6D8B" w:rsidRPr="00C25FCE" w:rsidRDefault="003E6D8B" w:rsidP="00146DF4">
            <w:pPr>
              <w:numPr>
                <w:ilvl w:val="0"/>
                <w:numId w:val="17"/>
              </w:numPr>
              <w:suppressAutoHyphens/>
              <w:spacing w:line="240" w:lineRule="auto"/>
              <w:ind w:left="510"/>
              <w:rPr>
                <w:rFonts w:cs="Arial"/>
                <w:spacing w:val="-2"/>
              </w:rPr>
            </w:pPr>
            <w:r w:rsidRPr="00556B75">
              <w:rPr>
                <w:rFonts w:cs="Arial"/>
                <w:spacing w:val="-2"/>
              </w:rPr>
              <w:t>Wash hands and arms immediately after working with toxic materials or carcinogens, even though you wore gloves.</w:t>
            </w:r>
          </w:p>
          <w:p w14:paraId="366F27A9" w14:textId="77777777" w:rsidR="003E6D8B" w:rsidRPr="00556B75" w:rsidRDefault="003E6D8B">
            <w:pPr>
              <w:numPr>
                <w:ilvl w:val="0"/>
                <w:numId w:val="17"/>
              </w:numPr>
              <w:suppressAutoHyphens/>
              <w:spacing w:line="240" w:lineRule="auto"/>
              <w:ind w:left="510"/>
              <w:rPr>
                <w:rFonts w:cs="Arial"/>
                <w:spacing w:val="-2"/>
              </w:rPr>
            </w:pPr>
            <w:r w:rsidRPr="00556B75">
              <w:rPr>
                <w:rFonts w:cs="Arial"/>
                <w:spacing w:val="-2"/>
              </w:rPr>
              <w:t xml:space="preserve">Cover laboratory surfaces, including hood surfaces, with plastic-backed paper or protective trays. Inspect work surfaces following procedures, and remove the paper if contamination is present.  </w:t>
            </w:r>
          </w:p>
          <w:p w14:paraId="08EC44E3" w14:textId="303389CB" w:rsidR="003E6D8B" w:rsidRPr="00556B75" w:rsidRDefault="003E6D8B">
            <w:pPr>
              <w:numPr>
                <w:ilvl w:val="0"/>
                <w:numId w:val="17"/>
              </w:numPr>
              <w:suppressAutoHyphens/>
              <w:spacing w:line="240" w:lineRule="auto"/>
              <w:ind w:left="510"/>
              <w:rPr>
                <w:rFonts w:cs="Arial"/>
                <w:spacing w:val="-2"/>
              </w:rPr>
            </w:pPr>
            <w:r w:rsidRPr="00556B75">
              <w:rPr>
                <w:rFonts w:cs="Arial"/>
                <w:spacing w:val="-2"/>
              </w:rPr>
              <w:t>Perform transfers of toxic or carcinogenic substances in a controlled area, such as a</w:t>
            </w:r>
            <w:r w:rsidR="00D5555E">
              <w:rPr>
                <w:rFonts w:cs="Arial"/>
                <w:spacing w:val="-2"/>
              </w:rPr>
              <w:t xml:space="preserve"> chemical fume</w:t>
            </w:r>
            <w:r w:rsidRPr="00556B75">
              <w:rPr>
                <w:rFonts w:cs="Arial"/>
                <w:spacing w:val="-2"/>
              </w:rPr>
              <w:t xml:space="preserve"> hood</w:t>
            </w:r>
            <w:r w:rsidR="00D5555E">
              <w:rPr>
                <w:rFonts w:cs="Arial"/>
                <w:spacing w:val="-2"/>
              </w:rPr>
              <w:t xml:space="preserve"> or glovebox</w:t>
            </w:r>
            <w:r w:rsidRPr="00556B75">
              <w:rPr>
                <w:rFonts w:cs="Arial"/>
                <w:spacing w:val="-2"/>
              </w:rPr>
              <w:t>. Weigh materials on a balance only in closed containers. Procedures generating either solid or liquid airborne contaminants or involving volatile chemicals are always to be performed in a hood.</w:t>
            </w:r>
          </w:p>
          <w:p w14:paraId="151D18D5" w14:textId="77777777" w:rsidR="003E6D8B" w:rsidRPr="00556B75" w:rsidRDefault="003E6D8B">
            <w:pPr>
              <w:numPr>
                <w:ilvl w:val="0"/>
                <w:numId w:val="17"/>
              </w:numPr>
              <w:suppressAutoHyphens/>
              <w:spacing w:line="240" w:lineRule="auto"/>
              <w:ind w:left="510"/>
              <w:rPr>
                <w:rFonts w:cs="Arial"/>
                <w:spacing w:val="-2"/>
              </w:rPr>
            </w:pPr>
            <w:r w:rsidRPr="00556B75">
              <w:rPr>
                <w:rFonts w:cs="Arial"/>
                <w:spacing w:val="-2"/>
              </w:rPr>
              <w:t>Transport highly toxic or carcinogenic materials through public areas, such as hallways, in closed containers within unbreakable outer containers. Sealed plastic bags may be used as secondary containment in many cases.</w:t>
            </w:r>
          </w:p>
          <w:p w14:paraId="0F3BEEAF" w14:textId="77777777" w:rsidR="003E6D8B" w:rsidRPr="00556B75" w:rsidRDefault="003E6D8B">
            <w:pPr>
              <w:numPr>
                <w:ilvl w:val="0"/>
                <w:numId w:val="17"/>
              </w:numPr>
              <w:suppressAutoHyphens/>
              <w:spacing w:line="240" w:lineRule="auto"/>
              <w:ind w:left="510"/>
              <w:rPr>
                <w:rFonts w:cs="Arial"/>
                <w:spacing w:val="-2"/>
              </w:rPr>
            </w:pPr>
            <w:r w:rsidRPr="00556B75">
              <w:rPr>
                <w:rFonts w:cs="Arial"/>
                <w:spacing w:val="-2"/>
              </w:rPr>
              <w:t>Eating, drinking, smoking, gum or tobacco chewing, application of lip balm or cosmetics, handling of contact lenses, and food storage in laboratories shall be prohibited.</w:t>
            </w:r>
          </w:p>
          <w:p w14:paraId="071070CB" w14:textId="77777777" w:rsidR="003E6D8B" w:rsidRPr="00556B75" w:rsidRDefault="003E6D8B">
            <w:pPr>
              <w:numPr>
                <w:ilvl w:val="0"/>
                <w:numId w:val="17"/>
              </w:numPr>
              <w:suppressAutoHyphens/>
              <w:spacing w:line="240" w:lineRule="auto"/>
              <w:ind w:left="510"/>
              <w:rPr>
                <w:rFonts w:cs="Arial"/>
                <w:spacing w:val="-2"/>
              </w:rPr>
            </w:pPr>
            <w:r w:rsidRPr="00556B75">
              <w:rPr>
                <w:rFonts w:cs="Arial"/>
                <w:spacing w:val="-2"/>
              </w:rPr>
              <w:t>Cupboards, cabinets, hoods, and refrigerators used to store or handle carcinogens shall be labeled "Chemical Carcinogen.” If they are used for chemicals with high chronic toxicity or reproductive toxins, they shall be labeled "Toxic Chemical" or "Toxic Substance."</w:t>
            </w:r>
          </w:p>
          <w:p w14:paraId="4D488939" w14:textId="77777777" w:rsidR="000C37D1" w:rsidRPr="00556B75" w:rsidRDefault="000C37D1">
            <w:pPr>
              <w:numPr>
                <w:ilvl w:val="0"/>
                <w:numId w:val="17"/>
              </w:numPr>
              <w:suppressAutoHyphens/>
              <w:spacing w:line="240" w:lineRule="auto"/>
              <w:ind w:left="510"/>
              <w:rPr>
                <w:rFonts w:cs="Arial"/>
                <w:spacing w:val="-2"/>
              </w:rPr>
            </w:pPr>
            <w:r w:rsidRPr="00556B75">
              <w:rPr>
                <w:rFonts w:cs="Arial"/>
                <w:spacing w:val="-2"/>
              </w:rPr>
              <w:t xml:space="preserve">Access to areas where carcinogens or chemicals with high chronic toxicity are used shall be restricted, and entry doors shall be kept closed. </w:t>
            </w:r>
            <w:r w:rsidRPr="00ED0E32">
              <w:rPr>
                <w:rFonts w:cs="Arial"/>
                <w:spacing w:val="-2"/>
              </w:rPr>
              <w:t>Doors</w:t>
            </w:r>
            <w:r w:rsidRPr="00556B75">
              <w:rPr>
                <w:rFonts w:cs="Arial"/>
                <w:spacing w:val="-2"/>
              </w:rPr>
              <w:t xml:space="preserve"> shall be </w:t>
            </w:r>
            <w:r w:rsidRPr="00FE34CC">
              <w:rPr>
                <w:rFonts w:cs="Arial"/>
                <w:spacing w:val="-2"/>
              </w:rPr>
              <w:t>labeled</w:t>
            </w:r>
            <w:r w:rsidRPr="00556B75">
              <w:rPr>
                <w:rFonts w:cs="Arial"/>
                <w:spacing w:val="-2"/>
              </w:rPr>
              <w:t xml:space="preserve"> "Cancer-Suspect Agent: Authorized Personnel Only" or "Toxic Chemical (or Toxic Substance): Authorized Personnel Only."</w:t>
            </w:r>
          </w:p>
          <w:p w14:paraId="120E2391" w14:textId="03DAAD73" w:rsidR="000C37D1" w:rsidRPr="00556B75" w:rsidRDefault="000C37D1">
            <w:pPr>
              <w:numPr>
                <w:ilvl w:val="0"/>
                <w:numId w:val="17"/>
              </w:numPr>
              <w:suppressAutoHyphens/>
              <w:spacing w:line="240" w:lineRule="auto"/>
              <w:ind w:left="510"/>
              <w:rPr>
                <w:rFonts w:cs="Arial"/>
                <w:spacing w:val="-2"/>
              </w:rPr>
            </w:pPr>
            <w:r w:rsidRPr="00556B75">
              <w:rPr>
                <w:rFonts w:cs="Arial"/>
                <w:spacing w:val="-2"/>
              </w:rPr>
              <w:t>Establish</w:t>
            </w:r>
            <w:r>
              <w:rPr>
                <w:rFonts w:cs="Arial"/>
                <w:spacing w:val="-2"/>
              </w:rPr>
              <w:t xml:space="preserve"> and label</w:t>
            </w:r>
            <w:r w:rsidRPr="00556B75">
              <w:rPr>
                <w:rFonts w:cs="Arial"/>
                <w:spacing w:val="-2"/>
              </w:rPr>
              <w:t xml:space="preserve"> a </w:t>
            </w:r>
            <w:r>
              <w:rPr>
                <w:rFonts w:cs="Arial"/>
                <w:spacing w:val="-2"/>
              </w:rPr>
              <w:t>“</w:t>
            </w:r>
            <w:r w:rsidRPr="00556B75">
              <w:rPr>
                <w:rFonts w:cs="Arial"/>
                <w:spacing w:val="-2"/>
              </w:rPr>
              <w:t>designated area</w:t>
            </w:r>
            <w:r>
              <w:rPr>
                <w:rFonts w:cs="Arial"/>
                <w:spacing w:val="-2"/>
              </w:rPr>
              <w:t>”</w:t>
            </w:r>
            <w:r w:rsidRPr="00556B75">
              <w:rPr>
                <w:rFonts w:cs="Arial"/>
                <w:spacing w:val="-2"/>
              </w:rPr>
              <w:t xml:space="preserve"> within the laboratory for use of</w:t>
            </w:r>
            <w:r>
              <w:rPr>
                <w:rFonts w:cs="Arial"/>
                <w:spacing w:val="-2"/>
              </w:rPr>
              <w:t xml:space="preserve"> the materials. </w:t>
            </w:r>
            <w:r w:rsidRPr="00556B75">
              <w:rPr>
                <w:rFonts w:cs="Arial"/>
                <w:spacing w:val="-2"/>
              </w:rPr>
              <w:t>Materials shall be kept within the designated area to the extent possible.</w:t>
            </w:r>
          </w:p>
          <w:p w14:paraId="4F1800F9" w14:textId="77777777" w:rsidR="000C37D1" w:rsidRPr="00556B75" w:rsidRDefault="000C37D1">
            <w:pPr>
              <w:numPr>
                <w:ilvl w:val="0"/>
                <w:numId w:val="17"/>
              </w:numPr>
              <w:suppressAutoHyphens/>
              <w:spacing w:line="240" w:lineRule="auto"/>
              <w:ind w:left="510"/>
              <w:rPr>
                <w:rFonts w:cs="Arial"/>
                <w:spacing w:val="-2"/>
              </w:rPr>
            </w:pPr>
            <w:r w:rsidRPr="00556B75">
              <w:rPr>
                <w:rFonts w:cs="Arial"/>
                <w:spacing w:val="-2"/>
              </w:rPr>
              <w:t>To avoid potential inhalation hazards, handle powdered carcinogens and toxins in a</w:t>
            </w:r>
            <w:r>
              <w:rPr>
                <w:rFonts w:cs="Arial"/>
                <w:spacing w:val="-2"/>
              </w:rPr>
              <w:t xml:space="preserve"> chemical fume</w:t>
            </w:r>
            <w:r w:rsidRPr="00556B75">
              <w:rPr>
                <w:rFonts w:cs="Arial"/>
                <w:spacing w:val="-2"/>
              </w:rPr>
              <w:t xml:space="preserve"> hood</w:t>
            </w:r>
            <w:r>
              <w:rPr>
                <w:rFonts w:cs="Arial"/>
                <w:spacing w:val="-2"/>
              </w:rPr>
              <w:t xml:space="preserve"> or glovebox</w:t>
            </w:r>
            <w:r w:rsidRPr="00556B75">
              <w:rPr>
                <w:rFonts w:cs="Arial"/>
                <w:spacing w:val="-2"/>
              </w:rPr>
              <w:t xml:space="preserve">, even during weighing procedures. Inside the hood, measure the powder with a spatula into a preweighed vessel. Then seal or cover the vessel, remove it from the hood, and take it to the balance to be weighed. If more or less material is needed, return the container to the hood for addition or subtraction of material. Close the container again and reweigh it. Repeat these steps until the desired amount is obtained. This procedure eliminates contamination of the air, the workbench, and the scale.  </w:t>
            </w:r>
          </w:p>
          <w:p w14:paraId="1A1E77F3" w14:textId="2F702BD5" w:rsidR="000C37D1" w:rsidRPr="00556B75" w:rsidRDefault="000C37D1">
            <w:pPr>
              <w:numPr>
                <w:ilvl w:val="0"/>
                <w:numId w:val="17"/>
              </w:numPr>
              <w:suppressAutoHyphens/>
              <w:spacing w:line="240" w:lineRule="auto"/>
              <w:ind w:left="510"/>
              <w:rPr>
                <w:rFonts w:cs="Arial"/>
                <w:spacing w:val="-2"/>
              </w:rPr>
            </w:pPr>
            <w:r w:rsidRPr="00556B75">
              <w:rPr>
                <w:rFonts w:cs="Arial"/>
                <w:spacing w:val="-2"/>
              </w:rPr>
              <w:t>In the event that a worker is exposed to a known chemical, the worker shall follow general or chemical-specific first aid procedures for chemical spills. Wash the affected area or take a shower as soon as possible and notify EHS. See the emergency information section</w:t>
            </w:r>
            <w:r>
              <w:rPr>
                <w:rFonts w:cs="Arial"/>
                <w:spacing w:val="-2"/>
              </w:rPr>
              <w:t xml:space="preserve"> of the SDS</w:t>
            </w:r>
            <w:r w:rsidRPr="00556B75">
              <w:rPr>
                <w:rFonts w:cs="Arial"/>
                <w:spacing w:val="-2"/>
              </w:rPr>
              <w:t>.</w:t>
            </w:r>
          </w:p>
          <w:p w14:paraId="310B1610" w14:textId="77777777" w:rsidR="000C37D1" w:rsidRPr="00556B75" w:rsidRDefault="000C37D1">
            <w:pPr>
              <w:numPr>
                <w:ilvl w:val="0"/>
                <w:numId w:val="17"/>
              </w:numPr>
              <w:suppressAutoHyphens/>
              <w:spacing w:line="240" w:lineRule="auto"/>
              <w:ind w:left="510"/>
              <w:rPr>
                <w:rFonts w:cs="Arial"/>
                <w:spacing w:val="-2"/>
              </w:rPr>
            </w:pPr>
            <w:r w:rsidRPr="00556B75">
              <w:rPr>
                <w:rFonts w:cs="Arial"/>
                <w:spacing w:val="-2"/>
              </w:rPr>
              <w:t>Vacuum pumps shall be protected against contamination (e.g., traps and filters in lines) and vented into direct exhaust ventilation. Pumps and other equipment and glassware shall be decontaminated before they are removed from the designated area. The designated area shall be decontaminated before other normal work is conducted. Vacuum pump oil shall be collected as a contaminated waste and disposed of through EHS.</w:t>
            </w:r>
          </w:p>
          <w:p w14:paraId="4BB47B98" w14:textId="77777777" w:rsidR="000C37D1" w:rsidRPr="00556B75" w:rsidRDefault="000C37D1">
            <w:pPr>
              <w:numPr>
                <w:ilvl w:val="0"/>
                <w:numId w:val="17"/>
              </w:numPr>
              <w:suppressAutoHyphens/>
              <w:spacing w:line="240" w:lineRule="auto"/>
              <w:ind w:left="510"/>
              <w:rPr>
                <w:rFonts w:cs="Arial"/>
                <w:spacing w:val="-2"/>
              </w:rPr>
            </w:pPr>
            <w:r w:rsidRPr="00556B75">
              <w:rPr>
                <w:rFonts w:cs="Arial"/>
                <w:spacing w:val="-2"/>
              </w:rPr>
              <w:t>Water vacuum lines shall be equipped with traps to prevent vapors from entering the wastewater stream.</w:t>
            </w:r>
          </w:p>
          <w:p w14:paraId="343C4EB4" w14:textId="77777777" w:rsidR="000C37D1" w:rsidRPr="00556B75" w:rsidRDefault="000C37D1">
            <w:pPr>
              <w:numPr>
                <w:ilvl w:val="0"/>
                <w:numId w:val="17"/>
              </w:numPr>
              <w:suppressAutoHyphens/>
              <w:spacing w:line="240" w:lineRule="auto"/>
              <w:ind w:left="510"/>
              <w:rPr>
                <w:rFonts w:cs="Arial"/>
                <w:spacing w:val="-2"/>
              </w:rPr>
            </w:pPr>
            <w:r w:rsidRPr="00556B75">
              <w:rPr>
                <w:rFonts w:cs="Arial"/>
                <w:spacing w:val="-2"/>
              </w:rPr>
              <w:t>Floors shall be wet-mopped or cleaned with a high-efficiency particulate air filter (HEPA) vacuum cleaner if powdered materials are used.</w:t>
            </w:r>
          </w:p>
          <w:p w14:paraId="1CC3D61E" w14:textId="3C9CA26A" w:rsidR="003E6D8B" w:rsidRPr="00C25FCE" w:rsidRDefault="000C37D1">
            <w:pPr>
              <w:numPr>
                <w:ilvl w:val="0"/>
                <w:numId w:val="17"/>
              </w:numPr>
              <w:suppressAutoHyphens/>
              <w:spacing w:line="240" w:lineRule="auto"/>
              <w:ind w:left="510"/>
              <w:rPr>
                <w:rFonts w:cs="Arial"/>
                <w:spacing w:val="-2"/>
              </w:rPr>
            </w:pPr>
            <w:r w:rsidRPr="00556B75">
              <w:rPr>
                <w:rFonts w:cs="Arial"/>
                <w:spacing w:val="-2"/>
              </w:rPr>
              <w:t>Wastes, potentially contaminated gloves and other protective equipment, glassware, and equipment used with material of high chronic toxicity shall be kept within the designated area to the extent possible. Decontaminate materials and equipment to the extent possible before moving them out of the designated area.</w:t>
            </w:r>
          </w:p>
          <w:p w14:paraId="55646391" w14:textId="32095E33" w:rsidR="003E6D8B" w:rsidRPr="00556B75" w:rsidRDefault="003E6D8B">
            <w:pPr>
              <w:suppressAutoHyphens/>
              <w:spacing w:line="240" w:lineRule="auto"/>
              <w:ind w:left="720" w:hanging="720"/>
              <w:rPr>
                <w:rFonts w:cs="Arial"/>
                <w:spacing w:val="-2"/>
              </w:rPr>
            </w:pPr>
          </w:p>
        </w:tc>
      </w:tr>
    </w:tbl>
    <w:p w14:paraId="5A14E901" w14:textId="77777777" w:rsidR="003E6D8B" w:rsidRDefault="003E6D8B" w:rsidP="001C3C86">
      <w:pPr>
        <w:spacing w:line="240" w:lineRule="auto"/>
        <w:rPr>
          <w:rFonts w:cs="Arial"/>
        </w:rPr>
      </w:pPr>
    </w:p>
    <w:p w14:paraId="7E0AEF46" w14:textId="77777777" w:rsidR="000C37D1" w:rsidRPr="00556B75" w:rsidRDefault="000C37D1" w:rsidP="001C3C86">
      <w:pPr>
        <w:pStyle w:val="Heading3"/>
        <w:numPr>
          <w:ilvl w:val="2"/>
          <w:numId w:val="90"/>
        </w:numPr>
      </w:pPr>
      <w:bookmarkStart w:id="245" w:name="_Toc535397174"/>
      <w:r w:rsidRPr="00556B75">
        <w:t>Guidelines for Working with Pesticides</w:t>
      </w:r>
      <w:bookmarkEnd w:id="245"/>
    </w:p>
    <w:p w14:paraId="048A39EF" w14:textId="77777777" w:rsidR="000C37D1" w:rsidRPr="00556B75" w:rsidRDefault="000C37D1" w:rsidP="001C3C86">
      <w:pPr>
        <w:suppressAutoHyphens/>
        <w:spacing w:line="240" w:lineRule="auto"/>
        <w:ind w:left="720" w:hanging="720"/>
        <w:jc w:val="both"/>
        <w:rPr>
          <w:rFonts w:cs="Arial"/>
          <w:spacing w:val="-2"/>
        </w:rPr>
      </w:pPr>
    </w:p>
    <w:p w14:paraId="45DD2FB6" w14:textId="5CDD3DD1" w:rsidR="000C37D1" w:rsidRPr="00556B75" w:rsidRDefault="000C37D1" w:rsidP="008434CE">
      <w:pPr>
        <w:spacing w:line="240" w:lineRule="auto"/>
        <w:ind w:left="720"/>
        <w:rPr>
          <w:rFonts w:cs="Arial"/>
        </w:rPr>
      </w:pPr>
      <w:r w:rsidRPr="00556B75">
        <w:rPr>
          <w:rFonts w:cs="Arial"/>
        </w:rPr>
        <w:t xml:space="preserve">In addition to the general guidelines for working with chemicals, the following </w:t>
      </w:r>
      <w:r>
        <w:rPr>
          <w:rFonts w:cs="Arial"/>
        </w:rPr>
        <w:t>(</w:t>
      </w:r>
      <w:r w:rsidRPr="0086126D">
        <w:rPr>
          <w:rFonts w:cs="Arial"/>
          <w:u w:val="single"/>
        </w:rPr>
        <w:fldChar w:fldCharType="begin"/>
      </w:r>
      <w:r w:rsidRPr="0086126D">
        <w:rPr>
          <w:rFonts w:cs="Arial"/>
          <w:u w:val="single"/>
        </w:rPr>
        <w:instrText xml:space="preserve"> REF _Ref469323252 \h </w:instrText>
      </w:r>
      <w:r>
        <w:rPr>
          <w:rFonts w:cs="Arial"/>
          <w:u w:val="single"/>
        </w:rPr>
        <w:instrText xml:space="preserve"> \* MERGEFORMAT </w:instrText>
      </w:r>
      <w:r w:rsidRPr="0086126D">
        <w:rPr>
          <w:rFonts w:cs="Arial"/>
          <w:u w:val="single"/>
        </w:rPr>
      </w:r>
      <w:r w:rsidRPr="0086126D">
        <w:rPr>
          <w:rFonts w:cs="Arial"/>
          <w:u w:val="single"/>
        </w:rPr>
        <w:fldChar w:fldCharType="separate"/>
      </w:r>
      <w:r w:rsidR="00331FAD" w:rsidRPr="00331FAD">
        <w:rPr>
          <w:u w:val="single"/>
        </w:rPr>
        <w:t xml:space="preserve">Box </w:t>
      </w:r>
      <w:r w:rsidR="00331FAD" w:rsidRPr="00331FAD">
        <w:rPr>
          <w:noProof/>
          <w:u w:val="single"/>
        </w:rPr>
        <w:t>8.5</w:t>
      </w:r>
      <w:r w:rsidRPr="0086126D">
        <w:rPr>
          <w:rFonts w:cs="Arial"/>
          <w:u w:val="single"/>
        </w:rPr>
        <w:fldChar w:fldCharType="end"/>
      </w:r>
      <w:r w:rsidRPr="00556B75">
        <w:rPr>
          <w:rFonts w:cs="Arial"/>
        </w:rPr>
        <w:t>) are specific to pesticide use.</w:t>
      </w:r>
    </w:p>
    <w:p w14:paraId="517C2133" w14:textId="77777777" w:rsidR="000C37D1" w:rsidRDefault="000C37D1" w:rsidP="00F7185E">
      <w:pPr>
        <w:spacing w:line="240" w:lineRule="auto"/>
        <w:rPr>
          <w:rFonts w:cs="Arial"/>
        </w:rPr>
      </w:pPr>
    </w:p>
    <w:p w14:paraId="630D8FD4" w14:textId="6056DF55" w:rsidR="000C37D1" w:rsidRPr="000C37D1" w:rsidRDefault="000C37D1" w:rsidP="00F7185E">
      <w:pPr>
        <w:spacing w:line="240" w:lineRule="auto"/>
        <w:ind w:left="720"/>
        <w:rPr>
          <w:b/>
        </w:rPr>
      </w:pPr>
      <w:bookmarkStart w:id="246" w:name="_Ref469323252"/>
      <w:bookmarkStart w:id="247" w:name="_Toc535397305"/>
      <w:r w:rsidRPr="000C37D1">
        <w:rPr>
          <w:b/>
        </w:rPr>
        <w:t xml:space="preserve">Box </w:t>
      </w:r>
      <w:r w:rsidRPr="000C37D1">
        <w:rPr>
          <w:b/>
        </w:rPr>
        <w:fldChar w:fldCharType="begin"/>
      </w:r>
      <w:r w:rsidRPr="000C37D1">
        <w:rPr>
          <w:b/>
        </w:rPr>
        <w:instrText xml:space="preserve"> STYLEREF 1 \s </w:instrText>
      </w:r>
      <w:r w:rsidRPr="000C37D1">
        <w:rPr>
          <w:b/>
        </w:rPr>
        <w:fldChar w:fldCharType="separate"/>
      </w:r>
      <w:r w:rsidR="001D2C93">
        <w:rPr>
          <w:b/>
          <w:noProof/>
        </w:rPr>
        <w:t>8</w:t>
      </w:r>
      <w:r w:rsidRPr="000C37D1">
        <w:rPr>
          <w:b/>
          <w:noProof/>
        </w:rPr>
        <w:fldChar w:fldCharType="end"/>
      </w:r>
      <w:r w:rsidRPr="000C37D1">
        <w:rPr>
          <w:b/>
        </w:rPr>
        <w:t>.</w:t>
      </w:r>
      <w:r w:rsidRPr="000C37D1">
        <w:rPr>
          <w:b/>
        </w:rPr>
        <w:fldChar w:fldCharType="begin"/>
      </w:r>
      <w:r w:rsidRPr="000C37D1">
        <w:rPr>
          <w:b/>
        </w:rPr>
        <w:instrText xml:space="preserve"> SEQ Box \* ARABIC \s 1 </w:instrText>
      </w:r>
      <w:r w:rsidRPr="000C37D1">
        <w:rPr>
          <w:b/>
        </w:rPr>
        <w:fldChar w:fldCharType="separate"/>
      </w:r>
      <w:r w:rsidR="001D2C93">
        <w:rPr>
          <w:b/>
          <w:noProof/>
        </w:rPr>
        <w:t>5</w:t>
      </w:r>
      <w:r w:rsidRPr="000C37D1">
        <w:rPr>
          <w:b/>
          <w:noProof/>
        </w:rPr>
        <w:fldChar w:fldCharType="end"/>
      </w:r>
      <w:bookmarkEnd w:id="246"/>
      <w:r w:rsidRPr="000C37D1">
        <w:rPr>
          <w:b/>
        </w:rPr>
        <w:tab/>
      </w:r>
      <w:r w:rsidRPr="00696C0D">
        <w:rPr>
          <w:rStyle w:val="BoxStyleChar"/>
        </w:rPr>
        <w:t>Guidelines for Working with Pesticides</w:t>
      </w:r>
      <w:bookmarkEnd w:id="247"/>
    </w:p>
    <w:tbl>
      <w:tblPr>
        <w:tblW w:w="9517" w:type="dxa"/>
        <w:tblInd w:w="697" w:type="dxa"/>
        <w:tblLayout w:type="fixed"/>
        <w:tblCellMar>
          <w:left w:w="120" w:type="dxa"/>
          <w:right w:w="120" w:type="dxa"/>
        </w:tblCellMar>
        <w:tblLook w:val="0000" w:firstRow="0" w:lastRow="0" w:firstColumn="0" w:lastColumn="0" w:noHBand="0" w:noVBand="0"/>
      </w:tblPr>
      <w:tblGrid>
        <w:gridCol w:w="9517"/>
      </w:tblGrid>
      <w:tr w:rsidR="000C37D1" w:rsidRPr="00556B75" w14:paraId="69EC6245" w14:textId="77777777" w:rsidTr="000C37D1">
        <w:tc>
          <w:tcPr>
            <w:tcW w:w="9517" w:type="dxa"/>
            <w:tcBorders>
              <w:top w:val="double" w:sz="6" w:space="0" w:color="auto"/>
              <w:left w:val="double" w:sz="6" w:space="0" w:color="auto"/>
              <w:bottom w:val="double" w:sz="6" w:space="0" w:color="auto"/>
              <w:right w:val="double" w:sz="6" w:space="0" w:color="auto"/>
            </w:tcBorders>
            <w:shd w:val="pct10" w:color="auto" w:fill="auto"/>
          </w:tcPr>
          <w:p w14:paraId="562F22FF" w14:textId="77777777" w:rsidR="000C37D1" w:rsidRPr="00556B75" w:rsidRDefault="000C37D1" w:rsidP="00CA7F48">
            <w:pPr>
              <w:pStyle w:val="ListParagraph"/>
              <w:numPr>
                <w:ilvl w:val="0"/>
                <w:numId w:val="15"/>
              </w:numPr>
              <w:spacing w:before="120" w:line="240" w:lineRule="auto"/>
              <w:rPr>
                <w:rFonts w:cs="Arial"/>
                <w:b/>
              </w:rPr>
            </w:pPr>
            <w:r w:rsidRPr="00556B75">
              <w:rPr>
                <w:rFonts w:cs="Arial"/>
              </w:rPr>
              <w:t>Pesticide applications must be made at licensed facilities by certified applicators. For the rare exceptions to this requirement, please contact EHS.</w:t>
            </w:r>
          </w:p>
          <w:p w14:paraId="695E7962" w14:textId="77777777" w:rsidR="000C37D1" w:rsidRPr="00556B75" w:rsidRDefault="000C37D1" w:rsidP="00CA7F48">
            <w:pPr>
              <w:pStyle w:val="ListParagraph"/>
              <w:numPr>
                <w:ilvl w:val="0"/>
                <w:numId w:val="15"/>
              </w:numPr>
              <w:spacing w:line="240" w:lineRule="auto"/>
              <w:rPr>
                <w:rFonts w:cs="Arial"/>
              </w:rPr>
            </w:pPr>
            <w:r w:rsidRPr="00556B75">
              <w:rPr>
                <w:rFonts w:cs="Arial"/>
              </w:rPr>
              <w:t>Properly store pesticides. Liquid pesticides are required to have secondary containment. The storage of pesticides should be kept to a minimum. Pesticide storage area must be posted with this warning sign:</w:t>
            </w:r>
          </w:p>
          <w:p w14:paraId="6863A241" w14:textId="77777777" w:rsidR="000C37D1" w:rsidRPr="00556B75" w:rsidRDefault="000C37D1" w:rsidP="00CA7F48">
            <w:pPr>
              <w:pStyle w:val="ListParagraph"/>
              <w:spacing w:line="240" w:lineRule="auto"/>
              <w:ind w:left="360"/>
              <w:jc w:val="center"/>
              <w:rPr>
                <w:rFonts w:cs="Arial"/>
              </w:rPr>
            </w:pPr>
            <w:r w:rsidRPr="00556B75">
              <w:rPr>
                <w:rFonts w:cs="Arial"/>
                <w:noProof/>
              </w:rPr>
              <w:drawing>
                <wp:inline distT="0" distB="0" distL="0" distR="0" wp14:anchorId="36B3B2A3" wp14:editId="26D8DA6D">
                  <wp:extent cx="1828800" cy="1384300"/>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828800" cy="1384300"/>
                          </a:xfrm>
                          <a:prstGeom prst="rect">
                            <a:avLst/>
                          </a:prstGeom>
                          <a:noFill/>
                          <a:ln>
                            <a:noFill/>
                          </a:ln>
                        </pic:spPr>
                      </pic:pic>
                    </a:graphicData>
                  </a:graphic>
                </wp:inline>
              </w:drawing>
            </w:r>
          </w:p>
          <w:p w14:paraId="515488E7" w14:textId="77777777" w:rsidR="000C37D1" w:rsidRPr="00556B75" w:rsidRDefault="000C37D1" w:rsidP="00146DF4">
            <w:pPr>
              <w:pStyle w:val="ListParagraph"/>
              <w:numPr>
                <w:ilvl w:val="0"/>
                <w:numId w:val="16"/>
              </w:numPr>
              <w:spacing w:line="240" w:lineRule="auto"/>
              <w:rPr>
                <w:rFonts w:cs="Arial"/>
              </w:rPr>
            </w:pPr>
            <w:r w:rsidRPr="00556B75">
              <w:rPr>
                <w:rFonts w:cs="Arial"/>
              </w:rPr>
              <w:t>Provide a spill kit, fire extinguisher, and first aid kit near all pesticide storage facilities.</w:t>
            </w:r>
          </w:p>
          <w:p w14:paraId="3314F856" w14:textId="77777777" w:rsidR="000C37D1" w:rsidRPr="00556B75" w:rsidRDefault="000C37D1" w:rsidP="00146DF4">
            <w:pPr>
              <w:pStyle w:val="ListParagraph"/>
              <w:numPr>
                <w:ilvl w:val="0"/>
                <w:numId w:val="16"/>
              </w:numPr>
              <w:spacing w:line="240" w:lineRule="auto"/>
              <w:rPr>
                <w:rFonts w:cs="Arial"/>
              </w:rPr>
            </w:pPr>
            <w:r w:rsidRPr="00556B75">
              <w:rPr>
                <w:rFonts w:cs="Arial"/>
              </w:rPr>
              <w:t>Provide all label required PPE for all of the pesticides within the storage area. Keep this PPE separate from the pesticides.</w:t>
            </w:r>
          </w:p>
          <w:p w14:paraId="4687BCBB" w14:textId="14761BDF" w:rsidR="000C37D1" w:rsidRPr="00556B75" w:rsidRDefault="000C37D1">
            <w:pPr>
              <w:pStyle w:val="ListParagraph"/>
              <w:numPr>
                <w:ilvl w:val="0"/>
                <w:numId w:val="16"/>
              </w:numPr>
              <w:spacing w:line="240" w:lineRule="auto"/>
              <w:rPr>
                <w:rFonts w:cs="Arial"/>
              </w:rPr>
            </w:pPr>
            <w:r w:rsidRPr="00556B75">
              <w:rPr>
                <w:rFonts w:cs="Arial"/>
              </w:rPr>
              <w:t>Provide decontamination supplies (See Section</w:t>
            </w:r>
            <w:r w:rsidR="00312565">
              <w:rPr>
                <w:rFonts w:cs="Arial"/>
              </w:rPr>
              <w:t xml:space="preserve"> </w:t>
            </w:r>
            <w:r w:rsidR="00312565" w:rsidRPr="00312565">
              <w:rPr>
                <w:rFonts w:cs="Arial"/>
                <w:u w:val="single"/>
              </w:rPr>
              <w:fldChar w:fldCharType="begin"/>
            </w:r>
            <w:r w:rsidR="00312565" w:rsidRPr="00312565">
              <w:rPr>
                <w:rFonts w:cs="Arial"/>
                <w:u w:val="single"/>
              </w:rPr>
              <w:instrText xml:space="preserve"> REF _Ref493083639 \r \h </w:instrText>
            </w:r>
            <w:r w:rsidR="00312565">
              <w:rPr>
                <w:rFonts w:cs="Arial"/>
                <w:u w:val="single"/>
              </w:rPr>
              <w:instrText xml:space="preserve"> \* MERGEFORMAT </w:instrText>
            </w:r>
            <w:r w:rsidR="00312565" w:rsidRPr="00312565">
              <w:rPr>
                <w:rFonts w:cs="Arial"/>
                <w:u w:val="single"/>
              </w:rPr>
            </w:r>
            <w:r w:rsidR="00312565" w:rsidRPr="00312565">
              <w:rPr>
                <w:rFonts w:cs="Arial"/>
                <w:u w:val="single"/>
              </w:rPr>
              <w:fldChar w:fldCharType="separate"/>
            </w:r>
            <w:r w:rsidR="001D2C93">
              <w:rPr>
                <w:rFonts w:cs="Arial"/>
                <w:u w:val="single"/>
              </w:rPr>
              <w:t>7.5.4</w:t>
            </w:r>
            <w:r w:rsidR="00312565" w:rsidRPr="00312565">
              <w:rPr>
                <w:rFonts w:cs="Arial"/>
                <w:u w:val="single"/>
              </w:rPr>
              <w:fldChar w:fldCharType="end"/>
            </w:r>
            <w:r w:rsidRPr="00556B75">
              <w:rPr>
                <w:rFonts w:cs="Arial"/>
              </w:rPr>
              <w:t>).</w:t>
            </w:r>
          </w:p>
          <w:p w14:paraId="60602254" w14:textId="77777777" w:rsidR="000C37D1" w:rsidRPr="00556B75" w:rsidRDefault="000C37D1">
            <w:pPr>
              <w:pStyle w:val="ListParagraph"/>
              <w:numPr>
                <w:ilvl w:val="0"/>
                <w:numId w:val="16"/>
              </w:numPr>
              <w:spacing w:line="240" w:lineRule="auto"/>
              <w:rPr>
                <w:rFonts w:cs="Arial"/>
              </w:rPr>
            </w:pPr>
            <w:r w:rsidRPr="00556B75">
              <w:rPr>
                <w:rFonts w:cs="Arial"/>
              </w:rPr>
              <w:t>The label is the law!</w:t>
            </w:r>
          </w:p>
          <w:p w14:paraId="6311ECE5" w14:textId="77777777" w:rsidR="000C37D1" w:rsidRPr="00556B75" w:rsidRDefault="000C37D1">
            <w:pPr>
              <w:pStyle w:val="ListParagraph"/>
              <w:numPr>
                <w:ilvl w:val="0"/>
                <w:numId w:val="16"/>
              </w:numPr>
              <w:spacing w:line="240" w:lineRule="auto"/>
              <w:rPr>
                <w:rFonts w:cs="Arial"/>
              </w:rPr>
            </w:pPr>
            <w:r w:rsidRPr="00556B75">
              <w:rPr>
                <w:rFonts w:cs="Arial"/>
              </w:rPr>
              <w:t>Ensure notification of hypersensitive persons within 500 feet of the application site.</w:t>
            </w:r>
          </w:p>
          <w:p w14:paraId="41B9FB1D" w14:textId="77777777" w:rsidR="000C37D1" w:rsidRPr="00556B75" w:rsidRDefault="000C37D1">
            <w:pPr>
              <w:pStyle w:val="ListParagraph"/>
              <w:numPr>
                <w:ilvl w:val="0"/>
                <w:numId w:val="16"/>
              </w:numPr>
              <w:spacing w:line="240" w:lineRule="auto"/>
              <w:rPr>
                <w:rFonts w:cs="Arial"/>
              </w:rPr>
            </w:pPr>
            <w:r w:rsidRPr="00556B75">
              <w:rPr>
                <w:rFonts w:cs="Arial"/>
              </w:rPr>
              <w:t>Use Integrated Pest Management (IPM).</w:t>
            </w:r>
          </w:p>
          <w:p w14:paraId="16E34CEC" w14:textId="77777777" w:rsidR="000C37D1" w:rsidRPr="00556B75" w:rsidRDefault="000C37D1">
            <w:pPr>
              <w:pStyle w:val="ListParagraph"/>
              <w:numPr>
                <w:ilvl w:val="0"/>
                <w:numId w:val="16"/>
              </w:numPr>
              <w:spacing w:line="240" w:lineRule="auto"/>
              <w:rPr>
                <w:rFonts w:cs="Arial"/>
              </w:rPr>
            </w:pPr>
            <w:r w:rsidRPr="00556B75">
              <w:rPr>
                <w:rFonts w:cs="Arial"/>
              </w:rPr>
              <w:t>Transport of pesticides requires that the vehicle be posted with the business license number.</w:t>
            </w:r>
          </w:p>
          <w:p w14:paraId="290AB4DB" w14:textId="77777777" w:rsidR="000C37D1" w:rsidRPr="00556B75" w:rsidRDefault="000C37D1">
            <w:pPr>
              <w:pStyle w:val="ListParagraph"/>
              <w:numPr>
                <w:ilvl w:val="0"/>
                <w:numId w:val="16"/>
              </w:numPr>
              <w:spacing w:line="240" w:lineRule="auto"/>
              <w:rPr>
                <w:rFonts w:cs="Arial"/>
              </w:rPr>
            </w:pPr>
            <w:r w:rsidRPr="00556B75">
              <w:rPr>
                <w:rFonts w:cs="Arial"/>
              </w:rPr>
              <w:t xml:space="preserve">Ensure that Worker Protection Standards are followed for applications used in the production of agricultural plants on farms, forests, nurseries, and greenhouses. Agricultural plants include those grown or maintained for commercial or research purposes.  </w:t>
            </w:r>
          </w:p>
          <w:p w14:paraId="1AC8F51A" w14:textId="77777777" w:rsidR="000C37D1" w:rsidRPr="00556B75" w:rsidRDefault="000C37D1">
            <w:pPr>
              <w:pStyle w:val="ListParagraph"/>
              <w:numPr>
                <w:ilvl w:val="1"/>
                <w:numId w:val="16"/>
              </w:numPr>
              <w:spacing w:line="240" w:lineRule="auto"/>
              <w:rPr>
                <w:rFonts w:cs="Arial"/>
              </w:rPr>
            </w:pPr>
            <w:r w:rsidRPr="00556B75">
              <w:rPr>
                <w:rFonts w:cs="Arial"/>
              </w:rPr>
              <w:t>Trai</w:t>
            </w:r>
            <w:r>
              <w:rPr>
                <w:rFonts w:cs="Arial"/>
              </w:rPr>
              <w:t>ning of workers/handlers every year</w:t>
            </w:r>
          </w:p>
          <w:p w14:paraId="2A6F9B1F" w14:textId="77777777" w:rsidR="000C37D1" w:rsidRPr="00556B75" w:rsidRDefault="000C37D1">
            <w:pPr>
              <w:pStyle w:val="ListParagraph"/>
              <w:numPr>
                <w:ilvl w:val="1"/>
                <w:numId w:val="16"/>
              </w:numPr>
              <w:spacing w:line="240" w:lineRule="auto"/>
              <w:rPr>
                <w:rFonts w:cs="Arial"/>
              </w:rPr>
            </w:pPr>
            <w:r w:rsidRPr="00556B75">
              <w:rPr>
                <w:rFonts w:cs="Arial"/>
              </w:rPr>
              <w:t>Central posting location (worker safety poster, application records, emergency information)</w:t>
            </w:r>
          </w:p>
          <w:p w14:paraId="169EC257" w14:textId="77777777" w:rsidR="000C37D1" w:rsidRPr="00556B75" w:rsidRDefault="000C37D1">
            <w:pPr>
              <w:pStyle w:val="ListParagraph"/>
              <w:numPr>
                <w:ilvl w:val="1"/>
                <w:numId w:val="16"/>
              </w:numPr>
              <w:spacing w:line="240" w:lineRule="auto"/>
              <w:rPr>
                <w:rFonts w:cs="Arial"/>
              </w:rPr>
            </w:pPr>
            <w:r w:rsidRPr="00556B75">
              <w:rPr>
                <w:rFonts w:cs="Arial"/>
              </w:rPr>
              <w:t>Restricted entry intervals followed</w:t>
            </w:r>
          </w:p>
          <w:p w14:paraId="6392416B" w14:textId="77777777" w:rsidR="000C37D1" w:rsidRPr="00556B75" w:rsidRDefault="000C37D1">
            <w:pPr>
              <w:pStyle w:val="ListParagraph"/>
              <w:numPr>
                <w:ilvl w:val="1"/>
                <w:numId w:val="16"/>
              </w:numPr>
              <w:spacing w:line="240" w:lineRule="auto"/>
              <w:rPr>
                <w:rFonts w:cs="Arial"/>
              </w:rPr>
            </w:pPr>
            <w:r w:rsidRPr="00556B75">
              <w:rPr>
                <w:rFonts w:cs="Arial"/>
              </w:rPr>
              <w:t>Post pesticide applications</w:t>
            </w:r>
          </w:p>
          <w:p w14:paraId="7CE4A073" w14:textId="77777777" w:rsidR="000C37D1" w:rsidRPr="00556B75" w:rsidRDefault="000C37D1">
            <w:pPr>
              <w:pStyle w:val="ListParagraph"/>
              <w:spacing w:line="240" w:lineRule="auto"/>
              <w:ind w:left="1080"/>
              <w:jc w:val="center"/>
              <w:rPr>
                <w:rFonts w:cs="Arial"/>
              </w:rPr>
            </w:pPr>
            <w:r w:rsidRPr="00556B75">
              <w:rPr>
                <w:rFonts w:cs="Arial"/>
                <w:noProof/>
              </w:rPr>
              <w:drawing>
                <wp:inline distT="0" distB="0" distL="0" distR="0" wp14:anchorId="68405ED0" wp14:editId="08823BE4">
                  <wp:extent cx="1334135" cy="152654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334135" cy="1526540"/>
                          </a:xfrm>
                          <a:prstGeom prst="rect">
                            <a:avLst/>
                          </a:prstGeom>
                          <a:noFill/>
                          <a:ln>
                            <a:noFill/>
                          </a:ln>
                        </pic:spPr>
                      </pic:pic>
                    </a:graphicData>
                  </a:graphic>
                </wp:inline>
              </w:drawing>
            </w:r>
          </w:p>
        </w:tc>
      </w:tr>
    </w:tbl>
    <w:p w14:paraId="3E21AAF1" w14:textId="77777777" w:rsidR="000C37D1" w:rsidRPr="00556B75" w:rsidRDefault="000C37D1" w:rsidP="001C3C86">
      <w:pPr>
        <w:spacing w:line="240" w:lineRule="auto"/>
        <w:rPr>
          <w:rFonts w:cs="Arial"/>
        </w:rPr>
      </w:pPr>
    </w:p>
    <w:p w14:paraId="0661B164" w14:textId="3BF9E1C6" w:rsidR="003E6D8B" w:rsidRPr="00556B75" w:rsidRDefault="003E6D8B" w:rsidP="001C3C86">
      <w:pPr>
        <w:pStyle w:val="Heading2"/>
      </w:pPr>
      <w:bookmarkStart w:id="248" w:name="_Toc535397175"/>
      <w:r w:rsidRPr="00556B75">
        <w:t>Chemical Emergency Procedures</w:t>
      </w:r>
      <w:bookmarkEnd w:id="248"/>
    </w:p>
    <w:p w14:paraId="6CDEEAF8" w14:textId="77777777" w:rsidR="003E6D8B" w:rsidRDefault="003E6D8B" w:rsidP="008434CE">
      <w:pPr>
        <w:suppressAutoHyphens/>
        <w:spacing w:line="240" w:lineRule="auto"/>
        <w:jc w:val="both"/>
        <w:rPr>
          <w:rFonts w:cs="Arial"/>
          <w:spacing w:val="-2"/>
        </w:rPr>
      </w:pPr>
    </w:p>
    <w:p w14:paraId="6F313DAE" w14:textId="218AC0F6" w:rsidR="0018394B" w:rsidRDefault="0018394B" w:rsidP="00F7185E">
      <w:pPr>
        <w:spacing w:line="240" w:lineRule="auto"/>
        <w:jc w:val="both"/>
        <w:rPr>
          <w:rFonts w:eastAsia="Times New Roman" w:cs="Arial"/>
        </w:rPr>
      </w:pPr>
      <w:r w:rsidRPr="0018394B">
        <w:rPr>
          <w:rFonts w:eastAsia="Times New Roman" w:cs="Arial"/>
        </w:rPr>
        <w:t xml:space="preserve">The ability to detect the release or presence of hazardous chemicals is </w:t>
      </w:r>
      <w:r>
        <w:rPr>
          <w:rFonts w:eastAsia="Times New Roman" w:cs="Arial"/>
        </w:rPr>
        <w:t xml:space="preserve">an </w:t>
      </w:r>
      <w:r w:rsidRPr="0018394B">
        <w:rPr>
          <w:rFonts w:eastAsia="Times New Roman" w:cs="Arial"/>
        </w:rPr>
        <w:t xml:space="preserve">important </w:t>
      </w:r>
      <w:r>
        <w:rPr>
          <w:rFonts w:eastAsia="Times New Roman" w:cs="Arial"/>
        </w:rPr>
        <w:t>skill for</w:t>
      </w:r>
      <w:r w:rsidRPr="0018394B">
        <w:rPr>
          <w:rFonts w:eastAsia="Times New Roman" w:cs="Arial"/>
        </w:rPr>
        <w:t xml:space="preserve"> safely work</w:t>
      </w:r>
      <w:r>
        <w:rPr>
          <w:rFonts w:eastAsia="Times New Roman" w:cs="Arial"/>
        </w:rPr>
        <w:t>ing in a lab</w:t>
      </w:r>
      <w:r w:rsidRPr="0018394B">
        <w:rPr>
          <w:rFonts w:eastAsia="Times New Roman" w:cs="Arial"/>
        </w:rPr>
        <w:t xml:space="preserve">. </w:t>
      </w:r>
      <w:r>
        <w:rPr>
          <w:rFonts w:eastAsia="Times New Roman" w:cs="Arial"/>
        </w:rPr>
        <w:t>The methods and techniques of observation used to determine if a hazardous chemical is present or has been released vary widely based on the potential chemical.</w:t>
      </w:r>
    </w:p>
    <w:p w14:paraId="6777CE17" w14:textId="77777777" w:rsidR="006042F1" w:rsidRDefault="006042F1" w:rsidP="00CA7F48">
      <w:pPr>
        <w:spacing w:line="240" w:lineRule="auto"/>
        <w:jc w:val="both"/>
        <w:rPr>
          <w:rFonts w:eastAsia="Times New Roman" w:cs="Arial"/>
        </w:rPr>
      </w:pPr>
    </w:p>
    <w:p w14:paraId="242ACDBF" w14:textId="4377FCDB" w:rsidR="0018394B" w:rsidRDefault="006042F1" w:rsidP="00CA7F48">
      <w:pPr>
        <w:pStyle w:val="ListParagraph"/>
        <w:numPr>
          <w:ilvl w:val="0"/>
          <w:numId w:val="88"/>
        </w:numPr>
        <w:spacing w:line="240" w:lineRule="auto"/>
        <w:ind w:left="360"/>
        <w:jc w:val="both"/>
        <w:rPr>
          <w:rFonts w:eastAsia="Times New Roman" w:cs="Arial"/>
        </w:rPr>
      </w:pPr>
      <w:r w:rsidRPr="006042F1">
        <w:rPr>
          <w:rFonts w:eastAsia="Times New Roman" w:cs="Arial"/>
        </w:rPr>
        <w:lastRenderedPageBreak/>
        <w:t>Odor: Some chemicals are vapori</w:t>
      </w:r>
      <w:r w:rsidR="0018394B" w:rsidRPr="0018394B">
        <w:rPr>
          <w:rFonts w:eastAsia="Times New Roman" w:cs="Arial"/>
        </w:rPr>
        <w:t>zed into the air easily and emit a strong odor. Ex: solvents such as isoamyl acetate, which smell like bananas</w:t>
      </w:r>
      <w:r>
        <w:rPr>
          <w:rFonts w:eastAsia="Times New Roman" w:cs="Arial"/>
        </w:rPr>
        <w:t>.</w:t>
      </w:r>
      <w:r w:rsidR="0018394B" w:rsidRPr="006042F1">
        <w:rPr>
          <w:rFonts w:eastAsia="Times New Roman" w:cs="Arial"/>
        </w:rPr>
        <w:t xml:space="preserve"> </w:t>
      </w:r>
      <w:r w:rsidR="0018394B" w:rsidRPr="0018394B">
        <w:rPr>
          <w:rFonts w:eastAsia="Times New Roman" w:cs="Arial"/>
        </w:rPr>
        <w:t xml:space="preserve">NOTE: Odor is not necessarily directly related to the toxicity of a chemical. </w:t>
      </w:r>
    </w:p>
    <w:p w14:paraId="44A794E2" w14:textId="77777777" w:rsidR="006042F1" w:rsidRDefault="0018394B" w:rsidP="00CA7F48">
      <w:pPr>
        <w:pStyle w:val="ListParagraph"/>
        <w:numPr>
          <w:ilvl w:val="0"/>
          <w:numId w:val="88"/>
        </w:numPr>
        <w:spacing w:line="240" w:lineRule="auto"/>
        <w:ind w:left="360"/>
        <w:jc w:val="both"/>
        <w:rPr>
          <w:rFonts w:eastAsia="Times New Roman" w:cs="Arial"/>
        </w:rPr>
      </w:pPr>
      <w:r w:rsidRPr="006042F1">
        <w:rPr>
          <w:rFonts w:eastAsia="Times New Roman" w:cs="Arial"/>
        </w:rPr>
        <w:t>Visual Appearance:</w:t>
      </w:r>
      <w:r w:rsidR="006042F1">
        <w:rPr>
          <w:rFonts w:eastAsia="Times New Roman" w:cs="Arial"/>
        </w:rPr>
        <w:t xml:space="preserve"> </w:t>
      </w:r>
      <w:r w:rsidRPr="006042F1">
        <w:rPr>
          <w:rFonts w:eastAsia="Times New Roman" w:cs="Arial"/>
        </w:rPr>
        <w:t xml:space="preserve">Release of some chemicals may be observed by the visible appearance of the chemical. </w:t>
      </w:r>
    </w:p>
    <w:p w14:paraId="33B9422B" w14:textId="4BB665E7" w:rsidR="0018394B" w:rsidRPr="006042F1" w:rsidRDefault="0018394B" w:rsidP="00CA7F48">
      <w:pPr>
        <w:pStyle w:val="ListParagraph"/>
        <w:numPr>
          <w:ilvl w:val="0"/>
          <w:numId w:val="88"/>
        </w:numPr>
        <w:spacing w:line="240" w:lineRule="auto"/>
        <w:ind w:left="360"/>
        <w:jc w:val="both"/>
        <w:rPr>
          <w:rFonts w:eastAsia="Times New Roman" w:cs="Arial"/>
        </w:rPr>
      </w:pPr>
      <w:r w:rsidRPr="006042F1">
        <w:rPr>
          <w:rFonts w:eastAsia="Times New Roman" w:cs="Arial"/>
        </w:rPr>
        <w:t>Air monitoring:</w:t>
      </w:r>
      <w:r w:rsidR="006042F1">
        <w:rPr>
          <w:rFonts w:eastAsia="Times New Roman" w:cs="Arial"/>
        </w:rPr>
        <w:t xml:space="preserve"> </w:t>
      </w:r>
      <w:r w:rsidRPr="006042F1">
        <w:rPr>
          <w:rFonts w:eastAsia="Times New Roman" w:cs="Arial"/>
        </w:rPr>
        <w:t xml:space="preserve">In areas where </w:t>
      </w:r>
      <w:r w:rsidR="000C37D1">
        <w:rPr>
          <w:rFonts w:eastAsia="Times New Roman" w:cs="Arial"/>
        </w:rPr>
        <w:t xml:space="preserve">flammable or </w:t>
      </w:r>
      <w:r w:rsidRPr="006042F1">
        <w:rPr>
          <w:rFonts w:eastAsia="Times New Roman" w:cs="Arial"/>
        </w:rPr>
        <w:t xml:space="preserve">highly toxic substances are present, there may be air monitoring devices that alarm when the concentration of the substances reaches a certain value, such as 50% of the exposure limit. Examples: arsine air monitors, oxygen monitors in liquid nitrogen areas. </w:t>
      </w:r>
    </w:p>
    <w:p w14:paraId="43796924" w14:textId="77777777" w:rsidR="0018394B" w:rsidRDefault="0018394B" w:rsidP="00146DF4">
      <w:pPr>
        <w:suppressAutoHyphens/>
        <w:spacing w:line="240" w:lineRule="auto"/>
        <w:jc w:val="both"/>
        <w:rPr>
          <w:rFonts w:cs="Arial"/>
          <w:spacing w:val="-2"/>
        </w:rPr>
      </w:pPr>
    </w:p>
    <w:p w14:paraId="3D4F8BE3" w14:textId="11D5D0E1" w:rsidR="005A6485" w:rsidRDefault="006042F1" w:rsidP="00146DF4">
      <w:pPr>
        <w:suppressAutoHyphens/>
        <w:spacing w:line="240" w:lineRule="auto"/>
        <w:jc w:val="both"/>
        <w:rPr>
          <w:rFonts w:cs="Arial"/>
          <w:spacing w:val="-2"/>
        </w:rPr>
      </w:pPr>
      <w:r>
        <w:rPr>
          <w:rFonts w:cs="Arial"/>
          <w:spacing w:val="-2"/>
        </w:rPr>
        <w:t xml:space="preserve">Sensory clues are the least dependable and potentially most dangerous method for identifying the presence of hazardous chemicals. Many hazardous chemicals do not have warning signs </w:t>
      </w:r>
      <w:r w:rsidR="00095A63">
        <w:rPr>
          <w:rFonts w:cs="Arial"/>
          <w:spacing w:val="-2"/>
        </w:rPr>
        <w:t xml:space="preserve">such </w:t>
      </w:r>
      <w:r>
        <w:rPr>
          <w:rFonts w:cs="Arial"/>
          <w:spacing w:val="-2"/>
        </w:rPr>
        <w:t>as smell. And in cases of hazardous gas releases, you may not be able to see or notice any changes in the air.</w:t>
      </w:r>
    </w:p>
    <w:p w14:paraId="0AA59D07" w14:textId="77777777" w:rsidR="006042F1" w:rsidRDefault="006042F1">
      <w:pPr>
        <w:suppressAutoHyphens/>
        <w:spacing w:line="240" w:lineRule="auto"/>
        <w:jc w:val="both"/>
        <w:rPr>
          <w:rFonts w:cs="Arial"/>
          <w:spacing w:val="-2"/>
        </w:rPr>
      </w:pPr>
    </w:p>
    <w:p w14:paraId="4C1BA1CF" w14:textId="559F298A" w:rsidR="00A23138" w:rsidRPr="00556B75" w:rsidRDefault="006042F1">
      <w:pPr>
        <w:suppressAutoHyphens/>
        <w:spacing w:line="240" w:lineRule="auto"/>
        <w:jc w:val="both"/>
        <w:rPr>
          <w:rFonts w:cs="Arial"/>
          <w:spacing w:val="-2"/>
        </w:rPr>
      </w:pPr>
      <w:r>
        <w:rPr>
          <w:rFonts w:cs="Arial"/>
          <w:spacing w:val="-2"/>
        </w:rPr>
        <w:t xml:space="preserve">The best preparation for a chemical emergency in your research area is to be familiar with the chemicals in your space and their properties. </w:t>
      </w:r>
      <w:r w:rsidR="00A23138" w:rsidRPr="00556B75">
        <w:rPr>
          <w:rFonts w:cs="Arial"/>
          <w:spacing w:val="-2"/>
        </w:rPr>
        <w:t>Keep appropriate spill-containment material on hand for emergencies. Consult with EHS to determine which materials are suitable in a particular lab.</w:t>
      </w:r>
    </w:p>
    <w:p w14:paraId="5B1B5AD7" w14:textId="77777777" w:rsidR="00A23138" w:rsidRPr="00556B75" w:rsidRDefault="00A23138">
      <w:pPr>
        <w:suppressAutoHyphens/>
        <w:spacing w:line="240" w:lineRule="auto"/>
        <w:jc w:val="both"/>
        <w:rPr>
          <w:rFonts w:cs="Arial"/>
          <w:spacing w:val="-2"/>
        </w:rPr>
      </w:pPr>
    </w:p>
    <w:p w14:paraId="4378BF60" w14:textId="77777777" w:rsidR="00A23138" w:rsidRPr="00556B75" w:rsidRDefault="00A23138">
      <w:pPr>
        <w:suppressAutoHyphens/>
        <w:spacing w:line="240" w:lineRule="auto"/>
        <w:rPr>
          <w:rFonts w:cs="Arial"/>
          <w:spacing w:val="-2"/>
        </w:rPr>
      </w:pPr>
      <w:r w:rsidRPr="00556B75">
        <w:rPr>
          <w:rFonts w:cs="Arial"/>
          <w:spacing w:val="-2"/>
        </w:rPr>
        <w:t>Know where the nearest eyewash and safety shower are located.</w:t>
      </w:r>
    </w:p>
    <w:p w14:paraId="24FAFF2A" w14:textId="77777777" w:rsidR="00A23138" w:rsidRDefault="00A23138">
      <w:pPr>
        <w:suppressAutoHyphens/>
        <w:spacing w:line="240" w:lineRule="auto"/>
        <w:jc w:val="both"/>
        <w:rPr>
          <w:rFonts w:cs="Arial"/>
          <w:spacing w:val="-2"/>
        </w:rPr>
      </w:pPr>
    </w:p>
    <w:p w14:paraId="15DB963B" w14:textId="7845CD93" w:rsidR="003102AB" w:rsidRPr="00556B75" w:rsidRDefault="003102AB">
      <w:pPr>
        <w:suppressAutoHyphens/>
        <w:spacing w:line="240" w:lineRule="auto"/>
        <w:jc w:val="both"/>
        <w:rPr>
          <w:rFonts w:cs="Arial"/>
          <w:spacing w:val="-2"/>
        </w:rPr>
      </w:pPr>
      <w:r>
        <w:rPr>
          <w:rFonts w:cs="Arial"/>
          <w:spacing w:val="-2"/>
        </w:rPr>
        <w:t>Before attempting to clean up a chemical spill, e</w:t>
      </w:r>
      <w:r w:rsidRPr="00556B75">
        <w:rPr>
          <w:rFonts w:cs="Arial"/>
          <w:spacing w:val="-2"/>
        </w:rPr>
        <w:t>valuate the toxicity, flammability, and other hazardous properties of the chemical as well as the size and location of the spill (fo</w:t>
      </w:r>
      <w:r>
        <w:rPr>
          <w:rFonts w:cs="Arial"/>
          <w:spacing w:val="-2"/>
        </w:rPr>
        <w:t>r example, chemical fume hood,</w:t>
      </w:r>
      <w:r w:rsidRPr="00556B75">
        <w:rPr>
          <w:rFonts w:cs="Arial"/>
          <w:spacing w:val="-2"/>
        </w:rPr>
        <w:t xml:space="preserve"> elevator</w:t>
      </w:r>
      <w:r>
        <w:rPr>
          <w:rFonts w:cs="Arial"/>
          <w:spacing w:val="-2"/>
        </w:rPr>
        <w:t>, or on a person</w:t>
      </w:r>
      <w:r w:rsidRPr="00556B75">
        <w:rPr>
          <w:rFonts w:cs="Arial"/>
          <w:spacing w:val="-2"/>
        </w:rPr>
        <w:t>) to determine whether evacuation or additional assistance is necessary. For large or toxic spills beyond your ability to control, call 911.</w:t>
      </w:r>
    </w:p>
    <w:p w14:paraId="2F34C0F7" w14:textId="77777777" w:rsidR="003102AB" w:rsidRDefault="003102AB">
      <w:pPr>
        <w:suppressAutoHyphens/>
        <w:spacing w:line="240" w:lineRule="auto"/>
        <w:jc w:val="both"/>
        <w:rPr>
          <w:rFonts w:cs="Arial"/>
          <w:spacing w:val="-2"/>
        </w:rPr>
      </w:pPr>
    </w:p>
    <w:p w14:paraId="0926AEBC" w14:textId="4D18F8E2" w:rsidR="00D5555E" w:rsidRDefault="00D5555E">
      <w:pPr>
        <w:suppressAutoHyphens/>
        <w:spacing w:line="240" w:lineRule="auto"/>
        <w:jc w:val="both"/>
        <w:rPr>
          <w:rFonts w:cs="Arial"/>
          <w:spacing w:val="-2"/>
        </w:rPr>
      </w:pPr>
      <w:r>
        <w:rPr>
          <w:rFonts w:cs="Arial"/>
          <w:spacing w:val="-2"/>
        </w:rPr>
        <w:t>Boxes 8.</w:t>
      </w:r>
      <w:r w:rsidR="001A2B16">
        <w:rPr>
          <w:rFonts w:cs="Arial"/>
          <w:spacing w:val="-2"/>
        </w:rPr>
        <w:t>6</w:t>
      </w:r>
      <w:r>
        <w:rPr>
          <w:rFonts w:cs="Arial"/>
          <w:spacing w:val="-2"/>
        </w:rPr>
        <w:t>-8.</w:t>
      </w:r>
      <w:r w:rsidR="001A2B16">
        <w:rPr>
          <w:rFonts w:cs="Arial"/>
          <w:spacing w:val="-2"/>
        </w:rPr>
        <w:t>10</w:t>
      </w:r>
      <w:r>
        <w:rPr>
          <w:rFonts w:cs="Arial"/>
          <w:spacing w:val="-2"/>
        </w:rPr>
        <w:t xml:space="preserve"> provide general guidance for cleaning up chemical spills.</w:t>
      </w:r>
    </w:p>
    <w:p w14:paraId="76112EC2" w14:textId="77777777" w:rsidR="00D5555E" w:rsidRDefault="00D5555E">
      <w:pPr>
        <w:suppressAutoHyphens/>
        <w:spacing w:line="240" w:lineRule="auto"/>
        <w:jc w:val="both"/>
        <w:rPr>
          <w:rFonts w:cs="Arial"/>
          <w:b/>
          <w:spacing w:val="-2"/>
        </w:rPr>
      </w:pPr>
    </w:p>
    <w:p w14:paraId="209DAAEF" w14:textId="027D82D0" w:rsidR="00D24E14" w:rsidRPr="00556B75" w:rsidRDefault="00D24E14">
      <w:pPr>
        <w:pStyle w:val="Caption"/>
        <w:rPr>
          <w:rFonts w:cs="Arial"/>
          <w:b w:val="0"/>
          <w:spacing w:val="-2"/>
        </w:rPr>
      </w:pPr>
      <w:bookmarkStart w:id="249" w:name="_Toc535397306"/>
      <w:r>
        <w:t xml:space="preserve">Box </w:t>
      </w:r>
      <w:fldSimple w:instr=" STYLEREF 1 \s ">
        <w:r w:rsidR="001D2C93">
          <w:rPr>
            <w:noProof/>
          </w:rPr>
          <w:t>8</w:t>
        </w:r>
      </w:fldSimple>
      <w:r w:rsidR="00E519D0">
        <w:t>.</w:t>
      </w:r>
      <w:fldSimple w:instr=" SEQ Box \* ARABIC \s 1 ">
        <w:r w:rsidR="001D2C93">
          <w:rPr>
            <w:noProof/>
          </w:rPr>
          <w:t>6</w:t>
        </w:r>
      </w:fldSimple>
      <w:r>
        <w:tab/>
        <w:t>Procedure for Small, Low-Toxicity Chemical Spills</w:t>
      </w:r>
      <w:bookmarkEnd w:id="249"/>
    </w:p>
    <w:tbl>
      <w:tblPr>
        <w:tblW w:w="0" w:type="auto"/>
        <w:tblInd w:w="-23" w:type="dxa"/>
        <w:tblLayout w:type="fixed"/>
        <w:tblCellMar>
          <w:left w:w="120" w:type="dxa"/>
          <w:right w:w="120" w:type="dxa"/>
        </w:tblCellMar>
        <w:tblLook w:val="0000" w:firstRow="0" w:lastRow="0" w:firstColumn="0" w:lastColumn="0" w:noHBand="0" w:noVBand="0"/>
      </w:tblPr>
      <w:tblGrid>
        <w:gridCol w:w="10170"/>
      </w:tblGrid>
      <w:tr w:rsidR="00D5555E" w:rsidRPr="00556B75" w14:paraId="6011F46E" w14:textId="77777777" w:rsidTr="0086049F">
        <w:tc>
          <w:tcPr>
            <w:tcW w:w="10170" w:type="dxa"/>
            <w:tcBorders>
              <w:top w:val="double" w:sz="6" w:space="0" w:color="auto"/>
              <w:left w:val="double" w:sz="6" w:space="0" w:color="auto"/>
              <w:bottom w:val="double" w:sz="6" w:space="0" w:color="auto"/>
              <w:right w:val="double" w:sz="6" w:space="0" w:color="auto"/>
            </w:tcBorders>
            <w:shd w:val="pct10" w:color="auto" w:fill="auto"/>
          </w:tcPr>
          <w:p w14:paraId="758F5A26" w14:textId="13274CA5" w:rsidR="00D5555E" w:rsidRPr="000C37D1" w:rsidRDefault="00D5555E">
            <w:pPr>
              <w:numPr>
                <w:ilvl w:val="0"/>
                <w:numId w:val="17"/>
              </w:numPr>
              <w:suppressAutoHyphens/>
              <w:spacing w:before="120" w:line="240" w:lineRule="auto"/>
              <w:ind w:left="504"/>
              <w:rPr>
                <w:rFonts w:cs="Arial"/>
                <w:spacing w:val="-2"/>
              </w:rPr>
            </w:pPr>
            <w:r w:rsidRPr="00556B75">
              <w:rPr>
                <w:rFonts w:cs="Arial"/>
                <w:spacing w:val="-2"/>
              </w:rPr>
              <w:t>Alert persons in the area that a spill has occurred.</w:t>
            </w:r>
          </w:p>
          <w:p w14:paraId="54230DEA" w14:textId="32C02644" w:rsidR="00D5555E" w:rsidRPr="000C37D1" w:rsidRDefault="00D5555E">
            <w:pPr>
              <w:numPr>
                <w:ilvl w:val="0"/>
                <w:numId w:val="17"/>
              </w:numPr>
              <w:suppressAutoHyphens/>
              <w:spacing w:line="240" w:lineRule="auto"/>
              <w:ind w:left="510"/>
              <w:rPr>
                <w:rFonts w:cs="Arial"/>
                <w:spacing w:val="-2"/>
              </w:rPr>
            </w:pPr>
            <w:r w:rsidRPr="00556B75">
              <w:rPr>
                <w:rFonts w:cs="Arial"/>
                <w:spacing w:val="-2"/>
              </w:rPr>
              <w:t>Contain any volatile material within a room by keeping doors closed. Increase exhaust efficiency by minimizing sash height of chemical fume hood.</w:t>
            </w:r>
          </w:p>
          <w:p w14:paraId="3F1003BB" w14:textId="02ABB3BE" w:rsidR="00D5555E" w:rsidRPr="000C37D1" w:rsidRDefault="00D5555E">
            <w:pPr>
              <w:numPr>
                <w:ilvl w:val="0"/>
                <w:numId w:val="17"/>
              </w:numPr>
              <w:suppressAutoHyphens/>
              <w:spacing w:line="240" w:lineRule="auto"/>
              <w:ind w:left="510"/>
              <w:rPr>
                <w:rFonts w:cs="Arial"/>
                <w:spacing w:val="-2"/>
              </w:rPr>
            </w:pPr>
            <w:r w:rsidRPr="00556B75">
              <w:rPr>
                <w:rFonts w:cs="Arial"/>
                <w:spacing w:val="-2"/>
              </w:rPr>
              <w:t xml:space="preserve">Consult </w:t>
            </w:r>
            <w:r w:rsidR="00D467EF">
              <w:rPr>
                <w:rFonts w:cs="Arial"/>
                <w:spacing w:val="-2"/>
              </w:rPr>
              <w:t>the</w:t>
            </w:r>
            <w:r w:rsidRPr="00556B75">
              <w:rPr>
                <w:rFonts w:cs="Arial"/>
                <w:spacing w:val="-2"/>
              </w:rPr>
              <w:t xml:space="preserve"> SDS or procedures in this document, or call EHS for correct cleaning procedures.</w:t>
            </w:r>
          </w:p>
          <w:p w14:paraId="1E932856" w14:textId="34828011" w:rsidR="00D5555E" w:rsidRPr="000C37D1" w:rsidRDefault="00D5555E">
            <w:pPr>
              <w:numPr>
                <w:ilvl w:val="0"/>
                <w:numId w:val="17"/>
              </w:numPr>
              <w:suppressAutoHyphens/>
              <w:spacing w:line="240" w:lineRule="auto"/>
              <w:ind w:left="510"/>
              <w:rPr>
                <w:rFonts w:cs="Arial"/>
                <w:spacing w:val="-2"/>
              </w:rPr>
            </w:pPr>
            <w:r w:rsidRPr="00556B75">
              <w:rPr>
                <w:rFonts w:cs="Arial"/>
                <w:spacing w:val="-2"/>
              </w:rPr>
              <w:t>Wear PPE such as goggles, apron, laboratory coat, or gloves. Base the selection of the equipment on the hazard.</w:t>
            </w:r>
          </w:p>
          <w:p w14:paraId="3DB06BAE" w14:textId="7B70E2A3" w:rsidR="00D5555E" w:rsidRPr="000C37D1" w:rsidRDefault="00D5555E">
            <w:pPr>
              <w:numPr>
                <w:ilvl w:val="0"/>
                <w:numId w:val="17"/>
              </w:numPr>
              <w:suppressAutoHyphens/>
              <w:spacing w:line="240" w:lineRule="auto"/>
              <w:ind w:left="510"/>
              <w:rPr>
                <w:rFonts w:cs="Arial"/>
                <w:spacing w:val="-2"/>
              </w:rPr>
            </w:pPr>
            <w:r w:rsidRPr="00556B75">
              <w:rPr>
                <w:rFonts w:cs="Arial"/>
                <w:spacing w:val="-2"/>
              </w:rPr>
              <w:t>Absorb liquid spills using paper towels, spill pillows, vermiculite, or sand. Place the spill pillow over the spill and draw the free liquid into the pillow. Sprinkle vermiculite or sand over the surface of the free liquid.</w:t>
            </w:r>
          </w:p>
          <w:p w14:paraId="42A1C35F" w14:textId="4B5C09FF" w:rsidR="00D5555E" w:rsidRPr="000C37D1" w:rsidRDefault="00D5555E">
            <w:pPr>
              <w:numPr>
                <w:ilvl w:val="0"/>
                <w:numId w:val="17"/>
              </w:numPr>
              <w:suppressAutoHyphens/>
              <w:spacing w:line="240" w:lineRule="auto"/>
              <w:ind w:left="510"/>
              <w:rPr>
                <w:rFonts w:cs="Arial"/>
                <w:spacing w:val="-2"/>
              </w:rPr>
            </w:pPr>
            <w:r w:rsidRPr="00556B75">
              <w:rPr>
                <w:rFonts w:cs="Arial"/>
                <w:spacing w:val="-2"/>
              </w:rPr>
              <w:t xml:space="preserve">Place the used pillows or absorbent materials in plastic bags for disposal along with contaminated disposable </w:t>
            </w:r>
            <w:r w:rsidR="000C37D1">
              <w:rPr>
                <w:rFonts w:cs="Arial"/>
                <w:spacing w:val="-2"/>
              </w:rPr>
              <w:t>PPE</w:t>
            </w:r>
            <w:r w:rsidRPr="00556B75">
              <w:rPr>
                <w:rFonts w:cs="Arial"/>
                <w:spacing w:val="-2"/>
              </w:rPr>
              <w:t>, such as gloves.</w:t>
            </w:r>
          </w:p>
          <w:p w14:paraId="31122B31" w14:textId="33767D2E" w:rsidR="00D5555E" w:rsidRPr="000C37D1" w:rsidRDefault="00D5555E">
            <w:pPr>
              <w:numPr>
                <w:ilvl w:val="0"/>
                <w:numId w:val="17"/>
              </w:numPr>
              <w:suppressAutoHyphens/>
              <w:spacing w:line="240" w:lineRule="auto"/>
              <w:ind w:left="510"/>
              <w:rPr>
                <w:rFonts w:cs="Arial"/>
                <w:spacing w:val="-2"/>
              </w:rPr>
            </w:pPr>
            <w:r w:rsidRPr="00556B75">
              <w:rPr>
                <w:rFonts w:cs="Arial"/>
                <w:spacing w:val="-2"/>
              </w:rPr>
              <w:t>Neutralize spills of corrosives and absorb, if appropriate. Sweep up waste and place in plastic bags for disposal.</w:t>
            </w:r>
          </w:p>
          <w:p w14:paraId="754B6630" w14:textId="7CAAA521" w:rsidR="00D5555E" w:rsidRPr="000C37D1" w:rsidRDefault="00465907">
            <w:pPr>
              <w:numPr>
                <w:ilvl w:val="0"/>
                <w:numId w:val="17"/>
              </w:numPr>
              <w:suppressAutoHyphens/>
              <w:spacing w:line="240" w:lineRule="auto"/>
              <w:ind w:left="510"/>
              <w:rPr>
                <w:rFonts w:cs="Arial"/>
                <w:spacing w:val="-2"/>
              </w:rPr>
            </w:pPr>
            <w:r>
              <w:rPr>
                <w:rFonts w:cs="Arial"/>
                <w:spacing w:val="-2"/>
              </w:rPr>
              <w:t>Submit</w:t>
            </w:r>
            <w:r w:rsidRPr="00556B75">
              <w:rPr>
                <w:rFonts w:cs="Arial"/>
                <w:spacing w:val="-2"/>
              </w:rPr>
              <w:t xml:space="preserve"> </w:t>
            </w:r>
            <w:r w:rsidR="00D5555E" w:rsidRPr="00556B75">
              <w:rPr>
                <w:rFonts w:cs="Arial"/>
                <w:spacing w:val="-2"/>
              </w:rPr>
              <w:t xml:space="preserve">a </w:t>
            </w:r>
            <w:r w:rsidR="00D5555E" w:rsidRPr="00BA750C">
              <w:rPr>
                <w:rFonts w:cs="Arial"/>
                <w:spacing w:val="-2"/>
              </w:rPr>
              <w:t xml:space="preserve">Chemical Waste </w:t>
            </w:r>
            <w:r w:rsidR="004F6F28" w:rsidRPr="00BA750C">
              <w:rPr>
                <w:rFonts w:cs="Arial"/>
                <w:spacing w:val="-2"/>
              </w:rPr>
              <w:t>Pickup</w:t>
            </w:r>
            <w:r w:rsidR="004F6F28">
              <w:rPr>
                <w:rFonts w:cs="Arial"/>
                <w:spacing w:val="-2"/>
              </w:rPr>
              <w:t xml:space="preserve"> </w:t>
            </w:r>
            <w:r w:rsidR="00D5555E" w:rsidRPr="00556B75">
              <w:rPr>
                <w:rFonts w:cs="Arial"/>
                <w:spacing w:val="-2"/>
              </w:rPr>
              <w:t xml:space="preserve">Request on the EHS website, </w:t>
            </w:r>
            <w:hyperlink r:id="rId81" w:history="1">
              <w:r w:rsidR="00D5555E" w:rsidRPr="00657100">
                <w:rPr>
                  <w:rStyle w:val="Hyperlink"/>
                  <w:rFonts w:cs="Arial"/>
                  <w:b/>
                  <w:spacing w:val="-2"/>
                  <w:u w:val="none"/>
                </w:rPr>
                <w:t>ehs.psu.edu</w:t>
              </w:r>
            </w:hyperlink>
            <w:r w:rsidR="00D5555E" w:rsidRPr="00556B75">
              <w:rPr>
                <w:rFonts w:cs="Arial"/>
                <w:spacing w:val="-2"/>
              </w:rPr>
              <w:t>. EHS will pick up the waste.</w:t>
            </w:r>
          </w:p>
          <w:p w14:paraId="4D9B6464" w14:textId="23EC52CD" w:rsidR="00D5555E" w:rsidRPr="000C37D1" w:rsidRDefault="00D5555E">
            <w:pPr>
              <w:numPr>
                <w:ilvl w:val="0"/>
                <w:numId w:val="17"/>
              </w:numPr>
              <w:suppressAutoHyphens/>
              <w:spacing w:line="240" w:lineRule="auto"/>
              <w:ind w:left="510"/>
              <w:rPr>
                <w:rFonts w:cs="Arial"/>
                <w:spacing w:val="-2"/>
              </w:rPr>
            </w:pPr>
            <w:r w:rsidRPr="00556B75">
              <w:rPr>
                <w:rFonts w:cs="Arial"/>
                <w:spacing w:val="-2"/>
              </w:rPr>
              <w:t>Complete an incident investigation to determine cause and preventive measures for reoccurrence.</w:t>
            </w:r>
          </w:p>
          <w:p w14:paraId="5D672AFD" w14:textId="77690F3C" w:rsidR="00D5555E" w:rsidRPr="00556B75" w:rsidRDefault="00D5555E">
            <w:pPr>
              <w:numPr>
                <w:ilvl w:val="0"/>
                <w:numId w:val="17"/>
              </w:numPr>
              <w:suppressAutoHyphens/>
              <w:spacing w:line="240" w:lineRule="auto"/>
              <w:ind w:left="510"/>
              <w:rPr>
                <w:rFonts w:cs="Arial"/>
                <w:spacing w:val="-2"/>
              </w:rPr>
            </w:pPr>
            <w:r w:rsidRPr="00556B75">
              <w:rPr>
                <w:rFonts w:cs="Arial"/>
                <w:spacing w:val="-2"/>
              </w:rPr>
              <w:t>Consult the SDS, which has specific information on spill procedures</w:t>
            </w:r>
            <w:r w:rsidR="005E7573">
              <w:rPr>
                <w:rFonts w:cs="Arial"/>
                <w:spacing w:val="-2"/>
              </w:rPr>
              <w:t xml:space="preserve">, </w:t>
            </w:r>
            <w:r w:rsidR="005E7573" w:rsidRPr="00556B75">
              <w:rPr>
                <w:rFonts w:cs="Arial"/>
                <w:spacing w:val="-2"/>
              </w:rPr>
              <w:t>and your laboratory's Unit Specific Plan</w:t>
            </w:r>
            <w:r w:rsidRPr="00556B75">
              <w:rPr>
                <w:rFonts w:cs="Arial"/>
                <w:spacing w:val="-2"/>
              </w:rPr>
              <w:t>.</w:t>
            </w:r>
          </w:p>
          <w:p w14:paraId="59E923DE" w14:textId="77777777" w:rsidR="00D5555E" w:rsidRPr="00556B75" w:rsidRDefault="00D5555E">
            <w:pPr>
              <w:suppressAutoHyphens/>
              <w:spacing w:line="240" w:lineRule="auto"/>
              <w:rPr>
                <w:rFonts w:cs="Arial"/>
                <w:spacing w:val="-2"/>
              </w:rPr>
            </w:pPr>
          </w:p>
        </w:tc>
      </w:tr>
    </w:tbl>
    <w:p w14:paraId="521E1AE9" w14:textId="77777777" w:rsidR="00D5555E" w:rsidRDefault="00D5555E" w:rsidP="001C3C86">
      <w:pPr>
        <w:suppressAutoHyphens/>
        <w:spacing w:line="240" w:lineRule="auto"/>
        <w:jc w:val="both"/>
        <w:rPr>
          <w:rFonts w:cs="Arial"/>
          <w:spacing w:val="-2"/>
        </w:rPr>
      </w:pPr>
    </w:p>
    <w:p w14:paraId="0FC8AEA4" w14:textId="365FB25D" w:rsidR="003E6D8B" w:rsidRPr="00556B75" w:rsidRDefault="00E519D0" w:rsidP="001C3C86">
      <w:pPr>
        <w:pStyle w:val="Caption"/>
        <w:rPr>
          <w:rFonts w:cs="Arial"/>
          <w:spacing w:val="-2"/>
        </w:rPr>
      </w:pPr>
      <w:bookmarkStart w:id="250" w:name="_Toc535397307"/>
      <w:r>
        <w:t xml:space="preserve">Box </w:t>
      </w:r>
      <w:fldSimple w:instr=" STYLEREF 1 \s ">
        <w:r w:rsidR="001D2C93">
          <w:rPr>
            <w:noProof/>
          </w:rPr>
          <w:t>8</w:t>
        </w:r>
      </w:fldSimple>
      <w:r>
        <w:t>.</w:t>
      </w:r>
      <w:fldSimple w:instr=" SEQ Box \* ARABIC \s 1 ">
        <w:r w:rsidR="001D2C93">
          <w:rPr>
            <w:noProof/>
          </w:rPr>
          <w:t>7</w:t>
        </w:r>
      </w:fldSimple>
      <w:r>
        <w:tab/>
        <w:t xml:space="preserve">Procedure for Spills of </w:t>
      </w:r>
      <w:r w:rsidR="000C37D1">
        <w:t>Flammable, Toxic</w:t>
      </w:r>
      <w:r w:rsidR="006C417F">
        <w:t>,</w:t>
      </w:r>
      <w:r w:rsidR="000C37D1">
        <w:t xml:space="preserve"> or </w:t>
      </w:r>
      <w:r>
        <w:t>Volatile Materials</w:t>
      </w:r>
      <w:bookmarkEnd w:id="250"/>
    </w:p>
    <w:tbl>
      <w:tblPr>
        <w:tblW w:w="0" w:type="auto"/>
        <w:tblInd w:w="-23" w:type="dxa"/>
        <w:tblLayout w:type="fixed"/>
        <w:tblCellMar>
          <w:left w:w="120" w:type="dxa"/>
          <w:right w:w="120" w:type="dxa"/>
        </w:tblCellMar>
        <w:tblLook w:val="0000" w:firstRow="0" w:lastRow="0" w:firstColumn="0" w:lastColumn="0" w:noHBand="0" w:noVBand="0"/>
      </w:tblPr>
      <w:tblGrid>
        <w:gridCol w:w="10170"/>
      </w:tblGrid>
      <w:tr w:rsidR="003E6D8B" w:rsidRPr="00556B75" w14:paraId="79F3D698" w14:textId="77777777" w:rsidTr="00961C6B">
        <w:tc>
          <w:tcPr>
            <w:tcW w:w="10170" w:type="dxa"/>
            <w:tcBorders>
              <w:top w:val="double" w:sz="6" w:space="0" w:color="auto"/>
              <w:left w:val="double" w:sz="6" w:space="0" w:color="auto"/>
              <w:bottom w:val="double" w:sz="6" w:space="0" w:color="auto"/>
              <w:right w:val="double" w:sz="6" w:space="0" w:color="auto"/>
            </w:tcBorders>
            <w:shd w:val="pct10" w:color="auto" w:fill="auto"/>
          </w:tcPr>
          <w:p w14:paraId="0CBC739B" w14:textId="29A9B96F" w:rsidR="003E6D8B" w:rsidRPr="000C37D1" w:rsidRDefault="003E6D8B" w:rsidP="008434CE">
            <w:pPr>
              <w:numPr>
                <w:ilvl w:val="0"/>
                <w:numId w:val="17"/>
              </w:numPr>
              <w:suppressAutoHyphens/>
              <w:spacing w:before="120" w:line="240" w:lineRule="auto"/>
              <w:ind w:left="547"/>
              <w:rPr>
                <w:rFonts w:cs="Arial"/>
                <w:spacing w:val="-2"/>
              </w:rPr>
            </w:pPr>
            <w:r w:rsidRPr="00556B75">
              <w:rPr>
                <w:rFonts w:cs="Arial"/>
                <w:spacing w:val="-2"/>
              </w:rPr>
              <w:t>Warn all persons nearby.</w:t>
            </w:r>
          </w:p>
          <w:p w14:paraId="3AD5EE19" w14:textId="35DE43B9" w:rsidR="003E6D8B" w:rsidRPr="000C37D1" w:rsidRDefault="003E6D8B" w:rsidP="00F7185E">
            <w:pPr>
              <w:numPr>
                <w:ilvl w:val="0"/>
                <w:numId w:val="17"/>
              </w:numPr>
              <w:suppressAutoHyphens/>
              <w:spacing w:line="240" w:lineRule="auto"/>
              <w:ind w:left="547"/>
              <w:rPr>
                <w:rFonts w:cs="Arial"/>
                <w:spacing w:val="-2"/>
              </w:rPr>
            </w:pPr>
            <w:r w:rsidRPr="00556B75">
              <w:rPr>
                <w:rFonts w:cs="Arial"/>
                <w:spacing w:val="-2"/>
              </w:rPr>
              <w:t>Turn off any ignition sources such as burners, motors, and other spark-producing equipment.</w:t>
            </w:r>
          </w:p>
          <w:p w14:paraId="18A3C5DF" w14:textId="7A99A09D" w:rsidR="003E6D8B" w:rsidRPr="000C37D1" w:rsidRDefault="003E6D8B" w:rsidP="00CA7F48">
            <w:pPr>
              <w:numPr>
                <w:ilvl w:val="0"/>
                <w:numId w:val="17"/>
              </w:numPr>
              <w:suppressAutoHyphens/>
              <w:spacing w:line="240" w:lineRule="auto"/>
              <w:ind w:left="547"/>
              <w:rPr>
                <w:rFonts w:cs="Arial"/>
                <w:spacing w:val="-2"/>
              </w:rPr>
            </w:pPr>
            <w:r w:rsidRPr="00556B75">
              <w:rPr>
                <w:rFonts w:cs="Arial"/>
                <w:spacing w:val="-2"/>
              </w:rPr>
              <w:t>Leave the room and close the door if possible.</w:t>
            </w:r>
          </w:p>
          <w:p w14:paraId="5DEAAD9D" w14:textId="77777777" w:rsidR="003E6D8B" w:rsidRPr="00556B75" w:rsidRDefault="003E6D8B" w:rsidP="00CA7F48">
            <w:pPr>
              <w:numPr>
                <w:ilvl w:val="0"/>
                <w:numId w:val="17"/>
              </w:numPr>
              <w:suppressAutoHyphens/>
              <w:spacing w:line="240" w:lineRule="auto"/>
              <w:ind w:left="547"/>
              <w:rPr>
                <w:rFonts w:cs="Arial"/>
                <w:spacing w:val="-2"/>
              </w:rPr>
            </w:pPr>
            <w:r w:rsidRPr="00556B75">
              <w:rPr>
                <w:rFonts w:cs="Arial"/>
                <w:spacing w:val="-2"/>
              </w:rPr>
              <w:lastRenderedPageBreak/>
              <w:t>Call EHS and University Police, and go to a safe location to wait for help.</w:t>
            </w:r>
          </w:p>
          <w:p w14:paraId="0F134352" w14:textId="77777777" w:rsidR="003E6D8B" w:rsidRPr="00556B75" w:rsidRDefault="003E6D8B" w:rsidP="00CA7F48">
            <w:pPr>
              <w:suppressAutoHyphens/>
              <w:spacing w:line="240" w:lineRule="auto"/>
              <w:rPr>
                <w:rFonts w:cs="Arial"/>
                <w:spacing w:val="-2"/>
              </w:rPr>
            </w:pPr>
          </w:p>
          <w:p w14:paraId="710A47C0" w14:textId="7C2C27C2" w:rsidR="003E6D8B" w:rsidRPr="00556B75" w:rsidRDefault="003E6D8B" w:rsidP="00146DF4">
            <w:pPr>
              <w:suppressAutoHyphens/>
              <w:spacing w:line="240" w:lineRule="auto"/>
              <w:ind w:left="97"/>
              <w:rPr>
                <w:rFonts w:cs="Arial"/>
                <w:spacing w:val="-2"/>
              </w:rPr>
            </w:pPr>
            <w:r w:rsidRPr="00556B75">
              <w:rPr>
                <w:rFonts w:cs="Arial"/>
                <w:spacing w:val="-2"/>
              </w:rPr>
              <w:t>Small spills can be absorbed with paper towels or other absorbents. However, these materials can increase the surface area and evaporation rate, increasing the potential fire hazard if the material is flammable and airborne concentration reaches the flammability level.</w:t>
            </w:r>
            <w:r w:rsidR="00A23138">
              <w:rPr>
                <w:rFonts w:cs="Arial"/>
                <w:spacing w:val="-2"/>
              </w:rPr>
              <w:t xml:space="preserve"> </w:t>
            </w:r>
            <w:r w:rsidR="00E9406A">
              <w:rPr>
                <w:rFonts w:cs="Arial"/>
                <w:spacing w:val="-2"/>
              </w:rPr>
              <w:t>After cleaning up small spills, place the used absorbent into a plastic bag</w:t>
            </w:r>
            <w:r w:rsidR="00A23138">
              <w:rPr>
                <w:rFonts w:cs="Arial"/>
                <w:spacing w:val="-2"/>
              </w:rPr>
              <w:t>, place it in a chemical fume hood, and contact EHS for immediate pick up.</w:t>
            </w:r>
          </w:p>
          <w:p w14:paraId="326F7BF9" w14:textId="77777777" w:rsidR="003E6D8B" w:rsidRPr="00556B75" w:rsidRDefault="003E6D8B" w:rsidP="00146DF4">
            <w:pPr>
              <w:suppressAutoHyphens/>
              <w:spacing w:line="240" w:lineRule="auto"/>
              <w:rPr>
                <w:rFonts w:cs="Arial"/>
                <w:spacing w:val="-2"/>
              </w:rPr>
            </w:pPr>
          </w:p>
        </w:tc>
      </w:tr>
    </w:tbl>
    <w:p w14:paraId="2B97F332" w14:textId="77777777" w:rsidR="00D5555E" w:rsidRDefault="00D5555E" w:rsidP="001C3C86">
      <w:pPr>
        <w:suppressAutoHyphens/>
        <w:spacing w:line="240" w:lineRule="auto"/>
        <w:jc w:val="both"/>
        <w:rPr>
          <w:rFonts w:cs="Arial"/>
          <w:spacing w:val="-2"/>
        </w:rPr>
      </w:pPr>
    </w:p>
    <w:p w14:paraId="54EF1595" w14:textId="6246BCDF" w:rsidR="00E519D0" w:rsidRPr="00556B75" w:rsidRDefault="00E519D0" w:rsidP="001C3C86">
      <w:pPr>
        <w:pStyle w:val="Caption"/>
        <w:rPr>
          <w:rFonts w:cs="Arial"/>
          <w:spacing w:val="-2"/>
        </w:rPr>
      </w:pPr>
      <w:bookmarkStart w:id="251" w:name="_Toc535397308"/>
      <w:r>
        <w:t xml:space="preserve">Box </w:t>
      </w:r>
      <w:fldSimple w:instr=" STYLEREF 1 \s ">
        <w:r w:rsidR="001D2C93">
          <w:rPr>
            <w:noProof/>
          </w:rPr>
          <w:t>8</w:t>
        </w:r>
      </w:fldSimple>
      <w:r>
        <w:t>.</w:t>
      </w:r>
      <w:fldSimple w:instr=" SEQ Box \* ARABIC \s 1 ">
        <w:r w:rsidR="001D2C93">
          <w:rPr>
            <w:noProof/>
          </w:rPr>
          <w:t>8</w:t>
        </w:r>
      </w:fldSimple>
      <w:r>
        <w:tab/>
        <w:t>Mercury Spill Procedure</w:t>
      </w:r>
      <w:bookmarkEnd w:id="251"/>
    </w:p>
    <w:tbl>
      <w:tblPr>
        <w:tblW w:w="10260" w:type="dxa"/>
        <w:tblInd w:w="-23" w:type="dxa"/>
        <w:tblLayout w:type="fixed"/>
        <w:tblCellMar>
          <w:left w:w="120" w:type="dxa"/>
          <w:right w:w="120" w:type="dxa"/>
        </w:tblCellMar>
        <w:tblLook w:val="0000" w:firstRow="0" w:lastRow="0" w:firstColumn="0" w:lastColumn="0" w:noHBand="0" w:noVBand="0"/>
      </w:tblPr>
      <w:tblGrid>
        <w:gridCol w:w="10260"/>
      </w:tblGrid>
      <w:tr w:rsidR="00D5555E" w:rsidRPr="00556B75" w14:paraId="3E33BF04" w14:textId="77777777" w:rsidTr="0086049F">
        <w:tc>
          <w:tcPr>
            <w:tcW w:w="10260" w:type="dxa"/>
            <w:tcBorders>
              <w:top w:val="double" w:sz="6" w:space="0" w:color="auto"/>
              <w:left w:val="double" w:sz="6" w:space="0" w:color="auto"/>
              <w:bottom w:val="double" w:sz="6" w:space="0" w:color="auto"/>
              <w:right w:val="double" w:sz="6" w:space="0" w:color="auto"/>
            </w:tcBorders>
            <w:shd w:val="pct10" w:color="auto" w:fill="auto"/>
          </w:tcPr>
          <w:p w14:paraId="60105BED" w14:textId="77777777" w:rsidR="00D5555E" w:rsidRPr="00556B75" w:rsidRDefault="00D5555E" w:rsidP="008434CE">
            <w:pPr>
              <w:suppressAutoHyphens/>
              <w:spacing w:before="120" w:line="240" w:lineRule="auto"/>
              <w:ind w:left="60"/>
              <w:rPr>
                <w:rFonts w:cs="Arial"/>
                <w:spacing w:val="-2"/>
              </w:rPr>
            </w:pPr>
            <w:r w:rsidRPr="00556B75">
              <w:rPr>
                <w:rFonts w:cs="Arial"/>
                <w:spacing w:val="-2"/>
              </w:rPr>
              <w:t>In the event of a mercury spill, regardless of volume, contact EHS immediately.</w:t>
            </w:r>
          </w:p>
          <w:p w14:paraId="6EA377A6" w14:textId="77777777" w:rsidR="00D5555E" w:rsidRPr="00556B75" w:rsidRDefault="00D5555E" w:rsidP="00F7185E">
            <w:pPr>
              <w:suppressAutoHyphens/>
              <w:spacing w:line="240" w:lineRule="auto"/>
              <w:rPr>
                <w:rFonts w:cs="Arial"/>
                <w:spacing w:val="-2"/>
              </w:rPr>
            </w:pPr>
          </w:p>
          <w:p w14:paraId="1032125E" w14:textId="77777777" w:rsidR="00D5555E" w:rsidRPr="00556B75" w:rsidRDefault="00D5555E" w:rsidP="00CA7F48">
            <w:pPr>
              <w:suppressAutoHyphens/>
              <w:spacing w:line="240" w:lineRule="auto"/>
              <w:ind w:left="60"/>
              <w:rPr>
                <w:rFonts w:cs="Arial"/>
                <w:spacing w:val="-2"/>
              </w:rPr>
            </w:pPr>
            <w:r w:rsidRPr="00556B75">
              <w:rPr>
                <w:rFonts w:cs="Arial"/>
                <w:spacing w:val="-2"/>
              </w:rPr>
              <w:t xml:space="preserve">Mercury is a high-density, low-viscosity liquid at room temperature. During a spill, it can form tiny droplets that adhere to surfaces and enter cracks and crevices. EHS has a mercury-vacuum and mercury-vapor analyzer to clean up mercury spills. </w:t>
            </w:r>
          </w:p>
          <w:p w14:paraId="6BF76BC0" w14:textId="77777777" w:rsidR="00D5555E" w:rsidRPr="00556B75" w:rsidRDefault="00D5555E" w:rsidP="00CA7F48">
            <w:pPr>
              <w:suppressAutoHyphens/>
              <w:spacing w:line="240" w:lineRule="auto"/>
              <w:ind w:left="60"/>
              <w:rPr>
                <w:rFonts w:cs="Arial"/>
                <w:spacing w:val="-2"/>
              </w:rPr>
            </w:pPr>
          </w:p>
          <w:p w14:paraId="0DED8928" w14:textId="77777777" w:rsidR="00D5555E" w:rsidRPr="00556B75" w:rsidRDefault="00D5555E" w:rsidP="00CA7F48">
            <w:pPr>
              <w:suppressAutoHyphens/>
              <w:spacing w:line="240" w:lineRule="auto"/>
              <w:ind w:left="60"/>
              <w:rPr>
                <w:rFonts w:cs="Arial"/>
                <w:spacing w:val="-2"/>
              </w:rPr>
            </w:pPr>
            <w:r w:rsidRPr="00556B75">
              <w:rPr>
                <w:rFonts w:cs="Arial"/>
                <w:spacing w:val="-2"/>
              </w:rPr>
              <w:t>To minimize the spill hazard, place a splash plate beneath all mercury-containing equipment.</w:t>
            </w:r>
          </w:p>
          <w:p w14:paraId="6CB3864A" w14:textId="77777777" w:rsidR="00D5555E" w:rsidRPr="00556B75" w:rsidRDefault="00D5555E" w:rsidP="00146DF4">
            <w:pPr>
              <w:suppressAutoHyphens/>
              <w:spacing w:line="240" w:lineRule="auto"/>
              <w:rPr>
                <w:rFonts w:cs="Arial"/>
                <w:spacing w:val="-2"/>
              </w:rPr>
            </w:pPr>
          </w:p>
        </w:tc>
      </w:tr>
    </w:tbl>
    <w:p w14:paraId="1982021E" w14:textId="77777777" w:rsidR="00D5555E" w:rsidRDefault="00D5555E" w:rsidP="001C3C86">
      <w:pPr>
        <w:suppressAutoHyphens/>
        <w:spacing w:line="240" w:lineRule="auto"/>
        <w:jc w:val="both"/>
        <w:rPr>
          <w:rFonts w:cs="Arial"/>
          <w:spacing w:val="-2"/>
        </w:rPr>
      </w:pPr>
    </w:p>
    <w:p w14:paraId="68588B40" w14:textId="67ABE25A" w:rsidR="00D5555E" w:rsidRPr="00556B75" w:rsidRDefault="00E519D0" w:rsidP="001C3C86">
      <w:pPr>
        <w:pStyle w:val="Caption"/>
        <w:rPr>
          <w:rFonts w:cs="Arial"/>
          <w:spacing w:val="-2"/>
        </w:rPr>
      </w:pPr>
      <w:bookmarkStart w:id="252" w:name="_Toc535397309"/>
      <w:r>
        <w:t xml:space="preserve">Box </w:t>
      </w:r>
      <w:fldSimple w:instr=" STYLEREF 1 \s ">
        <w:r w:rsidR="001D2C93">
          <w:rPr>
            <w:noProof/>
          </w:rPr>
          <w:t>8</w:t>
        </w:r>
      </w:fldSimple>
      <w:r>
        <w:t>.</w:t>
      </w:r>
      <w:fldSimple w:instr=" SEQ Box \* ARABIC \s 1 ">
        <w:r w:rsidR="001D2C93">
          <w:rPr>
            <w:noProof/>
          </w:rPr>
          <w:t>9</w:t>
        </w:r>
      </w:fldSimple>
      <w:r>
        <w:tab/>
        <w:t>Procedure for Chemical Spill on a Person</w:t>
      </w:r>
      <w:bookmarkEnd w:id="252"/>
    </w:p>
    <w:tbl>
      <w:tblPr>
        <w:tblW w:w="0" w:type="auto"/>
        <w:tblInd w:w="-23" w:type="dxa"/>
        <w:tblLayout w:type="fixed"/>
        <w:tblCellMar>
          <w:left w:w="120" w:type="dxa"/>
          <w:right w:w="120" w:type="dxa"/>
        </w:tblCellMar>
        <w:tblLook w:val="0000" w:firstRow="0" w:lastRow="0" w:firstColumn="0" w:lastColumn="0" w:noHBand="0" w:noVBand="0"/>
      </w:tblPr>
      <w:tblGrid>
        <w:gridCol w:w="10170"/>
      </w:tblGrid>
      <w:tr w:rsidR="003E6D8B" w:rsidRPr="00556B75" w14:paraId="058BF4E1" w14:textId="77777777" w:rsidTr="00961C6B">
        <w:tc>
          <w:tcPr>
            <w:tcW w:w="10170" w:type="dxa"/>
            <w:tcBorders>
              <w:top w:val="double" w:sz="6" w:space="0" w:color="auto"/>
              <w:left w:val="double" w:sz="6" w:space="0" w:color="auto"/>
              <w:bottom w:val="double" w:sz="6" w:space="0" w:color="auto"/>
              <w:right w:val="double" w:sz="6" w:space="0" w:color="auto"/>
            </w:tcBorders>
            <w:shd w:val="pct10" w:color="auto" w:fill="auto"/>
          </w:tcPr>
          <w:p w14:paraId="2B900D03" w14:textId="77777777" w:rsidR="003E6D8B" w:rsidRPr="00556B75" w:rsidRDefault="003E6D8B" w:rsidP="008434CE">
            <w:pPr>
              <w:suppressAutoHyphens/>
              <w:spacing w:line="240" w:lineRule="auto"/>
              <w:rPr>
                <w:rFonts w:cs="Arial"/>
                <w:spacing w:val="-2"/>
              </w:rPr>
            </w:pPr>
          </w:p>
          <w:p w14:paraId="00CED4E8" w14:textId="77777777" w:rsidR="000C37D1" w:rsidRDefault="003E6D8B" w:rsidP="00F7185E">
            <w:pPr>
              <w:numPr>
                <w:ilvl w:val="0"/>
                <w:numId w:val="17"/>
              </w:numPr>
              <w:suppressAutoHyphens/>
              <w:spacing w:line="240" w:lineRule="auto"/>
              <w:ind w:left="510"/>
              <w:rPr>
                <w:rFonts w:cs="Arial"/>
                <w:spacing w:val="-2"/>
              </w:rPr>
            </w:pPr>
            <w:r w:rsidRPr="00556B75">
              <w:rPr>
                <w:rFonts w:cs="Arial"/>
                <w:spacing w:val="-2"/>
              </w:rPr>
              <w:t>For small spills on the skin, flush immediately under running water for at least 15 minutes, removing any jewelry that might contain residue. If there is no sign of a burn, wash the area with soap under warm running water.</w:t>
            </w:r>
          </w:p>
          <w:p w14:paraId="4183D630" w14:textId="5A47083E" w:rsidR="003E6D8B" w:rsidRPr="000C37D1" w:rsidRDefault="003E6D8B" w:rsidP="00CA7F48">
            <w:pPr>
              <w:numPr>
                <w:ilvl w:val="0"/>
                <w:numId w:val="17"/>
              </w:numPr>
              <w:suppressAutoHyphens/>
              <w:spacing w:line="240" w:lineRule="auto"/>
              <w:ind w:left="510"/>
              <w:rPr>
                <w:rFonts w:cs="Arial"/>
                <w:spacing w:val="-2"/>
              </w:rPr>
            </w:pPr>
            <w:r w:rsidRPr="000C37D1">
              <w:rPr>
                <w:rFonts w:cs="Arial"/>
                <w:spacing w:val="-2"/>
              </w:rPr>
              <w:t>If pain returns after the 15-minute flooding, resume flooding the area. When providing assistance to a victim of chemical contamination, use appropriate PPE.</w:t>
            </w:r>
          </w:p>
          <w:p w14:paraId="5C03A922" w14:textId="7DB82489" w:rsidR="003E6D8B" w:rsidRPr="000C37D1" w:rsidRDefault="003E6D8B" w:rsidP="00CA7F48">
            <w:pPr>
              <w:numPr>
                <w:ilvl w:val="0"/>
                <w:numId w:val="17"/>
              </w:numPr>
              <w:suppressAutoHyphens/>
              <w:spacing w:line="240" w:lineRule="auto"/>
              <w:ind w:left="510"/>
              <w:rPr>
                <w:rFonts w:cs="Arial"/>
                <w:spacing w:val="-2"/>
              </w:rPr>
            </w:pPr>
            <w:r w:rsidRPr="00556B75">
              <w:rPr>
                <w:rFonts w:cs="Arial"/>
                <w:spacing w:val="-2"/>
              </w:rPr>
              <w:t xml:space="preserve">For a chemical splash in the eyes, immediately flush the eyes under running potable water for 15 minutes, holding the eyes open and rotating the eyeballs. This is preferably done at an eyewash fountain with tepid water and properly controlled flow. Hold the eyelids open and move the eye up, down, and sideways to ensure complete coverage. If no eyewash fountain is available, put the victim on his or her back and gently pour water into the eyes for 15 minutes or until medical personnel arrive. </w:t>
            </w:r>
          </w:p>
          <w:p w14:paraId="27939D29" w14:textId="148FCAA9" w:rsidR="003E6D8B" w:rsidRPr="000C37D1" w:rsidRDefault="003E6D8B" w:rsidP="00CA7F48">
            <w:pPr>
              <w:numPr>
                <w:ilvl w:val="0"/>
                <w:numId w:val="17"/>
              </w:numPr>
              <w:suppressAutoHyphens/>
              <w:spacing w:line="240" w:lineRule="auto"/>
              <w:ind w:left="510"/>
              <w:rPr>
                <w:rFonts w:cs="Arial"/>
                <w:spacing w:val="-2"/>
              </w:rPr>
            </w:pPr>
            <w:r w:rsidRPr="00556B75">
              <w:rPr>
                <w:rFonts w:cs="Arial"/>
                <w:spacing w:val="-2"/>
              </w:rPr>
              <w:t xml:space="preserve">For spills on clothing, immediately remove contaminated clothing, including shoes and jewelry, while standing under running water or the safety shower. When removing shirts or pullover sweaters, be careful not to contaminate the eyes. Cutting off such clothing will help prevent spreading the contamination. </w:t>
            </w:r>
          </w:p>
          <w:p w14:paraId="6500EE1B" w14:textId="77777777" w:rsidR="003E6D8B" w:rsidRPr="00556B75" w:rsidRDefault="003E6D8B" w:rsidP="00146DF4">
            <w:pPr>
              <w:numPr>
                <w:ilvl w:val="0"/>
                <w:numId w:val="17"/>
              </w:numPr>
              <w:suppressAutoHyphens/>
              <w:spacing w:line="240" w:lineRule="auto"/>
              <w:ind w:left="510"/>
              <w:rPr>
                <w:rFonts w:cs="Arial"/>
                <w:spacing w:val="-2"/>
              </w:rPr>
            </w:pPr>
            <w:r w:rsidRPr="00556B75">
              <w:rPr>
                <w:rFonts w:cs="Arial"/>
                <w:spacing w:val="-2"/>
              </w:rPr>
              <w:t>Consult the SDS to see if any delayed effects should be expected, and keep the SDS with the victim. Have the victim taken to the emergency room for medical attention. Be sure to inform emergency personnel of the decontamination procedures used prior to their arrival (for example, washing for 15 minutes with water). Be certain that emergency room personnel are told exactly what the victim was contaminated with so they can treat the victim accordingly.</w:t>
            </w:r>
          </w:p>
          <w:p w14:paraId="6FBB7532" w14:textId="77777777" w:rsidR="003E6D8B" w:rsidRPr="00556B75" w:rsidRDefault="003E6D8B" w:rsidP="00146DF4">
            <w:pPr>
              <w:suppressAutoHyphens/>
              <w:spacing w:line="240" w:lineRule="auto"/>
              <w:rPr>
                <w:rFonts w:cs="Arial"/>
                <w:spacing w:val="-2"/>
              </w:rPr>
            </w:pPr>
          </w:p>
        </w:tc>
      </w:tr>
    </w:tbl>
    <w:p w14:paraId="653E1D00" w14:textId="77777777" w:rsidR="003E6D8B" w:rsidRPr="00556B75" w:rsidRDefault="003E6D8B" w:rsidP="001C3C86">
      <w:pPr>
        <w:suppressAutoHyphens/>
        <w:spacing w:line="240" w:lineRule="auto"/>
        <w:jc w:val="both"/>
        <w:rPr>
          <w:rFonts w:cs="Arial"/>
          <w:spacing w:val="-2"/>
        </w:rPr>
      </w:pPr>
    </w:p>
    <w:p w14:paraId="1AEB6ADC" w14:textId="3900F21F" w:rsidR="003E6D8B" w:rsidRPr="00556B75" w:rsidRDefault="00E519D0" w:rsidP="001C3C86">
      <w:pPr>
        <w:pStyle w:val="Caption"/>
        <w:rPr>
          <w:rFonts w:cs="Arial"/>
          <w:b w:val="0"/>
          <w:spacing w:val="-2"/>
        </w:rPr>
      </w:pPr>
      <w:bookmarkStart w:id="253" w:name="_Toc535397310"/>
      <w:r>
        <w:t xml:space="preserve">Box </w:t>
      </w:r>
      <w:fldSimple w:instr=" STYLEREF 1 \s ">
        <w:r w:rsidR="001D2C93">
          <w:rPr>
            <w:noProof/>
          </w:rPr>
          <w:t>8</w:t>
        </w:r>
      </w:fldSimple>
      <w:r>
        <w:t>.</w:t>
      </w:r>
      <w:fldSimple w:instr=" SEQ Box \* ARABIC \s 1 ">
        <w:r w:rsidR="001D2C93">
          <w:rPr>
            <w:noProof/>
          </w:rPr>
          <w:t>10</w:t>
        </w:r>
      </w:fldSimple>
      <w:r>
        <w:tab/>
        <w:t>Procedure for Cryogenic Liquid Spill on a Person</w:t>
      </w:r>
      <w:bookmarkEnd w:id="253"/>
    </w:p>
    <w:tbl>
      <w:tblPr>
        <w:tblW w:w="0" w:type="auto"/>
        <w:tblInd w:w="-23" w:type="dxa"/>
        <w:tblLayout w:type="fixed"/>
        <w:tblCellMar>
          <w:left w:w="120" w:type="dxa"/>
          <w:right w:w="120" w:type="dxa"/>
        </w:tblCellMar>
        <w:tblLook w:val="0000" w:firstRow="0" w:lastRow="0" w:firstColumn="0" w:lastColumn="0" w:noHBand="0" w:noVBand="0"/>
      </w:tblPr>
      <w:tblGrid>
        <w:gridCol w:w="10170"/>
      </w:tblGrid>
      <w:tr w:rsidR="003E6D8B" w:rsidRPr="00556B75" w14:paraId="2DBC510A" w14:textId="77777777" w:rsidTr="00961C6B">
        <w:tc>
          <w:tcPr>
            <w:tcW w:w="10170" w:type="dxa"/>
            <w:tcBorders>
              <w:top w:val="double" w:sz="6" w:space="0" w:color="auto"/>
              <w:left w:val="double" w:sz="6" w:space="0" w:color="auto"/>
              <w:bottom w:val="double" w:sz="6" w:space="0" w:color="auto"/>
              <w:right w:val="double" w:sz="6" w:space="0" w:color="auto"/>
            </w:tcBorders>
            <w:shd w:val="pct10" w:color="auto" w:fill="auto"/>
          </w:tcPr>
          <w:p w14:paraId="2E18A77F" w14:textId="634D66CB" w:rsidR="003E6D8B" w:rsidRPr="00556B75" w:rsidRDefault="003E6D8B" w:rsidP="008434CE">
            <w:pPr>
              <w:suppressAutoHyphens/>
              <w:spacing w:before="120" w:line="240" w:lineRule="auto"/>
              <w:ind w:left="150"/>
              <w:rPr>
                <w:rFonts w:cs="Arial"/>
                <w:spacing w:val="-2"/>
              </w:rPr>
            </w:pPr>
            <w:r w:rsidRPr="00556B75">
              <w:rPr>
                <w:rFonts w:cs="Arial"/>
                <w:spacing w:val="-2"/>
              </w:rPr>
              <w:t>Contact with cryogenic liquids may cause crystals to form in tissues under the spill area, either superficially or more deeply in the fluids and underlying soft tissues. The first aid procedure for contact with cryogenic liquids is identical to that for frostbite. Rewarm the affected area as quickly as possible by immersing it in warm, but not hot, water (between 102 and 105</w:t>
            </w:r>
            <w:r w:rsidR="004F6F28">
              <w:rPr>
                <w:rFonts w:cs="Arial"/>
                <w:spacing w:val="-2"/>
              </w:rPr>
              <w:t xml:space="preserve"> </w:t>
            </w:r>
            <w:r w:rsidRPr="00556B75">
              <w:rPr>
                <w:rFonts w:cs="Arial"/>
                <w:spacing w:val="-2"/>
                <w:vertAlign w:val="superscript"/>
              </w:rPr>
              <w:t>o</w:t>
            </w:r>
            <w:r w:rsidRPr="00556B75">
              <w:rPr>
                <w:rFonts w:cs="Arial"/>
                <w:spacing w:val="-2"/>
              </w:rPr>
              <w:t>F). Do not rub the affected tissues. Do not apply heat lamps or hot water and do not break blisters. Cover the affected area with a sterile covering and seek medical assistance.</w:t>
            </w:r>
          </w:p>
          <w:p w14:paraId="02DE85B6" w14:textId="77777777" w:rsidR="003E6D8B" w:rsidRPr="00556B75" w:rsidRDefault="003E6D8B" w:rsidP="00F7185E">
            <w:pPr>
              <w:suppressAutoHyphens/>
              <w:spacing w:line="240" w:lineRule="auto"/>
              <w:rPr>
                <w:rFonts w:cs="Arial"/>
                <w:spacing w:val="-2"/>
              </w:rPr>
            </w:pPr>
          </w:p>
        </w:tc>
      </w:tr>
    </w:tbl>
    <w:p w14:paraId="7400E7C2" w14:textId="5041EF32" w:rsidR="00D16482" w:rsidRDefault="00D16482" w:rsidP="008434CE">
      <w:pPr>
        <w:pStyle w:val="Heading2"/>
      </w:pPr>
      <w:bookmarkStart w:id="254" w:name="_Toc535397176"/>
      <w:r>
        <w:lastRenderedPageBreak/>
        <w:t>Chemical Inventory Management</w:t>
      </w:r>
      <w:bookmarkEnd w:id="254"/>
    </w:p>
    <w:p w14:paraId="61C7FD01" w14:textId="77777777" w:rsidR="00D16482" w:rsidRDefault="00D16482" w:rsidP="00F7185E">
      <w:pPr>
        <w:suppressAutoHyphens/>
        <w:spacing w:line="240" w:lineRule="auto"/>
        <w:jc w:val="both"/>
        <w:rPr>
          <w:rFonts w:cs="Arial"/>
          <w:spacing w:val="-2"/>
        </w:rPr>
      </w:pPr>
    </w:p>
    <w:p w14:paraId="6CC13ABF" w14:textId="393BB991" w:rsidR="001B1F05" w:rsidRDefault="00387464" w:rsidP="00F7185E">
      <w:pPr>
        <w:suppressAutoHyphens/>
        <w:spacing w:line="240" w:lineRule="auto"/>
        <w:jc w:val="both"/>
        <w:rPr>
          <w:rFonts w:cs="Arial"/>
          <w:spacing w:val="-2"/>
        </w:rPr>
      </w:pPr>
      <w:r>
        <w:rPr>
          <w:rFonts w:cs="Arial"/>
          <w:spacing w:val="-2"/>
        </w:rPr>
        <w:t xml:space="preserve">For reference, see </w:t>
      </w:r>
      <w:hyperlink r:id="rId82" w:history="1">
        <w:r w:rsidR="0018490A">
          <w:rPr>
            <w:rStyle w:val="Hyperlink"/>
            <w:rFonts w:cs="Arial"/>
            <w:b/>
            <w:spacing w:val="-2"/>
            <w:u w:val="none"/>
          </w:rPr>
          <w:t>SY39, Hazardous Chemical Inventory Management</w:t>
        </w:r>
      </w:hyperlink>
      <w:r w:rsidR="00854177">
        <w:rPr>
          <w:rFonts w:cs="Arial"/>
          <w:spacing w:val="-2"/>
        </w:rPr>
        <w:t>.</w:t>
      </w:r>
    </w:p>
    <w:p w14:paraId="2AF5A944" w14:textId="77777777" w:rsidR="001B1F05" w:rsidRDefault="001B1F05" w:rsidP="00CA7F48">
      <w:pPr>
        <w:suppressAutoHyphens/>
        <w:spacing w:line="240" w:lineRule="auto"/>
        <w:jc w:val="both"/>
        <w:rPr>
          <w:rFonts w:cs="Arial"/>
          <w:spacing w:val="-2"/>
        </w:rPr>
      </w:pPr>
    </w:p>
    <w:p w14:paraId="2C626ED2" w14:textId="11ED8442" w:rsidR="00387464" w:rsidRDefault="00387464" w:rsidP="00CA7F48">
      <w:pPr>
        <w:suppressAutoHyphens/>
        <w:spacing w:line="240" w:lineRule="auto"/>
        <w:jc w:val="both"/>
        <w:rPr>
          <w:rFonts w:cs="Arial"/>
          <w:spacing w:val="-2"/>
        </w:rPr>
      </w:pPr>
      <w:r w:rsidRPr="00387464">
        <w:rPr>
          <w:rFonts w:cs="Arial"/>
          <w:spacing w:val="-2"/>
        </w:rPr>
        <w:t xml:space="preserve">All </w:t>
      </w:r>
      <w:r>
        <w:rPr>
          <w:rFonts w:cs="Arial"/>
          <w:spacing w:val="-2"/>
        </w:rPr>
        <w:t xml:space="preserve">research groups must use the Chemical Inventory Management System (CHIMS) to maintain an inventory of all hazardous chemicals used </w:t>
      </w:r>
      <w:r w:rsidR="00FF6E6A">
        <w:rPr>
          <w:rFonts w:cs="Arial"/>
          <w:spacing w:val="-2"/>
        </w:rPr>
        <w:t>in</w:t>
      </w:r>
      <w:r w:rsidR="001B1F05">
        <w:rPr>
          <w:rFonts w:cs="Arial"/>
          <w:spacing w:val="-2"/>
        </w:rPr>
        <w:t>,</w:t>
      </w:r>
      <w:r w:rsidR="00FF6E6A">
        <w:rPr>
          <w:rFonts w:cs="Arial"/>
          <w:spacing w:val="-2"/>
        </w:rPr>
        <w:t xml:space="preserve"> </w:t>
      </w:r>
      <w:r>
        <w:rPr>
          <w:rFonts w:cs="Arial"/>
          <w:spacing w:val="-2"/>
        </w:rPr>
        <w:t xml:space="preserve">or stored </w:t>
      </w:r>
      <w:r w:rsidR="00FF6E6A">
        <w:rPr>
          <w:rFonts w:cs="Arial"/>
          <w:spacing w:val="-2"/>
        </w:rPr>
        <w:t>for</w:t>
      </w:r>
      <w:r w:rsidR="001B1F05">
        <w:rPr>
          <w:rFonts w:cs="Arial"/>
          <w:spacing w:val="-2"/>
        </w:rPr>
        <w:t>,</w:t>
      </w:r>
      <w:r>
        <w:rPr>
          <w:rFonts w:cs="Arial"/>
          <w:spacing w:val="-2"/>
        </w:rPr>
        <w:t xml:space="preserve"> research. The individual with primary responsibility for hazardous chemicals in research labs </w:t>
      </w:r>
      <w:r w:rsidR="00726ED5">
        <w:rPr>
          <w:rFonts w:cs="Arial"/>
          <w:spacing w:val="-2"/>
        </w:rPr>
        <w:t xml:space="preserve">is the chemical owner. This </w:t>
      </w:r>
      <w:r>
        <w:rPr>
          <w:rFonts w:cs="Arial"/>
          <w:spacing w:val="-2"/>
        </w:rPr>
        <w:t>is usually the PI</w:t>
      </w:r>
      <w:r w:rsidR="00726ED5">
        <w:rPr>
          <w:rFonts w:cs="Arial"/>
          <w:spacing w:val="-2"/>
        </w:rPr>
        <w:t xml:space="preserve">, but may also be the director or manager of a unit, or other designated </w:t>
      </w:r>
      <w:r w:rsidR="00B06188">
        <w:rPr>
          <w:rFonts w:cs="Arial"/>
          <w:spacing w:val="-2"/>
        </w:rPr>
        <w:t>individuals</w:t>
      </w:r>
      <w:r w:rsidR="00726ED5">
        <w:rPr>
          <w:rFonts w:cs="Arial"/>
          <w:spacing w:val="-2"/>
        </w:rPr>
        <w:t xml:space="preserve"> in shared spaces</w:t>
      </w:r>
      <w:r>
        <w:rPr>
          <w:rFonts w:cs="Arial"/>
          <w:spacing w:val="-2"/>
        </w:rPr>
        <w:t xml:space="preserve">. Chemicals owners shall ensure that the chemical inventory in CHIMS is updated at least annually. Research groups that use </w:t>
      </w:r>
      <w:r w:rsidR="00FF6E6A">
        <w:rPr>
          <w:rFonts w:cs="Arial"/>
          <w:spacing w:val="-2"/>
        </w:rPr>
        <w:t>particular</w:t>
      </w:r>
      <w:r>
        <w:rPr>
          <w:rFonts w:cs="Arial"/>
          <w:spacing w:val="-2"/>
        </w:rPr>
        <w:t xml:space="preserve"> chemicals must ensure that they are entered into CHIMS immediately upon receipt.</w:t>
      </w:r>
      <w:r w:rsidR="00FF6E6A">
        <w:rPr>
          <w:rFonts w:cs="Arial"/>
          <w:spacing w:val="-2"/>
        </w:rPr>
        <w:t xml:space="preserve"> A dated hardcopy of the inventory must be maintained in the</w:t>
      </w:r>
      <w:r w:rsidR="00465907">
        <w:rPr>
          <w:rFonts w:cs="Arial"/>
          <w:spacing w:val="-2"/>
        </w:rPr>
        <w:t xml:space="preserve"> Laboratory and Research Safety binder.</w:t>
      </w:r>
    </w:p>
    <w:p w14:paraId="73CBFED7" w14:textId="77777777" w:rsidR="00387464" w:rsidRDefault="00387464" w:rsidP="00CA7F48">
      <w:pPr>
        <w:suppressAutoHyphens/>
        <w:spacing w:line="240" w:lineRule="auto"/>
        <w:jc w:val="both"/>
        <w:rPr>
          <w:rFonts w:cs="Arial"/>
          <w:spacing w:val="-2"/>
        </w:rPr>
      </w:pPr>
    </w:p>
    <w:p w14:paraId="38331246" w14:textId="7717332C" w:rsidR="00387464" w:rsidRDefault="00387464" w:rsidP="00146DF4">
      <w:pPr>
        <w:pStyle w:val="Heading3"/>
      </w:pPr>
      <w:bookmarkStart w:id="255" w:name="_Toc535397177"/>
      <w:r>
        <w:t xml:space="preserve">Chemicals that </w:t>
      </w:r>
      <w:r w:rsidR="001B1F05">
        <w:t xml:space="preserve">shall </w:t>
      </w:r>
      <w:r>
        <w:t>be inventoried in CHIMS</w:t>
      </w:r>
      <w:bookmarkEnd w:id="255"/>
    </w:p>
    <w:p w14:paraId="23351E6A" w14:textId="77777777" w:rsidR="00387464" w:rsidRDefault="00387464" w:rsidP="00146DF4">
      <w:pPr>
        <w:suppressAutoHyphens/>
        <w:spacing w:line="240" w:lineRule="auto"/>
        <w:jc w:val="both"/>
        <w:rPr>
          <w:rFonts w:cs="Arial"/>
          <w:spacing w:val="-2"/>
        </w:rPr>
      </w:pPr>
    </w:p>
    <w:p w14:paraId="605EF835" w14:textId="0417179C" w:rsidR="00387464" w:rsidRPr="00387464" w:rsidRDefault="00387464" w:rsidP="006437B9">
      <w:pPr>
        <w:numPr>
          <w:ilvl w:val="0"/>
          <w:numId w:val="91"/>
        </w:numPr>
        <w:tabs>
          <w:tab w:val="clear" w:pos="720"/>
          <w:tab w:val="num" w:pos="1170"/>
        </w:tabs>
        <w:spacing w:line="240" w:lineRule="auto"/>
        <w:ind w:left="1080"/>
        <w:jc w:val="both"/>
        <w:rPr>
          <w:rFonts w:eastAsia="Times New Roman" w:cs="Arial"/>
        </w:rPr>
      </w:pPr>
      <w:r w:rsidRPr="00387464">
        <w:rPr>
          <w:rFonts w:eastAsia="Times New Roman" w:cs="Arial"/>
        </w:rPr>
        <w:t xml:space="preserve">Chemicals of Interest (COI) as defined in the Department of Homeland Security (DHS) Chemical Facility Anti Terrorism Standard (CFATS) </w:t>
      </w:r>
    </w:p>
    <w:p w14:paraId="66EFF2A9" w14:textId="2BE72D7D" w:rsidR="00D16482" w:rsidRPr="00387464" w:rsidRDefault="00387464" w:rsidP="006437B9">
      <w:pPr>
        <w:numPr>
          <w:ilvl w:val="0"/>
          <w:numId w:val="91"/>
        </w:numPr>
        <w:tabs>
          <w:tab w:val="clear" w:pos="720"/>
          <w:tab w:val="num" w:pos="1170"/>
        </w:tabs>
        <w:spacing w:line="240" w:lineRule="auto"/>
        <w:ind w:left="1080"/>
        <w:jc w:val="both"/>
        <w:rPr>
          <w:rFonts w:eastAsia="Times New Roman" w:cs="Arial"/>
        </w:rPr>
      </w:pPr>
      <w:r w:rsidRPr="00387464">
        <w:rPr>
          <w:rFonts w:eastAsia="Times New Roman" w:cs="Arial"/>
        </w:rPr>
        <w:t>Compressed gases (including liquefied gases, and empty cylinders that are still pressurized)</w:t>
      </w:r>
    </w:p>
    <w:p w14:paraId="073FC2B9" w14:textId="77777777" w:rsidR="00387464" w:rsidRDefault="00387464" w:rsidP="006437B9">
      <w:pPr>
        <w:numPr>
          <w:ilvl w:val="0"/>
          <w:numId w:val="93"/>
        </w:numPr>
        <w:tabs>
          <w:tab w:val="clear" w:pos="720"/>
          <w:tab w:val="num" w:pos="1170"/>
        </w:tabs>
        <w:spacing w:line="240" w:lineRule="auto"/>
        <w:ind w:left="1080"/>
        <w:jc w:val="both"/>
        <w:rPr>
          <w:rFonts w:eastAsia="Times New Roman" w:cs="Arial"/>
        </w:rPr>
      </w:pPr>
      <w:r w:rsidRPr="00387464">
        <w:rPr>
          <w:rFonts w:eastAsia="Times New Roman" w:cs="Arial"/>
        </w:rPr>
        <w:t xml:space="preserve">Controlled substances (e.g., Schedule I or Schedule II substances as listed by the Drug Enforcement Administration) </w:t>
      </w:r>
    </w:p>
    <w:p w14:paraId="4414FB03" w14:textId="5210925C" w:rsidR="001B1F05" w:rsidRDefault="00387464" w:rsidP="006437B9">
      <w:pPr>
        <w:numPr>
          <w:ilvl w:val="0"/>
          <w:numId w:val="93"/>
        </w:numPr>
        <w:tabs>
          <w:tab w:val="clear" w:pos="720"/>
          <w:tab w:val="num" w:pos="1170"/>
        </w:tabs>
        <w:spacing w:line="240" w:lineRule="auto"/>
        <w:ind w:left="1080"/>
        <w:jc w:val="both"/>
        <w:rPr>
          <w:rFonts w:eastAsia="Times New Roman" w:cs="Arial"/>
        </w:rPr>
      </w:pPr>
      <w:r w:rsidRPr="00387464">
        <w:rPr>
          <w:rFonts w:eastAsia="Times New Roman" w:cs="Arial"/>
        </w:rPr>
        <w:t xml:space="preserve">Corrosive acids </w:t>
      </w:r>
      <w:r w:rsidR="001B1F05" w:rsidRPr="00387464">
        <w:rPr>
          <w:rFonts w:eastAsia="Times New Roman" w:cs="Arial"/>
        </w:rPr>
        <w:t xml:space="preserve">which are corrosive to the skin and other materials having a pH </w:t>
      </w:r>
      <w:r w:rsidR="001B1F05">
        <w:rPr>
          <w:rFonts w:eastAsia="Times New Roman" w:cs="Arial"/>
        </w:rPr>
        <w:t>of &lt; 5.5</w:t>
      </w:r>
    </w:p>
    <w:p w14:paraId="3C640066" w14:textId="6F1775FA" w:rsidR="00387464" w:rsidRPr="00387464" w:rsidRDefault="001B1F05" w:rsidP="006437B9">
      <w:pPr>
        <w:numPr>
          <w:ilvl w:val="0"/>
          <w:numId w:val="93"/>
        </w:numPr>
        <w:tabs>
          <w:tab w:val="clear" w:pos="720"/>
          <w:tab w:val="num" w:pos="1170"/>
        </w:tabs>
        <w:spacing w:line="240" w:lineRule="auto"/>
        <w:ind w:left="1080"/>
        <w:jc w:val="both"/>
        <w:rPr>
          <w:rFonts w:eastAsia="Times New Roman" w:cs="Arial"/>
        </w:rPr>
      </w:pPr>
      <w:r>
        <w:rPr>
          <w:rFonts w:eastAsia="Times New Roman" w:cs="Arial"/>
        </w:rPr>
        <w:t xml:space="preserve">Corrosive </w:t>
      </w:r>
      <w:r w:rsidR="00387464" w:rsidRPr="00387464">
        <w:rPr>
          <w:rFonts w:eastAsia="Times New Roman" w:cs="Arial"/>
        </w:rPr>
        <w:t xml:space="preserve">bases which are corrosive to the skin and other materials having a pH of &gt; 11.0 </w:t>
      </w:r>
    </w:p>
    <w:p w14:paraId="6C43C60F" w14:textId="1D6E52F5" w:rsidR="00387464" w:rsidRPr="00387464" w:rsidRDefault="00387464" w:rsidP="006437B9">
      <w:pPr>
        <w:numPr>
          <w:ilvl w:val="0"/>
          <w:numId w:val="91"/>
        </w:numPr>
        <w:tabs>
          <w:tab w:val="clear" w:pos="720"/>
          <w:tab w:val="num" w:pos="1170"/>
        </w:tabs>
        <w:spacing w:line="240" w:lineRule="auto"/>
        <w:ind w:left="1080"/>
        <w:jc w:val="both"/>
        <w:rPr>
          <w:rFonts w:eastAsia="Times New Roman" w:cs="Arial"/>
        </w:rPr>
      </w:pPr>
      <w:r w:rsidRPr="00387464">
        <w:rPr>
          <w:rFonts w:eastAsia="Times New Roman" w:cs="Arial"/>
        </w:rPr>
        <w:t xml:space="preserve">Dangerous When Wet </w:t>
      </w:r>
      <w:r w:rsidR="00726ED5">
        <w:rPr>
          <w:rFonts w:eastAsia="Times New Roman" w:cs="Arial"/>
        </w:rPr>
        <w:t>(e.g</w:t>
      </w:r>
      <w:r w:rsidRPr="00387464">
        <w:rPr>
          <w:rFonts w:eastAsia="Times New Roman" w:cs="Arial"/>
        </w:rPr>
        <w:t xml:space="preserve">., alkaline earth metal alloys, aluminum powder, </w:t>
      </w:r>
      <w:r w:rsidR="001B1F05" w:rsidRPr="00387464">
        <w:rPr>
          <w:rFonts w:eastAsia="Times New Roman" w:cs="Arial"/>
        </w:rPr>
        <w:t>barium</w:t>
      </w:r>
      <w:r w:rsidR="001B1F05">
        <w:rPr>
          <w:rFonts w:eastAsia="Times New Roman" w:cs="Arial"/>
        </w:rPr>
        <w:t>,</w:t>
      </w:r>
      <w:r w:rsidR="001B1F05" w:rsidRPr="00387464">
        <w:rPr>
          <w:rFonts w:eastAsia="Times New Roman" w:cs="Arial"/>
        </w:rPr>
        <w:t xml:space="preserve"> </w:t>
      </w:r>
      <w:r w:rsidRPr="00387464">
        <w:rPr>
          <w:rFonts w:eastAsia="Times New Roman" w:cs="Arial"/>
        </w:rPr>
        <w:t>calcium hydride)</w:t>
      </w:r>
    </w:p>
    <w:p w14:paraId="581B195F" w14:textId="77777777" w:rsidR="00387464" w:rsidRPr="00387464" w:rsidRDefault="00387464" w:rsidP="006437B9">
      <w:pPr>
        <w:numPr>
          <w:ilvl w:val="0"/>
          <w:numId w:val="91"/>
        </w:numPr>
        <w:tabs>
          <w:tab w:val="clear" w:pos="720"/>
          <w:tab w:val="num" w:pos="1170"/>
        </w:tabs>
        <w:spacing w:line="240" w:lineRule="auto"/>
        <w:ind w:left="1080"/>
        <w:jc w:val="both"/>
        <w:rPr>
          <w:rFonts w:eastAsia="Times New Roman" w:cs="Arial"/>
        </w:rPr>
      </w:pPr>
      <w:r w:rsidRPr="00387464">
        <w:rPr>
          <w:rFonts w:eastAsia="Times New Roman" w:cs="Arial"/>
        </w:rPr>
        <w:t>Explosives</w:t>
      </w:r>
    </w:p>
    <w:p w14:paraId="13608A87" w14:textId="07FB9A64" w:rsidR="00387464" w:rsidRPr="00387464" w:rsidRDefault="00387464" w:rsidP="006437B9">
      <w:pPr>
        <w:numPr>
          <w:ilvl w:val="0"/>
          <w:numId w:val="91"/>
        </w:numPr>
        <w:tabs>
          <w:tab w:val="clear" w:pos="720"/>
          <w:tab w:val="num" w:pos="1170"/>
        </w:tabs>
        <w:spacing w:line="240" w:lineRule="auto"/>
        <w:ind w:left="1080"/>
        <w:jc w:val="both"/>
        <w:rPr>
          <w:rFonts w:eastAsia="Times New Roman" w:cs="Arial"/>
        </w:rPr>
      </w:pPr>
      <w:r w:rsidRPr="00387464">
        <w:rPr>
          <w:rFonts w:eastAsia="Times New Roman" w:cs="Arial"/>
        </w:rPr>
        <w:t>Flammab</w:t>
      </w:r>
      <w:r>
        <w:rPr>
          <w:rFonts w:eastAsia="Times New Roman" w:cs="Arial"/>
        </w:rPr>
        <w:t>le</w:t>
      </w:r>
      <w:r w:rsidR="00726ED5">
        <w:rPr>
          <w:rFonts w:eastAsia="Times New Roman" w:cs="Arial"/>
        </w:rPr>
        <w:t xml:space="preserve"> or</w:t>
      </w:r>
      <w:r>
        <w:rPr>
          <w:rFonts w:eastAsia="Times New Roman" w:cs="Arial"/>
        </w:rPr>
        <w:t xml:space="preserve"> combustible liquids (e.g., </w:t>
      </w:r>
      <w:r w:rsidRPr="00387464">
        <w:rPr>
          <w:rFonts w:eastAsia="Times New Roman" w:cs="Arial"/>
        </w:rPr>
        <w:t>alcohols, lubricants, oil based paints</w:t>
      </w:r>
      <w:r w:rsidR="001B1F05">
        <w:rPr>
          <w:rFonts w:eastAsia="Times New Roman" w:cs="Arial"/>
        </w:rPr>
        <w:t xml:space="preserve">, </w:t>
      </w:r>
      <w:r w:rsidR="001B1F05" w:rsidRPr="00387464">
        <w:rPr>
          <w:rFonts w:eastAsia="Times New Roman" w:cs="Arial"/>
        </w:rPr>
        <w:t>solvents</w:t>
      </w:r>
      <w:r w:rsidRPr="00387464">
        <w:rPr>
          <w:rFonts w:eastAsia="Times New Roman" w:cs="Arial"/>
        </w:rPr>
        <w:t>)</w:t>
      </w:r>
    </w:p>
    <w:p w14:paraId="79AF1EC1" w14:textId="574DC0E9" w:rsidR="00387464" w:rsidRPr="00387464" w:rsidRDefault="00387464" w:rsidP="006437B9">
      <w:pPr>
        <w:numPr>
          <w:ilvl w:val="0"/>
          <w:numId w:val="91"/>
        </w:numPr>
        <w:tabs>
          <w:tab w:val="clear" w:pos="720"/>
          <w:tab w:val="num" w:pos="1170"/>
        </w:tabs>
        <w:spacing w:line="240" w:lineRule="auto"/>
        <w:ind w:left="1080"/>
        <w:jc w:val="both"/>
        <w:rPr>
          <w:rFonts w:eastAsia="Times New Roman" w:cs="Arial"/>
        </w:rPr>
      </w:pPr>
      <w:r>
        <w:rPr>
          <w:rFonts w:eastAsia="Times New Roman" w:cs="Arial"/>
        </w:rPr>
        <w:t xml:space="preserve">Flammable solids (e.g., </w:t>
      </w:r>
      <w:r w:rsidRPr="00387464">
        <w:rPr>
          <w:rFonts w:eastAsia="Times New Roman" w:cs="Arial"/>
        </w:rPr>
        <w:t>magnesium powder, sodium metal)</w:t>
      </w:r>
    </w:p>
    <w:p w14:paraId="754EE9EE" w14:textId="6FDD5046" w:rsidR="00387464" w:rsidRPr="00387464" w:rsidRDefault="00726ED5" w:rsidP="006437B9">
      <w:pPr>
        <w:numPr>
          <w:ilvl w:val="0"/>
          <w:numId w:val="91"/>
        </w:numPr>
        <w:tabs>
          <w:tab w:val="clear" w:pos="720"/>
          <w:tab w:val="num" w:pos="1170"/>
        </w:tabs>
        <w:spacing w:line="240" w:lineRule="auto"/>
        <w:ind w:left="1080"/>
        <w:jc w:val="both"/>
        <w:rPr>
          <w:rFonts w:eastAsia="Times New Roman" w:cs="Arial"/>
        </w:rPr>
      </w:pPr>
      <w:r>
        <w:rPr>
          <w:rFonts w:eastAsia="Times New Roman" w:cs="Arial"/>
        </w:rPr>
        <w:t>Oxidizers (</w:t>
      </w:r>
      <w:r w:rsidR="00387464" w:rsidRPr="00387464">
        <w:rPr>
          <w:rFonts w:eastAsia="Times New Roman" w:cs="Arial"/>
        </w:rPr>
        <w:t>e.</w:t>
      </w:r>
      <w:r>
        <w:rPr>
          <w:rFonts w:eastAsia="Times New Roman" w:cs="Arial"/>
        </w:rPr>
        <w:t>g.</w:t>
      </w:r>
      <w:r w:rsidR="00387464" w:rsidRPr="00387464">
        <w:rPr>
          <w:rFonts w:eastAsia="Times New Roman" w:cs="Arial"/>
        </w:rPr>
        <w:t>, concentrated mineral acids, bromates, chlorates, permanganates)</w:t>
      </w:r>
    </w:p>
    <w:p w14:paraId="67101544" w14:textId="5AEC72D0" w:rsidR="00387464" w:rsidRPr="00387464" w:rsidRDefault="00726ED5" w:rsidP="006437B9">
      <w:pPr>
        <w:numPr>
          <w:ilvl w:val="0"/>
          <w:numId w:val="91"/>
        </w:numPr>
        <w:tabs>
          <w:tab w:val="clear" w:pos="720"/>
          <w:tab w:val="num" w:pos="1170"/>
        </w:tabs>
        <w:spacing w:line="240" w:lineRule="auto"/>
        <w:ind w:left="1080"/>
        <w:jc w:val="both"/>
        <w:rPr>
          <w:rFonts w:eastAsia="Times New Roman" w:cs="Arial"/>
        </w:rPr>
      </w:pPr>
      <w:r>
        <w:rPr>
          <w:rFonts w:eastAsia="Times New Roman" w:cs="Arial"/>
        </w:rPr>
        <w:t>Organic peroxides (</w:t>
      </w:r>
      <w:r w:rsidR="00387464" w:rsidRPr="00387464">
        <w:rPr>
          <w:rFonts w:eastAsia="Times New Roman" w:cs="Arial"/>
        </w:rPr>
        <w:t>e.</w:t>
      </w:r>
      <w:r>
        <w:rPr>
          <w:rFonts w:eastAsia="Times New Roman" w:cs="Arial"/>
        </w:rPr>
        <w:t>g.</w:t>
      </w:r>
      <w:r w:rsidR="00387464" w:rsidRPr="00387464">
        <w:rPr>
          <w:rFonts w:eastAsia="Times New Roman" w:cs="Arial"/>
        </w:rPr>
        <w:t>, hydrogen peroxide &gt;8%, benzoyl peroxide)</w:t>
      </w:r>
    </w:p>
    <w:p w14:paraId="1F6D903F" w14:textId="2FF51216" w:rsidR="00387464" w:rsidRPr="00387464" w:rsidRDefault="00387464" w:rsidP="006437B9">
      <w:pPr>
        <w:numPr>
          <w:ilvl w:val="0"/>
          <w:numId w:val="91"/>
        </w:numPr>
        <w:tabs>
          <w:tab w:val="clear" w:pos="720"/>
          <w:tab w:val="num" w:pos="1170"/>
        </w:tabs>
        <w:spacing w:line="240" w:lineRule="auto"/>
        <w:ind w:left="1080"/>
        <w:jc w:val="both"/>
        <w:rPr>
          <w:rFonts w:eastAsia="Times New Roman" w:cs="Arial"/>
        </w:rPr>
      </w:pPr>
      <w:r w:rsidRPr="00387464">
        <w:rPr>
          <w:rFonts w:eastAsia="Times New Roman" w:cs="Arial"/>
        </w:rPr>
        <w:t>Poisons not included in the ab</w:t>
      </w:r>
      <w:r w:rsidR="00726ED5">
        <w:rPr>
          <w:rFonts w:eastAsia="Times New Roman" w:cs="Arial"/>
        </w:rPr>
        <w:t xml:space="preserve">ove categories, </w:t>
      </w:r>
      <w:r w:rsidRPr="00387464">
        <w:rPr>
          <w:rFonts w:eastAsia="Times New Roman" w:cs="Arial"/>
        </w:rPr>
        <w:t>e.</w:t>
      </w:r>
      <w:r w:rsidR="00726ED5">
        <w:rPr>
          <w:rFonts w:eastAsia="Times New Roman" w:cs="Arial"/>
        </w:rPr>
        <w:t>g.</w:t>
      </w:r>
      <w:r w:rsidRPr="00387464">
        <w:rPr>
          <w:rFonts w:eastAsia="Times New Roman" w:cs="Arial"/>
        </w:rPr>
        <w:t xml:space="preserve">, </w:t>
      </w:r>
    </w:p>
    <w:p w14:paraId="4B59AE91" w14:textId="15836724" w:rsidR="001B1F05" w:rsidRDefault="001B1F05">
      <w:pPr>
        <w:numPr>
          <w:ilvl w:val="1"/>
          <w:numId w:val="91"/>
        </w:numPr>
        <w:tabs>
          <w:tab w:val="num" w:pos="1170"/>
        </w:tabs>
        <w:spacing w:line="240" w:lineRule="auto"/>
        <w:jc w:val="both"/>
        <w:rPr>
          <w:rFonts w:eastAsia="Times New Roman" w:cs="Arial"/>
        </w:rPr>
      </w:pPr>
      <w:r>
        <w:rPr>
          <w:rFonts w:eastAsia="Times New Roman" w:cs="Arial"/>
        </w:rPr>
        <w:t>A</w:t>
      </w:r>
      <w:r w:rsidRPr="00387464">
        <w:rPr>
          <w:rFonts w:eastAsia="Times New Roman" w:cs="Arial"/>
        </w:rPr>
        <w:t>dhesives</w:t>
      </w:r>
    </w:p>
    <w:p w14:paraId="494394CE" w14:textId="77777777" w:rsidR="00387464" w:rsidRPr="00387464" w:rsidRDefault="00387464">
      <w:pPr>
        <w:numPr>
          <w:ilvl w:val="1"/>
          <w:numId w:val="91"/>
        </w:numPr>
        <w:tabs>
          <w:tab w:val="num" w:pos="1170"/>
        </w:tabs>
        <w:spacing w:line="240" w:lineRule="auto"/>
        <w:jc w:val="both"/>
        <w:rPr>
          <w:rFonts w:eastAsia="Times New Roman" w:cs="Arial"/>
        </w:rPr>
      </w:pPr>
      <w:r w:rsidRPr="00387464">
        <w:rPr>
          <w:rFonts w:eastAsia="Times New Roman" w:cs="Arial"/>
        </w:rPr>
        <w:t>Biological toxins</w:t>
      </w:r>
    </w:p>
    <w:p w14:paraId="40B08D76" w14:textId="496127A9" w:rsidR="00387464" w:rsidRDefault="00387464">
      <w:pPr>
        <w:numPr>
          <w:ilvl w:val="1"/>
          <w:numId w:val="91"/>
        </w:numPr>
        <w:tabs>
          <w:tab w:val="num" w:pos="1170"/>
        </w:tabs>
        <w:spacing w:line="240" w:lineRule="auto"/>
        <w:jc w:val="both"/>
        <w:rPr>
          <w:rFonts w:eastAsia="Times New Roman" w:cs="Arial"/>
        </w:rPr>
      </w:pPr>
      <w:r w:rsidRPr="00387464">
        <w:rPr>
          <w:rFonts w:eastAsia="Times New Roman" w:cs="Arial"/>
        </w:rPr>
        <w:t>Dyes</w:t>
      </w:r>
    </w:p>
    <w:p w14:paraId="0729F84A" w14:textId="7026E6ED" w:rsidR="00726ED5" w:rsidRPr="00387464" w:rsidRDefault="00726ED5">
      <w:pPr>
        <w:numPr>
          <w:ilvl w:val="1"/>
          <w:numId w:val="91"/>
        </w:numPr>
        <w:tabs>
          <w:tab w:val="num" w:pos="1170"/>
        </w:tabs>
        <w:spacing w:line="240" w:lineRule="auto"/>
        <w:jc w:val="both"/>
        <w:rPr>
          <w:rFonts w:eastAsia="Times New Roman" w:cs="Arial"/>
        </w:rPr>
      </w:pPr>
      <w:r>
        <w:rPr>
          <w:rFonts w:eastAsia="Times New Roman" w:cs="Arial"/>
        </w:rPr>
        <w:t>Pesticides</w:t>
      </w:r>
    </w:p>
    <w:p w14:paraId="502FAD8D" w14:textId="77777777" w:rsidR="00387464" w:rsidRPr="00387464" w:rsidRDefault="00387464">
      <w:pPr>
        <w:numPr>
          <w:ilvl w:val="1"/>
          <w:numId w:val="91"/>
        </w:numPr>
        <w:tabs>
          <w:tab w:val="num" w:pos="1170"/>
        </w:tabs>
        <w:spacing w:line="240" w:lineRule="auto"/>
        <w:jc w:val="both"/>
        <w:rPr>
          <w:rFonts w:eastAsia="Times New Roman" w:cs="Arial"/>
        </w:rPr>
      </w:pPr>
      <w:r w:rsidRPr="00387464">
        <w:rPr>
          <w:rFonts w:eastAsia="Times New Roman" w:cs="Arial"/>
        </w:rPr>
        <w:t>Specimen solutions</w:t>
      </w:r>
    </w:p>
    <w:p w14:paraId="4A9C066C" w14:textId="03E6105A" w:rsidR="00387464" w:rsidRPr="00387464" w:rsidRDefault="00726ED5" w:rsidP="006437B9">
      <w:pPr>
        <w:numPr>
          <w:ilvl w:val="0"/>
          <w:numId w:val="91"/>
        </w:numPr>
        <w:tabs>
          <w:tab w:val="clear" w:pos="720"/>
          <w:tab w:val="num" w:pos="1170"/>
        </w:tabs>
        <w:spacing w:line="240" w:lineRule="auto"/>
        <w:ind w:left="1080"/>
        <w:jc w:val="both"/>
        <w:rPr>
          <w:rFonts w:eastAsia="Times New Roman" w:cs="Arial"/>
        </w:rPr>
      </w:pPr>
      <w:r>
        <w:rPr>
          <w:rFonts w:eastAsia="Times New Roman" w:cs="Arial"/>
        </w:rPr>
        <w:t>Spontaneously combustibles (</w:t>
      </w:r>
      <w:r w:rsidR="00387464" w:rsidRPr="00387464">
        <w:rPr>
          <w:rFonts w:eastAsia="Times New Roman" w:cs="Arial"/>
        </w:rPr>
        <w:t>e.</w:t>
      </w:r>
      <w:r>
        <w:rPr>
          <w:rFonts w:eastAsia="Times New Roman" w:cs="Arial"/>
        </w:rPr>
        <w:t>g.</w:t>
      </w:r>
      <w:r w:rsidR="00387464" w:rsidRPr="00387464">
        <w:rPr>
          <w:rFonts w:eastAsia="Times New Roman" w:cs="Arial"/>
        </w:rPr>
        <w:t>, activated carbon, lithium alkyds, phosphorus)</w:t>
      </w:r>
    </w:p>
    <w:p w14:paraId="2C0F83D7" w14:textId="2D328BCD" w:rsidR="00387464" w:rsidRPr="00387464" w:rsidRDefault="00387464" w:rsidP="006437B9">
      <w:pPr>
        <w:numPr>
          <w:ilvl w:val="0"/>
          <w:numId w:val="93"/>
        </w:numPr>
        <w:tabs>
          <w:tab w:val="clear" w:pos="720"/>
          <w:tab w:val="num" w:pos="1170"/>
        </w:tabs>
        <w:spacing w:line="240" w:lineRule="auto"/>
        <w:ind w:left="1080"/>
        <w:jc w:val="both"/>
        <w:rPr>
          <w:rFonts w:eastAsia="Times New Roman" w:cs="Arial"/>
        </w:rPr>
      </w:pPr>
      <w:r w:rsidRPr="00387464">
        <w:rPr>
          <w:rFonts w:eastAsia="Times New Roman" w:cs="Arial"/>
        </w:rPr>
        <w:t>Miscellane</w:t>
      </w:r>
      <w:r w:rsidR="00726ED5">
        <w:rPr>
          <w:rFonts w:eastAsia="Times New Roman" w:cs="Arial"/>
        </w:rPr>
        <w:t xml:space="preserve">ous hazardous materials (e.g., </w:t>
      </w:r>
      <w:r w:rsidRPr="00387464">
        <w:rPr>
          <w:rFonts w:eastAsia="Times New Roman" w:cs="Arial"/>
        </w:rPr>
        <w:t>dry ice, marine pollutants, listed hazardous substances, asbestos)</w:t>
      </w:r>
    </w:p>
    <w:p w14:paraId="1528A903" w14:textId="77777777" w:rsidR="00387464" w:rsidRDefault="00387464">
      <w:pPr>
        <w:spacing w:line="240" w:lineRule="auto"/>
        <w:rPr>
          <w:rFonts w:eastAsia="Times New Roman" w:cs="Arial"/>
          <w:b/>
          <w:bCs/>
        </w:rPr>
      </w:pPr>
    </w:p>
    <w:p w14:paraId="1F760D35" w14:textId="501324BB" w:rsidR="00726ED5" w:rsidRPr="00387464" w:rsidRDefault="00726ED5">
      <w:pPr>
        <w:pStyle w:val="Heading3"/>
      </w:pPr>
      <w:bookmarkStart w:id="256" w:name="_Toc535397178"/>
      <w:r>
        <w:t>Chemicals</w:t>
      </w:r>
      <w:r w:rsidR="001B1F05">
        <w:t xml:space="preserve"> not required to</w:t>
      </w:r>
      <w:r>
        <w:t xml:space="preserve"> be inventoried in CHIMS</w:t>
      </w:r>
      <w:bookmarkEnd w:id="256"/>
    </w:p>
    <w:p w14:paraId="3EE98343" w14:textId="77777777" w:rsidR="00FF6E6A" w:rsidRDefault="00FF6E6A">
      <w:pPr>
        <w:spacing w:line="240" w:lineRule="auto"/>
        <w:ind w:left="720"/>
        <w:rPr>
          <w:rFonts w:eastAsia="Times New Roman" w:cs="Arial"/>
          <w:b/>
          <w:bCs/>
        </w:rPr>
      </w:pPr>
    </w:p>
    <w:p w14:paraId="7D1871DA" w14:textId="3044B57C" w:rsidR="007364FD" w:rsidRDefault="007364FD">
      <w:pPr>
        <w:spacing w:line="240" w:lineRule="auto"/>
        <w:ind w:left="720"/>
        <w:rPr>
          <w:rFonts w:eastAsia="Times New Roman" w:cs="Arial"/>
          <w:bCs/>
        </w:rPr>
      </w:pPr>
      <w:r>
        <w:rPr>
          <w:rFonts w:eastAsia="Times New Roman" w:cs="Arial"/>
          <w:bCs/>
        </w:rPr>
        <w:t>These chemicals are not required to be i</w:t>
      </w:r>
      <w:r w:rsidR="00560D59">
        <w:rPr>
          <w:rFonts w:eastAsia="Times New Roman" w:cs="Arial"/>
          <w:bCs/>
        </w:rPr>
        <w:t>nventoried in CHIMS, but may be:</w:t>
      </w:r>
    </w:p>
    <w:p w14:paraId="5190F6CF" w14:textId="77777777" w:rsidR="007364FD" w:rsidRPr="007364FD" w:rsidRDefault="007364FD">
      <w:pPr>
        <w:spacing w:line="240" w:lineRule="auto"/>
        <w:ind w:left="720"/>
        <w:rPr>
          <w:rFonts w:eastAsia="Times New Roman" w:cs="Arial"/>
          <w:bCs/>
        </w:rPr>
      </w:pPr>
    </w:p>
    <w:p w14:paraId="4DC81B77" w14:textId="77777777" w:rsidR="00726ED5" w:rsidRDefault="00726ED5" w:rsidP="006437B9">
      <w:pPr>
        <w:numPr>
          <w:ilvl w:val="0"/>
          <w:numId w:val="92"/>
        </w:numPr>
        <w:tabs>
          <w:tab w:val="clear" w:pos="720"/>
          <w:tab w:val="num" w:pos="1080"/>
        </w:tabs>
        <w:spacing w:line="240" w:lineRule="auto"/>
        <w:ind w:left="1080"/>
        <w:rPr>
          <w:rFonts w:eastAsia="Times New Roman" w:cs="Arial"/>
        </w:rPr>
      </w:pPr>
      <w:r w:rsidRPr="00387464">
        <w:rPr>
          <w:rFonts w:eastAsia="Times New Roman" w:cs="Arial"/>
        </w:rPr>
        <w:t>Biohazardous materials</w:t>
      </w:r>
    </w:p>
    <w:p w14:paraId="0AB9296D" w14:textId="77777777" w:rsidR="00726ED5" w:rsidRDefault="00726ED5" w:rsidP="006437B9">
      <w:pPr>
        <w:numPr>
          <w:ilvl w:val="0"/>
          <w:numId w:val="92"/>
        </w:numPr>
        <w:tabs>
          <w:tab w:val="clear" w:pos="720"/>
          <w:tab w:val="num" w:pos="1080"/>
        </w:tabs>
        <w:spacing w:line="240" w:lineRule="auto"/>
        <w:ind w:left="1080"/>
        <w:rPr>
          <w:rFonts w:eastAsia="Times New Roman" w:cs="Arial"/>
        </w:rPr>
      </w:pPr>
      <w:r w:rsidRPr="00387464">
        <w:rPr>
          <w:rFonts w:eastAsia="Times New Roman" w:cs="Arial"/>
        </w:rPr>
        <w:t>Non-hazardous buffer solutions</w:t>
      </w:r>
    </w:p>
    <w:p w14:paraId="7C76F5F0" w14:textId="77777777" w:rsidR="00726ED5" w:rsidRPr="00387464" w:rsidRDefault="00726ED5" w:rsidP="006437B9">
      <w:pPr>
        <w:numPr>
          <w:ilvl w:val="0"/>
          <w:numId w:val="92"/>
        </w:numPr>
        <w:tabs>
          <w:tab w:val="clear" w:pos="720"/>
          <w:tab w:val="num" w:pos="1080"/>
        </w:tabs>
        <w:spacing w:line="240" w:lineRule="auto"/>
        <w:ind w:left="1080"/>
        <w:rPr>
          <w:rFonts w:eastAsia="Times New Roman" w:cs="Arial"/>
        </w:rPr>
      </w:pPr>
      <w:r w:rsidRPr="00387464">
        <w:rPr>
          <w:rFonts w:eastAsia="Times New Roman" w:cs="Arial"/>
        </w:rPr>
        <w:t xml:space="preserve">Non-hazardous enzyme preparations </w:t>
      </w:r>
    </w:p>
    <w:p w14:paraId="7AC5F2FE" w14:textId="77777777" w:rsidR="00726ED5" w:rsidRPr="00387464" w:rsidRDefault="00726ED5" w:rsidP="006437B9">
      <w:pPr>
        <w:numPr>
          <w:ilvl w:val="0"/>
          <w:numId w:val="92"/>
        </w:numPr>
        <w:tabs>
          <w:tab w:val="clear" w:pos="720"/>
          <w:tab w:val="num" w:pos="1080"/>
        </w:tabs>
        <w:spacing w:line="240" w:lineRule="auto"/>
        <w:ind w:left="1080"/>
        <w:rPr>
          <w:rFonts w:eastAsia="Times New Roman" w:cs="Arial"/>
        </w:rPr>
      </w:pPr>
      <w:r w:rsidRPr="00387464">
        <w:rPr>
          <w:rFonts w:eastAsia="Times New Roman" w:cs="Arial"/>
        </w:rPr>
        <w:t>Non-hazardous microbiological growth media</w:t>
      </w:r>
    </w:p>
    <w:p w14:paraId="77B0F965" w14:textId="77777777" w:rsidR="00726ED5" w:rsidRPr="00387464" w:rsidRDefault="00726ED5" w:rsidP="006437B9">
      <w:pPr>
        <w:numPr>
          <w:ilvl w:val="0"/>
          <w:numId w:val="92"/>
        </w:numPr>
        <w:tabs>
          <w:tab w:val="clear" w:pos="720"/>
          <w:tab w:val="num" w:pos="1080"/>
        </w:tabs>
        <w:spacing w:line="240" w:lineRule="auto"/>
        <w:ind w:left="1080"/>
        <w:rPr>
          <w:rFonts w:eastAsia="Times New Roman" w:cs="Arial"/>
        </w:rPr>
      </w:pPr>
      <w:r w:rsidRPr="00387464">
        <w:rPr>
          <w:rFonts w:eastAsia="Times New Roman" w:cs="Arial"/>
        </w:rPr>
        <w:t>Radioactive materials</w:t>
      </w:r>
    </w:p>
    <w:p w14:paraId="18B47D6F" w14:textId="77777777" w:rsidR="00387464" w:rsidRPr="00387464" w:rsidRDefault="00387464" w:rsidP="006437B9">
      <w:pPr>
        <w:numPr>
          <w:ilvl w:val="0"/>
          <w:numId w:val="92"/>
        </w:numPr>
        <w:tabs>
          <w:tab w:val="clear" w:pos="720"/>
          <w:tab w:val="num" w:pos="1080"/>
        </w:tabs>
        <w:spacing w:line="240" w:lineRule="auto"/>
        <w:ind w:left="1080"/>
        <w:rPr>
          <w:rFonts w:eastAsia="Times New Roman" w:cs="Arial"/>
        </w:rPr>
      </w:pPr>
      <w:r w:rsidRPr="00387464">
        <w:rPr>
          <w:rFonts w:eastAsia="Times New Roman" w:cs="Arial"/>
        </w:rPr>
        <w:t>Retail products used for routine household activities (e.g., common cleansers, dish soap)</w:t>
      </w:r>
    </w:p>
    <w:p w14:paraId="5F3CC05F" w14:textId="77777777" w:rsidR="00387464" w:rsidRPr="00387464" w:rsidRDefault="00387464" w:rsidP="006437B9">
      <w:pPr>
        <w:numPr>
          <w:ilvl w:val="0"/>
          <w:numId w:val="92"/>
        </w:numPr>
        <w:tabs>
          <w:tab w:val="clear" w:pos="720"/>
          <w:tab w:val="num" w:pos="1080"/>
        </w:tabs>
        <w:spacing w:line="240" w:lineRule="auto"/>
        <w:ind w:left="1080"/>
        <w:rPr>
          <w:rFonts w:eastAsia="Times New Roman" w:cs="Arial"/>
        </w:rPr>
      </w:pPr>
      <w:r w:rsidRPr="00387464">
        <w:rPr>
          <w:rFonts w:eastAsia="Times New Roman" w:cs="Arial"/>
        </w:rPr>
        <w:t xml:space="preserve">Working solutions that will be used within 1-2 days </w:t>
      </w:r>
    </w:p>
    <w:p w14:paraId="3AF41DA8" w14:textId="77777777" w:rsidR="00D16482" w:rsidRPr="00387464" w:rsidRDefault="00D16482">
      <w:pPr>
        <w:suppressAutoHyphens/>
        <w:spacing w:line="240" w:lineRule="auto"/>
        <w:jc w:val="both"/>
        <w:rPr>
          <w:rFonts w:cs="Arial"/>
          <w:spacing w:val="-2"/>
        </w:rPr>
      </w:pPr>
    </w:p>
    <w:p w14:paraId="42229BA2" w14:textId="1D72F315" w:rsidR="00D16482" w:rsidRDefault="00FF6E6A">
      <w:pPr>
        <w:pStyle w:val="Heading3"/>
      </w:pPr>
      <w:bookmarkStart w:id="257" w:name="_Toc535397179"/>
      <w:r>
        <w:t>Chemicals of Interest</w:t>
      </w:r>
      <w:bookmarkEnd w:id="257"/>
    </w:p>
    <w:p w14:paraId="2845EBC7" w14:textId="77777777" w:rsidR="00FF6E6A" w:rsidRDefault="00FF6E6A" w:rsidP="008434CE">
      <w:pPr>
        <w:spacing w:line="240" w:lineRule="auto"/>
      </w:pPr>
    </w:p>
    <w:p w14:paraId="5DE43289" w14:textId="53241E23" w:rsidR="00FF6E6A" w:rsidRPr="00FF6E6A" w:rsidRDefault="00FF6E6A" w:rsidP="008434CE">
      <w:pPr>
        <w:spacing w:line="240" w:lineRule="auto"/>
        <w:ind w:left="720"/>
        <w:jc w:val="both"/>
      </w:pPr>
      <w:r>
        <w:lastRenderedPageBreak/>
        <w:t xml:space="preserve">Some chemicals have additional regulations associated with them in terms of allowable quantities and storage areas. The full list from the Department of Homeland Security can be found in Appendix A of the Chemical Facility Anti Terrorism Standard. </w:t>
      </w:r>
    </w:p>
    <w:p w14:paraId="2FDA72CB" w14:textId="77777777" w:rsidR="00D16482" w:rsidRPr="00387464" w:rsidRDefault="00D16482" w:rsidP="001C3C86">
      <w:pPr>
        <w:suppressAutoHyphens/>
        <w:spacing w:line="240" w:lineRule="auto"/>
        <w:jc w:val="both"/>
        <w:rPr>
          <w:rFonts w:cs="Arial"/>
          <w:spacing w:val="-2"/>
        </w:rPr>
      </w:pPr>
    </w:p>
    <w:p w14:paraId="5E479185" w14:textId="77777777" w:rsidR="00740764" w:rsidRPr="00B97779" w:rsidRDefault="00740764" w:rsidP="001C3C86">
      <w:pPr>
        <w:pStyle w:val="Heading2"/>
        <w:rPr>
          <w:rFonts w:cs="Arial"/>
        </w:rPr>
      </w:pPr>
      <w:bookmarkStart w:id="258" w:name="_Toc474246522"/>
      <w:bookmarkStart w:id="259" w:name="_Ref484166661"/>
      <w:bookmarkStart w:id="260" w:name="_Ref485134559"/>
      <w:bookmarkStart w:id="261" w:name="_Toc535397180"/>
      <w:r w:rsidRPr="00B97779">
        <w:rPr>
          <w:rFonts w:cs="Arial"/>
        </w:rPr>
        <w:t>Chemical Storage</w:t>
      </w:r>
      <w:bookmarkEnd w:id="258"/>
      <w:bookmarkEnd w:id="259"/>
      <w:bookmarkEnd w:id="260"/>
      <w:bookmarkEnd w:id="261"/>
    </w:p>
    <w:p w14:paraId="7AA69453" w14:textId="4ACF1E60" w:rsidR="00740764" w:rsidRDefault="00740764" w:rsidP="008434CE">
      <w:pPr>
        <w:suppressAutoHyphens/>
        <w:spacing w:line="240" w:lineRule="auto"/>
        <w:jc w:val="both"/>
        <w:rPr>
          <w:rFonts w:cs="Arial"/>
          <w:spacing w:val="-2"/>
        </w:rPr>
      </w:pPr>
    </w:p>
    <w:p w14:paraId="63951B67" w14:textId="77777777" w:rsidR="00740764" w:rsidRDefault="00740764" w:rsidP="00F7185E">
      <w:pPr>
        <w:spacing w:line="240" w:lineRule="auto"/>
        <w:jc w:val="both"/>
        <w:rPr>
          <w:rFonts w:eastAsia="Times New Roman" w:cs="Arial"/>
        </w:rPr>
      </w:pPr>
      <w:r>
        <w:rPr>
          <w:rFonts w:eastAsia="Times New Roman" w:cs="Arial"/>
        </w:rPr>
        <w:t>These</w:t>
      </w:r>
      <w:r w:rsidRPr="00B97779">
        <w:rPr>
          <w:rFonts w:eastAsia="Times New Roman" w:cs="Arial"/>
        </w:rPr>
        <w:t xml:space="preserve"> guide</w:t>
      </w:r>
      <w:r>
        <w:rPr>
          <w:rFonts w:eastAsia="Times New Roman" w:cs="Arial"/>
        </w:rPr>
        <w:t>lines</w:t>
      </w:r>
      <w:r w:rsidRPr="00B97779">
        <w:rPr>
          <w:rFonts w:eastAsia="Times New Roman" w:cs="Arial"/>
        </w:rPr>
        <w:t xml:space="preserve"> present one </w:t>
      </w:r>
      <w:r>
        <w:rPr>
          <w:rFonts w:eastAsia="Times New Roman" w:cs="Arial"/>
        </w:rPr>
        <w:t xml:space="preserve">method of chemical storage. </w:t>
      </w:r>
      <w:r w:rsidRPr="00B97779">
        <w:rPr>
          <w:rFonts w:eastAsia="Times New Roman" w:cs="Arial"/>
        </w:rPr>
        <w:t xml:space="preserve">There are several appropriate chemical storage group methods available. </w:t>
      </w:r>
      <w:r>
        <w:rPr>
          <w:rFonts w:eastAsia="Times New Roman" w:cs="Arial"/>
        </w:rPr>
        <w:t xml:space="preserve">Though </w:t>
      </w:r>
      <w:r w:rsidRPr="00B97779">
        <w:rPr>
          <w:rFonts w:eastAsia="Times New Roman" w:cs="Arial"/>
        </w:rPr>
        <w:t xml:space="preserve">each </w:t>
      </w:r>
      <w:r>
        <w:rPr>
          <w:rFonts w:eastAsia="Times New Roman" w:cs="Arial"/>
        </w:rPr>
        <w:t xml:space="preserve">are </w:t>
      </w:r>
      <w:r w:rsidRPr="00B97779">
        <w:rPr>
          <w:rFonts w:eastAsia="Times New Roman" w:cs="Arial"/>
        </w:rPr>
        <w:t>slightly different</w:t>
      </w:r>
      <w:r>
        <w:rPr>
          <w:rFonts w:eastAsia="Times New Roman" w:cs="Arial"/>
        </w:rPr>
        <w:t xml:space="preserve">, they </w:t>
      </w:r>
      <w:r w:rsidRPr="00B97779">
        <w:rPr>
          <w:rFonts w:eastAsia="Times New Roman" w:cs="Arial"/>
        </w:rPr>
        <w:t xml:space="preserve">have </w:t>
      </w:r>
      <w:r>
        <w:rPr>
          <w:rFonts w:eastAsia="Times New Roman" w:cs="Arial"/>
        </w:rPr>
        <w:t>many overlapping similarities. Additional</w:t>
      </w:r>
      <w:r w:rsidRPr="00B97779">
        <w:rPr>
          <w:rFonts w:eastAsia="Times New Roman" w:cs="Arial"/>
        </w:rPr>
        <w:t xml:space="preserve"> information on safe chemical storage can be found in the </w:t>
      </w:r>
      <w:r w:rsidRPr="00ED0E32">
        <w:rPr>
          <w:rFonts w:eastAsia="Times New Roman" w:cs="Arial"/>
        </w:rPr>
        <w:t>Chemical Storage Guidelines</w:t>
      </w:r>
      <w:r w:rsidRPr="00B97779">
        <w:rPr>
          <w:rFonts w:eastAsia="Times New Roman" w:cs="Arial"/>
        </w:rPr>
        <w:t>.</w:t>
      </w:r>
      <w:r>
        <w:rPr>
          <w:rFonts w:eastAsia="Times New Roman" w:cs="Arial"/>
        </w:rPr>
        <w:t xml:space="preserve"> Within any scheme for compatible storage, there may be exceptions or extra steps that need to be taken to assure safe storage.</w:t>
      </w:r>
    </w:p>
    <w:p w14:paraId="6A4923F2" w14:textId="77777777" w:rsidR="00740764" w:rsidRDefault="00740764" w:rsidP="00CA7F48">
      <w:pPr>
        <w:spacing w:line="240" w:lineRule="auto"/>
        <w:ind w:left="720"/>
        <w:jc w:val="both"/>
        <w:rPr>
          <w:rFonts w:eastAsia="Times New Roman" w:cs="Arial"/>
        </w:rPr>
      </w:pPr>
    </w:p>
    <w:p w14:paraId="12F4D97A" w14:textId="77777777" w:rsidR="00740764" w:rsidRDefault="00740764" w:rsidP="00CA7F48">
      <w:pPr>
        <w:spacing w:line="240" w:lineRule="auto"/>
        <w:jc w:val="both"/>
        <w:rPr>
          <w:rFonts w:eastAsia="Times New Roman" w:cs="Arial"/>
        </w:rPr>
      </w:pPr>
      <w:r w:rsidRPr="00B97779">
        <w:rPr>
          <w:rFonts w:eastAsia="Times New Roman" w:cs="Arial"/>
        </w:rPr>
        <w:t>Proper chemical storage controls health or physical hazards posed by chemical compounds during storage in the lab. It is designed to</w:t>
      </w:r>
      <w:r>
        <w:rPr>
          <w:rFonts w:eastAsia="Times New Roman" w:cs="Arial"/>
        </w:rPr>
        <w:t>:</w:t>
      </w:r>
    </w:p>
    <w:p w14:paraId="5647D9A3" w14:textId="77777777" w:rsidR="00740764" w:rsidRDefault="00740764" w:rsidP="00CA7F48">
      <w:pPr>
        <w:spacing w:line="240" w:lineRule="auto"/>
        <w:jc w:val="both"/>
        <w:rPr>
          <w:rFonts w:eastAsia="Times New Roman" w:cs="Arial"/>
        </w:rPr>
      </w:pPr>
    </w:p>
    <w:p w14:paraId="1D752486" w14:textId="77777777" w:rsidR="00740764" w:rsidRPr="00F02DEA" w:rsidRDefault="00740764" w:rsidP="00146DF4">
      <w:pPr>
        <w:pStyle w:val="ListParagraph"/>
        <w:numPr>
          <w:ilvl w:val="0"/>
          <w:numId w:val="84"/>
        </w:numPr>
        <w:spacing w:line="240" w:lineRule="auto"/>
        <w:ind w:left="360"/>
        <w:jc w:val="both"/>
        <w:rPr>
          <w:rFonts w:eastAsia="Times New Roman" w:cs="Arial"/>
        </w:rPr>
      </w:pPr>
      <w:r w:rsidRPr="00F02DEA">
        <w:rPr>
          <w:rFonts w:eastAsia="Times New Roman" w:cs="Arial"/>
        </w:rPr>
        <w:t xml:space="preserve">protect flammables from ignition; </w:t>
      </w:r>
    </w:p>
    <w:p w14:paraId="3206E825" w14:textId="77777777" w:rsidR="00740764" w:rsidRPr="00F02DEA" w:rsidRDefault="00740764" w:rsidP="00146DF4">
      <w:pPr>
        <w:pStyle w:val="ListParagraph"/>
        <w:numPr>
          <w:ilvl w:val="0"/>
          <w:numId w:val="84"/>
        </w:numPr>
        <w:spacing w:line="240" w:lineRule="auto"/>
        <w:ind w:left="360"/>
        <w:jc w:val="both"/>
        <w:rPr>
          <w:rFonts w:eastAsia="Times New Roman" w:cs="Arial"/>
        </w:rPr>
      </w:pPr>
      <w:r w:rsidRPr="00F02DEA">
        <w:rPr>
          <w:rFonts w:eastAsia="Times New Roman" w:cs="Arial"/>
        </w:rPr>
        <w:t xml:space="preserve">minimize the potential of exposure to poisons; and </w:t>
      </w:r>
    </w:p>
    <w:p w14:paraId="4E04A783" w14:textId="77777777" w:rsidR="00740764" w:rsidRPr="00F02DEA" w:rsidRDefault="00740764">
      <w:pPr>
        <w:pStyle w:val="ListParagraph"/>
        <w:numPr>
          <w:ilvl w:val="0"/>
          <w:numId w:val="84"/>
        </w:numPr>
        <w:spacing w:line="240" w:lineRule="auto"/>
        <w:ind w:left="360"/>
        <w:jc w:val="both"/>
        <w:rPr>
          <w:rFonts w:eastAsia="Times New Roman" w:cs="Arial"/>
        </w:rPr>
      </w:pPr>
      <w:r w:rsidRPr="00F02DEA">
        <w:rPr>
          <w:rFonts w:eastAsia="Times New Roman" w:cs="Arial"/>
        </w:rPr>
        <w:t xml:space="preserve">segregate incompatible compounds to prevent accidental mixing (via spills, residues, earthquakes, fires, or human error). </w:t>
      </w:r>
    </w:p>
    <w:p w14:paraId="239B1ECA" w14:textId="77777777" w:rsidR="00740764" w:rsidRDefault="00740764">
      <w:pPr>
        <w:spacing w:line="240" w:lineRule="auto"/>
        <w:rPr>
          <w:rFonts w:eastAsia="Times New Roman" w:cs="Arial"/>
        </w:rPr>
      </w:pPr>
    </w:p>
    <w:p w14:paraId="10F8E8D4" w14:textId="77777777" w:rsidR="00740764" w:rsidRDefault="00740764">
      <w:pPr>
        <w:pStyle w:val="Heading3"/>
      </w:pPr>
      <w:bookmarkStart w:id="262" w:name="_Toc535397181"/>
      <w:r>
        <w:t>General Principles of Chemical Storage</w:t>
      </w:r>
      <w:bookmarkEnd w:id="262"/>
    </w:p>
    <w:p w14:paraId="3808BE65" w14:textId="77777777" w:rsidR="00740764" w:rsidRDefault="00740764">
      <w:pPr>
        <w:spacing w:line="240" w:lineRule="auto"/>
        <w:rPr>
          <w:rFonts w:eastAsia="Times New Roman" w:cs="Arial"/>
        </w:rPr>
      </w:pPr>
    </w:p>
    <w:p w14:paraId="427CF711" w14:textId="77777777" w:rsidR="00740764" w:rsidRPr="00B97779" w:rsidRDefault="00740764" w:rsidP="00AA09B8">
      <w:pPr>
        <w:pStyle w:val="Heading4"/>
      </w:pPr>
      <w:bookmarkStart w:id="263" w:name="_Toc474246523"/>
      <w:r w:rsidRPr="00B97779">
        <w:t>Chemical Dating</w:t>
      </w:r>
      <w:bookmarkEnd w:id="263"/>
    </w:p>
    <w:p w14:paraId="4F1F20DD" w14:textId="77777777" w:rsidR="00740764" w:rsidRPr="00B97779" w:rsidRDefault="00740764">
      <w:pPr>
        <w:suppressAutoHyphens/>
        <w:spacing w:line="240" w:lineRule="auto"/>
        <w:jc w:val="both"/>
        <w:rPr>
          <w:rFonts w:cs="Arial"/>
          <w:spacing w:val="-2"/>
        </w:rPr>
      </w:pPr>
    </w:p>
    <w:p w14:paraId="783CA861" w14:textId="37DB1290" w:rsidR="00740764" w:rsidRPr="00B97779" w:rsidRDefault="00740764">
      <w:pPr>
        <w:suppressAutoHyphens/>
        <w:spacing w:line="240" w:lineRule="auto"/>
        <w:ind w:left="1440"/>
        <w:jc w:val="both"/>
        <w:rPr>
          <w:rFonts w:cs="Arial"/>
          <w:spacing w:val="-2"/>
        </w:rPr>
      </w:pPr>
      <w:r w:rsidRPr="00B97779">
        <w:rPr>
          <w:rFonts w:cs="Arial"/>
          <w:spacing w:val="-2"/>
        </w:rPr>
        <w:t>Chemicals shall be dated on receipt in the laboratory and again on opening. This information provides a history of the chemicals in each container and guides future researchers as to potential quality of the chemicals stored in the laboratory. Providing container-opening dates is especially important for peroxide-forming chemicals, such as dioxane, ethers, and tetrahydrofuran, which could pose an explosion hazard. Chemicals shall be disposed of through EHS if they are past their expiration date.</w:t>
      </w:r>
    </w:p>
    <w:p w14:paraId="4A14993C" w14:textId="77777777" w:rsidR="00740764" w:rsidRDefault="00740764">
      <w:pPr>
        <w:spacing w:line="240" w:lineRule="auto"/>
        <w:rPr>
          <w:rFonts w:eastAsia="Times New Roman" w:cs="Arial"/>
        </w:rPr>
      </w:pPr>
    </w:p>
    <w:p w14:paraId="1347605A" w14:textId="77777777" w:rsidR="00740764" w:rsidRPr="00B97779" w:rsidRDefault="00740764" w:rsidP="00AA09B8">
      <w:pPr>
        <w:pStyle w:val="Heading4"/>
      </w:pPr>
      <w:r w:rsidRPr="00B97779">
        <w:t>A Designated Storage Place for Each Compound</w:t>
      </w:r>
    </w:p>
    <w:p w14:paraId="34481019" w14:textId="77777777" w:rsidR="00740764" w:rsidRDefault="00740764">
      <w:pPr>
        <w:pStyle w:val="NormalWeb"/>
        <w:spacing w:before="0" w:beforeAutospacing="0" w:after="0" w:afterAutospacing="0"/>
        <w:ind w:firstLine="720"/>
        <w:rPr>
          <w:rFonts w:ascii="Arial" w:hAnsi="Arial" w:cs="Arial"/>
          <w:sz w:val="22"/>
          <w:szCs w:val="22"/>
        </w:rPr>
      </w:pPr>
    </w:p>
    <w:p w14:paraId="4B9E59C9" w14:textId="77777777" w:rsidR="00740764" w:rsidRDefault="00740764">
      <w:pPr>
        <w:pStyle w:val="NormalWeb"/>
        <w:spacing w:before="0" w:beforeAutospacing="0" w:after="0" w:afterAutospacing="0"/>
        <w:ind w:left="1440"/>
        <w:jc w:val="both"/>
        <w:rPr>
          <w:rFonts w:ascii="Arial" w:hAnsi="Arial" w:cs="Arial"/>
          <w:sz w:val="22"/>
          <w:szCs w:val="22"/>
        </w:rPr>
      </w:pPr>
      <w:r w:rsidRPr="00B97779">
        <w:rPr>
          <w:rFonts w:ascii="Arial" w:hAnsi="Arial" w:cs="Arial"/>
          <w:sz w:val="22"/>
          <w:szCs w:val="22"/>
        </w:rPr>
        <w:t>Each chemical container should have a designated storage place, and should be returned to that same location after each use. Storage locations can be marked on containers.</w:t>
      </w:r>
      <w:r>
        <w:rPr>
          <w:rFonts w:ascii="Arial" w:hAnsi="Arial" w:cs="Arial"/>
          <w:sz w:val="22"/>
          <w:szCs w:val="22"/>
        </w:rPr>
        <w:t xml:space="preserve"> </w:t>
      </w:r>
    </w:p>
    <w:p w14:paraId="14E75188" w14:textId="77777777" w:rsidR="00740764" w:rsidRDefault="00740764">
      <w:pPr>
        <w:pStyle w:val="NormalWeb"/>
        <w:spacing w:before="0" w:beforeAutospacing="0" w:after="0" w:afterAutospacing="0"/>
        <w:ind w:left="720"/>
        <w:jc w:val="both"/>
        <w:rPr>
          <w:rFonts w:ascii="Arial" w:hAnsi="Arial" w:cs="Arial"/>
          <w:sz w:val="22"/>
          <w:szCs w:val="22"/>
        </w:rPr>
      </w:pPr>
    </w:p>
    <w:p w14:paraId="092F9C43" w14:textId="77777777" w:rsidR="00740764" w:rsidRDefault="00740764">
      <w:pPr>
        <w:pStyle w:val="NormalWeb"/>
        <w:spacing w:before="0" w:beforeAutospacing="0" w:after="0" w:afterAutospacing="0"/>
        <w:ind w:left="1440"/>
        <w:jc w:val="both"/>
        <w:rPr>
          <w:rFonts w:ascii="Arial" w:hAnsi="Arial" w:cs="Arial"/>
          <w:sz w:val="22"/>
          <w:szCs w:val="22"/>
        </w:rPr>
      </w:pPr>
      <w:r w:rsidRPr="00B97779">
        <w:rPr>
          <w:rFonts w:ascii="Arial" w:hAnsi="Arial" w:cs="Arial"/>
          <w:sz w:val="22"/>
          <w:szCs w:val="22"/>
        </w:rPr>
        <w:t xml:space="preserve">Do not store chemicals on benchtops where they are unprotected from ignition sources and are more easily knocked over. </w:t>
      </w:r>
      <w:r>
        <w:rPr>
          <w:rFonts w:ascii="Arial" w:hAnsi="Arial" w:cs="Arial"/>
          <w:sz w:val="22"/>
          <w:szCs w:val="22"/>
        </w:rPr>
        <w:t xml:space="preserve">Only chemicals in use should be on the benchtop. </w:t>
      </w:r>
      <w:r w:rsidRPr="00B97779">
        <w:rPr>
          <w:rFonts w:ascii="Arial" w:hAnsi="Arial" w:cs="Arial"/>
          <w:sz w:val="22"/>
          <w:szCs w:val="22"/>
        </w:rPr>
        <w:t>Do not store any chemicals except bleach and compatible cleaning agents under the sink.</w:t>
      </w:r>
    </w:p>
    <w:p w14:paraId="028A5F41" w14:textId="77777777" w:rsidR="00740764" w:rsidRPr="00B97779" w:rsidRDefault="00740764">
      <w:pPr>
        <w:pStyle w:val="NormalWeb"/>
        <w:spacing w:before="0" w:beforeAutospacing="0" w:after="0" w:afterAutospacing="0"/>
        <w:ind w:left="720"/>
        <w:jc w:val="both"/>
        <w:rPr>
          <w:rFonts w:ascii="Arial" w:hAnsi="Arial" w:cs="Arial"/>
          <w:sz w:val="22"/>
          <w:szCs w:val="22"/>
        </w:rPr>
      </w:pPr>
    </w:p>
    <w:p w14:paraId="1174FAD6" w14:textId="77777777" w:rsidR="00740764" w:rsidRDefault="00740764" w:rsidP="00AA09B8">
      <w:pPr>
        <w:pStyle w:val="Heading4"/>
      </w:pPr>
      <w:r>
        <w:t xml:space="preserve">Do Not Use </w:t>
      </w:r>
      <w:r w:rsidRPr="00B97779">
        <w:t>Chemical Fume Hood</w:t>
      </w:r>
      <w:r>
        <w:t>s for Storage</w:t>
      </w:r>
    </w:p>
    <w:p w14:paraId="4FC79C64" w14:textId="77777777" w:rsidR="00740764" w:rsidRPr="004876B8" w:rsidRDefault="00740764" w:rsidP="008434CE">
      <w:pPr>
        <w:spacing w:line="240" w:lineRule="auto"/>
        <w:jc w:val="both"/>
      </w:pPr>
    </w:p>
    <w:p w14:paraId="37C77F19" w14:textId="77777777" w:rsidR="00740764" w:rsidRDefault="00740764" w:rsidP="001C3C86">
      <w:pPr>
        <w:pStyle w:val="NormalWeb"/>
        <w:spacing w:before="0" w:beforeAutospacing="0" w:after="0" w:afterAutospacing="0"/>
        <w:ind w:left="1440"/>
        <w:jc w:val="both"/>
        <w:rPr>
          <w:rFonts w:ascii="Arial" w:hAnsi="Arial" w:cs="Arial"/>
          <w:sz w:val="22"/>
          <w:szCs w:val="22"/>
        </w:rPr>
      </w:pPr>
      <w:r w:rsidRPr="00B97779">
        <w:rPr>
          <w:rFonts w:ascii="Arial" w:hAnsi="Arial" w:cs="Arial"/>
          <w:sz w:val="22"/>
          <w:szCs w:val="22"/>
        </w:rPr>
        <w:t>Do not keep chemicals or waste in chemical fume hoods where they clutter space, interfere with the hood's airflow, and may increase the risk of a fire in the laboratory.</w:t>
      </w:r>
    </w:p>
    <w:p w14:paraId="7B63A298" w14:textId="77777777" w:rsidR="00740764" w:rsidRPr="00B97779" w:rsidRDefault="00740764" w:rsidP="001C3C86">
      <w:pPr>
        <w:pStyle w:val="NormalWeb"/>
        <w:spacing w:before="0" w:beforeAutospacing="0" w:after="0" w:afterAutospacing="0"/>
        <w:jc w:val="both"/>
        <w:rPr>
          <w:rFonts w:ascii="Arial" w:hAnsi="Arial" w:cs="Arial"/>
          <w:sz w:val="22"/>
          <w:szCs w:val="22"/>
        </w:rPr>
      </w:pPr>
    </w:p>
    <w:p w14:paraId="38618A1F" w14:textId="77777777" w:rsidR="00740764" w:rsidRPr="00B97779" w:rsidRDefault="00740764" w:rsidP="00AA09B8">
      <w:pPr>
        <w:pStyle w:val="Heading4"/>
      </w:pPr>
      <w:r w:rsidRPr="00B97779">
        <w:t>Seal All Chemical Containers</w:t>
      </w:r>
    </w:p>
    <w:p w14:paraId="10FC8621" w14:textId="77777777" w:rsidR="00740764" w:rsidRDefault="00740764" w:rsidP="00F7185E">
      <w:pPr>
        <w:pStyle w:val="NormalWeb"/>
        <w:spacing w:before="0" w:beforeAutospacing="0" w:after="0" w:afterAutospacing="0"/>
        <w:jc w:val="both"/>
        <w:rPr>
          <w:rFonts w:ascii="Arial" w:hAnsi="Arial" w:cs="Arial"/>
          <w:sz w:val="22"/>
          <w:szCs w:val="22"/>
        </w:rPr>
      </w:pPr>
    </w:p>
    <w:p w14:paraId="42B262AD" w14:textId="77777777" w:rsidR="00740764" w:rsidRDefault="00740764" w:rsidP="00CA7F48">
      <w:pPr>
        <w:pStyle w:val="NormalWeb"/>
        <w:spacing w:before="0" w:beforeAutospacing="0" w:after="0" w:afterAutospacing="0"/>
        <w:ind w:left="1440"/>
        <w:jc w:val="both"/>
        <w:rPr>
          <w:rFonts w:ascii="Arial" w:hAnsi="Arial" w:cs="Arial"/>
          <w:sz w:val="22"/>
          <w:szCs w:val="22"/>
        </w:rPr>
      </w:pPr>
      <w:r w:rsidRPr="00B97779">
        <w:rPr>
          <w:rFonts w:ascii="Arial" w:hAnsi="Arial" w:cs="Arial"/>
          <w:sz w:val="22"/>
          <w:szCs w:val="22"/>
        </w:rPr>
        <w:t xml:space="preserve">All chemical containers must be closed, including bottles used for waste chemicals. </w:t>
      </w:r>
      <w:r>
        <w:rPr>
          <w:rFonts w:ascii="Arial" w:hAnsi="Arial" w:cs="Arial"/>
          <w:sz w:val="22"/>
          <w:szCs w:val="22"/>
        </w:rPr>
        <w:t>C</w:t>
      </w:r>
      <w:r w:rsidRPr="00B97779">
        <w:rPr>
          <w:rFonts w:ascii="Arial" w:hAnsi="Arial" w:cs="Arial"/>
          <w:sz w:val="22"/>
          <w:szCs w:val="22"/>
        </w:rPr>
        <w:t xml:space="preserve">ontainers must remain sealed except when </w:t>
      </w:r>
      <w:r>
        <w:rPr>
          <w:rFonts w:ascii="Arial" w:hAnsi="Arial" w:cs="Arial"/>
          <w:sz w:val="22"/>
          <w:szCs w:val="22"/>
        </w:rPr>
        <w:t>actively being used.</w:t>
      </w:r>
    </w:p>
    <w:p w14:paraId="508053A6" w14:textId="77777777" w:rsidR="00740764" w:rsidRPr="00B97779" w:rsidRDefault="00740764" w:rsidP="00CA7F48">
      <w:pPr>
        <w:pStyle w:val="NormalWeb"/>
        <w:spacing w:before="0" w:beforeAutospacing="0" w:after="0" w:afterAutospacing="0"/>
        <w:ind w:left="720"/>
        <w:jc w:val="both"/>
        <w:rPr>
          <w:rFonts w:ascii="Arial" w:hAnsi="Arial" w:cs="Arial"/>
          <w:sz w:val="22"/>
          <w:szCs w:val="22"/>
        </w:rPr>
      </w:pPr>
    </w:p>
    <w:p w14:paraId="6615E81C" w14:textId="77777777" w:rsidR="00740764" w:rsidRPr="00B97779" w:rsidRDefault="00740764" w:rsidP="00AA09B8">
      <w:pPr>
        <w:pStyle w:val="Heading4"/>
      </w:pPr>
      <w:r w:rsidRPr="00B97779">
        <w:t>Alphabetical Only within Storage Groups</w:t>
      </w:r>
    </w:p>
    <w:p w14:paraId="71766E15" w14:textId="77777777" w:rsidR="00740764" w:rsidRDefault="00740764" w:rsidP="00146DF4">
      <w:pPr>
        <w:pStyle w:val="NormalWeb"/>
        <w:spacing w:before="0" w:beforeAutospacing="0" w:after="0" w:afterAutospacing="0"/>
        <w:jc w:val="both"/>
        <w:rPr>
          <w:rFonts w:ascii="Arial" w:hAnsi="Arial" w:cs="Arial"/>
          <w:sz w:val="22"/>
          <w:szCs w:val="22"/>
        </w:rPr>
      </w:pPr>
    </w:p>
    <w:p w14:paraId="676A1BC1" w14:textId="77777777" w:rsidR="00740764" w:rsidRDefault="00740764" w:rsidP="00146DF4">
      <w:pPr>
        <w:pStyle w:val="NormalWeb"/>
        <w:spacing w:before="0" w:beforeAutospacing="0" w:after="0" w:afterAutospacing="0"/>
        <w:ind w:left="1440"/>
        <w:jc w:val="both"/>
        <w:rPr>
          <w:rFonts w:ascii="Arial" w:hAnsi="Arial" w:cs="Arial"/>
          <w:sz w:val="22"/>
          <w:szCs w:val="22"/>
        </w:rPr>
      </w:pPr>
      <w:r w:rsidRPr="00B97779">
        <w:rPr>
          <w:rFonts w:ascii="Arial" w:hAnsi="Arial" w:cs="Arial"/>
          <w:sz w:val="22"/>
          <w:szCs w:val="22"/>
        </w:rPr>
        <w:lastRenderedPageBreak/>
        <w:t>Do not store chemicals in alphabetical order except within a storage group. Alphabetical arrangement of randomly collected chemicals often increases the likelihood of dangerous reactions by bringing incompatible materials into close proximity.</w:t>
      </w:r>
    </w:p>
    <w:p w14:paraId="6CB7AC54" w14:textId="77777777" w:rsidR="00740764" w:rsidRPr="00B97779" w:rsidRDefault="00740764">
      <w:pPr>
        <w:pStyle w:val="NormalWeb"/>
        <w:spacing w:before="0" w:beforeAutospacing="0" w:after="0" w:afterAutospacing="0"/>
        <w:ind w:left="720"/>
        <w:jc w:val="both"/>
        <w:rPr>
          <w:rFonts w:ascii="Arial" w:hAnsi="Arial" w:cs="Arial"/>
          <w:sz w:val="22"/>
          <w:szCs w:val="22"/>
        </w:rPr>
      </w:pPr>
    </w:p>
    <w:p w14:paraId="5D5AFDF6" w14:textId="77777777" w:rsidR="00740764" w:rsidRPr="00B97779" w:rsidRDefault="00740764" w:rsidP="00AA09B8">
      <w:pPr>
        <w:pStyle w:val="Heading4"/>
      </w:pPr>
      <w:r w:rsidRPr="00B97779">
        <w:t>Away from Sun and Heat</w:t>
      </w:r>
    </w:p>
    <w:p w14:paraId="06CDB27E" w14:textId="77777777" w:rsidR="00740764" w:rsidRDefault="00740764">
      <w:pPr>
        <w:pStyle w:val="NormalWeb"/>
        <w:spacing w:before="0" w:beforeAutospacing="0" w:after="0" w:afterAutospacing="0"/>
        <w:jc w:val="both"/>
        <w:rPr>
          <w:rFonts w:ascii="Arial" w:hAnsi="Arial" w:cs="Arial"/>
          <w:sz w:val="22"/>
          <w:szCs w:val="22"/>
        </w:rPr>
      </w:pPr>
    </w:p>
    <w:p w14:paraId="1C45435F" w14:textId="77777777" w:rsidR="00740764" w:rsidRDefault="00740764">
      <w:pPr>
        <w:pStyle w:val="NormalWeb"/>
        <w:spacing w:before="0" w:beforeAutospacing="0" w:after="0" w:afterAutospacing="0"/>
        <w:ind w:left="720" w:firstLine="720"/>
        <w:jc w:val="both"/>
        <w:rPr>
          <w:rFonts w:ascii="Arial" w:hAnsi="Arial" w:cs="Arial"/>
          <w:sz w:val="22"/>
          <w:szCs w:val="22"/>
        </w:rPr>
      </w:pPr>
      <w:r w:rsidRPr="00B97779">
        <w:rPr>
          <w:rFonts w:ascii="Arial" w:hAnsi="Arial" w:cs="Arial"/>
          <w:sz w:val="22"/>
          <w:szCs w:val="22"/>
        </w:rPr>
        <w:t>Storage areas should not be exposed to extremes of heat or sunlight.</w:t>
      </w:r>
    </w:p>
    <w:p w14:paraId="283664D0" w14:textId="77777777" w:rsidR="00740764" w:rsidRPr="00B97779" w:rsidRDefault="00740764">
      <w:pPr>
        <w:pStyle w:val="NormalWeb"/>
        <w:spacing w:before="0" w:beforeAutospacing="0" w:after="0" w:afterAutospacing="0"/>
        <w:rPr>
          <w:rFonts w:ascii="Arial" w:hAnsi="Arial" w:cs="Arial"/>
          <w:sz w:val="22"/>
          <w:szCs w:val="22"/>
        </w:rPr>
      </w:pPr>
    </w:p>
    <w:p w14:paraId="49C6361C" w14:textId="77777777" w:rsidR="00740764" w:rsidRPr="00B97779" w:rsidRDefault="00740764" w:rsidP="00AA09B8">
      <w:pPr>
        <w:pStyle w:val="Heading4"/>
      </w:pPr>
      <w:r w:rsidRPr="00B97779">
        <w:t>Liquid Chemicals</w:t>
      </w:r>
    </w:p>
    <w:p w14:paraId="5416B300" w14:textId="77777777" w:rsidR="00740764" w:rsidRDefault="00740764">
      <w:pPr>
        <w:pStyle w:val="NormalWeb"/>
        <w:spacing w:before="0" w:beforeAutospacing="0" w:after="0" w:afterAutospacing="0"/>
        <w:rPr>
          <w:rFonts w:ascii="Arial" w:hAnsi="Arial" w:cs="Arial"/>
          <w:sz w:val="22"/>
          <w:szCs w:val="22"/>
        </w:rPr>
      </w:pPr>
    </w:p>
    <w:p w14:paraId="05DDF73F"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sz w:val="22"/>
          <w:szCs w:val="22"/>
        </w:rPr>
        <w:t>Storage of liquid chemicals is</w:t>
      </w:r>
      <w:r>
        <w:rPr>
          <w:rFonts w:ascii="Arial" w:hAnsi="Arial" w:cs="Arial"/>
          <w:sz w:val="22"/>
          <w:szCs w:val="22"/>
        </w:rPr>
        <w:t xml:space="preserve"> generally</w:t>
      </w:r>
      <w:r w:rsidRPr="00B97779">
        <w:rPr>
          <w:rFonts w:ascii="Arial" w:hAnsi="Arial" w:cs="Arial"/>
          <w:sz w:val="22"/>
          <w:szCs w:val="22"/>
        </w:rPr>
        <w:t xml:space="preserve"> more hazardous than storage of solids and is subject to numerous and varied storage requirements.</w:t>
      </w:r>
      <w:r>
        <w:rPr>
          <w:rFonts w:ascii="Arial" w:hAnsi="Arial" w:cs="Arial"/>
          <w:sz w:val="22"/>
          <w:szCs w:val="22"/>
        </w:rPr>
        <w:t xml:space="preserve"> Liquids should be stored below shoulder height.</w:t>
      </w:r>
    </w:p>
    <w:p w14:paraId="2F62E31C" w14:textId="77777777" w:rsidR="00740764" w:rsidRPr="00B97779" w:rsidRDefault="00740764">
      <w:pPr>
        <w:pStyle w:val="NormalWeb"/>
        <w:spacing w:before="0" w:beforeAutospacing="0" w:after="0" w:afterAutospacing="0"/>
        <w:ind w:left="720"/>
        <w:rPr>
          <w:rFonts w:ascii="Arial" w:hAnsi="Arial" w:cs="Arial"/>
          <w:sz w:val="22"/>
          <w:szCs w:val="22"/>
        </w:rPr>
      </w:pPr>
    </w:p>
    <w:p w14:paraId="7FAF7DFD" w14:textId="77777777" w:rsidR="00740764" w:rsidRPr="00B97779" w:rsidRDefault="00740764">
      <w:pPr>
        <w:pStyle w:val="Heading3"/>
      </w:pPr>
      <w:bookmarkStart w:id="264" w:name="_Toc535397182"/>
      <w:r w:rsidRPr="00B97779">
        <w:t>Chemical Storage Groups</w:t>
      </w:r>
      <w:bookmarkEnd w:id="264"/>
    </w:p>
    <w:p w14:paraId="0A81446E" w14:textId="77777777" w:rsidR="00740764" w:rsidRDefault="00740764">
      <w:pPr>
        <w:pStyle w:val="NormalWeb"/>
        <w:spacing w:before="0" w:beforeAutospacing="0" w:after="0" w:afterAutospacing="0"/>
        <w:rPr>
          <w:rFonts w:ascii="Arial" w:hAnsi="Arial" w:cs="Arial"/>
          <w:sz w:val="22"/>
          <w:szCs w:val="22"/>
        </w:rPr>
      </w:pPr>
    </w:p>
    <w:p w14:paraId="1C2AEAA2" w14:textId="16C86C81" w:rsidR="00740764" w:rsidRDefault="00740764">
      <w:pPr>
        <w:pStyle w:val="NormalWeb"/>
        <w:spacing w:before="0" w:beforeAutospacing="0" w:after="0" w:afterAutospacing="0"/>
        <w:ind w:left="720"/>
        <w:jc w:val="both"/>
        <w:rPr>
          <w:rFonts w:ascii="Arial" w:hAnsi="Arial" w:cs="Arial"/>
          <w:sz w:val="22"/>
          <w:szCs w:val="22"/>
        </w:rPr>
      </w:pPr>
      <w:r w:rsidRPr="00B97779">
        <w:rPr>
          <w:rFonts w:ascii="Arial" w:hAnsi="Arial" w:cs="Arial"/>
          <w:sz w:val="22"/>
          <w:szCs w:val="22"/>
        </w:rPr>
        <w:t xml:space="preserve">Chemicals </w:t>
      </w:r>
      <w:r>
        <w:rPr>
          <w:rFonts w:ascii="Arial" w:hAnsi="Arial" w:cs="Arial"/>
          <w:sz w:val="22"/>
          <w:szCs w:val="22"/>
        </w:rPr>
        <w:t>should</w:t>
      </w:r>
      <w:r w:rsidRPr="00B97779">
        <w:rPr>
          <w:rFonts w:ascii="Arial" w:hAnsi="Arial" w:cs="Arial"/>
          <w:sz w:val="22"/>
          <w:szCs w:val="22"/>
        </w:rPr>
        <w:t xml:space="preserve"> be stored in the groups and corresponding facilities described </w:t>
      </w:r>
      <w:r w:rsidR="00873B59">
        <w:rPr>
          <w:rFonts w:ascii="Arial" w:hAnsi="Arial" w:cs="Arial"/>
          <w:sz w:val="22"/>
          <w:szCs w:val="22"/>
        </w:rPr>
        <w:t>in the sections below</w:t>
      </w:r>
      <w:r w:rsidRPr="00B97779">
        <w:rPr>
          <w:rFonts w:ascii="Arial" w:hAnsi="Arial" w:cs="Arial"/>
          <w:sz w:val="22"/>
          <w:szCs w:val="22"/>
        </w:rPr>
        <w:t>.</w:t>
      </w:r>
      <w:r>
        <w:rPr>
          <w:rFonts w:ascii="Arial" w:hAnsi="Arial" w:cs="Arial"/>
          <w:sz w:val="22"/>
          <w:szCs w:val="22"/>
        </w:rPr>
        <w:t xml:space="preserve"> </w:t>
      </w:r>
      <w:r w:rsidRPr="00B97779">
        <w:rPr>
          <w:rFonts w:ascii="Arial" w:hAnsi="Arial" w:cs="Arial"/>
          <w:sz w:val="22"/>
          <w:szCs w:val="22"/>
        </w:rPr>
        <w:t xml:space="preserve">In this plan, there are nine storage groups. Seven of these groups cover storage of liquids based on the variety of hazards posed by these </w:t>
      </w:r>
      <w:r w:rsidR="00873B59">
        <w:rPr>
          <w:rFonts w:ascii="Arial" w:hAnsi="Arial" w:cs="Arial"/>
          <w:sz w:val="22"/>
          <w:szCs w:val="22"/>
        </w:rPr>
        <w:t xml:space="preserve">classes of </w:t>
      </w:r>
      <w:r w:rsidRPr="00B97779">
        <w:rPr>
          <w:rFonts w:ascii="Arial" w:hAnsi="Arial" w:cs="Arial"/>
          <w:sz w:val="22"/>
          <w:szCs w:val="22"/>
        </w:rPr>
        <w:t xml:space="preserve">chemicals. Specific instructions must be followed for </w:t>
      </w:r>
      <w:r w:rsidRPr="00E627DF">
        <w:rPr>
          <w:rFonts w:ascii="Arial" w:hAnsi="Arial" w:cs="Arial"/>
          <w:sz w:val="22"/>
          <w:szCs w:val="22"/>
        </w:rPr>
        <w:t>reactives, metal hydrides, and pyrophorics</w:t>
      </w:r>
      <w:r w:rsidRPr="00B97779">
        <w:rPr>
          <w:rFonts w:ascii="Arial" w:hAnsi="Arial" w:cs="Arial"/>
          <w:sz w:val="22"/>
          <w:szCs w:val="22"/>
        </w:rPr>
        <w:t xml:space="preserve"> (Group 8) and certain individual compounds, but otherwise, all dry solids are in Group 9.</w:t>
      </w:r>
      <w:r w:rsidR="004044AD">
        <w:rPr>
          <w:rFonts w:ascii="Arial" w:hAnsi="Arial" w:cs="Arial"/>
          <w:sz w:val="22"/>
          <w:szCs w:val="22"/>
        </w:rPr>
        <w:t xml:space="preserve"> In addition to proper storage </w:t>
      </w:r>
      <w:r w:rsidR="00574110">
        <w:rPr>
          <w:rFonts w:ascii="Arial" w:hAnsi="Arial" w:cs="Arial"/>
          <w:sz w:val="22"/>
          <w:szCs w:val="22"/>
        </w:rPr>
        <w:t>segregation</w:t>
      </w:r>
      <w:r w:rsidR="004044AD">
        <w:rPr>
          <w:rFonts w:ascii="Arial" w:hAnsi="Arial" w:cs="Arial"/>
          <w:sz w:val="22"/>
          <w:szCs w:val="22"/>
        </w:rPr>
        <w:t xml:space="preserve">, </w:t>
      </w:r>
      <w:r w:rsidR="00147087">
        <w:rPr>
          <w:rFonts w:ascii="Arial" w:hAnsi="Arial" w:cs="Arial"/>
          <w:sz w:val="22"/>
          <w:szCs w:val="22"/>
        </w:rPr>
        <w:t xml:space="preserve">some chemicals such as </w:t>
      </w:r>
      <w:r w:rsidR="004044AD">
        <w:rPr>
          <w:rFonts w:ascii="Arial" w:hAnsi="Arial" w:cs="Arial"/>
          <w:sz w:val="22"/>
          <w:szCs w:val="22"/>
        </w:rPr>
        <w:t>compressed liquids and gases</w:t>
      </w:r>
      <w:r w:rsidR="00147087">
        <w:rPr>
          <w:rFonts w:ascii="Arial" w:hAnsi="Arial" w:cs="Arial"/>
          <w:sz w:val="22"/>
          <w:szCs w:val="22"/>
        </w:rPr>
        <w:t>,</w:t>
      </w:r>
      <w:r w:rsidR="004044AD">
        <w:rPr>
          <w:rFonts w:ascii="Arial" w:hAnsi="Arial" w:cs="Arial"/>
          <w:sz w:val="22"/>
          <w:szCs w:val="22"/>
        </w:rPr>
        <w:t xml:space="preserve"> </w:t>
      </w:r>
      <w:r w:rsidR="00873294">
        <w:rPr>
          <w:rFonts w:ascii="Arial" w:hAnsi="Arial" w:cs="Arial"/>
          <w:sz w:val="22"/>
          <w:szCs w:val="22"/>
        </w:rPr>
        <w:t xml:space="preserve">present particular hazards that </w:t>
      </w:r>
      <w:r w:rsidR="004044AD">
        <w:rPr>
          <w:rFonts w:ascii="Arial" w:hAnsi="Arial" w:cs="Arial"/>
          <w:sz w:val="22"/>
          <w:szCs w:val="22"/>
        </w:rPr>
        <w:t xml:space="preserve">have additional handling and storage requirements, detailed in Sections </w:t>
      </w:r>
      <w:r w:rsidR="00883D84" w:rsidRPr="00883D84">
        <w:rPr>
          <w:rFonts w:ascii="Arial" w:hAnsi="Arial" w:cs="Arial"/>
          <w:sz w:val="22"/>
          <w:szCs w:val="22"/>
          <w:u w:val="single"/>
        </w:rPr>
        <w:fldChar w:fldCharType="begin"/>
      </w:r>
      <w:r w:rsidR="00883D84" w:rsidRPr="00883D84">
        <w:rPr>
          <w:rFonts w:ascii="Arial" w:hAnsi="Arial" w:cs="Arial"/>
          <w:sz w:val="22"/>
          <w:szCs w:val="22"/>
          <w:u w:val="single"/>
        </w:rPr>
        <w:instrText xml:space="preserve"> REF _Ref507599076 \r \h </w:instrText>
      </w:r>
      <w:r w:rsidR="00883D84">
        <w:rPr>
          <w:rFonts w:ascii="Arial" w:hAnsi="Arial" w:cs="Arial"/>
          <w:sz w:val="22"/>
          <w:szCs w:val="22"/>
          <w:u w:val="single"/>
        </w:rPr>
        <w:instrText xml:space="preserve"> \* MERGEFORMAT </w:instrText>
      </w:r>
      <w:r w:rsidR="00883D84" w:rsidRPr="00883D84">
        <w:rPr>
          <w:rFonts w:ascii="Arial" w:hAnsi="Arial" w:cs="Arial"/>
          <w:sz w:val="22"/>
          <w:szCs w:val="22"/>
          <w:u w:val="single"/>
        </w:rPr>
      </w:r>
      <w:r w:rsidR="00883D84" w:rsidRPr="00883D84">
        <w:rPr>
          <w:rFonts w:ascii="Arial" w:hAnsi="Arial" w:cs="Arial"/>
          <w:sz w:val="22"/>
          <w:szCs w:val="22"/>
          <w:u w:val="single"/>
        </w:rPr>
        <w:fldChar w:fldCharType="separate"/>
      </w:r>
      <w:r w:rsidR="00696C0D">
        <w:rPr>
          <w:rFonts w:ascii="Arial" w:hAnsi="Arial" w:cs="Arial"/>
          <w:sz w:val="22"/>
          <w:szCs w:val="22"/>
          <w:u w:val="single"/>
        </w:rPr>
        <w:t>8.3.5</w:t>
      </w:r>
      <w:r w:rsidR="00883D84" w:rsidRPr="00883D84">
        <w:rPr>
          <w:rFonts w:ascii="Arial" w:hAnsi="Arial" w:cs="Arial"/>
          <w:sz w:val="22"/>
          <w:szCs w:val="22"/>
          <w:u w:val="single"/>
        </w:rPr>
        <w:fldChar w:fldCharType="end"/>
      </w:r>
      <w:r w:rsidR="004044AD">
        <w:rPr>
          <w:rFonts w:ascii="Arial" w:hAnsi="Arial" w:cs="Arial"/>
          <w:sz w:val="22"/>
          <w:szCs w:val="22"/>
        </w:rPr>
        <w:t xml:space="preserve"> and </w:t>
      </w:r>
      <w:r w:rsidR="004044AD" w:rsidRPr="00D006CA">
        <w:rPr>
          <w:rFonts w:ascii="Arial" w:hAnsi="Arial" w:cs="Arial"/>
          <w:sz w:val="22"/>
          <w:szCs w:val="22"/>
          <w:u w:val="single"/>
        </w:rPr>
        <w:fldChar w:fldCharType="begin"/>
      </w:r>
      <w:r w:rsidR="004044AD" w:rsidRPr="00D006CA">
        <w:rPr>
          <w:rFonts w:ascii="Arial" w:hAnsi="Arial" w:cs="Arial"/>
          <w:sz w:val="22"/>
          <w:szCs w:val="22"/>
          <w:u w:val="single"/>
        </w:rPr>
        <w:instrText xml:space="preserve"> REF _Ref469383641 \r \h </w:instrText>
      </w:r>
      <w:r w:rsidR="00D006CA">
        <w:rPr>
          <w:rFonts w:ascii="Arial" w:hAnsi="Arial" w:cs="Arial"/>
          <w:sz w:val="22"/>
          <w:szCs w:val="22"/>
          <w:u w:val="single"/>
        </w:rPr>
        <w:instrText xml:space="preserve"> \* MERGEFORMAT </w:instrText>
      </w:r>
      <w:r w:rsidR="004044AD" w:rsidRPr="00D006CA">
        <w:rPr>
          <w:rFonts w:ascii="Arial" w:hAnsi="Arial" w:cs="Arial"/>
          <w:sz w:val="22"/>
          <w:szCs w:val="22"/>
          <w:u w:val="single"/>
        </w:rPr>
      </w:r>
      <w:r w:rsidR="004044AD" w:rsidRPr="00D006CA">
        <w:rPr>
          <w:rFonts w:ascii="Arial" w:hAnsi="Arial" w:cs="Arial"/>
          <w:sz w:val="22"/>
          <w:szCs w:val="22"/>
          <w:u w:val="single"/>
        </w:rPr>
        <w:fldChar w:fldCharType="separate"/>
      </w:r>
      <w:r w:rsidR="00696C0D">
        <w:rPr>
          <w:rFonts w:ascii="Arial" w:hAnsi="Arial" w:cs="Arial"/>
          <w:sz w:val="22"/>
          <w:szCs w:val="22"/>
          <w:u w:val="single"/>
        </w:rPr>
        <w:t>8.3.6</w:t>
      </w:r>
      <w:r w:rsidR="004044AD" w:rsidRPr="00D006CA">
        <w:rPr>
          <w:rFonts w:ascii="Arial" w:hAnsi="Arial" w:cs="Arial"/>
          <w:sz w:val="22"/>
          <w:szCs w:val="22"/>
          <w:u w:val="single"/>
        </w:rPr>
        <w:fldChar w:fldCharType="end"/>
      </w:r>
      <w:r w:rsidR="004044AD">
        <w:rPr>
          <w:rFonts w:ascii="Arial" w:hAnsi="Arial" w:cs="Arial"/>
          <w:sz w:val="22"/>
          <w:szCs w:val="22"/>
        </w:rPr>
        <w:t>.</w:t>
      </w:r>
    </w:p>
    <w:p w14:paraId="09808723" w14:textId="77777777" w:rsidR="00873294" w:rsidRPr="00B97779" w:rsidRDefault="00873294">
      <w:pPr>
        <w:pStyle w:val="NormalWeb"/>
        <w:spacing w:before="0" w:beforeAutospacing="0" w:after="0" w:afterAutospacing="0"/>
        <w:rPr>
          <w:rFonts w:ascii="Arial" w:hAnsi="Arial" w:cs="Arial"/>
          <w:sz w:val="22"/>
          <w:szCs w:val="22"/>
        </w:rPr>
      </w:pPr>
    </w:p>
    <w:p w14:paraId="58628550" w14:textId="77777777" w:rsidR="00740764" w:rsidRPr="00B97779" w:rsidRDefault="00740764" w:rsidP="00AA09B8">
      <w:pPr>
        <w:pStyle w:val="Heading4"/>
      </w:pPr>
      <w:r w:rsidRPr="00B97779">
        <w:t>How to Determine the Correct Storage Group for a Chemical</w:t>
      </w:r>
    </w:p>
    <w:p w14:paraId="56A14041" w14:textId="77777777" w:rsidR="00740764" w:rsidRDefault="00740764">
      <w:pPr>
        <w:pStyle w:val="NormalWeb"/>
        <w:spacing w:before="0" w:beforeAutospacing="0" w:after="0" w:afterAutospacing="0"/>
        <w:rPr>
          <w:rFonts w:ascii="Arial" w:hAnsi="Arial" w:cs="Arial"/>
          <w:sz w:val="22"/>
          <w:szCs w:val="22"/>
        </w:rPr>
      </w:pPr>
    </w:p>
    <w:p w14:paraId="032AD090" w14:textId="6B151D6A" w:rsidR="00740764" w:rsidRPr="00F638FD" w:rsidRDefault="00740764">
      <w:pPr>
        <w:pStyle w:val="NormalWeb"/>
        <w:spacing w:before="0" w:beforeAutospacing="0" w:after="0" w:afterAutospacing="0"/>
        <w:ind w:left="1440"/>
        <w:jc w:val="both"/>
        <w:rPr>
          <w:rFonts w:ascii="Arial" w:hAnsi="Arial" w:cs="Arial"/>
          <w:sz w:val="22"/>
          <w:szCs w:val="22"/>
        </w:rPr>
      </w:pPr>
      <w:r w:rsidRPr="00F638FD">
        <w:rPr>
          <w:rFonts w:ascii="Arial" w:hAnsi="Arial" w:cs="Arial"/>
          <w:sz w:val="22"/>
          <w:szCs w:val="22"/>
        </w:rPr>
        <w:t>Use the SDS to find information specific to particular chemicals, such as the flash point</w:t>
      </w:r>
      <w:r w:rsidR="000C37D1">
        <w:rPr>
          <w:rFonts w:ascii="Arial" w:hAnsi="Arial" w:cs="Arial"/>
          <w:sz w:val="22"/>
          <w:szCs w:val="22"/>
        </w:rPr>
        <w:t xml:space="preserve"> (in section 9)</w:t>
      </w:r>
      <w:r w:rsidRPr="00F638FD">
        <w:rPr>
          <w:rFonts w:ascii="Arial" w:hAnsi="Arial" w:cs="Arial"/>
          <w:sz w:val="22"/>
          <w:szCs w:val="22"/>
        </w:rPr>
        <w:t xml:space="preserve"> for flammable liquids</w:t>
      </w:r>
      <w:r w:rsidR="000C37D1">
        <w:rPr>
          <w:rFonts w:ascii="Arial" w:hAnsi="Arial" w:cs="Arial"/>
          <w:sz w:val="22"/>
          <w:szCs w:val="22"/>
        </w:rPr>
        <w:t>.</w:t>
      </w:r>
      <w:r w:rsidRPr="00F638FD">
        <w:rPr>
          <w:rFonts w:ascii="Arial" w:hAnsi="Arial" w:cs="Arial"/>
          <w:sz w:val="22"/>
          <w:szCs w:val="22"/>
        </w:rPr>
        <w:t xml:space="preserve"> </w:t>
      </w:r>
      <w:r w:rsidR="000C37D1">
        <w:rPr>
          <w:rFonts w:ascii="Arial" w:hAnsi="Arial" w:cs="Arial"/>
          <w:sz w:val="22"/>
          <w:szCs w:val="22"/>
        </w:rPr>
        <w:t>M</w:t>
      </w:r>
      <w:r w:rsidRPr="00F638FD">
        <w:rPr>
          <w:rFonts w:ascii="Arial" w:hAnsi="Arial" w:cs="Arial"/>
          <w:sz w:val="22"/>
          <w:szCs w:val="22"/>
        </w:rPr>
        <w:t>ore detailed information about incompatible materials</w:t>
      </w:r>
      <w:r w:rsidR="000C37D1">
        <w:rPr>
          <w:rFonts w:ascii="Arial" w:hAnsi="Arial" w:cs="Arial"/>
          <w:sz w:val="22"/>
          <w:szCs w:val="22"/>
        </w:rPr>
        <w:t xml:space="preserve"> can be found in section 10 of the SDS</w:t>
      </w:r>
      <w:r w:rsidRPr="00F638FD">
        <w:rPr>
          <w:rFonts w:ascii="Arial" w:hAnsi="Arial" w:cs="Arial"/>
          <w:sz w:val="22"/>
          <w:szCs w:val="22"/>
        </w:rPr>
        <w:t>. Determine the correct storage group by the hazard information on the container label, SDS, or contact EHS.</w:t>
      </w:r>
    </w:p>
    <w:p w14:paraId="1C8FDAB7" w14:textId="77777777" w:rsidR="00740764" w:rsidRDefault="00740764">
      <w:pPr>
        <w:pStyle w:val="NormalWeb"/>
        <w:spacing w:before="0" w:beforeAutospacing="0" w:after="0" w:afterAutospacing="0"/>
        <w:ind w:left="720"/>
        <w:jc w:val="both"/>
        <w:rPr>
          <w:rFonts w:ascii="Arial" w:hAnsi="Arial" w:cs="Arial"/>
          <w:sz w:val="22"/>
          <w:szCs w:val="22"/>
        </w:rPr>
      </w:pPr>
    </w:p>
    <w:p w14:paraId="55C64D03" w14:textId="77777777" w:rsidR="00740764" w:rsidRDefault="00740764">
      <w:pPr>
        <w:pStyle w:val="NormalWeb"/>
        <w:spacing w:before="0" w:beforeAutospacing="0" w:after="0" w:afterAutospacing="0"/>
        <w:ind w:left="1440"/>
        <w:jc w:val="both"/>
        <w:rPr>
          <w:rFonts w:ascii="Arial" w:hAnsi="Arial" w:cs="Arial"/>
          <w:sz w:val="22"/>
          <w:szCs w:val="22"/>
        </w:rPr>
      </w:pPr>
      <w:r>
        <w:rPr>
          <w:rFonts w:ascii="Arial" w:hAnsi="Arial" w:cs="Arial"/>
          <w:sz w:val="22"/>
          <w:szCs w:val="22"/>
        </w:rPr>
        <w:t>If incompatible materials must be stored in the same cabinet, provide secondary containment for segregation.</w:t>
      </w:r>
    </w:p>
    <w:p w14:paraId="33855537" w14:textId="77777777" w:rsidR="00740764" w:rsidRPr="00B97779" w:rsidRDefault="00740764">
      <w:pPr>
        <w:pStyle w:val="NormalWeb"/>
        <w:spacing w:before="0" w:beforeAutospacing="0" w:after="0" w:afterAutospacing="0"/>
        <w:jc w:val="both"/>
        <w:rPr>
          <w:rFonts w:ascii="Arial" w:hAnsi="Arial" w:cs="Arial"/>
          <w:sz w:val="22"/>
          <w:szCs w:val="22"/>
        </w:rPr>
      </w:pPr>
    </w:p>
    <w:p w14:paraId="1D22F2C1" w14:textId="77777777" w:rsidR="00740764" w:rsidRPr="00B97779" w:rsidRDefault="00740764">
      <w:pPr>
        <w:pStyle w:val="Heading5"/>
        <w:tabs>
          <w:tab w:val="clear" w:pos="1008"/>
          <w:tab w:val="num" w:pos="3240"/>
        </w:tabs>
        <w:ind w:left="3150"/>
        <w:jc w:val="both"/>
      </w:pPr>
      <w:r w:rsidRPr="00B97779">
        <w:t xml:space="preserve">Multi-Hazard </w:t>
      </w:r>
      <w:r>
        <w:t>Chemicals</w:t>
      </w:r>
    </w:p>
    <w:p w14:paraId="6263729C" w14:textId="77777777" w:rsidR="00740764" w:rsidRDefault="00740764">
      <w:pPr>
        <w:pStyle w:val="NormalWeb"/>
        <w:spacing w:before="0" w:beforeAutospacing="0" w:after="0" w:afterAutospacing="0"/>
        <w:ind w:left="2142"/>
        <w:jc w:val="both"/>
        <w:rPr>
          <w:rFonts w:ascii="Arial" w:hAnsi="Arial" w:cs="Arial"/>
          <w:sz w:val="22"/>
          <w:szCs w:val="22"/>
        </w:rPr>
      </w:pPr>
      <w:r w:rsidRPr="00B97779">
        <w:rPr>
          <w:rFonts w:ascii="Arial" w:hAnsi="Arial" w:cs="Arial"/>
          <w:sz w:val="22"/>
          <w:szCs w:val="22"/>
        </w:rPr>
        <w:t>Many chemicals pose hazards that correspond to more than one storage group. In the following, storage groups are shown in descending order of hazard. The correct storage group for a multi-hazard chemical is the group that represents the greatest storage hazard, or the group appearing highest in the list.</w:t>
      </w:r>
      <w:r>
        <w:rPr>
          <w:rFonts w:ascii="Arial" w:hAnsi="Arial" w:cs="Arial"/>
          <w:sz w:val="22"/>
          <w:szCs w:val="22"/>
        </w:rPr>
        <w:t xml:space="preserve"> The physical hazards of a chemical (ex: flammable) usually takes precedent over the health hazard (ex: highly toxic) for storage considerations.</w:t>
      </w:r>
    </w:p>
    <w:p w14:paraId="1C30C748" w14:textId="77777777" w:rsidR="00740764" w:rsidRPr="00B97779" w:rsidRDefault="00740764">
      <w:pPr>
        <w:pStyle w:val="NormalWeb"/>
        <w:spacing w:before="0" w:beforeAutospacing="0" w:after="0" w:afterAutospacing="0"/>
        <w:rPr>
          <w:rFonts w:ascii="Arial" w:hAnsi="Arial" w:cs="Arial"/>
          <w:sz w:val="22"/>
          <w:szCs w:val="22"/>
        </w:rPr>
      </w:pPr>
    </w:p>
    <w:p w14:paraId="1659CB42" w14:textId="23584308" w:rsidR="00740764" w:rsidRDefault="00740764" w:rsidP="00AA09B8">
      <w:pPr>
        <w:pStyle w:val="Heading4"/>
      </w:pPr>
      <w:r w:rsidRPr="00B97779">
        <w:t>Ranking</w:t>
      </w:r>
      <w:r w:rsidR="005E7573">
        <w:t xml:space="preserve"> Chemical Storage Groups</w:t>
      </w:r>
    </w:p>
    <w:p w14:paraId="0DD75C00" w14:textId="77777777" w:rsidR="00740764" w:rsidRPr="00A22096" w:rsidRDefault="00740764" w:rsidP="008434CE">
      <w:pPr>
        <w:spacing w:line="240" w:lineRule="auto"/>
      </w:pPr>
    </w:p>
    <w:p w14:paraId="19F1283F" w14:textId="3650AF28" w:rsidR="00740764" w:rsidRPr="00B97779" w:rsidRDefault="00740764" w:rsidP="001C3C86">
      <w:pPr>
        <w:numPr>
          <w:ilvl w:val="0"/>
          <w:numId w:val="74"/>
        </w:numPr>
        <w:tabs>
          <w:tab w:val="clear" w:pos="720"/>
        </w:tabs>
        <w:spacing w:line="240" w:lineRule="auto"/>
        <w:ind w:left="1800"/>
        <w:rPr>
          <w:rFonts w:cs="Arial"/>
        </w:rPr>
      </w:pPr>
      <w:r w:rsidRPr="00B97779">
        <w:rPr>
          <w:rFonts w:cs="Arial"/>
        </w:rPr>
        <w:t xml:space="preserve">Group 1: </w:t>
      </w:r>
      <w:r w:rsidRPr="00B97779">
        <w:rPr>
          <w:rFonts w:cs="Arial"/>
          <w:b/>
          <w:bCs/>
        </w:rPr>
        <w:t xml:space="preserve">Flammables </w:t>
      </w:r>
      <w:r w:rsidR="005E7573">
        <w:rPr>
          <w:rFonts w:cs="Arial"/>
          <w:b/>
          <w:bCs/>
        </w:rPr>
        <w:tab/>
      </w:r>
      <w:r w:rsidR="005E7573">
        <w:rPr>
          <w:rFonts w:cs="Arial"/>
          <w:b/>
          <w:bCs/>
        </w:rPr>
        <w:tab/>
      </w:r>
      <w:r w:rsidR="005E7573">
        <w:rPr>
          <w:rFonts w:cs="Arial"/>
          <w:b/>
          <w:bCs/>
        </w:rPr>
        <w:tab/>
      </w:r>
      <w:r w:rsidR="00BE23C1">
        <w:rPr>
          <w:rFonts w:cs="Arial"/>
          <w:b/>
          <w:bCs/>
        </w:rPr>
        <w:tab/>
      </w:r>
      <w:r w:rsidR="005E7573" w:rsidRPr="005E7573">
        <w:rPr>
          <w:rFonts w:cs="Arial"/>
          <w:bCs/>
        </w:rPr>
        <w:t>Most Hazardous</w:t>
      </w:r>
    </w:p>
    <w:p w14:paraId="53A1ADDC" w14:textId="3BC16944" w:rsidR="00740764" w:rsidRPr="00B97779" w:rsidRDefault="005E7573" w:rsidP="001C3C86">
      <w:pPr>
        <w:numPr>
          <w:ilvl w:val="0"/>
          <w:numId w:val="74"/>
        </w:numPr>
        <w:tabs>
          <w:tab w:val="clear" w:pos="720"/>
        </w:tabs>
        <w:spacing w:line="240" w:lineRule="auto"/>
        <w:ind w:left="1800"/>
        <w:rPr>
          <w:rFonts w:cs="Arial"/>
        </w:rPr>
      </w:pPr>
      <w:r>
        <w:rPr>
          <w:rFonts w:cs="Arial"/>
          <w:noProof/>
        </w:rPr>
        <mc:AlternateContent>
          <mc:Choice Requires="wps">
            <w:drawing>
              <wp:anchor distT="0" distB="0" distL="114300" distR="114300" simplePos="0" relativeHeight="251666432" behindDoc="0" locked="0" layoutInCell="1" allowOverlap="1" wp14:anchorId="05F0291A" wp14:editId="0DDBF3ED">
                <wp:simplePos x="0" y="0"/>
                <wp:positionH relativeFrom="column">
                  <wp:posOffset>4649899</wp:posOffset>
                </wp:positionH>
                <wp:positionV relativeFrom="paragraph">
                  <wp:posOffset>34290</wp:posOffset>
                </wp:positionV>
                <wp:extent cx="5286" cy="1014825"/>
                <wp:effectExtent l="114300" t="19050" r="128270" b="90170"/>
                <wp:wrapNone/>
                <wp:docPr id="11" name="Straight Arrow Connector 11"/>
                <wp:cNvGraphicFramePr/>
                <a:graphic xmlns:a="http://schemas.openxmlformats.org/drawingml/2006/main">
                  <a:graphicData uri="http://schemas.microsoft.com/office/word/2010/wordprocessingShape">
                    <wps:wsp>
                      <wps:cNvCnPr/>
                      <wps:spPr>
                        <a:xfrm>
                          <a:off x="0" y="0"/>
                          <a:ext cx="5286" cy="10148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53CF8421" id="_x0000_t32" coordsize="21600,21600" o:spt="32" o:oned="t" path="m,l21600,21600e" filled="f">
                <v:path arrowok="t" fillok="f" o:connecttype="none"/>
                <o:lock v:ext="edit" shapetype="t"/>
              </v:shapetype>
              <v:shape id="Straight Arrow Connector 11" o:spid="_x0000_s1026" type="#_x0000_t32" style="position:absolute;margin-left:366.15pt;margin-top:2.7pt;width:.4pt;height:79.9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" strokecolor="black [3200]" strokeweight="3pt">
                <v:stroke endarrow="block"/>
                <v:shadow on="t" color="black" opacity="22937f" origin=",.5" offset="0,.63889mm"/>
              </v:shape>
            </w:pict>
          </mc:Fallback>
        </mc:AlternateContent>
      </w:r>
      <w:r w:rsidR="00740764" w:rsidRPr="00B97779">
        <w:rPr>
          <w:rFonts w:cs="Arial"/>
        </w:rPr>
        <w:t xml:space="preserve">Group 2: </w:t>
      </w:r>
      <w:r w:rsidR="00740764" w:rsidRPr="00B97779">
        <w:rPr>
          <w:rFonts w:cs="Arial"/>
          <w:b/>
          <w:bCs/>
        </w:rPr>
        <w:t xml:space="preserve">Volatile Poisons </w:t>
      </w:r>
    </w:p>
    <w:p w14:paraId="7C97BADE" w14:textId="77777777" w:rsidR="00740764" w:rsidRPr="00B97779" w:rsidRDefault="00740764" w:rsidP="008434CE">
      <w:pPr>
        <w:numPr>
          <w:ilvl w:val="0"/>
          <w:numId w:val="74"/>
        </w:numPr>
        <w:tabs>
          <w:tab w:val="clear" w:pos="720"/>
        </w:tabs>
        <w:spacing w:line="240" w:lineRule="auto"/>
        <w:ind w:left="1800"/>
        <w:rPr>
          <w:rFonts w:cs="Arial"/>
        </w:rPr>
      </w:pPr>
      <w:r w:rsidRPr="00B97779">
        <w:rPr>
          <w:rFonts w:cs="Arial"/>
        </w:rPr>
        <w:t>Group 3</w:t>
      </w:r>
      <w:r w:rsidRPr="00E627DF">
        <w:rPr>
          <w:rFonts w:cs="Arial"/>
          <w:bCs/>
        </w:rPr>
        <w:t xml:space="preserve">: </w:t>
      </w:r>
      <w:r w:rsidRPr="00B97779">
        <w:rPr>
          <w:rFonts w:cs="Arial"/>
          <w:b/>
          <w:bCs/>
        </w:rPr>
        <w:t xml:space="preserve">Oxidizing Acids </w:t>
      </w:r>
    </w:p>
    <w:p w14:paraId="63E8D0B4" w14:textId="77777777" w:rsidR="00740764" w:rsidRPr="00B97779" w:rsidRDefault="00740764" w:rsidP="00F7185E">
      <w:pPr>
        <w:numPr>
          <w:ilvl w:val="0"/>
          <w:numId w:val="74"/>
        </w:numPr>
        <w:tabs>
          <w:tab w:val="clear" w:pos="720"/>
        </w:tabs>
        <w:spacing w:line="240" w:lineRule="auto"/>
        <w:ind w:left="1800"/>
        <w:rPr>
          <w:rFonts w:cs="Arial"/>
        </w:rPr>
      </w:pPr>
      <w:r w:rsidRPr="00B97779">
        <w:rPr>
          <w:rFonts w:cs="Arial"/>
        </w:rPr>
        <w:t xml:space="preserve">Group 4: </w:t>
      </w:r>
      <w:r w:rsidRPr="00B97779">
        <w:rPr>
          <w:rFonts w:cs="Arial"/>
          <w:b/>
          <w:bCs/>
        </w:rPr>
        <w:t xml:space="preserve">Organic and Mineral Acids </w:t>
      </w:r>
    </w:p>
    <w:p w14:paraId="759B858B" w14:textId="77777777" w:rsidR="00740764" w:rsidRPr="00B97779" w:rsidRDefault="00740764" w:rsidP="00CA7F48">
      <w:pPr>
        <w:numPr>
          <w:ilvl w:val="0"/>
          <w:numId w:val="74"/>
        </w:numPr>
        <w:tabs>
          <w:tab w:val="clear" w:pos="720"/>
        </w:tabs>
        <w:spacing w:line="240" w:lineRule="auto"/>
        <w:ind w:left="1800"/>
        <w:rPr>
          <w:rFonts w:cs="Arial"/>
        </w:rPr>
      </w:pPr>
      <w:r w:rsidRPr="00B97779">
        <w:rPr>
          <w:rFonts w:cs="Arial"/>
        </w:rPr>
        <w:t xml:space="preserve">Group 5: </w:t>
      </w:r>
      <w:r w:rsidRPr="00B97779">
        <w:rPr>
          <w:rFonts w:cs="Arial"/>
          <w:b/>
          <w:bCs/>
        </w:rPr>
        <w:t xml:space="preserve">Liquid Bases </w:t>
      </w:r>
    </w:p>
    <w:p w14:paraId="6A5F24DF" w14:textId="77777777" w:rsidR="00740764" w:rsidRPr="00B97779" w:rsidRDefault="00740764" w:rsidP="00CA7F48">
      <w:pPr>
        <w:numPr>
          <w:ilvl w:val="0"/>
          <w:numId w:val="74"/>
        </w:numPr>
        <w:tabs>
          <w:tab w:val="clear" w:pos="720"/>
        </w:tabs>
        <w:spacing w:line="240" w:lineRule="auto"/>
        <w:ind w:left="1800"/>
        <w:rPr>
          <w:rFonts w:cs="Arial"/>
        </w:rPr>
      </w:pPr>
      <w:r w:rsidRPr="00B97779">
        <w:rPr>
          <w:rFonts w:cs="Arial"/>
        </w:rPr>
        <w:t xml:space="preserve">Group 6: </w:t>
      </w:r>
      <w:r w:rsidRPr="00B97779">
        <w:rPr>
          <w:rFonts w:cs="Arial"/>
          <w:b/>
          <w:bCs/>
        </w:rPr>
        <w:t xml:space="preserve">Liquid Oxidizers </w:t>
      </w:r>
    </w:p>
    <w:p w14:paraId="5F16771F" w14:textId="77777777" w:rsidR="00740764" w:rsidRPr="00B97779" w:rsidRDefault="00740764" w:rsidP="00CA7F48">
      <w:pPr>
        <w:numPr>
          <w:ilvl w:val="0"/>
          <w:numId w:val="74"/>
        </w:numPr>
        <w:tabs>
          <w:tab w:val="clear" w:pos="720"/>
        </w:tabs>
        <w:spacing w:line="240" w:lineRule="auto"/>
        <w:ind w:left="1800"/>
        <w:rPr>
          <w:rFonts w:cs="Arial"/>
        </w:rPr>
      </w:pPr>
      <w:r w:rsidRPr="00B97779">
        <w:rPr>
          <w:rFonts w:cs="Arial"/>
        </w:rPr>
        <w:t xml:space="preserve">Group 7: </w:t>
      </w:r>
      <w:r w:rsidRPr="00B97779">
        <w:rPr>
          <w:rFonts w:cs="Arial"/>
          <w:b/>
          <w:bCs/>
        </w:rPr>
        <w:t xml:space="preserve">Non-Volatile Poisons </w:t>
      </w:r>
    </w:p>
    <w:p w14:paraId="7BE4C09E" w14:textId="77777777" w:rsidR="00740764" w:rsidRPr="00B97779" w:rsidRDefault="00740764" w:rsidP="00146DF4">
      <w:pPr>
        <w:numPr>
          <w:ilvl w:val="0"/>
          <w:numId w:val="74"/>
        </w:numPr>
        <w:tabs>
          <w:tab w:val="clear" w:pos="720"/>
        </w:tabs>
        <w:spacing w:line="240" w:lineRule="auto"/>
        <w:ind w:left="1800"/>
        <w:rPr>
          <w:rFonts w:cs="Arial"/>
        </w:rPr>
      </w:pPr>
      <w:r w:rsidRPr="00B97779">
        <w:rPr>
          <w:rFonts w:cs="Arial"/>
        </w:rPr>
        <w:t xml:space="preserve">Group 8: </w:t>
      </w:r>
      <w:r>
        <w:rPr>
          <w:rFonts w:cs="Arial"/>
          <w:b/>
        </w:rPr>
        <w:t>Reactives/</w:t>
      </w:r>
      <w:r w:rsidRPr="00B97779">
        <w:rPr>
          <w:rFonts w:cs="Arial"/>
          <w:b/>
          <w:bCs/>
        </w:rPr>
        <w:t>Metal Hydrides</w:t>
      </w:r>
    </w:p>
    <w:p w14:paraId="11BE5DDE" w14:textId="505C52B8" w:rsidR="00740764" w:rsidRPr="004876B8" w:rsidRDefault="00740764" w:rsidP="00146DF4">
      <w:pPr>
        <w:numPr>
          <w:ilvl w:val="0"/>
          <w:numId w:val="74"/>
        </w:numPr>
        <w:tabs>
          <w:tab w:val="clear" w:pos="720"/>
        </w:tabs>
        <w:spacing w:line="240" w:lineRule="auto"/>
        <w:ind w:left="1800"/>
        <w:rPr>
          <w:rFonts w:cs="Arial"/>
        </w:rPr>
      </w:pPr>
      <w:r w:rsidRPr="00B97779">
        <w:rPr>
          <w:rFonts w:cs="Arial"/>
        </w:rPr>
        <w:t xml:space="preserve">Group 9: </w:t>
      </w:r>
      <w:r w:rsidRPr="00B97779">
        <w:rPr>
          <w:rFonts w:cs="Arial"/>
          <w:b/>
          <w:bCs/>
        </w:rPr>
        <w:t>Dry Solids</w:t>
      </w:r>
      <w:r w:rsidR="005E7573">
        <w:rPr>
          <w:rFonts w:cs="Arial"/>
          <w:b/>
          <w:bCs/>
        </w:rPr>
        <w:tab/>
      </w:r>
      <w:r w:rsidR="005E7573">
        <w:rPr>
          <w:rFonts w:cs="Arial"/>
          <w:b/>
          <w:bCs/>
        </w:rPr>
        <w:tab/>
      </w:r>
      <w:r w:rsidR="005E7573">
        <w:rPr>
          <w:rFonts w:cs="Arial"/>
          <w:b/>
          <w:bCs/>
        </w:rPr>
        <w:tab/>
      </w:r>
      <w:r w:rsidR="00BE23C1">
        <w:rPr>
          <w:rFonts w:cs="Arial"/>
          <w:b/>
          <w:bCs/>
        </w:rPr>
        <w:tab/>
      </w:r>
      <w:r w:rsidR="005E7573">
        <w:rPr>
          <w:rFonts w:cs="Arial"/>
          <w:bCs/>
        </w:rPr>
        <w:t>Least Hazardous</w:t>
      </w:r>
    </w:p>
    <w:p w14:paraId="4F23D9DA" w14:textId="77777777" w:rsidR="00740764" w:rsidRPr="00B97779" w:rsidRDefault="00740764" w:rsidP="00146DF4">
      <w:pPr>
        <w:spacing w:line="240" w:lineRule="auto"/>
        <w:rPr>
          <w:rFonts w:cs="Arial"/>
        </w:rPr>
      </w:pPr>
    </w:p>
    <w:p w14:paraId="2D694F9F" w14:textId="77777777" w:rsidR="00740764" w:rsidRDefault="00740764">
      <w:pPr>
        <w:pStyle w:val="Heading3"/>
      </w:pPr>
      <w:bookmarkStart w:id="265" w:name="_Toc535397183"/>
      <w:r w:rsidRPr="00B97779">
        <w:t>Storage Group Definitions</w:t>
      </w:r>
      <w:bookmarkEnd w:id="265"/>
    </w:p>
    <w:p w14:paraId="3C204EEB" w14:textId="77777777" w:rsidR="00740764" w:rsidRPr="00604B02" w:rsidRDefault="00740764" w:rsidP="008434CE">
      <w:pPr>
        <w:spacing w:line="240" w:lineRule="auto"/>
      </w:pPr>
    </w:p>
    <w:p w14:paraId="3E806423" w14:textId="77777777" w:rsidR="00740764" w:rsidRPr="00B97779" w:rsidRDefault="00740764" w:rsidP="00AA09B8">
      <w:pPr>
        <w:pStyle w:val="Heading4"/>
      </w:pPr>
      <w:r>
        <w:t xml:space="preserve">Group 1: Flammable </w:t>
      </w:r>
      <w:r w:rsidRPr="00B97779">
        <w:t>Liquids</w:t>
      </w:r>
    </w:p>
    <w:p w14:paraId="5E8E7997" w14:textId="77777777" w:rsidR="00740764" w:rsidRDefault="00740764" w:rsidP="001C3C86">
      <w:pPr>
        <w:pStyle w:val="NormalWeb"/>
        <w:spacing w:before="0" w:beforeAutospacing="0" w:after="0" w:afterAutospacing="0"/>
        <w:rPr>
          <w:rFonts w:ascii="Arial" w:hAnsi="Arial" w:cs="Arial"/>
          <w:b/>
          <w:bCs/>
          <w:sz w:val="22"/>
          <w:szCs w:val="22"/>
        </w:rPr>
      </w:pPr>
    </w:p>
    <w:p w14:paraId="1ADB7EC2" w14:textId="77777777" w:rsidR="00740764" w:rsidRPr="00B97779" w:rsidRDefault="00740764" w:rsidP="008434CE">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Includes liquids with flashpoints </w:t>
      </w:r>
      <w:r w:rsidRPr="00E47B75">
        <w:rPr>
          <w:rFonts w:ascii="Arial" w:hAnsi="Arial" w:cs="Arial"/>
          <w:b/>
          <w:bCs/>
          <w:sz w:val="22"/>
          <w:szCs w:val="22"/>
        </w:rPr>
        <w:t>&lt; 100</w:t>
      </w:r>
      <w:r>
        <w:rPr>
          <w:rFonts w:ascii="Arial" w:hAnsi="Arial" w:cs="Arial"/>
          <w:b/>
          <w:bCs/>
          <w:sz w:val="22"/>
          <w:szCs w:val="22"/>
        </w:rPr>
        <w:t xml:space="preserve"> </w:t>
      </w:r>
      <w:r w:rsidRPr="00E47B75">
        <w:rPr>
          <w:rFonts w:ascii="Arial" w:hAnsi="Arial" w:cs="Arial"/>
          <w:b/>
          <w:bCs/>
          <w:sz w:val="22"/>
          <w:szCs w:val="22"/>
        </w:rPr>
        <w:t>°F</w:t>
      </w:r>
      <w:r>
        <w:rPr>
          <w:rFonts w:ascii="Arial" w:hAnsi="Arial" w:cs="Arial"/>
          <w:b/>
          <w:bCs/>
          <w:sz w:val="22"/>
          <w:szCs w:val="22"/>
        </w:rPr>
        <w:t xml:space="preserve"> (38 </w:t>
      </w:r>
      <w:r w:rsidRPr="00E47B75">
        <w:rPr>
          <w:rFonts w:ascii="Arial" w:hAnsi="Arial" w:cs="Arial"/>
          <w:b/>
          <w:bCs/>
          <w:sz w:val="22"/>
          <w:szCs w:val="22"/>
        </w:rPr>
        <w:t>°</w:t>
      </w:r>
      <w:r>
        <w:rPr>
          <w:rFonts w:ascii="Arial" w:hAnsi="Arial" w:cs="Arial"/>
          <w:b/>
          <w:bCs/>
          <w:sz w:val="22"/>
          <w:szCs w:val="22"/>
        </w:rPr>
        <w:t>C)</w:t>
      </w:r>
      <w:r w:rsidRPr="00B97779">
        <w:rPr>
          <w:rFonts w:ascii="Arial" w:hAnsi="Arial" w:cs="Arial"/>
          <w:b/>
          <w:bCs/>
          <w:sz w:val="22"/>
          <w:szCs w:val="22"/>
        </w:rPr>
        <w:t xml:space="preserve">. </w:t>
      </w:r>
      <w:r w:rsidRPr="00B97779">
        <w:rPr>
          <w:rFonts w:ascii="Arial" w:hAnsi="Arial" w:cs="Arial"/>
          <w:sz w:val="22"/>
          <w:szCs w:val="22"/>
        </w:rPr>
        <w:t>Examples include all alcohols, acetone, acetaldehyde, acetonitrile, amyl acetate, benzene, cyclohexane, dimethyldichlorosilane, dioxane, ether, ethyl acetate, histoclad, hexane, hydrazine, methyl butane, picolene, piperidine, propanol, pyridine, some scintillation liquids, all silanes, tetrahydrofuran, toluene, triethylamine, and xylene.</w:t>
      </w:r>
    </w:p>
    <w:p w14:paraId="719A9757" w14:textId="77777777" w:rsidR="00740764" w:rsidRDefault="00740764" w:rsidP="00F7185E">
      <w:pPr>
        <w:pStyle w:val="NormalWeb"/>
        <w:spacing w:before="0" w:beforeAutospacing="0" w:after="0" w:afterAutospacing="0"/>
        <w:ind w:firstLine="720"/>
        <w:rPr>
          <w:rFonts w:ascii="Arial" w:hAnsi="Arial" w:cs="Arial"/>
          <w:b/>
          <w:bCs/>
          <w:sz w:val="22"/>
          <w:szCs w:val="22"/>
        </w:rPr>
      </w:pPr>
    </w:p>
    <w:p w14:paraId="52ACCDA7" w14:textId="77777777" w:rsidR="00740764" w:rsidRDefault="00740764" w:rsidP="00CA7F48">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Protect flammable liquids from ignition.</w:t>
      </w:r>
    </w:p>
    <w:p w14:paraId="4A5A72FB" w14:textId="77777777" w:rsidR="00740764" w:rsidRPr="00E627DF" w:rsidRDefault="00740764" w:rsidP="00CA7F48">
      <w:pPr>
        <w:pStyle w:val="NormalWeb"/>
        <w:spacing w:before="0" w:beforeAutospacing="0" w:after="0" w:afterAutospacing="0"/>
        <w:ind w:firstLine="720"/>
        <w:rPr>
          <w:rFonts w:ascii="Arial" w:hAnsi="Arial" w:cs="Arial"/>
          <w:b/>
          <w:bCs/>
          <w:sz w:val="22"/>
          <w:szCs w:val="22"/>
        </w:rPr>
      </w:pPr>
    </w:p>
    <w:p w14:paraId="0AF9F5EE" w14:textId="77777777" w:rsidR="00740764" w:rsidRPr="00E627DF" w:rsidRDefault="00740764" w:rsidP="00CA7F48">
      <w:pPr>
        <w:pStyle w:val="NormalWeb"/>
        <w:spacing w:before="0" w:beforeAutospacing="0" w:after="0" w:afterAutospacing="0"/>
        <w:ind w:left="720" w:firstLine="720"/>
        <w:rPr>
          <w:rFonts w:ascii="Arial" w:hAnsi="Arial" w:cs="Arial"/>
          <w:sz w:val="22"/>
          <w:szCs w:val="22"/>
        </w:rPr>
      </w:pPr>
      <w:r w:rsidRPr="00E627DF">
        <w:rPr>
          <w:rFonts w:ascii="Arial" w:hAnsi="Arial" w:cs="Arial"/>
          <w:b/>
          <w:bCs/>
          <w:sz w:val="22"/>
          <w:szCs w:val="22"/>
        </w:rPr>
        <w:t>Acceptable Storage Facilities/Methods:</w:t>
      </w:r>
    </w:p>
    <w:p w14:paraId="325C70C5" w14:textId="77777777" w:rsidR="00740764" w:rsidRPr="00E627DF" w:rsidRDefault="00740764" w:rsidP="00146DF4">
      <w:pPr>
        <w:numPr>
          <w:ilvl w:val="0"/>
          <w:numId w:val="75"/>
        </w:numPr>
        <w:tabs>
          <w:tab w:val="clear" w:pos="1080"/>
          <w:tab w:val="num" w:pos="1530"/>
        </w:tabs>
        <w:spacing w:line="240" w:lineRule="auto"/>
        <w:ind w:left="1800"/>
        <w:rPr>
          <w:rFonts w:cs="Arial"/>
        </w:rPr>
      </w:pPr>
      <w:r w:rsidRPr="00E627DF">
        <w:rPr>
          <w:rFonts w:cs="Arial"/>
        </w:rPr>
        <w:t>Store in a flammable cabinet, or</w:t>
      </w:r>
    </w:p>
    <w:p w14:paraId="1F5F1015" w14:textId="2A190055" w:rsidR="00740764" w:rsidRPr="00E627DF" w:rsidRDefault="00740764" w:rsidP="00146DF4">
      <w:pPr>
        <w:numPr>
          <w:ilvl w:val="0"/>
          <w:numId w:val="75"/>
        </w:numPr>
        <w:spacing w:line="240" w:lineRule="auto"/>
        <w:ind w:left="1800"/>
        <w:rPr>
          <w:rFonts w:cs="Arial"/>
        </w:rPr>
      </w:pPr>
      <w:r w:rsidRPr="00E627DF">
        <w:rPr>
          <w:rFonts w:cs="Arial"/>
        </w:rPr>
        <w:t>Store in a flammable-storage refrigerator/freezer</w:t>
      </w:r>
      <w:r>
        <w:rPr>
          <w:rFonts w:cs="Arial"/>
        </w:rPr>
        <w:t xml:space="preserve"> (see </w:t>
      </w:r>
      <w:hyperlink r:id="rId83" w:history="1">
        <w:r w:rsidRPr="006C417F">
          <w:rPr>
            <w:rStyle w:val="Hyperlink"/>
            <w:rFonts w:cs="Arial"/>
            <w:b/>
            <w:u w:val="none"/>
          </w:rPr>
          <w:t>SY11</w:t>
        </w:r>
      </w:hyperlink>
      <w:r>
        <w:rPr>
          <w:rFonts w:cs="Arial"/>
        </w:rPr>
        <w:t xml:space="preserve"> and section</w:t>
      </w:r>
      <w:r w:rsidR="00873B59">
        <w:rPr>
          <w:rFonts w:cs="Arial"/>
        </w:rPr>
        <w:t xml:space="preserve"> </w:t>
      </w:r>
      <w:r w:rsidR="00873B59" w:rsidRPr="00873B59">
        <w:rPr>
          <w:rFonts w:cs="Arial"/>
          <w:u w:val="single"/>
        </w:rPr>
        <w:fldChar w:fldCharType="begin"/>
      </w:r>
      <w:r w:rsidR="00873B59" w:rsidRPr="00873B59">
        <w:rPr>
          <w:rFonts w:cs="Arial"/>
          <w:u w:val="single"/>
        </w:rPr>
        <w:instrText xml:space="preserve"> REF _Ref485135098 \r \h </w:instrText>
      </w:r>
      <w:r w:rsidR="00873B59">
        <w:rPr>
          <w:rFonts w:cs="Arial"/>
          <w:u w:val="single"/>
        </w:rPr>
        <w:instrText xml:space="preserve"> \* MERGEFORMAT </w:instrText>
      </w:r>
      <w:r w:rsidR="00873B59" w:rsidRPr="00873B59">
        <w:rPr>
          <w:rFonts w:cs="Arial"/>
          <w:u w:val="single"/>
        </w:rPr>
      </w:r>
      <w:r w:rsidR="00873B59" w:rsidRPr="00873B59">
        <w:rPr>
          <w:rFonts w:cs="Arial"/>
          <w:u w:val="single"/>
        </w:rPr>
        <w:fldChar w:fldCharType="separate"/>
      </w:r>
      <w:r w:rsidR="00696C0D">
        <w:rPr>
          <w:rFonts w:cs="Arial"/>
          <w:u w:val="single"/>
        </w:rPr>
        <w:t>8.7.6</w:t>
      </w:r>
      <w:r w:rsidR="00873B59" w:rsidRPr="00873B59">
        <w:rPr>
          <w:rFonts w:cs="Arial"/>
          <w:u w:val="single"/>
        </w:rPr>
        <w:fldChar w:fldCharType="end"/>
      </w:r>
      <w:r>
        <w:rPr>
          <w:rFonts w:cs="Arial"/>
        </w:rPr>
        <w:t>)</w:t>
      </w:r>
      <w:r w:rsidRPr="00E627DF">
        <w:rPr>
          <w:rFonts w:cs="Arial"/>
        </w:rPr>
        <w:t>.</w:t>
      </w:r>
    </w:p>
    <w:p w14:paraId="1CF8B94B" w14:textId="77777777" w:rsidR="00740764" w:rsidRDefault="00740764">
      <w:pPr>
        <w:pStyle w:val="NormalWeb"/>
        <w:spacing w:before="0" w:beforeAutospacing="0" w:after="0" w:afterAutospacing="0"/>
        <w:ind w:left="720"/>
        <w:rPr>
          <w:rFonts w:ascii="Arial" w:hAnsi="Arial" w:cs="Arial"/>
          <w:b/>
          <w:bCs/>
          <w:sz w:val="22"/>
          <w:szCs w:val="22"/>
        </w:rPr>
      </w:pPr>
    </w:p>
    <w:p w14:paraId="0CE9268D" w14:textId="77777777" w:rsidR="00740764" w:rsidRDefault="00740764">
      <w:pPr>
        <w:pStyle w:val="NormalWeb"/>
        <w:spacing w:before="0" w:beforeAutospacing="0" w:after="0" w:afterAutospacing="0"/>
        <w:ind w:left="1440"/>
        <w:rPr>
          <w:rFonts w:ascii="Arial" w:hAnsi="Arial" w:cs="Arial"/>
          <w:bCs/>
          <w:sz w:val="22"/>
          <w:szCs w:val="22"/>
        </w:rPr>
      </w:pPr>
      <w:r w:rsidRPr="005C576C">
        <w:rPr>
          <w:rFonts w:ascii="Arial" w:hAnsi="Arial" w:cs="Arial"/>
          <w:bCs/>
          <w:sz w:val="22"/>
          <w:szCs w:val="22"/>
        </w:rPr>
        <w:t>Flammable liquids</w:t>
      </w:r>
      <w:r>
        <w:rPr>
          <w:rFonts w:ascii="Arial" w:hAnsi="Arial" w:cs="Arial"/>
          <w:bCs/>
          <w:sz w:val="22"/>
          <w:szCs w:val="22"/>
        </w:rPr>
        <w:t xml:space="preserve"> shall be stored in flammable-liquid cabinets if the laboratory contains a total of 10 gallons or more, including flammable liquid </w:t>
      </w:r>
      <w:r w:rsidRPr="00BA750C">
        <w:rPr>
          <w:rFonts w:ascii="Arial" w:hAnsi="Arial" w:cs="Arial"/>
          <w:bCs/>
          <w:sz w:val="22"/>
          <w:szCs w:val="22"/>
        </w:rPr>
        <w:t>wastes</w:t>
      </w:r>
      <w:r>
        <w:rPr>
          <w:rFonts w:ascii="Arial" w:hAnsi="Arial" w:cs="Arial"/>
          <w:bCs/>
          <w:sz w:val="22"/>
          <w:szCs w:val="22"/>
        </w:rPr>
        <w:t>.</w:t>
      </w:r>
    </w:p>
    <w:p w14:paraId="67789A74" w14:textId="77777777" w:rsidR="00740764" w:rsidRPr="005C576C" w:rsidRDefault="00740764">
      <w:pPr>
        <w:pStyle w:val="NormalWeb"/>
        <w:spacing w:before="0" w:beforeAutospacing="0" w:after="0" w:afterAutospacing="0"/>
        <w:rPr>
          <w:rFonts w:ascii="Arial" w:hAnsi="Arial" w:cs="Arial"/>
          <w:bCs/>
          <w:sz w:val="22"/>
          <w:szCs w:val="22"/>
        </w:rPr>
      </w:pPr>
    </w:p>
    <w:p w14:paraId="18CA4CEE" w14:textId="77777777" w:rsidR="00740764" w:rsidRPr="00E627DF" w:rsidRDefault="00740764">
      <w:pPr>
        <w:pStyle w:val="NormalWeb"/>
        <w:spacing w:before="0" w:beforeAutospacing="0" w:after="0" w:afterAutospacing="0"/>
        <w:ind w:left="1440"/>
        <w:rPr>
          <w:rFonts w:ascii="Arial" w:hAnsi="Arial" w:cs="Arial"/>
          <w:sz w:val="22"/>
          <w:szCs w:val="22"/>
        </w:rPr>
      </w:pPr>
      <w:r w:rsidRPr="00E627DF">
        <w:rPr>
          <w:rFonts w:ascii="Arial" w:hAnsi="Arial" w:cs="Arial"/>
          <w:b/>
          <w:bCs/>
          <w:sz w:val="22"/>
          <w:szCs w:val="22"/>
        </w:rPr>
        <w:t xml:space="preserve">Do not </w:t>
      </w:r>
      <w:r w:rsidRPr="00E627DF">
        <w:rPr>
          <w:rFonts w:ascii="Arial" w:hAnsi="Arial" w:cs="Arial"/>
          <w:sz w:val="22"/>
          <w:szCs w:val="22"/>
        </w:rPr>
        <w:t>store flammables in cold rooms, which have limited or no ventilation, and are not explosion proof.</w:t>
      </w:r>
    </w:p>
    <w:p w14:paraId="23F5F272" w14:textId="77777777" w:rsidR="00740764" w:rsidRDefault="00740764">
      <w:pPr>
        <w:pStyle w:val="NormalWeb"/>
        <w:spacing w:before="0" w:beforeAutospacing="0" w:after="0" w:afterAutospacing="0"/>
        <w:ind w:left="720"/>
        <w:rPr>
          <w:rFonts w:ascii="Arial" w:hAnsi="Arial" w:cs="Arial"/>
          <w:b/>
          <w:bCs/>
          <w:sz w:val="22"/>
          <w:szCs w:val="22"/>
        </w:rPr>
      </w:pPr>
    </w:p>
    <w:p w14:paraId="2A990F50" w14:textId="2BD2BD38" w:rsidR="0087329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Compatible Storage Groups: </w:t>
      </w:r>
      <w:r w:rsidRPr="00B97779">
        <w:rPr>
          <w:rFonts w:ascii="Arial" w:hAnsi="Arial" w:cs="Arial"/>
          <w:sz w:val="22"/>
          <w:szCs w:val="22"/>
        </w:rPr>
        <w:t xml:space="preserve">Flammables may be </w:t>
      </w:r>
      <w:r>
        <w:rPr>
          <w:rFonts w:ascii="Arial" w:hAnsi="Arial" w:cs="Arial"/>
          <w:sz w:val="22"/>
          <w:szCs w:val="22"/>
        </w:rPr>
        <w:t xml:space="preserve">stored </w:t>
      </w:r>
      <w:r w:rsidRPr="00B97779">
        <w:rPr>
          <w:rFonts w:ascii="Arial" w:hAnsi="Arial" w:cs="Arial"/>
          <w:sz w:val="22"/>
          <w:szCs w:val="22"/>
        </w:rPr>
        <w:t xml:space="preserve">with either </w:t>
      </w:r>
      <w:r w:rsidRPr="00B97779">
        <w:rPr>
          <w:rFonts w:ascii="Arial" w:hAnsi="Arial" w:cs="Arial"/>
          <w:i/>
          <w:iCs/>
          <w:sz w:val="22"/>
          <w:szCs w:val="22"/>
        </w:rPr>
        <w:t xml:space="preserve">Group 2: Volatile Poisons, </w:t>
      </w:r>
      <w:r w:rsidRPr="00B97779">
        <w:rPr>
          <w:rFonts w:ascii="Arial" w:hAnsi="Arial" w:cs="Arial"/>
          <w:sz w:val="22"/>
          <w:szCs w:val="22"/>
        </w:rPr>
        <w:t xml:space="preserve">or </w:t>
      </w:r>
      <w:r w:rsidRPr="00B97779">
        <w:rPr>
          <w:rFonts w:ascii="Arial" w:hAnsi="Arial" w:cs="Arial"/>
          <w:i/>
          <w:iCs/>
          <w:sz w:val="22"/>
          <w:szCs w:val="22"/>
        </w:rPr>
        <w:t xml:space="preserve">Group 5: Liquid Bases, </w:t>
      </w:r>
      <w:r w:rsidRPr="00B97779">
        <w:rPr>
          <w:rFonts w:ascii="Arial" w:hAnsi="Arial" w:cs="Arial"/>
          <w:sz w:val="22"/>
          <w:szCs w:val="22"/>
        </w:rPr>
        <w:t>but not with both.</w:t>
      </w:r>
    </w:p>
    <w:p w14:paraId="420A9D3F" w14:textId="77777777" w:rsidR="00740764" w:rsidRPr="00B97779" w:rsidRDefault="00740764">
      <w:pPr>
        <w:pStyle w:val="NormalWeb"/>
        <w:spacing w:before="0" w:beforeAutospacing="0" w:after="0" w:afterAutospacing="0"/>
        <w:ind w:left="720"/>
        <w:rPr>
          <w:rFonts w:ascii="Arial" w:hAnsi="Arial" w:cs="Arial"/>
          <w:sz w:val="22"/>
          <w:szCs w:val="22"/>
        </w:rPr>
      </w:pPr>
    </w:p>
    <w:p w14:paraId="2C3F4903" w14:textId="77777777" w:rsidR="00740764" w:rsidRPr="00B97779" w:rsidRDefault="00740764" w:rsidP="00AA09B8">
      <w:pPr>
        <w:pStyle w:val="Heading4"/>
      </w:pPr>
      <w:r w:rsidRPr="00B97779">
        <w:t>Group 2: Volatile Poisons</w:t>
      </w:r>
    </w:p>
    <w:p w14:paraId="12E0CABD" w14:textId="77777777" w:rsidR="00740764" w:rsidRDefault="00740764">
      <w:pPr>
        <w:pStyle w:val="NormalWeb"/>
        <w:spacing w:before="0" w:beforeAutospacing="0" w:after="0" w:afterAutospacing="0"/>
        <w:rPr>
          <w:rFonts w:ascii="Arial" w:hAnsi="Arial" w:cs="Arial"/>
          <w:b/>
          <w:bCs/>
          <w:sz w:val="22"/>
          <w:szCs w:val="22"/>
        </w:rPr>
      </w:pPr>
    </w:p>
    <w:p w14:paraId="54CE758C"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Includes poisons, toxics, and select and suspected carcinogens with strong odor or an </w:t>
      </w:r>
      <w:r w:rsidRPr="00ED0E32">
        <w:rPr>
          <w:rFonts w:ascii="Arial" w:hAnsi="Arial" w:cs="Arial"/>
          <w:b/>
          <w:bCs/>
          <w:sz w:val="22"/>
          <w:szCs w:val="22"/>
        </w:rPr>
        <w:t>evaporation rate greater than 1 (butyl acetate = 1).</w:t>
      </w:r>
      <w:r w:rsidRPr="00B97779">
        <w:rPr>
          <w:rFonts w:ascii="Arial" w:hAnsi="Arial" w:cs="Arial"/>
          <w:b/>
          <w:bCs/>
          <w:sz w:val="22"/>
          <w:szCs w:val="22"/>
        </w:rPr>
        <w:t xml:space="preserve"> </w:t>
      </w:r>
      <w:r w:rsidRPr="00B97779">
        <w:rPr>
          <w:rFonts w:ascii="Arial" w:hAnsi="Arial" w:cs="Arial"/>
          <w:sz w:val="22"/>
          <w:szCs w:val="22"/>
        </w:rPr>
        <w:t>Examples include carbon tetrachloride, chloroform, dimethylformamide, dimethyl sulfate, formamide, formaldehyde, halothane, mercaptoethanol, methylene chloride, and phenol.</w:t>
      </w:r>
    </w:p>
    <w:p w14:paraId="0F80613E" w14:textId="77777777" w:rsidR="00740764" w:rsidRDefault="00740764">
      <w:pPr>
        <w:pStyle w:val="NormalWeb"/>
        <w:spacing w:before="0" w:beforeAutospacing="0" w:after="0" w:afterAutospacing="0"/>
        <w:ind w:firstLine="720"/>
        <w:rPr>
          <w:rFonts w:ascii="Arial" w:hAnsi="Arial" w:cs="Arial"/>
          <w:b/>
          <w:bCs/>
          <w:sz w:val="22"/>
          <w:szCs w:val="22"/>
        </w:rPr>
      </w:pPr>
    </w:p>
    <w:p w14:paraId="4B1F31C8" w14:textId="77777777" w:rsidR="00740764"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Prevent volatile poison inhalation exposures.</w:t>
      </w:r>
    </w:p>
    <w:p w14:paraId="06C5B095" w14:textId="77777777" w:rsidR="00740764" w:rsidRDefault="00740764">
      <w:pPr>
        <w:pStyle w:val="NormalWeb"/>
        <w:spacing w:before="0" w:beforeAutospacing="0" w:after="0" w:afterAutospacing="0"/>
        <w:ind w:firstLine="720"/>
        <w:rPr>
          <w:rFonts w:ascii="Arial" w:hAnsi="Arial" w:cs="Arial"/>
          <w:b/>
          <w:bCs/>
          <w:sz w:val="22"/>
          <w:szCs w:val="22"/>
        </w:rPr>
      </w:pPr>
    </w:p>
    <w:p w14:paraId="6913FF52"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3F36D9A9" w14:textId="77777777" w:rsidR="00740764" w:rsidRPr="00B97779" w:rsidRDefault="00740764" w:rsidP="00ED0E32">
      <w:pPr>
        <w:numPr>
          <w:ilvl w:val="0"/>
          <w:numId w:val="76"/>
        </w:numPr>
        <w:tabs>
          <w:tab w:val="clear" w:pos="1080"/>
          <w:tab w:val="num" w:pos="1980"/>
        </w:tabs>
        <w:spacing w:line="240" w:lineRule="auto"/>
        <w:ind w:left="1800"/>
        <w:rPr>
          <w:rFonts w:cs="Arial"/>
        </w:rPr>
      </w:pPr>
      <w:r w:rsidRPr="00B97779">
        <w:rPr>
          <w:rFonts w:cs="Arial"/>
        </w:rPr>
        <w:t>Store in a</w:t>
      </w:r>
      <w:r>
        <w:rPr>
          <w:rFonts w:cs="Arial"/>
        </w:rPr>
        <w:t xml:space="preserve"> properly vented storage </w:t>
      </w:r>
      <w:r w:rsidRPr="00B97779">
        <w:rPr>
          <w:rFonts w:cs="Arial"/>
        </w:rPr>
        <w:t>cabinet; or</w:t>
      </w:r>
    </w:p>
    <w:p w14:paraId="3648FF50" w14:textId="77777777" w:rsidR="00740764" w:rsidRPr="00B97779" w:rsidRDefault="00740764" w:rsidP="00ED0E32">
      <w:pPr>
        <w:numPr>
          <w:ilvl w:val="0"/>
          <w:numId w:val="76"/>
        </w:numPr>
        <w:tabs>
          <w:tab w:val="clear" w:pos="1080"/>
          <w:tab w:val="num" w:pos="1980"/>
        </w:tabs>
        <w:spacing w:line="240" w:lineRule="auto"/>
        <w:ind w:left="1800"/>
        <w:rPr>
          <w:rFonts w:cs="Arial"/>
        </w:rPr>
      </w:pPr>
      <w:r w:rsidRPr="00B97779">
        <w:rPr>
          <w:rFonts w:cs="Arial"/>
        </w:rPr>
        <w:t>Store containers of less than one liter in a refrigerator.</w:t>
      </w:r>
    </w:p>
    <w:p w14:paraId="29776E84" w14:textId="77777777" w:rsidR="00740764" w:rsidRDefault="00740764">
      <w:pPr>
        <w:pStyle w:val="NormalWeb"/>
        <w:spacing w:before="0" w:beforeAutospacing="0" w:after="0" w:afterAutospacing="0"/>
        <w:ind w:left="720"/>
        <w:rPr>
          <w:rFonts w:ascii="Arial" w:hAnsi="Arial" w:cs="Arial"/>
          <w:b/>
          <w:bCs/>
          <w:sz w:val="22"/>
          <w:szCs w:val="22"/>
        </w:rPr>
      </w:pPr>
    </w:p>
    <w:p w14:paraId="65D7783F"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Compatible Storage Groups: </w:t>
      </w:r>
      <w:r w:rsidRPr="00B97779">
        <w:rPr>
          <w:rFonts w:ascii="Arial" w:hAnsi="Arial" w:cs="Arial"/>
          <w:sz w:val="22"/>
          <w:szCs w:val="22"/>
        </w:rPr>
        <w:t>Volatile poisons may be stored with flammables if bases are not present.</w:t>
      </w:r>
    </w:p>
    <w:p w14:paraId="162CEEDE" w14:textId="77777777" w:rsidR="00740764" w:rsidRPr="00B97779" w:rsidRDefault="00740764">
      <w:pPr>
        <w:pStyle w:val="NormalWeb"/>
        <w:spacing w:before="0" w:beforeAutospacing="0" w:after="0" w:afterAutospacing="0"/>
        <w:ind w:left="720"/>
        <w:rPr>
          <w:rFonts w:ascii="Arial" w:hAnsi="Arial" w:cs="Arial"/>
          <w:sz w:val="22"/>
          <w:szCs w:val="22"/>
        </w:rPr>
      </w:pPr>
    </w:p>
    <w:p w14:paraId="54D4764A" w14:textId="77777777" w:rsidR="00740764" w:rsidRPr="00B97779" w:rsidRDefault="00740764" w:rsidP="00AA09B8">
      <w:pPr>
        <w:pStyle w:val="Heading4"/>
      </w:pPr>
      <w:r w:rsidRPr="00B97779">
        <w:t>Group 3: Oxidizing Acids</w:t>
      </w:r>
    </w:p>
    <w:p w14:paraId="75CAE533" w14:textId="77777777" w:rsidR="00740764" w:rsidRDefault="00740764">
      <w:pPr>
        <w:pStyle w:val="NormalWeb"/>
        <w:spacing w:before="0" w:beforeAutospacing="0" w:after="0" w:afterAutospacing="0"/>
        <w:rPr>
          <w:rFonts w:ascii="Arial" w:hAnsi="Arial" w:cs="Arial"/>
          <w:b/>
          <w:bCs/>
          <w:sz w:val="22"/>
          <w:szCs w:val="22"/>
        </w:rPr>
      </w:pPr>
    </w:p>
    <w:p w14:paraId="03C7BA16"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All oxidizing acids are highly reactive with most substances and each other. </w:t>
      </w:r>
      <w:r w:rsidRPr="00B97779">
        <w:rPr>
          <w:rFonts w:ascii="Arial" w:hAnsi="Arial" w:cs="Arial"/>
          <w:sz w:val="22"/>
          <w:szCs w:val="22"/>
        </w:rPr>
        <w:t>Examples include</w:t>
      </w:r>
      <w:r w:rsidRPr="00A22096">
        <w:rPr>
          <w:rFonts w:ascii="Arial" w:hAnsi="Arial" w:cs="Arial"/>
          <w:sz w:val="22"/>
          <w:szCs w:val="22"/>
        </w:rPr>
        <w:t xml:space="preserve"> </w:t>
      </w:r>
      <w:r w:rsidRPr="00B97779">
        <w:rPr>
          <w:rFonts w:ascii="Arial" w:hAnsi="Arial" w:cs="Arial"/>
          <w:sz w:val="22"/>
          <w:szCs w:val="22"/>
        </w:rPr>
        <w:t>chromic</w:t>
      </w:r>
      <w:r>
        <w:rPr>
          <w:rFonts w:ascii="Arial" w:hAnsi="Arial" w:cs="Arial"/>
          <w:sz w:val="22"/>
          <w:szCs w:val="22"/>
        </w:rPr>
        <w:t>,</w:t>
      </w:r>
      <w:r w:rsidRPr="00B97779">
        <w:rPr>
          <w:rFonts w:ascii="Arial" w:hAnsi="Arial" w:cs="Arial"/>
          <w:sz w:val="22"/>
          <w:szCs w:val="22"/>
        </w:rPr>
        <w:t xml:space="preserve"> nitric, perchloric, and sulfuric acids.</w:t>
      </w:r>
    </w:p>
    <w:p w14:paraId="203A887B" w14:textId="77777777" w:rsidR="00740764" w:rsidRDefault="00740764">
      <w:pPr>
        <w:pStyle w:val="NormalWeb"/>
        <w:spacing w:before="0" w:beforeAutospacing="0" w:after="0" w:afterAutospacing="0"/>
        <w:ind w:firstLine="720"/>
        <w:rPr>
          <w:rFonts w:ascii="Arial" w:hAnsi="Arial" w:cs="Arial"/>
          <w:b/>
          <w:bCs/>
          <w:sz w:val="22"/>
          <w:szCs w:val="22"/>
        </w:rPr>
      </w:pPr>
    </w:p>
    <w:p w14:paraId="009289CA"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Prevent contact and reaction between oxidizing acids and other substances and prevent corrosive action on surfaces.</w:t>
      </w:r>
    </w:p>
    <w:p w14:paraId="10BCB937" w14:textId="77777777" w:rsidR="00740764" w:rsidRDefault="00740764">
      <w:pPr>
        <w:pStyle w:val="NormalWeb"/>
        <w:spacing w:before="0" w:beforeAutospacing="0" w:after="0" w:afterAutospacing="0"/>
        <w:ind w:left="720"/>
        <w:rPr>
          <w:rFonts w:ascii="Arial" w:hAnsi="Arial" w:cs="Arial"/>
          <w:b/>
          <w:bCs/>
          <w:sz w:val="22"/>
          <w:szCs w:val="22"/>
        </w:rPr>
      </w:pPr>
    </w:p>
    <w:p w14:paraId="331A3A9D"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104770E4" w14:textId="77777777" w:rsidR="00740764" w:rsidRPr="00B97779" w:rsidRDefault="00740764" w:rsidP="00ED0E32">
      <w:pPr>
        <w:numPr>
          <w:ilvl w:val="0"/>
          <w:numId w:val="77"/>
        </w:numPr>
        <w:tabs>
          <w:tab w:val="clear" w:pos="1080"/>
          <w:tab w:val="num" w:pos="2160"/>
        </w:tabs>
        <w:spacing w:line="240" w:lineRule="auto"/>
        <w:ind w:left="1800"/>
        <w:rPr>
          <w:rFonts w:cs="Arial"/>
        </w:rPr>
      </w:pPr>
      <w:r w:rsidRPr="00B97779">
        <w:rPr>
          <w:rFonts w:cs="Arial"/>
        </w:rPr>
        <w:t>Store in a</w:t>
      </w:r>
      <w:r>
        <w:rPr>
          <w:rFonts w:cs="Arial"/>
        </w:rPr>
        <w:t xml:space="preserve"> ventilated </w:t>
      </w:r>
      <w:r w:rsidRPr="00E627DF">
        <w:rPr>
          <w:rFonts w:cs="Arial"/>
        </w:rPr>
        <w:t>safety</w:t>
      </w:r>
      <w:r w:rsidRPr="00B97779">
        <w:rPr>
          <w:rFonts w:cs="Arial"/>
        </w:rPr>
        <w:t xml:space="preserve"> cabinet.</w:t>
      </w:r>
    </w:p>
    <w:p w14:paraId="1FC2A07A" w14:textId="77777777" w:rsidR="00740764" w:rsidRPr="00B97779" w:rsidRDefault="00740764" w:rsidP="00ED0E32">
      <w:pPr>
        <w:numPr>
          <w:ilvl w:val="0"/>
          <w:numId w:val="77"/>
        </w:numPr>
        <w:tabs>
          <w:tab w:val="clear" w:pos="1080"/>
          <w:tab w:val="num" w:pos="2160"/>
        </w:tabs>
        <w:spacing w:line="240" w:lineRule="auto"/>
        <w:ind w:left="1800"/>
        <w:rPr>
          <w:rFonts w:cs="Arial"/>
        </w:rPr>
      </w:pPr>
      <w:r w:rsidRPr="00B97779">
        <w:rPr>
          <w:rFonts w:cs="Arial"/>
        </w:rPr>
        <w:t xml:space="preserve">Each oxidizing acid must be </w:t>
      </w:r>
      <w:r>
        <w:rPr>
          <w:rFonts w:cs="Arial"/>
        </w:rPr>
        <w:t>in secondary containment</w:t>
      </w:r>
      <w:r w:rsidRPr="00B97779">
        <w:rPr>
          <w:rFonts w:cs="Arial"/>
        </w:rPr>
        <w:t xml:space="preserve"> (i.e., the primary container must be kept inside a canister, tray</w:t>
      </w:r>
      <w:r>
        <w:rPr>
          <w:rFonts w:cs="Arial"/>
        </w:rPr>
        <w:t>,</w:t>
      </w:r>
      <w:r w:rsidRPr="00B97779">
        <w:rPr>
          <w:rFonts w:cs="Arial"/>
        </w:rPr>
        <w:t xml:space="preserve"> or tub).</w:t>
      </w:r>
    </w:p>
    <w:p w14:paraId="089328A6" w14:textId="77777777" w:rsidR="00740764" w:rsidRDefault="00740764">
      <w:pPr>
        <w:pStyle w:val="NormalWeb"/>
        <w:spacing w:before="0" w:beforeAutospacing="0" w:after="0" w:afterAutospacing="0"/>
        <w:rPr>
          <w:rFonts w:ascii="Arial" w:hAnsi="Arial" w:cs="Arial"/>
          <w:b/>
          <w:bCs/>
          <w:sz w:val="22"/>
          <w:szCs w:val="22"/>
        </w:rPr>
      </w:pPr>
    </w:p>
    <w:p w14:paraId="108B2C9B" w14:textId="77777777" w:rsidR="00740764" w:rsidRPr="00F7655B" w:rsidRDefault="00740764">
      <w:pPr>
        <w:pStyle w:val="NormalWeb"/>
        <w:spacing w:before="0" w:beforeAutospacing="0" w:after="0" w:afterAutospacing="0"/>
        <w:ind w:left="1440"/>
        <w:rPr>
          <w:rFonts w:ascii="Arial" w:hAnsi="Arial" w:cs="Arial"/>
          <w:bCs/>
          <w:iCs/>
          <w:sz w:val="22"/>
          <w:szCs w:val="22"/>
        </w:rPr>
      </w:pPr>
      <w:r w:rsidRPr="00B97779">
        <w:rPr>
          <w:rFonts w:ascii="Arial" w:hAnsi="Arial" w:cs="Arial"/>
          <w:b/>
          <w:bCs/>
          <w:sz w:val="22"/>
          <w:szCs w:val="22"/>
        </w:rPr>
        <w:t xml:space="preserve">Compatible Storage Groups: </w:t>
      </w:r>
      <w:r w:rsidRPr="00B97779">
        <w:rPr>
          <w:rFonts w:ascii="Arial" w:hAnsi="Arial" w:cs="Arial"/>
          <w:sz w:val="22"/>
          <w:szCs w:val="22"/>
        </w:rPr>
        <w:t xml:space="preserve">Oxidizing acids must be double-contained and should be segregated in their own compartment in a safety cabinet. When quantities are small (e.g., 1 or 2 bottles) they do not warrant a separate compartment. Small quantities may be double-contained and stored with </w:t>
      </w:r>
      <w:r w:rsidRPr="00B97779">
        <w:rPr>
          <w:rFonts w:ascii="Arial" w:hAnsi="Arial" w:cs="Arial"/>
          <w:i/>
          <w:iCs/>
          <w:sz w:val="22"/>
          <w:szCs w:val="22"/>
        </w:rPr>
        <w:t>Group 4: Organic and Mineral Acids</w:t>
      </w:r>
      <w:r w:rsidRPr="00B97779">
        <w:rPr>
          <w:rFonts w:ascii="Arial" w:hAnsi="Arial" w:cs="Arial"/>
          <w:sz w:val="22"/>
          <w:szCs w:val="22"/>
        </w:rPr>
        <w:t xml:space="preserve">. </w:t>
      </w:r>
      <w:r w:rsidRPr="00B97779">
        <w:rPr>
          <w:rFonts w:ascii="Arial" w:hAnsi="Arial" w:cs="Arial"/>
          <w:b/>
          <w:bCs/>
          <w:i/>
          <w:iCs/>
          <w:sz w:val="22"/>
          <w:szCs w:val="22"/>
        </w:rPr>
        <w:t>Store oxidizing acids on the bottom shelf, below Group 4.</w:t>
      </w:r>
      <w:r>
        <w:rPr>
          <w:rFonts w:ascii="Arial" w:hAnsi="Arial" w:cs="Arial"/>
          <w:bCs/>
          <w:iCs/>
          <w:sz w:val="22"/>
          <w:szCs w:val="22"/>
        </w:rPr>
        <w:t xml:space="preserve"> However, nitric acid and chromic acid shall not be stored together.</w:t>
      </w:r>
    </w:p>
    <w:p w14:paraId="463AEC4B" w14:textId="77777777" w:rsidR="00740764" w:rsidRPr="00B97779" w:rsidRDefault="00740764">
      <w:pPr>
        <w:pStyle w:val="NormalWeb"/>
        <w:spacing w:before="0" w:beforeAutospacing="0" w:after="0" w:afterAutospacing="0"/>
        <w:ind w:left="720"/>
        <w:rPr>
          <w:rFonts w:ascii="Arial" w:hAnsi="Arial" w:cs="Arial"/>
          <w:sz w:val="22"/>
          <w:szCs w:val="22"/>
        </w:rPr>
      </w:pPr>
    </w:p>
    <w:p w14:paraId="5D87E15C" w14:textId="77777777" w:rsidR="00740764" w:rsidRPr="00B97779" w:rsidRDefault="00740764" w:rsidP="00AA09B8">
      <w:pPr>
        <w:pStyle w:val="Heading4"/>
      </w:pPr>
      <w:r w:rsidRPr="00B97779">
        <w:t>Group 4: Organic and Mineral Acids</w:t>
      </w:r>
    </w:p>
    <w:p w14:paraId="40DD5BFE" w14:textId="77777777" w:rsidR="00740764" w:rsidRDefault="00740764">
      <w:pPr>
        <w:pStyle w:val="NormalWeb"/>
        <w:spacing w:before="0" w:beforeAutospacing="0" w:after="0" w:afterAutospacing="0"/>
        <w:rPr>
          <w:rFonts w:ascii="Arial" w:hAnsi="Arial" w:cs="Arial"/>
          <w:b/>
          <w:bCs/>
          <w:sz w:val="22"/>
          <w:szCs w:val="22"/>
        </w:rPr>
      </w:pPr>
    </w:p>
    <w:p w14:paraId="071EE363"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Organic and mineral acids. </w:t>
      </w:r>
      <w:r w:rsidRPr="00B97779">
        <w:rPr>
          <w:rFonts w:ascii="Arial" w:hAnsi="Arial" w:cs="Arial"/>
          <w:sz w:val="22"/>
          <w:szCs w:val="22"/>
        </w:rPr>
        <w:t>Examples include acetic, butyric, formic, glacial acetic, hydrochloric, isobutyric, mercaptoproprionic, phosphoric</w:t>
      </w:r>
      <w:r>
        <w:rPr>
          <w:rFonts w:ascii="Arial" w:hAnsi="Arial" w:cs="Arial"/>
          <w:sz w:val="22"/>
          <w:szCs w:val="22"/>
        </w:rPr>
        <w:t>,</w:t>
      </w:r>
      <w:r w:rsidRPr="00B97779">
        <w:rPr>
          <w:rFonts w:ascii="Arial" w:hAnsi="Arial" w:cs="Arial"/>
          <w:sz w:val="22"/>
          <w:szCs w:val="22"/>
        </w:rPr>
        <w:t xml:space="preserve"> proprionic, and trifluoroacetic acids.</w:t>
      </w:r>
    </w:p>
    <w:p w14:paraId="470604B6" w14:textId="77777777" w:rsidR="00740764" w:rsidRDefault="00740764">
      <w:pPr>
        <w:pStyle w:val="NormalWeb"/>
        <w:spacing w:before="0" w:beforeAutospacing="0" w:after="0" w:afterAutospacing="0"/>
        <w:rPr>
          <w:rFonts w:ascii="Arial" w:hAnsi="Arial" w:cs="Arial"/>
          <w:b/>
          <w:bCs/>
          <w:sz w:val="22"/>
          <w:szCs w:val="22"/>
        </w:rPr>
      </w:pPr>
    </w:p>
    <w:p w14:paraId="4CEF995A"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Prevent contact and reaction with bases and oxidizing acids</w:t>
      </w:r>
      <w:r>
        <w:rPr>
          <w:rFonts w:ascii="Arial" w:hAnsi="Arial" w:cs="Arial"/>
          <w:sz w:val="22"/>
          <w:szCs w:val="22"/>
        </w:rPr>
        <w:t>,</w:t>
      </w:r>
      <w:r w:rsidRPr="00B97779">
        <w:rPr>
          <w:rFonts w:ascii="Arial" w:hAnsi="Arial" w:cs="Arial"/>
          <w:sz w:val="22"/>
          <w:szCs w:val="22"/>
        </w:rPr>
        <w:t xml:space="preserve"> and prevent corrosive action on surfaces.</w:t>
      </w:r>
    </w:p>
    <w:p w14:paraId="1EDAE65E" w14:textId="77777777" w:rsidR="00740764" w:rsidRDefault="00740764">
      <w:pPr>
        <w:pStyle w:val="NormalWeb"/>
        <w:spacing w:before="0" w:beforeAutospacing="0" w:after="0" w:afterAutospacing="0"/>
        <w:ind w:left="720"/>
        <w:rPr>
          <w:rFonts w:ascii="Arial" w:hAnsi="Arial" w:cs="Arial"/>
          <w:b/>
          <w:bCs/>
          <w:sz w:val="22"/>
          <w:szCs w:val="22"/>
        </w:rPr>
      </w:pPr>
    </w:p>
    <w:p w14:paraId="4EC4615D"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5ED815FC" w14:textId="77777777" w:rsidR="00740764" w:rsidRPr="00B97779" w:rsidRDefault="00740764">
      <w:pPr>
        <w:pStyle w:val="NormalWeb"/>
        <w:numPr>
          <w:ilvl w:val="0"/>
          <w:numId w:val="78"/>
        </w:numPr>
        <w:spacing w:before="0" w:beforeAutospacing="0" w:after="0" w:afterAutospacing="0"/>
        <w:rPr>
          <w:rFonts w:ascii="Arial" w:hAnsi="Arial" w:cs="Arial"/>
          <w:sz w:val="22"/>
          <w:szCs w:val="22"/>
        </w:rPr>
      </w:pPr>
      <w:r w:rsidRPr="00B97779">
        <w:rPr>
          <w:rFonts w:ascii="Arial" w:hAnsi="Arial" w:cs="Arial"/>
          <w:sz w:val="22"/>
          <w:szCs w:val="22"/>
        </w:rPr>
        <w:t xml:space="preserve">Store in a </w:t>
      </w:r>
      <w:r w:rsidRPr="00E02519">
        <w:rPr>
          <w:rFonts w:ascii="Arial" w:hAnsi="Arial" w:cs="Arial"/>
          <w:sz w:val="22"/>
          <w:szCs w:val="22"/>
        </w:rPr>
        <w:t>ventilated</w:t>
      </w:r>
      <w:r>
        <w:rPr>
          <w:rFonts w:cs="Arial"/>
        </w:rPr>
        <w:t xml:space="preserve"> </w:t>
      </w:r>
      <w:r w:rsidRPr="00B97779">
        <w:rPr>
          <w:rFonts w:ascii="Arial" w:hAnsi="Arial" w:cs="Arial"/>
          <w:sz w:val="22"/>
          <w:szCs w:val="22"/>
        </w:rPr>
        <w:t>safety cabinet.</w:t>
      </w:r>
    </w:p>
    <w:p w14:paraId="22D03F4A" w14:textId="77777777" w:rsidR="00740764" w:rsidRDefault="00740764">
      <w:pPr>
        <w:pStyle w:val="NormalWeb"/>
        <w:spacing w:before="0" w:beforeAutospacing="0" w:after="0" w:afterAutospacing="0"/>
        <w:rPr>
          <w:rFonts w:ascii="Arial" w:hAnsi="Arial" w:cs="Arial"/>
          <w:b/>
          <w:bCs/>
          <w:sz w:val="22"/>
          <w:szCs w:val="22"/>
        </w:rPr>
      </w:pPr>
    </w:p>
    <w:p w14:paraId="2A18AC16"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Compatible Storage Groups: </w:t>
      </w:r>
      <w:r w:rsidRPr="00B97779">
        <w:rPr>
          <w:rFonts w:ascii="Arial" w:hAnsi="Arial" w:cs="Arial"/>
          <w:sz w:val="22"/>
          <w:szCs w:val="22"/>
        </w:rPr>
        <w:t xml:space="preserve">Small amounts of oxidizing acids </w:t>
      </w:r>
      <w:r>
        <w:rPr>
          <w:rFonts w:ascii="Arial" w:hAnsi="Arial" w:cs="Arial"/>
          <w:sz w:val="22"/>
          <w:szCs w:val="22"/>
        </w:rPr>
        <w:t xml:space="preserve">in secondary containment </w:t>
      </w:r>
      <w:r w:rsidRPr="00B97779">
        <w:rPr>
          <w:rFonts w:ascii="Arial" w:hAnsi="Arial" w:cs="Arial"/>
          <w:sz w:val="22"/>
          <w:szCs w:val="22"/>
        </w:rPr>
        <w:t xml:space="preserve">can be stored in the same compartment with organic acids </w:t>
      </w:r>
      <w:r w:rsidRPr="00B97779">
        <w:rPr>
          <w:rFonts w:ascii="Arial" w:hAnsi="Arial" w:cs="Arial"/>
          <w:i/>
          <w:iCs/>
          <w:sz w:val="22"/>
          <w:szCs w:val="22"/>
        </w:rPr>
        <w:t>if the oxidizing acids are stored on the bottom shelf.</w:t>
      </w:r>
    </w:p>
    <w:p w14:paraId="0F8E964C" w14:textId="77777777" w:rsidR="00740764" w:rsidRDefault="00740764">
      <w:pPr>
        <w:pStyle w:val="NormalWeb"/>
        <w:spacing w:before="0" w:beforeAutospacing="0" w:after="0" w:afterAutospacing="0"/>
        <w:rPr>
          <w:rFonts w:ascii="Arial" w:hAnsi="Arial" w:cs="Arial"/>
          <w:b/>
          <w:bCs/>
          <w:sz w:val="22"/>
          <w:szCs w:val="22"/>
        </w:rPr>
      </w:pPr>
    </w:p>
    <w:p w14:paraId="6C288DF7" w14:textId="77777777" w:rsidR="00740764" w:rsidRDefault="00740764">
      <w:pPr>
        <w:pStyle w:val="NormalWeb"/>
        <w:spacing w:before="0" w:beforeAutospacing="0" w:after="0" w:afterAutospacing="0"/>
        <w:ind w:left="1440"/>
        <w:rPr>
          <w:rFonts w:ascii="Arial" w:hAnsi="Arial" w:cs="Arial"/>
          <w:i/>
          <w:iCs/>
          <w:sz w:val="22"/>
          <w:szCs w:val="22"/>
        </w:rPr>
      </w:pPr>
      <w:r w:rsidRPr="00B97779">
        <w:rPr>
          <w:rFonts w:ascii="Arial" w:hAnsi="Arial" w:cs="Arial"/>
          <w:b/>
          <w:bCs/>
          <w:sz w:val="22"/>
          <w:szCs w:val="22"/>
        </w:rPr>
        <w:t xml:space="preserve">Exceptions: </w:t>
      </w:r>
      <w:r w:rsidRPr="00B97779">
        <w:rPr>
          <w:rFonts w:ascii="Arial" w:hAnsi="Arial" w:cs="Arial"/>
          <w:sz w:val="22"/>
          <w:szCs w:val="22"/>
        </w:rPr>
        <w:t xml:space="preserve">Acetic anhydride and trichloroacetic anhydride are corrosive. These acids are very reactive with other acids and </w:t>
      </w:r>
      <w:r w:rsidRPr="00B97779">
        <w:rPr>
          <w:rFonts w:ascii="Arial" w:hAnsi="Arial" w:cs="Arial"/>
          <w:i/>
          <w:iCs/>
          <w:sz w:val="22"/>
          <w:szCs w:val="22"/>
        </w:rPr>
        <w:t>should</w:t>
      </w:r>
      <w:r>
        <w:rPr>
          <w:rFonts w:ascii="Arial" w:hAnsi="Arial" w:cs="Arial"/>
          <w:i/>
          <w:iCs/>
          <w:sz w:val="22"/>
          <w:szCs w:val="22"/>
        </w:rPr>
        <w:t xml:space="preserve"> </w:t>
      </w:r>
      <w:r w:rsidRPr="00B97779">
        <w:rPr>
          <w:rFonts w:ascii="Arial" w:hAnsi="Arial" w:cs="Arial"/>
          <w:i/>
          <w:iCs/>
          <w:sz w:val="22"/>
          <w:szCs w:val="22"/>
        </w:rPr>
        <w:t xml:space="preserve">not </w:t>
      </w:r>
      <w:r w:rsidRPr="00B97779">
        <w:rPr>
          <w:rFonts w:ascii="Arial" w:hAnsi="Arial" w:cs="Arial"/>
          <w:sz w:val="22"/>
          <w:szCs w:val="22"/>
        </w:rPr>
        <w:t xml:space="preserve">be stored in this group. It is better to store them with organic compounds in </w:t>
      </w:r>
      <w:r w:rsidRPr="00B97779">
        <w:rPr>
          <w:rFonts w:ascii="Arial" w:hAnsi="Arial" w:cs="Arial"/>
          <w:i/>
          <w:iCs/>
          <w:sz w:val="22"/>
          <w:szCs w:val="22"/>
        </w:rPr>
        <w:t xml:space="preserve">Group </w:t>
      </w:r>
      <w:r>
        <w:rPr>
          <w:rFonts w:ascii="Arial" w:hAnsi="Arial" w:cs="Arial"/>
          <w:i/>
          <w:iCs/>
          <w:sz w:val="22"/>
          <w:szCs w:val="22"/>
        </w:rPr>
        <w:t>7: Non-Volatile Liquid Poisons.</w:t>
      </w:r>
    </w:p>
    <w:p w14:paraId="6ADB2AF3" w14:textId="77777777" w:rsidR="00740764" w:rsidRPr="00B97779" w:rsidRDefault="00740764">
      <w:pPr>
        <w:pStyle w:val="NormalWeb"/>
        <w:spacing w:before="0" w:beforeAutospacing="0" w:after="0" w:afterAutospacing="0"/>
        <w:ind w:left="720"/>
        <w:rPr>
          <w:rFonts w:ascii="Arial" w:hAnsi="Arial" w:cs="Arial"/>
          <w:sz w:val="22"/>
          <w:szCs w:val="22"/>
        </w:rPr>
      </w:pPr>
    </w:p>
    <w:p w14:paraId="750B8D9B" w14:textId="77777777" w:rsidR="00740764" w:rsidRPr="00B97779" w:rsidRDefault="00740764" w:rsidP="00AA09B8">
      <w:pPr>
        <w:pStyle w:val="Heading4"/>
      </w:pPr>
      <w:r w:rsidRPr="00B97779">
        <w:t>Group 5: Liquid Bases</w:t>
      </w:r>
    </w:p>
    <w:p w14:paraId="574471B6" w14:textId="77777777" w:rsidR="00740764" w:rsidRDefault="00740764">
      <w:pPr>
        <w:pStyle w:val="NormalWeb"/>
        <w:spacing w:before="0" w:beforeAutospacing="0" w:after="0" w:afterAutospacing="0"/>
        <w:rPr>
          <w:rFonts w:ascii="Arial" w:hAnsi="Arial" w:cs="Arial"/>
          <w:b/>
          <w:bCs/>
          <w:sz w:val="22"/>
          <w:szCs w:val="22"/>
        </w:rPr>
      </w:pPr>
    </w:p>
    <w:p w14:paraId="77CB3D70"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Liquid bases. </w:t>
      </w:r>
      <w:r w:rsidRPr="00B97779">
        <w:rPr>
          <w:rFonts w:ascii="Arial" w:hAnsi="Arial" w:cs="Arial"/>
          <w:sz w:val="22"/>
          <w:szCs w:val="22"/>
        </w:rPr>
        <w:t>Examples include ammonium hydroxide, calcium hydroxide, gluteraldehyde</w:t>
      </w:r>
      <w:r>
        <w:rPr>
          <w:rFonts w:ascii="Arial" w:hAnsi="Arial" w:cs="Arial"/>
          <w:sz w:val="22"/>
          <w:szCs w:val="22"/>
        </w:rPr>
        <w:t xml:space="preserve">, and </w:t>
      </w:r>
      <w:r w:rsidRPr="00B97779">
        <w:rPr>
          <w:rFonts w:ascii="Arial" w:hAnsi="Arial" w:cs="Arial"/>
          <w:sz w:val="22"/>
          <w:szCs w:val="22"/>
        </w:rPr>
        <w:t>sodium hydroxide.</w:t>
      </w:r>
    </w:p>
    <w:p w14:paraId="4B00E839" w14:textId="77777777" w:rsidR="00740764" w:rsidRDefault="00740764">
      <w:pPr>
        <w:pStyle w:val="NormalWeb"/>
        <w:spacing w:before="0" w:beforeAutospacing="0" w:after="0" w:afterAutospacing="0"/>
        <w:rPr>
          <w:rFonts w:ascii="Arial" w:hAnsi="Arial" w:cs="Arial"/>
          <w:b/>
          <w:bCs/>
          <w:sz w:val="22"/>
          <w:szCs w:val="22"/>
        </w:rPr>
      </w:pPr>
    </w:p>
    <w:p w14:paraId="7CD9BA54" w14:textId="77777777" w:rsidR="00740764"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Prevent contact and reaction with acids.</w:t>
      </w:r>
    </w:p>
    <w:p w14:paraId="47CE30BC" w14:textId="77777777" w:rsidR="00740764" w:rsidRDefault="00740764">
      <w:pPr>
        <w:pStyle w:val="NormalWeb"/>
        <w:spacing w:before="0" w:beforeAutospacing="0" w:after="0" w:afterAutospacing="0"/>
        <w:ind w:firstLine="720"/>
        <w:rPr>
          <w:rFonts w:ascii="Arial" w:hAnsi="Arial" w:cs="Arial"/>
          <w:sz w:val="22"/>
          <w:szCs w:val="22"/>
        </w:rPr>
      </w:pPr>
    </w:p>
    <w:p w14:paraId="4C307ED4"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7B7E5F62" w14:textId="77777777" w:rsidR="00740764" w:rsidRPr="00B97779" w:rsidRDefault="00740764">
      <w:pPr>
        <w:numPr>
          <w:ilvl w:val="0"/>
          <w:numId w:val="79"/>
        </w:numPr>
        <w:spacing w:line="240" w:lineRule="auto"/>
        <w:rPr>
          <w:rFonts w:cs="Arial"/>
        </w:rPr>
      </w:pPr>
      <w:r w:rsidRPr="00B97779">
        <w:rPr>
          <w:rFonts w:cs="Arial"/>
        </w:rPr>
        <w:t xml:space="preserve">In a </w:t>
      </w:r>
      <w:r>
        <w:rPr>
          <w:rFonts w:cs="Arial"/>
        </w:rPr>
        <w:t xml:space="preserve">ventilated </w:t>
      </w:r>
      <w:r w:rsidRPr="00B97779">
        <w:rPr>
          <w:rFonts w:cs="Arial"/>
        </w:rPr>
        <w:t>safety cabinet; or</w:t>
      </w:r>
    </w:p>
    <w:p w14:paraId="3A1E20AC" w14:textId="77777777" w:rsidR="00740764" w:rsidRPr="00B97779" w:rsidRDefault="00740764">
      <w:pPr>
        <w:numPr>
          <w:ilvl w:val="0"/>
          <w:numId w:val="79"/>
        </w:numPr>
        <w:spacing w:line="240" w:lineRule="auto"/>
        <w:rPr>
          <w:rFonts w:cs="Arial"/>
        </w:rPr>
      </w:pPr>
      <w:r w:rsidRPr="00B97779">
        <w:rPr>
          <w:rFonts w:cs="Arial"/>
        </w:rPr>
        <w:t>In tubs or trays in normal cabinet.</w:t>
      </w:r>
    </w:p>
    <w:p w14:paraId="30D839E1" w14:textId="77777777" w:rsidR="00740764" w:rsidRDefault="00740764">
      <w:pPr>
        <w:pStyle w:val="NormalWeb"/>
        <w:spacing w:before="0" w:beforeAutospacing="0" w:after="0" w:afterAutospacing="0"/>
        <w:rPr>
          <w:rFonts w:ascii="Arial" w:hAnsi="Arial" w:cs="Arial"/>
          <w:b/>
          <w:bCs/>
          <w:sz w:val="22"/>
          <w:szCs w:val="22"/>
        </w:rPr>
      </w:pPr>
    </w:p>
    <w:p w14:paraId="72314CF2"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Compatible Storage Groups: </w:t>
      </w:r>
      <w:r w:rsidRPr="00B97779">
        <w:rPr>
          <w:rFonts w:ascii="Arial" w:hAnsi="Arial" w:cs="Arial"/>
          <w:sz w:val="22"/>
          <w:szCs w:val="22"/>
        </w:rPr>
        <w:t>Liquid bases may be stored with flammables in the flammable cabinet if volatile poisons are not stored there.</w:t>
      </w:r>
    </w:p>
    <w:p w14:paraId="6861C271" w14:textId="77777777" w:rsidR="00740764" w:rsidRPr="00B97779" w:rsidRDefault="00740764">
      <w:pPr>
        <w:pStyle w:val="NormalWeb"/>
        <w:spacing w:before="0" w:beforeAutospacing="0" w:after="0" w:afterAutospacing="0"/>
        <w:ind w:left="720"/>
        <w:rPr>
          <w:rFonts w:ascii="Arial" w:hAnsi="Arial" w:cs="Arial"/>
          <w:sz w:val="22"/>
          <w:szCs w:val="22"/>
        </w:rPr>
      </w:pPr>
    </w:p>
    <w:p w14:paraId="096D63DD" w14:textId="77777777" w:rsidR="00740764" w:rsidRPr="00B97779" w:rsidRDefault="00740764" w:rsidP="00AA09B8">
      <w:pPr>
        <w:pStyle w:val="Heading4"/>
      </w:pPr>
      <w:r w:rsidRPr="00B97779">
        <w:t>Group 6: Liquid Oxidizers</w:t>
      </w:r>
    </w:p>
    <w:p w14:paraId="449CBD99" w14:textId="77777777" w:rsidR="00740764" w:rsidRDefault="00740764">
      <w:pPr>
        <w:pStyle w:val="NormalWeb"/>
        <w:spacing w:before="0" w:beforeAutospacing="0" w:after="0" w:afterAutospacing="0"/>
        <w:rPr>
          <w:rFonts w:ascii="Arial" w:hAnsi="Arial" w:cs="Arial"/>
          <w:b/>
          <w:bCs/>
          <w:sz w:val="22"/>
          <w:szCs w:val="22"/>
        </w:rPr>
      </w:pPr>
    </w:p>
    <w:p w14:paraId="4C2265C8"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Oxidizing liquids react with everything, potentially causing explosions or corrosion of surfaces. </w:t>
      </w:r>
      <w:r w:rsidRPr="00B97779">
        <w:rPr>
          <w:rFonts w:ascii="Arial" w:hAnsi="Arial" w:cs="Arial"/>
          <w:sz w:val="22"/>
          <w:szCs w:val="22"/>
        </w:rPr>
        <w:t xml:space="preserve">Examples include ammonium persulfate and hydrogen peroxide (if </w:t>
      </w:r>
      <w:r>
        <w:rPr>
          <w:rFonts w:ascii="Arial" w:hAnsi="Arial" w:cs="Arial"/>
          <w:sz w:val="22"/>
          <w:szCs w:val="22"/>
        </w:rPr>
        <w:t xml:space="preserve">≥ </w:t>
      </w:r>
      <w:r w:rsidRPr="00B97779">
        <w:rPr>
          <w:rFonts w:ascii="Arial" w:hAnsi="Arial" w:cs="Arial"/>
          <w:sz w:val="22"/>
          <w:szCs w:val="22"/>
        </w:rPr>
        <w:t>30%).</w:t>
      </w:r>
    </w:p>
    <w:p w14:paraId="5EA78345" w14:textId="77777777" w:rsidR="00740764" w:rsidRDefault="00740764">
      <w:pPr>
        <w:pStyle w:val="NormalWeb"/>
        <w:spacing w:before="0" w:beforeAutospacing="0" w:after="0" w:afterAutospacing="0"/>
        <w:rPr>
          <w:rFonts w:ascii="Arial" w:hAnsi="Arial" w:cs="Arial"/>
          <w:b/>
          <w:bCs/>
          <w:sz w:val="22"/>
          <w:szCs w:val="22"/>
        </w:rPr>
      </w:pPr>
    </w:p>
    <w:p w14:paraId="5B63D132" w14:textId="77777777" w:rsidR="00740764"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Isolate liquid oxidizers from other substances.</w:t>
      </w:r>
    </w:p>
    <w:p w14:paraId="1F5D50EB" w14:textId="77777777" w:rsidR="00740764" w:rsidRDefault="00740764">
      <w:pPr>
        <w:pStyle w:val="NormalWeb"/>
        <w:spacing w:before="0" w:beforeAutospacing="0" w:after="0" w:afterAutospacing="0"/>
        <w:ind w:firstLine="720"/>
        <w:rPr>
          <w:rFonts w:ascii="Arial" w:hAnsi="Arial" w:cs="Arial"/>
          <w:sz w:val="22"/>
          <w:szCs w:val="22"/>
        </w:rPr>
      </w:pPr>
    </w:p>
    <w:p w14:paraId="59F61479"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507C3C46" w14:textId="77777777" w:rsidR="00740764" w:rsidRPr="00B97779" w:rsidRDefault="00740764">
      <w:pPr>
        <w:numPr>
          <w:ilvl w:val="0"/>
          <w:numId w:val="80"/>
        </w:numPr>
        <w:spacing w:line="240" w:lineRule="auto"/>
        <w:rPr>
          <w:rFonts w:cs="Arial"/>
        </w:rPr>
      </w:pPr>
      <w:r w:rsidRPr="00B97779">
        <w:rPr>
          <w:rFonts w:cs="Arial"/>
        </w:rPr>
        <w:t xml:space="preserve">Smaller quantities must be </w:t>
      </w:r>
      <w:r>
        <w:rPr>
          <w:rFonts w:cs="Arial"/>
        </w:rPr>
        <w:t>in secondary containment</w:t>
      </w:r>
      <w:r w:rsidRPr="00B97779">
        <w:rPr>
          <w:rFonts w:cs="Arial"/>
        </w:rPr>
        <w:t xml:space="preserve"> when stored near other chemicals (e.g., in a refrigerator).</w:t>
      </w:r>
    </w:p>
    <w:p w14:paraId="49212CDC" w14:textId="77777777" w:rsidR="00740764" w:rsidRDefault="00740764">
      <w:pPr>
        <w:pStyle w:val="NormalWeb"/>
        <w:spacing w:before="0" w:beforeAutospacing="0" w:after="0" w:afterAutospacing="0"/>
        <w:rPr>
          <w:rFonts w:ascii="Arial" w:hAnsi="Arial" w:cs="Arial"/>
          <w:b/>
          <w:bCs/>
          <w:sz w:val="22"/>
          <w:szCs w:val="22"/>
        </w:rPr>
      </w:pPr>
    </w:p>
    <w:p w14:paraId="18C2CF30" w14:textId="77777777" w:rsidR="00740764"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 xml:space="preserve">Compatible Storage Groups: </w:t>
      </w:r>
      <w:r>
        <w:rPr>
          <w:rFonts w:ascii="Arial" w:hAnsi="Arial" w:cs="Arial"/>
          <w:sz w:val="22"/>
          <w:szCs w:val="22"/>
        </w:rPr>
        <w:t>None.</w:t>
      </w:r>
    </w:p>
    <w:p w14:paraId="0493210F" w14:textId="77777777" w:rsidR="00740764" w:rsidRPr="00B97779" w:rsidRDefault="00740764">
      <w:pPr>
        <w:pStyle w:val="NormalWeb"/>
        <w:spacing w:before="0" w:beforeAutospacing="0" w:after="0" w:afterAutospacing="0"/>
        <w:ind w:left="720"/>
        <w:rPr>
          <w:rFonts w:ascii="Arial" w:hAnsi="Arial" w:cs="Arial"/>
          <w:sz w:val="22"/>
          <w:szCs w:val="22"/>
        </w:rPr>
      </w:pPr>
    </w:p>
    <w:p w14:paraId="1B67EDE8" w14:textId="77777777" w:rsidR="00740764" w:rsidRPr="00B97779" w:rsidRDefault="00740764" w:rsidP="00AA09B8">
      <w:pPr>
        <w:pStyle w:val="Heading4"/>
      </w:pPr>
      <w:r w:rsidRPr="00B97779">
        <w:t>Group 7: Non-Volatile Liquid Poisons</w:t>
      </w:r>
    </w:p>
    <w:p w14:paraId="7D1E8C42" w14:textId="77777777" w:rsidR="00740764" w:rsidRDefault="00740764">
      <w:pPr>
        <w:pStyle w:val="NormalWeb"/>
        <w:spacing w:before="0" w:beforeAutospacing="0" w:after="0" w:afterAutospacing="0"/>
        <w:rPr>
          <w:rFonts w:ascii="Arial" w:hAnsi="Arial" w:cs="Arial"/>
          <w:b/>
          <w:bCs/>
          <w:sz w:val="22"/>
          <w:szCs w:val="22"/>
        </w:rPr>
      </w:pPr>
    </w:p>
    <w:p w14:paraId="17F7BBE9"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Includes highly toxic (LD</w:t>
      </w:r>
      <w:r w:rsidRPr="00B97779">
        <w:rPr>
          <w:rFonts w:ascii="Arial" w:hAnsi="Arial" w:cs="Arial"/>
          <w:b/>
          <w:bCs/>
          <w:sz w:val="22"/>
          <w:szCs w:val="22"/>
          <w:vertAlign w:val="subscript"/>
        </w:rPr>
        <w:t xml:space="preserve">50 </w:t>
      </w:r>
      <w:r w:rsidRPr="00B97779">
        <w:rPr>
          <w:rFonts w:ascii="Arial" w:hAnsi="Arial" w:cs="Arial"/>
          <w:b/>
          <w:bCs/>
          <w:sz w:val="22"/>
          <w:szCs w:val="22"/>
        </w:rPr>
        <w:t>oral rat &lt; 50 mg/kg) and toxic chemicals (LD</w:t>
      </w:r>
      <w:r w:rsidRPr="00B97779">
        <w:rPr>
          <w:rFonts w:ascii="Arial" w:hAnsi="Arial" w:cs="Arial"/>
          <w:b/>
          <w:bCs/>
          <w:sz w:val="22"/>
          <w:szCs w:val="22"/>
          <w:vertAlign w:val="subscript"/>
        </w:rPr>
        <w:t xml:space="preserve">50 </w:t>
      </w:r>
      <w:r w:rsidRPr="00B97779">
        <w:rPr>
          <w:rFonts w:ascii="Arial" w:hAnsi="Arial" w:cs="Arial"/>
          <w:b/>
          <w:bCs/>
          <w:sz w:val="22"/>
          <w:szCs w:val="22"/>
        </w:rPr>
        <w:t xml:space="preserve">oral rat &lt; 500 mg/kg), select carcinogens, suspected carcinogens, and mutagens. </w:t>
      </w:r>
      <w:r w:rsidRPr="00B97779">
        <w:rPr>
          <w:rFonts w:ascii="Arial" w:hAnsi="Arial" w:cs="Arial"/>
          <w:sz w:val="22"/>
          <w:szCs w:val="22"/>
        </w:rPr>
        <w:t>Examples include acrylamide solutions, Coomassie blue stain, diethylpyrocarbonate, diisopropyl fluorophosphate, uncured epoxy resins, ethidium bromide, and triethanolamine.</w:t>
      </w:r>
    </w:p>
    <w:p w14:paraId="15F09DE8" w14:textId="77777777" w:rsidR="00740764" w:rsidRDefault="00740764">
      <w:pPr>
        <w:pStyle w:val="NormalWeb"/>
        <w:spacing w:before="0" w:beforeAutospacing="0" w:after="0" w:afterAutospacing="0"/>
        <w:rPr>
          <w:rFonts w:ascii="Arial" w:hAnsi="Arial" w:cs="Arial"/>
          <w:b/>
          <w:bCs/>
          <w:sz w:val="22"/>
          <w:szCs w:val="22"/>
        </w:rPr>
      </w:pPr>
    </w:p>
    <w:p w14:paraId="4AE692F7"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Prevent contact and reaction between non-volatile liquid poisons and other substances.</w:t>
      </w:r>
    </w:p>
    <w:p w14:paraId="0AA0E4BA" w14:textId="77777777" w:rsidR="00740764" w:rsidRDefault="00740764">
      <w:pPr>
        <w:pStyle w:val="NormalWeb"/>
        <w:spacing w:before="0" w:beforeAutospacing="0" w:after="0" w:afterAutospacing="0"/>
        <w:ind w:left="720"/>
        <w:rPr>
          <w:rFonts w:ascii="Arial" w:hAnsi="Arial" w:cs="Arial"/>
          <w:sz w:val="22"/>
          <w:szCs w:val="22"/>
        </w:rPr>
      </w:pPr>
    </w:p>
    <w:p w14:paraId="597362A0"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3A9B70A9" w14:textId="77777777" w:rsidR="00740764" w:rsidRPr="00B97779" w:rsidRDefault="00740764">
      <w:pPr>
        <w:numPr>
          <w:ilvl w:val="0"/>
          <w:numId w:val="81"/>
        </w:numPr>
        <w:spacing w:line="240" w:lineRule="auto"/>
        <w:rPr>
          <w:rFonts w:cs="Arial"/>
        </w:rPr>
      </w:pPr>
      <w:r w:rsidRPr="00B97779">
        <w:rPr>
          <w:rFonts w:cs="Arial"/>
        </w:rPr>
        <w:t>Store in a cabinet or refrigerator (i.e., non-volatile liquid poisons must be enclosed).</w:t>
      </w:r>
    </w:p>
    <w:p w14:paraId="783DE9BE" w14:textId="77777777" w:rsidR="00740764" w:rsidRPr="00B97779" w:rsidRDefault="00740764">
      <w:pPr>
        <w:numPr>
          <w:ilvl w:val="0"/>
          <w:numId w:val="81"/>
        </w:numPr>
        <w:spacing w:line="240" w:lineRule="auto"/>
        <w:rPr>
          <w:rFonts w:cs="Arial"/>
        </w:rPr>
      </w:pPr>
      <w:r w:rsidRPr="00B97779">
        <w:rPr>
          <w:rFonts w:cs="Arial"/>
        </w:rPr>
        <w:t>Do not store on open shelves in the lab or cold room.</w:t>
      </w:r>
    </w:p>
    <w:p w14:paraId="7A3D22DE" w14:textId="77777777" w:rsidR="00740764" w:rsidRPr="00B97779" w:rsidRDefault="00740764">
      <w:pPr>
        <w:numPr>
          <w:ilvl w:val="0"/>
          <w:numId w:val="81"/>
        </w:numPr>
        <w:spacing w:line="240" w:lineRule="auto"/>
        <w:rPr>
          <w:rFonts w:cs="Arial"/>
        </w:rPr>
      </w:pPr>
      <w:r w:rsidRPr="00B97779">
        <w:rPr>
          <w:rFonts w:cs="Arial"/>
        </w:rPr>
        <w:t xml:space="preserve">Liquid poisons in containers larger than one liter must be stored below bench level on shelves closest to the floor. </w:t>
      </w:r>
    </w:p>
    <w:p w14:paraId="166FA0CD" w14:textId="77777777" w:rsidR="00740764" w:rsidRDefault="00740764">
      <w:pPr>
        <w:pStyle w:val="NormalWeb"/>
        <w:spacing w:before="0" w:beforeAutospacing="0" w:after="0" w:afterAutospacing="0"/>
        <w:rPr>
          <w:rFonts w:ascii="Arial" w:hAnsi="Arial" w:cs="Arial"/>
          <w:b/>
          <w:bCs/>
          <w:sz w:val="22"/>
          <w:szCs w:val="22"/>
        </w:rPr>
      </w:pPr>
    </w:p>
    <w:p w14:paraId="53789F94"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Compatible Storage Group: </w:t>
      </w:r>
      <w:r w:rsidRPr="00B97779">
        <w:rPr>
          <w:rFonts w:ascii="Arial" w:hAnsi="Arial" w:cs="Arial"/>
          <w:sz w:val="22"/>
          <w:szCs w:val="22"/>
        </w:rPr>
        <w:t>Store non-volatile liquid poisons with non-hazardous liquids (e.g., buffer solutions).</w:t>
      </w:r>
    </w:p>
    <w:p w14:paraId="558ED911" w14:textId="77777777" w:rsidR="00740764" w:rsidRPr="00B97779" w:rsidRDefault="00740764">
      <w:pPr>
        <w:pStyle w:val="NormalWeb"/>
        <w:spacing w:before="0" w:beforeAutospacing="0" w:after="0" w:afterAutospacing="0"/>
        <w:ind w:firstLine="720"/>
        <w:rPr>
          <w:rFonts w:ascii="Arial" w:hAnsi="Arial" w:cs="Arial"/>
          <w:sz w:val="22"/>
          <w:szCs w:val="22"/>
        </w:rPr>
      </w:pPr>
    </w:p>
    <w:p w14:paraId="642A3505"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Exceptions: </w:t>
      </w:r>
      <w:r w:rsidRPr="00B97779">
        <w:rPr>
          <w:rFonts w:ascii="Arial" w:hAnsi="Arial" w:cs="Arial"/>
          <w:sz w:val="22"/>
          <w:szCs w:val="22"/>
        </w:rPr>
        <w:t>Anhydrides (e.g., acetic and trichloroacetic) are organic acids; however, it is better to store them with this group, since they are highly reactive with other acids.</w:t>
      </w:r>
    </w:p>
    <w:p w14:paraId="4240E479" w14:textId="77777777" w:rsidR="00740764" w:rsidRPr="00B97779" w:rsidRDefault="00740764">
      <w:pPr>
        <w:pStyle w:val="NormalWeb"/>
        <w:spacing w:before="0" w:beforeAutospacing="0" w:after="0" w:afterAutospacing="0"/>
        <w:ind w:left="720"/>
        <w:rPr>
          <w:rFonts w:ascii="Arial" w:hAnsi="Arial" w:cs="Arial"/>
          <w:sz w:val="22"/>
          <w:szCs w:val="22"/>
        </w:rPr>
      </w:pPr>
    </w:p>
    <w:p w14:paraId="4E89BFC3" w14:textId="77777777" w:rsidR="00740764" w:rsidRPr="00B97779" w:rsidRDefault="00740764" w:rsidP="00AA09B8">
      <w:pPr>
        <w:pStyle w:val="Heading4"/>
      </w:pPr>
      <w:r w:rsidRPr="00B97779">
        <w:t>Group 8: Metal Hydrides</w:t>
      </w:r>
      <w:r>
        <w:t>, Pyrophorics, and</w:t>
      </w:r>
      <w:r w:rsidRPr="00F638FD">
        <w:t xml:space="preserve"> </w:t>
      </w:r>
      <w:r>
        <w:t>Reactives</w:t>
      </w:r>
    </w:p>
    <w:p w14:paraId="158E7276" w14:textId="77777777" w:rsidR="00740764" w:rsidRDefault="00740764">
      <w:pPr>
        <w:pStyle w:val="NormalWeb"/>
        <w:spacing w:before="0" w:beforeAutospacing="0" w:after="0" w:afterAutospacing="0"/>
        <w:rPr>
          <w:rFonts w:ascii="Arial" w:hAnsi="Arial" w:cs="Arial"/>
          <w:b/>
          <w:bCs/>
          <w:sz w:val="22"/>
          <w:szCs w:val="22"/>
        </w:rPr>
      </w:pPr>
    </w:p>
    <w:p w14:paraId="14C9CB72" w14:textId="77777777" w:rsidR="00740764" w:rsidRPr="000416AA" w:rsidRDefault="00740764">
      <w:pPr>
        <w:pStyle w:val="NormalWeb"/>
        <w:spacing w:before="0" w:beforeAutospacing="0" w:after="0" w:afterAutospacing="0"/>
        <w:ind w:left="1440"/>
        <w:rPr>
          <w:rFonts w:ascii="Arial" w:hAnsi="Arial" w:cs="Arial"/>
          <w:sz w:val="22"/>
          <w:szCs w:val="22"/>
        </w:rPr>
      </w:pPr>
      <w:r w:rsidRPr="000416AA">
        <w:rPr>
          <w:rFonts w:ascii="Arial" w:hAnsi="Arial" w:cs="Arial"/>
          <w:b/>
          <w:bCs/>
          <w:sz w:val="22"/>
          <w:szCs w:val="22"/>
        </w:rPr>
        <w:t>Most metal hydrides react violently with water, some ignite spontaneously in air (pyrophoric).</w:t>
      </w:r>
      <w:r w:rsidRPr="000416AA">
        <w:rPr>
          <w:rFonts w:ascii="Arial" w:hAnsi="Arial" w:cs="Arial"/>
          <w:sz w:val="22"/>
          <w:szCs w:val="22"/>
        </w:rPr>
        <w:t xml:space="preserve"> Examples of metal hydrides are calcium hydride, lithium aluminum hydride, and sodium borohydride. Other pyrophorics are boron, diborane, dichloroborane, diethyl aluminum chloride, 2-furaldehyde, lithium, white or yellow phosphorus, and trimethyl aluminum. Other water reactives include acetyl chloride, aluminum chloride-anhydrous, aluminum tribromide, calcium carbide, calcium oxide, chlorosulonic acid, phosphorous pentachloride calcium, potassium, sodium, and acid anhydrides. </w:t>
      </w:r>
    </w:p>
    <w:p w14:paraId="1C8E9F32" w14:textId="77777777" w:rsidR="00740764" w:rsidRDefault="00740764">
      <w:pPr>
        <w:pStyle w:val="NormalWeb"/>
        <w:spacing w:before="0" w:beforeAutospacing="0" w:after="0" w:afterAutospacing="0"/>
        <w:rPr>
          <w:rFonts w:ascii="Arial" w:hAnsi="Arial" w:cs="Arial"/>
          <w:b/>
          <w:bCs/>
          <w:sz w:val="22"/>
          <w:szCs w:val="22"/>
        </w:rPr>
      </w:pPr>
    </w:p>
    <w:p w14:paraId="267DFF48" w14:textId="77777777"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Prevent contact and reaction with liquids and, in some cases, air.</w:t>
      </w:r>
    </w:p>
    <w:p w14:paraId="4AB736E3" w14:textId="77777777" w:rsidR="00740764" w:rsidRDefault="00740764">
      <w:pPr>
        <w:pStyle w:val="NormalWeb"/>
        <w:spacing w:before="0" w:beforeAutospacing="0" w:after="0" w:afterAutospacing="0"/>
        <w:ind w:firstLine="720"/>
        <w:rPr>
          <w:rFonts w:ascii="Arial" w:hAnsi="Arial" w:cs="Arial"/>
          <w:b/>
          <w:bCs/>
          <w:sz w:val="22"/>
          <w:szCs w:val="22"/>
        </w:rPr>
      </w:pPr>
    </w:p>
    <w:p w14:paraId="71C1721C"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25439F99" w14:textId="77777777" w:rsidR="00740764" w:rsidRPr="00B97779" w:rsidRDefault="00740764">
      <w:pPr>
        <w:numPr>
          <w:ilvl w:val="0"/>
          <w:numId w:val="82"/>
        </w:numPr>
        <w:spacing w:line="240" w:lineRule="auto"/>
        <w:rPr>
          <w:rFonts w:cs="Arial"/>
        </w:rPr>
      </w:pPr>
      <w:r w:rsidRPr="00B97779">
        <w:rPr>
          <w:rFonts w:cs="Arial"/>
        </w:rPr>
        <w:t>Store using secure, waterproof double-containment according to label instructions.</w:t>
      </w:r>
    </w:p>
    <w:p w14:paraId="2E4E7B23" w14:textId="77777777" w:rsidR="00740764" w:rsidRPr="00B97779" w:rsidRDefault="00740764">
      <w:pPr>
        <w:numPr>
          <w:ilvl w:val="0"/>
          <w:numId w:val="82"/>
        </w:numPr>
        <w:spacing w:line="240" w:lineRule="auto"/>
        <w:rPr>
          <w:rFonts w:cs="Arial"/>
        </w:rPr>
      </w:pPr>
      <w:r w:rsidRPr="00B97779">
        <w:rPr>
          <w:rFonts w:cs="Arial"/>
        </w:rPr>
        <w:t>Isolate from other storage groups.</w:t>
      </w:r>
    </w:p>
    <w:p w14:paraId="13D6BD4B" w14:textId="77777777" w:rsidR="00740764" w:rsidRDefault="00740764">
      <w:pPr>
        <w:pStyle w:val="NormalWeb"/>
        <w:spacing w:before="0" w:beforeAutospacing="0" w:after="0" w:afterAutospacing="0"/>
        <w:rPr>
          <w:rFonts w:ascii="Arial" w:hAnsi="Arial" w:cs="Arial"/>
          <w:b/>
          <w:bCs/>
          <w:sz w:val="22"/>
          <w:szCs w:val="22"/>
        </w:rPr>
      </w:pPr>
    </w:p>
    <w:p w14:paraId="302895FA" w14:textId="77777777" w:rsidR="00740764" w:rsidRDefault="00740764">
      <w:pPr>
        <w:pStyle w:val="NormalWeb"/>
        <w:spacing w:before="0" w:beforeAutospacing="0" w:after="0" w:afterAutospacing="0"/>
        <w:ind w:left="1440"/>
        <w:rPr>
          <w:rFonts w:ascii="Arial" w:hAnsi="Arial" w:cs="Arial"/>
          <w:i/>
          <w:iCs/>
          <w:sz w:val="22"/>
          <w:szCs w:val="22"/>
        </w:rPr>
      </w:pPr>
      <w:r w:rsidRPr="00B97779">
        <w:rPr>
          <w:rFonts w:ascii="Arial" w:hAnsi="Arial" w:cs="Arial"/>
          <w:b/>
          <w:bCs/>
          <w:sz w:val="22"/>
          <w:szCs w:val="22"/>
        </w:rPr>
        <w:t xml:space="preserve">Compatible Storage Groups: </w:t>
      </w:r>
      <w:r w:rsidRPr="00B97779">
        <w:rPr>
          <w:rFonts w:ascii="Arial" w:hAnsi="Arial" w:cs="Arial"/>
          <w:sz w:val="22"/>
          <w:szCs w:val="22"/>
        </w:rPr>
        <w:t xml:space="preserve">If securely double-contained to prevent contact with water or air, metal hydrides may be stored in the same area as </w:t>
      </w:r>
      <w:r w:rsidRPr="00B97779">
        <w:rPr>
          <w:rFonts w:ascii="Arial" w:hAnsi="Arial" w:cs="Arial"/>
          <w:i/>
          <w:iCs/>
          <w:sz w:val="22"/>
          <w:szCs w:val="22"/>
        </w:rPr>
        <w:t>Group 9: Dry Solids.</w:t>
      </w:r>
    </w:p>
    <w:p w14:paraId="200E6659" w14:textId="77777777" w:rsidR="00740764" w:rsidRPr="00B97779" w:rsidRDefault="00740764">
      <w:pPr>
        <w:pStyle w:val="NormalWeb"/>
        <w:spacing w:before="0" w:beforeAutospacing="0" w:after="0" w:afterAutospacing="0"/>
        <w:ind w:left="720"/>
        <w:rPr>
          <w:rFonts w:ascii="Arial" w:hAnsi="Arial" w:cs="Arial"/>
          <w:sz w:val="22"/>
          <w:szCs w:val="22"/>
        </w:rPr>
      </w:pPr>
    </w:p>
    <w:p w14:paraId="63792598" w14:textId="77777777" w:rsidR="00740764" w:rsidRPr="00B97779" w:rsidRDefault="00740764" w:rsidP="00AA09B8">
      <w:pPr>
        <w:pStyle w:val="Heading4"/>
      </w:pPr>
      <w:r w:rsidRPr="00B97779">
        <w:t>Group 9: Dry Solids</w:t>
      </w:r>
    </w:p>
    <w:p w14:paraId="39A41A13" w14:textId="77777777" w:rsidR="00740764" w:rsidRDefault="00740764">
      <w:pPr>
        <w:pStyle w:val="NormalWeb"/>
        <w:spacing w:before="0" w:beforeAutospacing="0" w:after="0" w:afterAutospacing="0"/>
        <w:rPr>
          <w:rFonts w:ascii="Arial" w:hAnsi="Arial" w:cs="Arial"/>
          <w:b/>
          <w:bCs/>
          <w:sz w:val="22"/>
          <w:szCs w:val="22"/>
        </w:rPr>
      </w:pPr>
    </w:p>
    <w:p w14:paraId="67892D48"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Includes all powders, hazardous and non-hazardous. </w:t>
      </w:r>
      <w:r w:rsidRPr="00B97779">
        <w:rPr>
          <w:rFonts w:ascii="Arial" w:hAnsi="Arial" w:cs="Arial"/>
          <w:sz w:val="22"/>
          <w:szCs w:val="22"/>
        </w:rPr>
        <w:t>Examples include benzidine, cyanogen bromide, ethylmaleimide, oxalic acid, potassium cyanide, and sodium cyanide.</w:t>
      </w:r>
    </w:p>
    <w:p w14:paraId="149B0FF5" w14:textId="77777777" w:rsidR="00740764" w:rsidRDefault="00740764">
      <w:pPr>
        <w:pStyle w:val="NormalWeb"/>
        <w:spacing w:before="0" w:beforeAutospacing="0" w:after="0" w:afterAutospacing="0"/>
        <w:rPr>
          <w:rFonts w:ascii="Arial" w:hAnsi="Arial" w:cs="Arial"/>
          <w:b/>
          <w:bCs/>
          <w:sz w:val="22"/>
          <w:szCs w:val="22"/>
        </w:rPr>
      </w:pPr>
    </w:p>
    <w:p w14:paraId="1BBFD397" w14:textId="77777777" w:rsidR="00740764"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 xml:space="preserve">Primary Storage Concern: </w:t>
      </w:r>
      <w:r w:rsidRPr="00B97779">
        <w:rPr>
          <w:rFonts w:ascii="Arial" w:hAnsi="Arial" w:cs="Arial"/>
          <w:sz w:val="22"/>
          <w:szCs w:val="22"/>
        </w:rPr>
        <w:t>Prevent contact and potential reaction with liquids.</w:t>
      </w:r>
    </w:p>
    <w:p w14:paraId="29251A6E" w14:textId="77777777" w:rsidR="00740764" w:rsidRDefault="00740764">
      <w:pPr>
        <w:pStyle w:val="NormalWeb"/>
        <w:spacing w:before="0" w:beforeAutospacing="0" w:after="0" w:afterAutospacing="0"/>
        <w:ind w:firstLine="720"/>
        <w:rPr>
          <w:rFonts w:ascii="Arial" w:hAnsi="Arial" w:cs="Arial"/>
          <w:sz w:val="22"/>
          <w:szCs w:val="22"/>
        </w:rPr>
      </w:pPr>
    </w:p>
    <w:p w14:paraId="0F73A7E2" w14:textId="77777777" w:rsidR="00740764" w:rsidRPr="00B97779" w:rsidRDefault="00740764">
      <w:pPr>
        <w:pStyle w:val="NormalWeb"/>
        <w:spacing w:before="0" w:beforeAutospacing="0" w:after="0" w:afterAutospacing="0"/>
        <w:ind w:left="720" w:firstLine="720"/>
        <w:rPr>
          <w:rFonts w:ascii="Arial" w:hAnsi="Arial" w:cs="Arial"/>
          <w:sz w:val="22"/>
          <w:szCs w:val="22"/>
        </w:rPr>
      </w:pPr>
      <w:r w:rsidRPr="00B97779">
        <w:rPr>
          <w:rFonts w:ascii="Arial" w:hAnsi="Arial" w:cs="Arial"/>
          <w:b/>
          <w:bCs/>
          <w:sz w:val="22"/>
          <w:szCs w:val="22"/>
        </w:rPr>
        <w:t>Acceptable Storage Facilities/Methods:</w:t>
      </w:r>
    </w:p>
    <w:p w14:paraId="62FC4C3C" w14:textId="77777777" w:rsidR="00740764" w:rsidRPr="00B97779" w:rsidRDefault="00740764">
      <w:pPr>
        <w:numPr>
          <w:ilvl w:val="0"/>
          <w:numId w:val="83"/>
        </w:numPr>
        <w:spacing w:line="240" w:lineRule="auto"/>
        <w:rPr>
          <w:rFonts w:cs="Arial"/>
        </w:rPr>
      </w:pPr>
      <w:r w:rsidRPr="00B97779">
        <w:rPr>
          <w:rFonts w:cs="Arial"/>
        </w:rPr>
        <w:t>Cabinets are recommended, but if not available, open shelves are acceptable.</w:t>
      </w:r>
    </w:p>
    <w:p w14:paraId="0405906A" w14:textId="77777777" w:rsidR="00740764" w:rsidRPr="00B97779" w:rsidRDefault="00740764">
      <w:pPr>
        <w:numPr>
          <w:ilvl w:val="0"/>
          <w:numId w:val="83"/>
        </w:numPr>
        <w:spacing w:line="240" w:lineRule="auto"/>
        <w:rPr>
          <w:rFonts w:cs="Arial"/>
        </w:rPr>
      </w:pPr>
      <w:r w:rsidRPr="00B97779">
        <w:rPr>
          <w:rFonts w:cs="Arial"/>
        </w:rPr>
        <w:t>Store above liquids.</w:t>
      </w:r>
    </w:p>
    <w:p w14:paraId="6481D439" w14:textId="77777777" w:rsidR="00740764" w:rsidRPr="00B97779" w:rsidRDefault="00740764">
      <w:pPr>
        <w:numPr>
          <w:ilvl w:val="0"/>
          <w:numId w:val="83"/>
        </w:numPr>
        <w:spacing w:line="240" w:lineRule="auto"/>
        <w:rPr>
          <w:rFonts w:cs="Arial"/>
        </w:rPr>
      </w:pPr>
      <w:r w:rsidRPr="00B97779">
        <w:rPr>
          <w:rFonts w:cs="Arial"/>
        </w:rPr>
        <w:lastRenderedPageBreak/>
        <w:t>Warning labels on highly toxic powders should be inspected and highlighted or amended to stand out against less toxic substances in this group.</w:t>
      </w:r>
    </w:p>
    <w:p w14:paraId="63B784DE" w14:textId="77777777" w:rsidR="00740764" w:rsidRPr="00B97779" w:rsidRDefault="00740764">
      <w:pPr>
        <w:numPr>
          <w:ilvl w:val="0"/>
          <w:numId w:val="83"/>
        </w:numPr>
        <w:spacing w:line="240" w:lineRule="auto"/>
        <w:rPr>
          <w:rFonts w:cs="Arial"/>
        </w:rPr>
      </w:pPr>
      <w:r w:rsidRPr="00B97779">
        <w:rPr>
          <w:rFonts w:cs="Arial"/>
        </w:rPr>
        <w:t>It is recommended that the most hazardous substances in this group be segregated.</w:t>
      </w:r>
    </w:p>
    <w:p w14:paraId="127123A6" w14:textId="77777777" w:rsidR="00740764" w:rsidRPr="00B97779" w:rsidRDefault="00740764">
      <w:pPr>
        <w:numPr>
          <w:ilvl w:val="0"/>
          <w:numId w:val="83"/>
        </w:numPr>
        <w:spacing w:line="240" w:lineRule="auto"/>
        <w:rPr>
          <w:rFonts w:cs="Arial"/>
        </w:rPr>
      </w:pPr>
      <w:r w:rsidRPr="00B97779">
        <w:rPr>
          <w:rFonts w:cs="Arial"/>
        </w:rPr>
        <w:t xml:space="preserve">It is particularly important to </w:t>
      </w:r>
      <w:r w:rsidRPr="00B97779">
        <w:rPr>
          <w:rFonts w:cs="Arial"/>
          <w:i/>
          <w:iCs/>
        </w:rPr>
        <w:t xml:space="preserve">keep liquid poisons below cyanide-containing or sulfide-containing poisons (solids); </w:t>
      </w:r>
      <w:r w:rsidRPr="00B97779">
        <w:rPr>
          <w:rFonts w:cs="Arial"/>
        </w:rPr>
        <w:t>a spill of aqueous liquid onto cyanide-containing or sulfide-containing poisons would cause a reaction that would release poisonous gas.</w:t>
      </w:r>
    </w:p>
    <w:p w14:paraId="19715978" w14:textId="77777777" w:rsidR="00740764" w:rsidRDefault="00740764">
      <w:pPr>
        <w:pStyle w:val="NormalWeb"/>
        <w:spacing w:before="0" w:beforeAutospacing="0" w:after="0" w:afterAutospacing="0"/>
        <w:rPr>
          <w:rFonts w:ascii="Arial" w:hAnsi="Arial" w:cs="Arial"/>
          <w:b/>
          <w:bCs/>
          <w:sz w:val="22"/>
          <w:szCs w:val="22"/>
        </w:rPr>
      </w:pPr>
    </w:p>
    <w:p w14:paraId="2C8212FB" w14:textId="77777777" w:rsidR="00740764" w:rsidRPr="00B97779"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Compatible Storage Groups: </w:t>
      </w:r>
      <w:r w:rsidRPr="00B97779">
        <w:rPr>
          <w:rFonts w:ascii="Arial" w:hAnsi="Arial" w:cs="Arial"/>
          <w:sz w:val="22"/>
          <w:szCs w:val="22"/>
        </w:rPr>
        <w:t>Metal hydrides, if properly double-contained, may be stored in the same area as dry solids.</w:t>
      </w:r>
    </w:p>
    <w:p w14:paraId="151EFE7A" w14:textId="77777777" w:rsidR="00740764" w:rsidRDefault="00740764">
      <w:pPr>
        <w:pStyle w:val="NormalWeb"/>
        <w:spacing w:before="0" w:beforeAutospacing="0" w:after="0" w:afterAutospacing="0"/>
        <w:rPr>
          <w:rFonts w:ascii="Arial" w:hAnsi="Arial" w:cs="Arial"/>
          <w:b/>
          <w:bCs/>
          <w:sz w:val="22"/>
          <w:szCs w:val="22"/>
        </w:rPr>
      </w:pPr>
    </w:p>
    <w:p w14:paraId="6115593F" w14:textId="1C2E967F" w:rsidR="00740764" w:rsidRDefault="00740764">
      <w:pPr>
        <w:pStyle w:val="NormalWeb"/>
        <w:spacing w:before="0" w:beforeAutospacing="0" w:after="0" w:afterAutospacing="0"/>
        <w:ind w:left="1440"/>
        <w:rPr>
          <w:rFonts w:ascii="Arial" w:hAnsi="Arial" w:cs="Arial"/>
          <w:sz w:val="22"/>
          <w:szCs w:val="22"/>
        </w:rPr>
      </w:pPr>
      <w:r w:rsidRPr="00B97779">
        <w:rPr>
          <w:rFonts w:ascii="Arial" w:hAnsi="Arial" w:cs="Arial"/>
          <w:b/>
          <w:bCs/>
          <w:sz w:val="22"/>
          <w:szCs w:val="22"/>
        </w:rPr>
        <w:t xml:space="preserve">Exceptions: </w:t>
      </w:r>
      <w:r w:rsidRPr="00B97779">
        <w:rPr>
          <w:rFonts w:ascii="Arial" w:hAnsi="Arial" w:cs="Arial"/>
          <w:sz w:val="22"/>
          <w:szCs w:val="22"/>
        </w:rPr>
        <w:t xml:space="preserve">Solid picric or picric sulfonic acid can be stored with this group, but should be checked regularly for dryness. </w:t>
      </w:r>
      <w:r w:rsidRPr="00B97779">
        <w:rPr>
          <w:rFonts w:ascii="Arial" w:hAnsi="Arial" w:cs="Arial"/>
          <w:i/>
          <w:iCs/>
          <w:sz w:val="22"/>
          <w:szCs w:val="22"/>
        </w:rPr>
        <w:t xml:space="preserve">When completely dry, picric acid is explosive and may detonate upon shock or friction. </w:t>
      </w:r>
    </w:p>
    <w:p w14:paraId="0B0DB84E" w14:textId="77777777" w:rsidR="00740764" w:rsidRPr="00B97779" w:rsidRDefault="00740764">
      <w:pPr>
        <w:suppressAutoHyphens/>
        <w:spacing w:line="240" w:lineRule="auto"/>
        <w:jc w:val="both"/>
        <w:rPr>
          <w:rFonts w:cs="Arial"/>
          <w:spacing w:val="-2"/>
        </w:rPr>
      </w:pPr>
    </w:p>
    <w:p w14:paraId="286449D3" w14:textId="77777777" w:rsidR="00740764" w:rsidRPr="00B97779" w:rsidRDefault="00740764">
      <w:pPr>
        <w:pStyle w:val="Heading3"/>
      </w:pPr>
      <w:bookmarkStart w:id="266" w:name="_Toc474246525"/>
      <w:bookmarkStart w:id="267" w:name="_Toc535397184"/>
      <w:r w:rsidRPr="00B97779">
        <w:t>Storage Facilities</w:t>
      </w:r>
      <w:bookmarkEnd w:id="266"/>
      <w:bookmarkEnd w:id="267"/>
    </w:p>
    <w:p w14:paraId="2A70F40D" w14:textId="77777777" w:rsidR="00740764" w:rsidRPr="00B97779" w:rsidRDefault="00740764">
      <w:pPr>
        <w:suppressAutoHyphens/>
        <w:spacing w:line="240" w:lineRule="auto"/>
        <w:ind w:left="269"/>
        <w:jc w:val="both"/>
        <w:rPr>
          <w:rFonts w:cs="Arial"/>
        </w:rPr>
      </w:pPr>
    </w:p>
    <w:p w14:paraId="4A4F6CBD" w14:textId="69297B82" w:rsidR="00740764" w:rsidRPr="00973F97" w:rsidRDefault="00F83749">
      <w:pPr>
        <w:suppressAutoHyphens/>
        <w:spacing w:line="240" w:lineRule="auto"/>
        <w:ind w:left="720"/>
        <w:jc w:val="both"/>
        <w:rPr>
          <w:rFonts w:cs="Arial"/>
          <w:b/>
        </w:rPr>
      </w:pPr>
      <w:r>
        <w:rPr>
          <w:rFonts w:cs="Arial"/>
          <w:b/>
        </w:rPr>
        <w:t>Controlled substances</w:t>
      </w:r>
      <w:r w:rsidR="00740764">
        <w:rPr>
          <w:rFonts w:cs="Arial"/>
          <w:b/>
        </w:rPr>
        <w:t xml:space="preserve"> </w:t>
      </w:r>
      <w:r w:rsidR="00740764" w:rsidRPr="00B97779">
        <w:rPr>
          <w:rFonts w:cs="Arial"/>
        </w:rPr>
        <w:t>shall be stored in locked cabinets to prevent theft.</w:t>
      </w:r>
      <w:r w:rsidR="00740764">
        <w:rPr>
          <w:rFonts w:cs="Arial"/>
        </w:rPr>
        <w:t xml:space="preserve"> See section </w:t>
      </w:r>
      <w:r w:rsidRPr="00F83749">
        <w:rPr>
          <w:rFonts w:cs="Arial"/>
          <w:u w:val="single"/>
        </w:rPr>
        <w:fldChar w:fldCharType="begin"/>
      </w:r>
      <w:r w:rsidRPr="00F83749">
        <w:rPr>
          <w:rFonts w:cs="Arial"/>
          <w:u w:val="single"/>
        </w:rPr>
        <w:instrText xml:space="preserve"> REF _Ref484088784 \r \h </w:instrText>
      </w:r>
      <w:r>
        <w:rPr>
          <w:rFonts w:cs="Arial"/>
          <w:u w:val="single"/>
        </w:rPr>
        <w:instrText xml:space="preserve"> \* MERGEFORMAT </w:instrText>
      </w:r>
      <w:r w:rsidRPr="00F83749">
        <w:rPr>
          <w:rFonts w:cs="Arial"/>
          <w:u w:val="single"/>
        </w:rPr>
      </w:r>
      <w:r w:rsidRPr="00F83749">
        <w:rPr>
          <w:rFonts w:cs="Arial"/>
          <w:u w:val="single"/>
        </w:rPr>
        <w:fldChar w:fldCharType="separate"/>
      </w:r>
      <w:r w:rsidR="001D2C93">
        <w:rPr>
          <w:rFonts w:cs="Arial"/>
          <w:u w:val="single"/>
        </w:rPr>
        <w:t>8.11</w:t>
      </w:r>
      <w:r w:rsidRPr="00F83749">
        <w:rPr>
          <w:rFonts w:cs="Arial"/>
          <w:u w:val="single"/>
        </w:rPr>
        <w:fldChar w:fldCharType="end"/>
      </w:r>
      <w:r>
        <w:rPr>
          <w:rFonts w:cs="Arial"/>
        </w:rPr>
        <w:t xml:space="preserve"> </w:t>
      </w:r>
      <w:r w:rsidR="00740764">
        <w:rPr>
          <w:rFonts w:cs="Arial"/>
        </w:rPr>
        <w:t>for more information.</w:t>
      </w:r>
    </w:p>
    <w:p w14:paraId="640B7C94" w14:textId="77777777" w:rsidR="00740764" w:rsidRPr="00B97779" w:rsidRDefault="00740764">
      <w:pPr>
        <w:suppressAutoHyphens/>
        <w:spacing w:line="240" w:lineRule="auto"/>
        <w:ind w:left="269"/>
        <w:jc w:val="both"/>
        <w:rPr>
          <w:rFonts w:cs="Arial"/>
        </w:rPr>
      </w:pPr>
    </w:p>
    <w:p w14:paraId="27B72584" w14:textId="77740EC7" w:rsidR="00740764" w:rsidRPr="00B97779" w:rsidRDefault="00740764">
      <w:pPr>
        <w:suppressAutoHyphens/>
        <w:spacing w:line="240" w:lineRule="auto"/>
        <w:ind w:left="720"/>
        <w:jc w:val="both"/>
        <w:rPr>
          <w:rFonts w:cs="Arial"/>
        </w:rPr>
      </w:pPr>
      <w:r w:rsidRPr="00B97779">
        <w:rPr>
          <w:rFonts w:cs="Arial"/>
          <w:b/>
        </w:rPr>
        <w:t>Peroxide-forming chemicals</w:t>
      </w:r>
      <w:r w:rsidRPr="00B97779">
        <w:rPr>
          <w:rFonts w:cs="Arial"/>
        </w:rPr>
        <w:t xml:space="preserve"> and those that may become </w:t>
      </w:r>
      <w:r w:rsidRPr="00B97779">
        <w:rPr>
          <w:rFonts w:cs="Arial"/>
          <w:b/>
        </w:rPr>
        <w:t>shock-sensitive</w:t>
      </w:r>
      <w:r w:rsidRPr="00B97779">
        <w:rPr>
          <w:rFonts w:cs="Arial"/>
        </w:rPr>
        <w:t xml:space="preserve"> with long-term storage shall be stored separately and shall be labeled and dated. Peroxide-forming chemicals shall be stored in a cool, dark, dry place. </w:t>
      </w:r>
      <w:r>
        <w:rPr>
          <w:rFonts w:cs="Arial"/>
        </w:rPr>
        <w:t xml:space="preserve">Examples of peroxide forming chemicals include acetaldehyde, ether (diethyl and isopropyl), and tetrahydrofuran. Additional information </w:t>
      </w:r>
      <w:r w:rsidR="000C37D1">
        <w:rPr>
          <w:rFonts w:cs="Arial"/>
        </w:rPr>
        <w:t>about peroxide forming chemicals can be found in section</w:t>
      </w:r>
      <w:r w:rsidR="006C417F">
        <w:rPr>
          <w:rFonts w:cs="Arial"/>
        </w:rPr>
        <w:t xml:space="preserve"> </w:t>
      </w:r>
      <w:r w:rsidR="006C417F" w:rsidRPr="006C417F">
        <w:rPr>
          <w:rFonts w:cs="Arial"/>
          <w:u w:val="single"/>
        </w:rPr>
        <w:fldChar w:fldCharType="begin"/>
      </w:r>
      <w:r w:rsidR="006C417F" w:rsidRPr="006C417F">
        <w:rPr>
          <w:rFonts w:cs="Arial"/>
          <w:u w:val="single"/>
        </w:rPr>
        <w:instrText xml:space="preserve"> REF _Ref492911655 \r \h </w:instrText>
      </w:r>
      <w:r w:rsidR="006C417F">
        <w:rPr>
          <w:rFonts w:cs="Arial"/>
          <w:u w:val="single"/>
        </w:rPr>
        <w:instrText xml:space="preserve"> \* MERGEFORMAT </w:instrText>
      </w:r>
      <w:r w:rsidR="006C417F" w:rsidRPr="006C417F">
        <w:rPr>
          <w:rFonts w:cs="Arial"/>
          <w:u w:val="single"/>
        </w:rPr>
      </w:r>
      <w:r w:rsidR="006C417F" w:rsidRPr="006C417F">
        <w:rPr>
          <w:rFonts w:cs="Arial"/>
          <w:u w:val="single"/>
        </w:rPr>
        <w:fldChar w:fldCharType="separate"/>
      </w:r>
      <w:r w:rsidR="001D2C93">
        <w:rPr>
          <w:rFonts w:cs="Arial"/>
          <w:u w:val="single"/>
        </w:rPr>
        <w:t>8.3.4.2</w:t>
      </w:r>
      <w:r w:rsidR="006C417F" w:rsidRPr="006C417F">
        <w:rPr>
          <w:rFonts w:cs="Arial"/>
          <w:u w:val="single"/>
        </w:rPr>
        <w:fldChar w:fldCharType="end"/>
      </w:r>
      <w:r w:rsidR="006C417F">
        <w:rPr>
          <w:rFonts w:cs="Arial"/>
        </w:rPr>
        <w:t>.</w:t>
      </w:r>
    </w:p>
    <w:p w14:paraId="3826F413" w14:textId="77777777" w:rsidR="00740764" w:rsidRPr="00B97779" w:rsidRDefault="00740764">
      <w:pPr>
        <w:suppressAutoHyphens/>
        <w:spacing w:line="240" w:lineRule="auto"/>
        <w:jc w:val="both"/>
        <w:rPr>
          <w:rFonts w:cs="Arial"/>
        </w:rPr>
      </w:pPr>
    </w:p>
    <w:p w14:paraId="496E3C71" w14:textId="77777777" w:rsidR="00740764" w:rsidRPr="00B97779" w:rsidRDefault="00740764">
      <w:pPr>
        <w:suppressAutoHyphens/>
        <w:spacing w:line="240" w:lineRule="auto"/>
        <w:ind w:left="720"/>
        <w:jc w:val="both"/>
        <w:rPr>
          <w:rFonts w:cs="Arial"/>
        </w:rPr>
      </w:pPr>
      <w:r w:rsidRPr="00B97779">
        <w:rPr>
          <w:rFonts w:cs="Arial"/>
          <w:b/>
        </w:rPr>
        <w:t>Volatile or highly odorous</w:t>
      </w:r>
      <w:r w:rsidRPr="00B97779">
        <w:rPr>
          <w:rFonts w:cs="Arial"/>
        </w:rPr>
        <w:t xml:space="preserve"> chemicals shall be stored in a well-ventilated area; a ventilated cabinet is preferable. Chemical fume hoods </w:t>
      </w:r>
      <w:r>
        <w:rPr>
          <w:rFonts w:cs="Arial"/>
        </w:rPr>
        <w:t xml:space="preserve">shall not be used for </w:t>
      </w:r>
      <w:r w:rsidRPr="00B97779">
        <w:rPr>
          <w:rFonts w:cs="Arial"/>
        </w:rPr>
        <w:t>storage, as containers block proper air flow in the hood and take up work space.</w:t>
      </w:r>
    </w:p>
    <w:p w14:paraId="25119617" w14:textId="77777777" w:rsidR="00740764" w:rsidRPr="00B97779" w:rsidRDefault="00740764">
      <w:pPr>
        <w:suppressAutoHyphens/>
        <w:spacing w:line="240" w:lineRule="auto"/>
        <w:ind w:left="269"/>
        <w:jc w:val="both"/>
        <w:rPr>
          <w:rFonts w:cs="Arial"/>
        </w:rPr>
      </w:pPr>
    </w:p>
    <w:p w14:paraId="2EB7BE6F" w14:textId="77777777" w:rsidR="00740764" w:rsidRPr="00B97779" w:rsidRDefault="00740764">
      <w:pPr>
        <w:suppressAutoHyphens/>
        <w:spacing w:line="240" w:lineRule="auto"/>
        <w:ind w:left="720"/>
        <w:jc w:val="both"/>
        <w:rPr>
          <w:rFonts w:cs="Arial"/>
        </w:rPr>
      </w:pPr>
      <w:r>
        <w:rPr>
          <w:rFonts w:cs="Arial"/>
          <w:b/>
        </w:rPr>
        <w:t xml:space="preserve">Carcinogen </w:t>
      </w:r>
      <w:r>
        <w:rPr>
          <w:rFonts w:cs="Arial"/>
        </w:rPr>
        <w:t xml:space="preserve">storage areas </w:t>
      </w:r>
      <w:r w:rsidRPr="00B97779">
        <w:rPr>
          <w:rFonts w:cs="Arial"/>
        </w:rPr>
        <w:t>shall be labeled "Chemical Carcinogen.” This requirement for cancer-warning labels applies even to chemicals that exhibit more than one hazard (e.g., carcinogenic and flammable).</w:t>
      </w:r>
    </w:p>
    <w:p w14:paraId="5A116624" w14:textId="77777777" w:rsidR="00740764" w:rsidRPr="00B97779" w:rsidRDefault="00740764">
      <w:pPr>
        <w:spacing w:line="240" w:lineRule="auto"/>
        <w:rPr>
          <w:rFonts w:cs="Arial"/>
        </w:rPr>
      </w:pPr>
    </w:p>
    <w:p w14:paraId="6888474C" w14:textId="77777777" w:rsidR="00740764" w:rsidRPr="00B97779" w:rsidRDefault="00740764">
      <w:pPr>
        <w:pStyle w:val="Heading3"/>
      </w:pPr>
      <w:bookmarkStart w:id="268" w:name="_Toc474246526"/>
      <w:bookmarkStart w:id="269" w:name="_Toc535397185"/>
      <w:r w:rsidRPr="00B97779">
        <w:t>Inspection of Stored Chemicals</w:t>
      </w:r>
      <w:bookmarkEnd w:id="268"/>
      <w:bookmarkEnd w:id="269"/>
    </w:p>
    <w:p w14:paraId="4F240EBE" w14:textId="77777777" w:rsidR="00740764" w:rsidRPr="00B97779" w:rsidRDefault="00740764">
      <w:pPr>
        <w:suppressAutoHyphens/>
        <w:spacing w:line="240" w:lineRule="auto"/>
        <w:ind w:left="269" w:right="720"/>
        <w:jc w:val="both"/>
        <w:rPr>
          <w:rFonts w:cs="Arial"/>
        </w:rPr>
      </w:pPr>
    </w:p>
    <w:p w14:paraId="35566A96" w14:textId="77777777" w:rsidR="00740764" w:rsidRPr="00B97779" w:rsidRDefault="00740764">
      <w:pPr>
        <w:suppressAutoHyphens/>
        <w:spacing w:line="240" w:lineRule="auto"/>
        <w:ind w:left="720"/>
        <w:jc w:val="both"/>
        <w:rPr>
          <w:rFonts w:cs="Arial"/>
        </w:rPr>
      </w:pPr>
      <w:r w:rsidRPr="00B97779">
        <w:rPr>
          <w:rFonts w:cs="Arial"/>
          <w:b/>
        </w:rPr>
        <w:t>Storage Area</w:t>
      </w:r>
      <w:r w:rsidRPr="00B97779">
        <w:rPr>
          <w:rFonts w:cs="Arial"/>
        </w:rPr>
        <w:t xml:space="preserve">. Chemical storage areas shall be inspected </w:t>
      </w:r>
      <w:r>
        <w:rPr>
          <w:rFonts w:cs="Arial"/>
        </w:rPr>
        <w:t xml:space="preserve">at least </w:t>
      </w:r>
      <w:r w:rsidRPr="00B97779">
        <w:rPr>
          <w:rFonts w:cs="Arial"/>
        </w:rPr>
        <w:t xml:space="preserve">annually, and any unwanted or expired chemicals shall be removed. During this inspection, the list of chemicals present in the laboratory shall be </w:t>
      </w:r>
      <w:r w:rsidRPr="00740764">
        <w:rPr>
          <w:rFonts w:cs="Arial"/>
        </w:rPr>
        <w:t>updated or verified and the date and name of the inspector recorded</w:t>
      </w:r>
      <w:r w:rsidRPr="00B97779">
        <w:rPr>
          <w:rFonts w:cs="Arial"/>
        </w:rPr>
        <w:t>.</w:t>
      </w:r>
    </w:p>
    <w:p w14:paraId="4F43D4FB" w14:textId="77777777" w:rsidR="00740764" w:rsidRPr="00B97779" w:rsidRDefault="00740764">
      <w:pPr>
        <w:suppressAutoHyphens/>
        <w:spacing w:line="240" w:lineRule="auto"/>
        <w:ind w:right="720"/>
        <w:jc w:val="both"/>
        <w:rPr>
          <w:rFonts w:cs="Arial"/>
        </w:rPr>
      </w:pPr>
    </w:p>
    <w:p w14:paraId="784E8EE0" w14:textId="77777777" w:rsidR="00740764" w:rsidRDefault="00740764">
      <w:pPr>
        <w:suppressAutoHyphens/>
        <w:spacing w:line="240" w:lineRule="auto"/>
        <w:ind w:left="720"/>
        <w:jc w:val="both"/>
        <w:rPr>
          <w:rFonts w:cs="Arial"/>
        </w:rPr>
      </w:pPr>
      <w:r w:rsidRPr="00B97779">
        <w:rPr>
          <w:rFonts w:cs="Arial"/>
          <w:b/>
        </w:rPr>
        <w:t>Inspections</w:t>
      </w:r>
      <w:r w:rsidRPr="00B97779">
        <w:rPr>
          <w:rFonts w:cs="Arial"/>
        </w:rPr>
        <w:t>. Although the deterioration in storage of a specific compound cannot be predicted in detail, generalization can often be made about the reaction characteristics of groups of compounds. Some general conclusions about the stability of classes of chemicals can be reached, and corresponding storage time spans can be identified. Visual inspection of stored chemicals is important in the disposal decision.</w:t>
      </w:r>
    </w:p>
    <w:p w14:paraId="78CC2494" w14:textId="77777777" w:rsidR="00740764" w:rsidRDefault="00740764">
      <w:pPr>
        <w:suppressAutoHyphens/>
        <w:spacing w:line="240" w:lineRule="auto"/>
        <w:jc w:val="both"/>
        <w:rPr>
          <w:rFonts w:cs="Arial"/>
        </w:rPr>
      </w:pPr>
    </w:p>
    <w:p w14:paraId="4AA42FAF" w14:textId="77777777" w:rsidR="00740764" w:rsidRPr="00B97779" w:rsidRDefault="00740764">
      <w:pPr>
        <w:suppressAutoHyphens/>
        <w:spacing w:line="240" w:lineRule="auto"/>
        <w:ind w:firstLine="720"/>
        <w:jc w:val="both"/>
        <w:rPr>
          <w:rFonts w:cs="Arial"/>
        </w:rPr>
      </w:pPr>
      <w:r w:rsidRPr="00B97779">
        <w:rPr>
          <w:rFonts w:cs="Arial"/>
        </w:rPr>
        <w:t>Chemicals showing any of the indications listed below shall be turned over to EHS for safe disposal:</w:t>
      </w:r>
    </w:p>
    <w:p w14:paraId="17C63866" w14:textId="77777777" w:rsidR="00740764" w:rsidRPr="00B97779" w:rsidRDefault="00740764">
      <w:pPr>
        <w:suppressAutoHyphens/>
        <w:spacing w:line="240" w:lineRule="auto"/>
        <w:ind w:left="269"/>
        <w:jc w:val="both"/>
        <w:rPr>
          <w:rFonts w:cs="Arial"/>
        </w:rPr>
      </w:pPr>
    </w:p>
    <w:p w14:paraId="2A6E6325" w14:textId="77777777" w:rsidR="00740764" w:rsidRPr="00B97779" w:rsidRDefault="00740764">
      <w:pPr>
        <w:numPr>
          <w:ilvl w:val="0"/>
          <w:numId w:val="17"/>
        </w:numPr>
        <w:suppressAutoHyphens/>
        <w:spacing w:line="240" w:lineRule="auto"/>
        <w:ind w:left="1080"/>
        <w:jc w:val="both"/>
        <w:rPr>
          <w:rFonts w:cs="Arial"/>
        </w:rPr>
      </w:pPr>
      <w:r w:rsidRPr="00B97779">
        <w:rPr>
          <w:rFonts w:cs="Arial"/>
        </w:rPr>
        <w:t>Slightly cloudy liquids</w:t>
      </w:r>
    </w:p>
    <w:p w14:paraId="67DE3DDC" w14:textId="77777777" w:rsidR="00740764" w:rsidRPr="00B97779" w:rsidRDefault="00740764">
      <w:pPr>
        <w:numPr>
          <w:ilvl w:val="0"/>
          <w:numId w:val="17"/>
        </w:numPr>
        <w:suppressAutoHyphens/>
        <w:spacing w:line="240" w:lineRule="auto"/>
        <w:ind w:left="1080"/>
        <w:jc w:val="both"/>
        <w:rPr>
          <w:rFonts w:cs="Arial"/>
        </w:rPr>
      </w:pPr>
      <w:r w:rsidRPr="00B97779">
        <w:rPr>
          <w:rFonts w:cs="Arial"/>
        </w:rPr>
        <w:t>Darkening or change in color</w:t>
      </w:r>
    </w:p>
    <w:p w14:paraId="53F7FC55" w14:textId="77777777" w:rsidR="00740764" w:rsidRPr="00B97779" w:rsidRDefault="00740764">
      <w:pPr>
        <w:numPr>
          <w:ilvl w:val="0"/>
          <w:numId w:val="17"/>
        </w:numPr>
        <w:suppressAutoHyphens/>
        <w:spacing w:line="240" w:lineRule="auto"/>
        <w:ind w:left="1080"/>
        <w:jc w:val="both"/>
        <w:rPr>
          <w:rFonts w:cs="Arial"/>
        </w:rPr>
      </w:pPr>
      <w:r w:rsidRPr="00B97779">
        <w:rPr>
          <w:rFonts w:cs="Arial"/>
        </w:rPr>
        <w:t>Spotting on solids</w:t>
      </w:r>
    </w:p>
    <w:p w14:paraId="6B9839CB" w14:textId="77777777" w:rsidR="00740764" w:rsidRPr="00B97779" w:rsidRDefault="00740764">
      <w:pPr>
        <w:numPr>
          <w:ilvl w:val="0"/>
          <w:numId w:val="17"/>
        </w:numPr>
        <w:suppressAutoHyphens/>
        <w:spacing w:line="240" w:lineRule="auto"/>
        <w:ind w:left="1080"/>
        <w:jc w:val="both"/>
        <w:rPr>
          <w:rFonts w:cs="Arial"/>
        </w:rPr>
      </w:pPr>
      <w:r w:rsidRPr="00B97779">
        <w:rPr>
          <w:rFonts w:cs="Arial"/>
        </w:rPr>
        <w:t>Caking of anhydrous materials</w:t>
      </w:r>
    </w:p>
    <w:p w14:paraId="49EE16AF" w14:textId="77777777" w:rsidR="00740764" w:rsidRPr="00B97779" w:rsidRDefault="00740764">
      <w:pPr>
        <w:numPr>
          <w:ilvl w:val="0"/>
          <w:numId w:val="17"/>
        </w:numPr>
        <w:suppressAutoHyphens/>
        <w:spacing w:line="240" w:lineRule="auto"/>
        <w:ind w:left="1080"/>
        <w:jc w:val="both"/>
        <w:rPr>
          <w:rFonts w:cs="Arial"/>
        </w:rPr>
      </w:pPr>
      <w:r w:rsidRPr="00B97779">
        <w:rPr>
          <w:rFonts w:cs="Arial"/>
        </w:rPr>
        <w:t>Existence of solids in liquids or liquids in solids</w:t>
      </w:r>
    </w:p>
    <w:p w14:paraId="4DE90DD1" w14:textId="77777777" w:rsidR="00740764" w:rsidRPr="00B97779" w:rsidRDefault="00740764">
      <w:pPr>
        <w:numPr>
          <w:ilvl w:val="0"/>
          <w:numId w:val="17"/>
        </w:numPr>
        <w:suppressAutoHyphens/>
        <w:spacing w:line="240" w:lineRule="auto"/>
        <w:ind w:left="1080"/>
        <w:jc w:val="both"/>
        <w:rPr>
          <w:rFonts w:cs="Arial"/>
        </w:rPr>
      </w:pPr>
      <w:r w:rsidRPr="00B97779">
        <w:rPr>
          <w:rFonts w:cs="Arial"/>
        </w:rPr>
        <w:t>Pressure buildup in containers</w:t>
      </w:r>
    </w:p>
    <w:p w14:paraId="00C3E764" w14:textId="77777777" w:rsidR="00740764" w:rsidRPr="00B97779" w:rsidRDefault="00740764">
      <w:pPr>
        <w:numPr>
          <w:ilvl w:val="0"/>
          <w:numId w:val="17"/>
        </w:numPr>
        <w:suppressAutoHyphens/>
        <w:spacing w:line="240" w:lineRule="auto"/>
        <w:ind w:left="1080"/>
        <w:jc w:val="both"/>
        <w:rPr>
          <w:rFonts w:cs="Arial"/>
        </w:rPr>
      </w:pPr>
      <w:r w:rsidRPr="00B97779">
        <w:rPr>
          <w:rFonts w:cs="Arial"/>
        </w:rPr>
        <w:t>Evidence of reaction with water</w:t>
      </w:r>
    </w:p>
    <w:p w14:paraId="7690A058" w14:textId="77777777" w:rsidR="00740764" w:rsidRPr="00B97779" w:rsidRDefault="00740764">
      <w:pPr>
        <w:numPr>
          <w:ilvl w:val="0"/>
          <w:numId w:val="17"/>
        </w:numPr>
        <w:suppressAutoHyphens/>
        <w:spacing w:line="240" w:lineRule="auto"/>
        <w:ind w:left="1080"/>
        <w:jc w:val="both"/>
        <w:rPr>
          <w:rFonts w:cs="Arial"/>
        </w:rPr>
      </w:pPr>
      <w:r w:rsidRPr="00B97779">
        <w:rPr>
          <w:rFonts w:cs="Arial"/>
        </w:rPr>
        <w:lastRenderedPageBreak/>
        <w:t>Corrosion or damage to the container</w:t>
      </w:r>
    </w:p>
    <w:p w14:paraId="256458F1" w14:textId="77777777" w:rsidR="00740764" w:rsidRPr="00B97779" w:rsidRDefault="00740764">
      <w:pPr>
        <w:suppressAutoHyphens/>
        <w:spacing w:line="240" w:lineRule="auto"/>
        <w:ind w:left="269"/>
        <w:jc w:val="both"/>
        <w:rPr>
          <w:rFonts w:cs="Arial"/>
        </w:rPr>
      </w:pPr>
    </w:p>
    <w:p w14:paraId="15B4D611" w14:textId="77777777" w:rsidR="00740764" w:rsidRPr="00B97779" w:rsidRDefault="00740764">
      <w:pPr>
        <w:pStyle w:val="Heading3"/>
      </w:pPr>
      <w:bookmarkStart w:id="270" w:name="_Toc474246527"/>
      <w:bookmarkStart w:id="271" w:name="_Ref485135098"/>
      <w:bookmarkStart w:id="272" w:name="_Toc535397186"/>
      <w:r w:rsidRPr="00B97779">
        <w:t>Refrigerator Storage</w:t>
      </w:r>
      <w:bookmarkEnd w:id="270"/>
      <w:bookmarkEnd w:id="271"/>
      <w:bookmarkEnd w:id="272"/>
    </w:p>
    <w:p w14:paraId="55850CB6" w14:textId="77777777" w:rsidR="00740764" w:rsidRPr="00B97779" w:rsidRDefault="00740764">
      <w:pPr>
        <w:pStyle w:val="Heading3"/>
        <w:numPr>
          <w:ilvl w:val="0"/>
          <w:numId w:val="0"/>
        </w:numPr>
        <w:ind w:left="720"/>
        <w:rPr>
          <w:rFonts w:cs="Arial"/>
          <w:szCs w:val="22"/>
        </w:rPr>
      </w:pPr>
    </w:p>
    <w:p w14:paraId="6C458758" w14:textId="58ED47F3" w:rsidR="00740764" w:rsidRPr="00B97779" w:rsidRDefault="00740764">
      <w:pPr>
        <w:spacing w:line="240" w:lineRule="auto"/>
        <w:ind w:firstLine="720"/>
        <w:rPr>
          <w:rFonts w:cs="Arial"/>
        </w:rPr>
      </w:pPr>
      <w:r w:rsidRPr="00B97779">
        <w:rPr>
          <w:rFonts w:cs="Arial"/>
        </w:rPr>
        <w:t xml:space="preserve">For reference, see: Penn State Safety Policy </w:t>
      </w:r>
      <w:hyperlink r:id="rId84" w:history="1">
        <w:r w:rsidR="0018490A">
          <w:rPr>
            <w:rStyle w:val="Hyperlink"/>
            <w:rFonts w:cs="Arial"/>
            <w:b/>
            <w:u w:val="none"/>
          </w:rPr>
          <w:t>SY11, Refrigerators – Explosion Proof</w:t>
        </w:r>
      </w:hyperlink>
      <w:r w:rsidRPr="00B97779">
        <w:rPr>
          <w:rFonts w:cs="Arial"/>
        </w:rPr>
        <w:t>.</w:t>
      </w:r>
    </w:p>
    <w:p w14:paraId="42662405" w14:textId="77777777" w:rsidR="00740764" w:rsidRPr="00B97779" w:rsidRDefault="00740764">
      <w:pPr>
        <w:suppressAutoHyphens/>
        <w:spacing w:line="240" w:lineRule="auto"/>
        <w:ind w:left="269"/>
        <w:jc w:val="both"/>
        <w:rPr>
          <w:rFonts w:cs="Arial"/>
        </w:rPr>
      </w:pPr>
    </w:p>
    <w:p w14:paraId="6380A0C4" w14:textId="77777777" w:rsidR="00740764" w:rsidRPr="00B97779" w:rsidRDefault="00740764">
      <w:pPr>
        <w:suppressAutoHyphens/>
        <w:spacing w:line="240" w:lineRule="auto"/>
        <w:ind w:left="720"/>
        <w:jc w:val="both"/>
        <w:rPr>
          <w:rFonts w:cs="Arial"/>
        </w:rPr>
      </w:pPr>
      <w:r w:rsidRPr="00B97779">
        <w:rPr>
          <w:rFonts w:cs="Arial"/>
        </w:rPr>
        <w:t xml:space="preserve">Flammable liquids </w:t>
      </w:r>
      <w:r>
        <w:rPr>
          <w:rFonts w:cs="Arial"/>
        </w:rPr>
        <w:t xml:space="preserve">(flash point </w:t>
      </w:r>
      <w:r w:rsidRPr="00E47B75">
        <w:rPr>
          <w:rFonts w:cs="Arial"/>
          <w:bCs/>
        </w:rPr>
        <w:t>&lt; 100 °F</w:t>
      </w:r>
      <w:r>
        <w:rPr>
          <w:rFonts w:cs="Arial"/>
          <w:bCs/>
        </w:rPr>
        <w:t xml:space="preserve">/38 </w:t>
      </w:r>
      <w:r w:rsidRPr="00E47B75">
        <w:rPr>
          <w:rFonts w:cs="Arial"/>
          <w:bCs/>
        </w:rPr>
        <w:t>°</w:t>
      </w:r>
      <w:r>
        <w:rPr>
          <w:rFonts w:cs="Arial"/>
          <w:bCs/>
        </w:rPr>
        <w:t>C</w:t>
      </w:r>
      <w:r>
        <w:rPr>
          <w:rFonts w:cs="Arial"/>
        </w:rPr>
        <w:t xml:space="preserve">) </w:t>
      </w:r>
      <w:r w:rsidRPr="00B97779">
        <w:rPr>
          <w:rFonts w:cs="Arial"/>
        </w:rPr>
        <w:t>shall not be stored in o</w:t>
      </w:r>
      <w:r>
        <w:rPr>
          <w:rFonts w:cs="Arial"/>
        </w:rPr>
        <w:t xml:space="preserve">rdinary domestic refrigerators. </w:t>
      </w:r>
      <w:r w:rsidRPr="00B97779">
        <w:rPr>
          <w:rFonts w:cs="Arial"/>
        </w:rPr>
        <w:t>Refrigerator temperatures are almost universally higher than the flash points of the flammable liquids most often stored in the units, and ignition sources are readily available inside the storage compartment. Furthermore, the compressor and its circuits are typically located at the bottom of the units, where vapors from flammable liquid spills or leaks may easily accumulate.</w:t>
      </w:r>
    </w:p>
    <w:p w14:paraId="58A46DF2" w14:textId="77777777" w:rsidR="00740764" w:rsidRDefault="00740764">
      <w:pPr>
        <w:suppressAutoHyphens/>
        <w:spacing w:line="240" w:lineRule="auto"/>
        <w:jc w:val="both"/>
        <w:rPr>
          <w:rFonts w:cs="Arial"/>
        </w:rPr>
      </w:pPr>
    </w:p>
    <w:p w14:paraId="371AC896" w14:textId="77777777" w:rsidR="00740764" w:rsidRPr="00B97779" w:rsidRDefault="00740764">
      <w:pPr>
        <w:suppressAutoHyphens/>
        <w:spacing w:line="240" w:lineRule="auto"/>
        <w:ind w:left="720"/>
        <w:jc w:val="both"/>
        <w:rPr>
          <w:rFonts w:cs="Arial"/>
        </w:rPr>
      </w:pPr>
      <w:r w:rsidRPr="00B97779">
        <w:rPr>
          <w:rFonts w:cs="Arial"/>
        </w:rPr>
        <w:t>If refrigerators are used in a laboratory for purposes other than flammables storage, they shall be labeled "No Flammables Allowed.” Flammable liquids shall not be stored in cold rooms that do not have explosion-proof wiring and fixtures. Such storage facilities pose explosion hazards because the various control switches and defroster heaters can spark and ignite flammable vapors.</w:t>
      </w:r>
    </w:p>
    <w:p w14:paraId="198DFD02" w14:textId="77777777" w:rsidR="00740764" w:rsidRPr="00B97779" w:rsidRDefault="00740764">
      <w:pPr>
        <w:suppressAutoHyphens/>
        <w:spacing w:line="240" w:lineRule="auto"/>
        <w:ind w:left="720" w:hanging="581"/>
        <w:jc w:val="both"/>
        <w:rPr>
          <w:rFonts w:cs="Arial"/>
        </w:rPr>
      </w:pPr>
      <w:r w:rsidRPr="00B97779">
        <w:rPr>
          <w:rFonts w:cs="Arial"/>
        </w:rPr>
        <w:tab/>
      </w:r>
    </w:p>
    <w:p w14:paraId="772FF962" w14:textId="77777777" w:rsidR="00740764" w:rsidRPr="00B97779" w:rsidRDefault="00740764">
      <w:pPr>
        <w:suppressAutoHyphens/>
        <w:spacing w:line="240" w:lineRule="auto"/>
        <w:ind w:left="720"/>
        <w:jc w:val="both"/>
        <w:rPr>
          <w:rFonts w:cs="Arial"/>
        </w:rPr>
      </w:pPr>
      <w:r w:rsidRPr="00B97779">
        <w:rPr>
          <w:rFonts w:cs="Arial"/>
        </w:rPr>
        <w:t>Chemicals stored in refrigerators or cold rooms shall be sealed and labeled with the name of the material and the person who stored the material. Old chemicals shall be disposed of after a specified storage period.</w:t>
      </w:r>
    </w:p>
    <w:p w14:paraId="067F25A2" w14:textId="77777777" w:rsidR="00740764" w:rsidRPr="00B97779" w:rsidRDefault="00740764">
      <w:pPr>
        <w:suppressAutoHyphens/>
        <w:spacing w:line="240" w:lineRule="auto"/>
        <w:ind w:left="269"/>
        <w:jc w:val="both"/>
        <w:rPr>
          <w:rFonts w:cs="Arial"/>
        </w:rPr>
      </w:pPr>
    </w:p>
    <w:p w14:paraId="56D3633C" w14:textId="77777777" w:rsidR="00740764" w:rsidRPr="00B97779" w:rsidRDefault="00740764">
      <w:pPr>
        <w:suppressAutoHyphens/>
        <w:spacing w:line="240" w:lineRule="auto"/>
        <w:ind w:left="720"/>
        <w:jc w:val="both"/>
        <w:rPr>
          <w:rFonts w:cs="Arial"/>
        </w:rPr>
      </w:pPr>
      <w:r w:rsidRPr="00B97779">
        <w:rPr>
          <w:rFonts w:cs="Arial"/>
        </w:rPr>
        <w:t>Food shall not be stored in a refrigerator used for chemical storage. The refrigerator shall be labeled "No Food Allowed" or equivalent. Refrigerators used for food shall be marked "Food Only" or equivalent and shall not be near the work area.</w:t>
      </w:r>
    </w:p>
    <w:p w14:paraId="0692D529" w14:textId="77777777" w:rsidR="00740764" w:rsidRPr="00B97779" w:rsidRDefault="00740764">
      <w:pPr>
        <w:suppressAutoHyphens/>
        <w:spacing w:line="240" w:lineRule="auto"/>
        <w:ind w:left="720" w:right="720" w:hanging="581"/>
        <w:jc w:val="both"/>
        <w:rPr>
          <w:rFonts w:cs="Arial"/>
        </w:rPr>
      </w:pPr>
      <w:r w:rsidRPr="00B97779">
        <w:rPr>
          <w:rFonts w:cs="Arial"/>
        </w:rPr>
        <w:tab/>
      </w:r>
    </w:p>
    <w:p w14:paraId="4A0829A3" w14:textId="77777777" w:rsidR="00740764" w:rsidRPr="00B97779" w:rsidRDefault="00740764">
      <w:pPr>
        <w:pStyle w:val="Heading3"/>
      </w:pPr>
      <w:bookmarkStart w:id="273" w:name="_Toc474246528"/>
      <w:bookmarkStart w:id="274" w:name="_Toc535397187"/>
      <w:r w:rsidRPr="00B97779">
        <w:t>Tanks and Drums</w:t>
      </w:r>
      <w:bookmarkEnd w:id="273"/>
      <w:bookmarkEnd w:id="274"/>
    </w:p>
    <w:p w14:paraId="36321E58" w14:textId="77777777" w:rsidR="00740764" w:rsidRPr="00B97779" w:rsidRDefault="00740764">
      <w:pPr>
        <w:spacing w:line="240" w:lineRule="auto"/>
        <w:rPr>
          <w:rFonts w:cs="Arial"/>
        </w:rPr>
      </w:pPr>
    </w:p>
    <w:p w14:paraId="3BC2DE6D" w14:textId="77777777" w:rsidR="00740764" w:rsidRPr="00B97779" w:rsidRDefault="00740764">
      <w:pPr>
        <w:spacing w:line="240" w:lineRule="auto"/>
        <w:ind w:left="720"/>
        <w:jc w:val="both"/>
        <w:rPr>
          <w:rFonts w:cs="Arial"/>
        </w:rPr>
      </w:pPr>
      <w:r w:rsidRPr="00B97779">
        <w:rPr>
          <w:rFonts w:cs="Arial"/>
        </w:rPr>
        <w:t>All planned chemical and oil storage tanks and containers that hold 55 gallons or more must be identified to EHS in order to assess the potential for spills and releases, and to incorporate these containers and tanks into the various safety and training requirements of the Environmental Emergency Plans and, if they are tanks, the Storage Tank Management Program.</w:t>
      </w:r>
    </w:p>
    <w:p w14:paraId="3DDBC7E0" w14:textId="77777777" w:rsidR="00740764" w:rsidRPr="00B97779" w:rsidRDefault="00740764">
      <w:pPr>
        <w:spacing w:line="240" w:lineRule="auto"/>
        <w:jc w:val="both"/>
        <w:rPr>
          <w:rFonts w:cs="Arial"/>
        </w:rPr>
      </w:pPr>
    </w:p>
    <w:p w14:paraId="338FB2C5" w14:textId="77777777" w:rsidR="00740764" w:rsidRPr="00B97779" w:rsidRDefault="00740764">
      <w:pPr>
        <w:pStyle w:val="H4"/>
        <w:keepNext w:val="0"/>
        <w:spacing w:before="0" w:after="0"/>
        <w:ind w:left="720"/>
        <w:jc w:val="both"/>
        <w:outlineLvl w:val="9"/>
        <w:rPr>
          <w:rFonts w:ascii="Arial" w:hAnsi="Arial" w:cs="Arial"/>
          <w:b w:val="0"/>
          <w:snapToGrid/>
          <w:sz w:val="22"/>
          <w:szCs w:val="22"/>
        </w:rPr>
      </w:pPr>
      <w:r w:rsidRPr="00B97779">
        <w:rPr>
          <w:rFonts w:ascii="Arial" w:hAnsi="Arial" w:cs="Arial"/>
          <w:b w:val="0"/>
          <w:sz w:val="22"/>
          <w:szCs w:val="22"/>
        </w:rPr>
        <w:t>Chemicals and oils that are stored improperly could accidentally be released into the environment. Good practices, such as training, storage, and inspections can be used to help reduce the risk of spills and releases, and to mitigate the environmental impacts of spills and releases. In addition, there are regulatory requirements that must be satisfied.</w:t>
      </w:r>
      <w:r w:rsidRPr="00B97779">
        <w:rPr>
          <w:rFonts w:ascii="Arial" w:hAnsi="Arial" w:cs="Arial"/>
          <w:b w:val="0"/>
          <w:snapToGrid/>
          <w:sz w:val="22"/>
          <w:szCs w:val="22"/>
        </w:rPr>
        <w:t xml:space="preserve">  </w:t>
      </w:r>
    </w:p>
    <w:p w14:paraId="2AC9F39A" w14:textId="77777777" w:rsidR="00740764" w:rsidRPr="00B97779" w:rsidRDefault="00740764">
      <w:pPr>
        <w:pStyle w:val="H4"/>
        <w:keepNext w:val="0"/>
        <w:spacing w:before="0" w:after="0"/>
        <w:jc w:val="both"/>
        <w:outlineLvl w:val="9"/>
        <w:rPr>
          <w:rFonts w:ascii="Arial" w:hAnsi="Arial" w:cs="Arial"/>
          <w:b w:val="0"/>
          <w:snapToGrid/>
          <w:sz w:val="22"/>
          <w:szCs w:val="22"/>
        </w:rPr>
      </w:pPr>
    </w:p>
    <w:p w14:paraId="20933217" w14:textId="77777777" w:rsidR="00740764" w:rsidRPr="00B97779" w:rsidRDefault="00740764">
      <w:pPr>
        <w:pStyle w:val="H4"/>
        <w:keepNext w:val="0"/>
        <w:spacing w:before="0" w:after="0"/>
        <w:ind w:left="720"/>
        <w:jc w:val="both"/>
        <w:outlineLvl w:val="9"/>
        <w:rPr>
          <w:rFonts w:ascii="Arial" w:hAnsi="Arial" w:cs="Arial"/>
          <w:b w:val="0"/>
          <w:snapToGrid/>
          <w:sz w:val="22"/>
          <w:szCs w:val="22"/>
        </w:rPr>
      </w:pPr>
      <w:r w:rsidRPr="00B97779">
        <w:rPr>
          <w:rFonts w:ascii="Arial" w:hAnsi="Arial" w:cs="Arial"/>
          <w:b w:val="0"/>
          <w:snapToGrid/>
          <w:sz w:val="22"/>
          <w:szCs w:val="22"/>
        </w:rPr>
        <w:t>Facilities that have storage tanks or drums (55 gallons or more) must have secondary containment if a spill or release from the tank or drum could enter the environment (surface water, soil, drainage ways) or flow down a drain. A double-walled tank or a spill containment pallet that holds 110% of the single largest container meets the secondary containment requirement. Facilities that store materials in drum and tank quantities are also required to have a spill kit, first aid kit, and a fire extinguisher.</w:t>
      </w:r>
    </w:p>
    <w:p w14:paraId="49F55959" w14:textId="77777777" w:rsidR="00740764" w:rsidRPr="00B97779" w:rsidRDefault="00740764">
      <w:pPr>
        <w:pStyle w:val="H4"/>
        <w:keepNext w:val="0"/>
        <w:spacing w:before="0" w:after="0"/>
        <w:jc w:val="both"/>
        <w:outlineLvl w:val="9"/>
        <w:rPr>
          <w:rFonts w:ascii="Arial" w:hAnsi="Arial" w:cs="Arial"/>
          <w:b w:val="0"/>
          <w:snapToGrid/>
          <w:sz w:val="22"/>
          <w:szCs w:val="22"/>
        </w:rPr>
      </w:pPr>
    </w:p>
    <w:p w14:paraId="3F1D9D66" w14:textId="3FEBAF2D" w:rsidR="003E6D8B" w:rsidRPr="00D57FCE" w:rsidRDefault="00740764">
      <w:pPr>
        <w:pStyle w:val="H4"/>
        <w:keepNext w:val="0"/>
        <w:spacing w:before="0" w:after="0"/>
        <w:ind w:left="720"/>
        <w:jc w:val="both"/>
        <w:outlineLvl w:val="9"/>
        <w:rPr>
          <w:rFonts w:ascii="Arial" w:hAnsi="Arial" w:cs="Arial"/>
          <w:b w:val="0"/>
          <w:snapToGrid/>
          <w:sz w:val="22"/>
          <w:szCs w:val="22"/>
        </w:rPr>
      </w:pPr>
      <w:r w:rsidRPr="00B97779">
        <w:rPr>
          <w:rFonts w:ascii="Arial" w:hAnsi="Arial" w:cs="Arial"/>
          <w:b w:val="0"/>
          <w:snapToGrid/>
          <w:sz w:val="22"/>
          <w:szCs w:val="22"/>
        </w:rPr>
        <w:t xml:space="preserve">Annual training is required at locations that are covered in Penn State’s Environmental Emergency Plans. In addition, these plans require inspections of tanks and drums on a monthly basis to ensure that they are in good condition and are not causing a release.  </w:t>
      </w:r>
    </w:p>
    <w:p w14:paraId="0C009C79" w14:textId="77777777" w:rsidR="005319DE" w:rsidRDefault="005319DE">
      <w:pPr>
        <w:spacing w:line="240" w:lineRule="auto"/>
        <w:contextualSpacing/>
      </w:pPr>
    </w:p>
    <w:p w14:paraId="3129B3B6" w14:textId="77777777" w:rsidR="00147087" w:rsidRPr="00556B75" w:rsidRDefault="00147087">
      <w:pPr>
        <w:pStyle w:val="Heading2"/>
      </w:pPr>
      <w:bookmarkStart w:id="275" w:name="_Toc535397188"/>
      <w:r w:rsidRPr="00556B75">
        <w:t>Safety for Specific Chemical Operations</w:t>
      </w:r>
      <w:bookmarkEnd w:id="275"/>
    </w:p>
    <w:p w14:paraId="27E02875" w14:textId="77777777" w:rsidR="00147087" w:rsidRDefault="00147087">
      <w:pPr>
        <w:suppressAutoHyphens/>
        <w:spacing w:line="240" w:lineRule="auto"/>
        <w:ind w:right="720"/>
        <w:jc w:val="both"/>
        <w:rPr>
          <w:rFonts w:cs="Arial"/>
        </w:rPr>
      </w:pPr>
    </w:p>
    <w:p w14:paraId="5D7CD416" w14:textId="77777777" w:rsidR="00147087" w:rsidRDefault="00147087">
      <w:pPr>
        <w:suppressAutoHyphens/>
        <w:spacing w:line="240" w:lineRule="auto"/>
        <w:ind w:right="720"/>
        <w:jc w:val="both"/>
        <w:rPr>
          <w:rFonts w:cs="Arial"/>
          <w:spacing w:val="-2"/>
        </w:rPr>
      </w:pPr>
      <w:r w:rsidRPr="00556B75">
        <w:rPr>
          <w:rFonts w:cs="Arial"/>
          <w:spacing w:val="-2"/>
        </w:rPr>
        <w:t>Operations that may generate airborne contaminants or that use flammable liquids or toxic, reactive, or odoriferous materials shall be conducted in a chemical fume hood or other appropriate containment enclosure. Whenever hazardous gases or fumes are likely to evolve, an appropriate trap, condenser, or scrubber shall be used to minimize release of material to the environment.</w:t>
      </w:r>
    </w:p>
    <w:p w14:paraId="18E14A0E" w14:textId="77777777" w:rsidR="00147087" w:rsidRPr="00556B75" w:rsidRDefault="00147087">
      <w:pPr>
        <w:suppressAutoHyphens/>
        <w:spacing w:line="240" w:lineRule="auto"/>
        <w:ind w:right="720"/>
        <w:jc w:val="both"/>
        <w:rPr>
          <w:rFonts w:cs="Arial"/>
        </w:rPr>
      </w:pPr>
    </w:p>
    <w:p w14:paraId="15E2AA72" w14:textId="77777777" w:rsidR="00147087" w:rsidRPr="00556B75" w:rsidRDefault="00147087">
      <w:pPr>
        <w:pStyle w:val="Heading3"/>
      </w:pPr>
      <w:bookmarkStart w:id="276" w:name="_Toc535397189"/>
      <w:r w:rsidRPr="00556B75">
        <w:t>Unattended/Overnight Operations</w:t>
      </w:r>
      <w:bookmarkEnd w:id="276"/>
    </w:p>
    <w:p w14:paraId="33B18319" w14:textId="77777777" w:rsidR="00147087" w:rsidRPr="00556B75" w:rsidRDefault="00147087">
      <w:pPr>
        <w:suppressAutoHyphens/>
        <w:spacing w:line="240" w:lineRule="auto"/>
        <w:ind w:left="269" w:right="720"/>
        <w:jc w:val="both"/>
        <w:rPr>
          <w:rFonts w:cs="Arial"/>
        </w:rPr>
      </w:pPr>
    </w:p>
    <w:p w14:paraId="1A73D18B" w14:textId="77777777" w:rsidR="00627F43" w:rsidRPr="00EB1451" w:rsidRDefault="00627F43" w:rsidP="00627F43">
      <w:pPr>
        <w:ind w:left="720"/>
      </w:pPr>
      <w:r w:rsidRPr="00EB1451">
        <w:t>An unattended procedure is a process or piece of equipment which is left operating when no one is in the lab. If at all possible, avoid this practice.</w:t>
      </w:r>
    </w:p>
    <w:p w14:paraId="2239B224" w14:textId="77777777" w:rsidR="00627F43" w:rsidRDefault="00147087">
      <w:pPr>
        <w:suppressAutoHyphens/>
        <w:spacing w:line="240" w:lineRule="auto"/>
        <w:ind w:left="720" w:hanging="671"/>
        <w:jc w:val="both"/>
        <w:rPr>
          <w:rFonts w:cs="Arial"/>
        </w:rPr>
      </w:pPr>
      <w:r w:rsidRPr="00556B75">
        <w:rPr>
          <w:rFonts w:cs="Arial"/>
        </w:rPr>
        <w:tab/>
      </w:r>
    </w:p>
    <w:p w14:paraId="60127CF7" w14:textId="45106D30" w:rsidR="00147087" w:rsidRPr="00556B75" w:rsidRDefault="00147087" w:rsidP="004A2F36">
      <w:pPr>
        <w:suppressAutoHyphens/>
        <w:spacing w:line="240" w:lineRule="auto"/>
        <w:ind w:left="720"/>
        <w:jc w:val="both"/>
        <w:rPr>
          <w:rFonts w:cs="Arial"/>
        </w:rPr>
      </w:pPr>
      <w:r w:rsidRPr="00556B75">
        <w:rPr>
          <w:rFonts w:cs="Arial"/>
        </w:rPr>
        <w:t>Reactions that are left unattended for long periods of time or overnight are prime sources of fires, floods, and explosions. Do not run equipment such as power stirrers, hot plates, heating mantles, and water condensers overnight without fail-safe provisions such as flow monitors that will shut down equipment in case of water supply failure, temperature monitors interlocked into the system, or fail-safe hose connectors.</w:t>
      </w:r>
    </w:p>
    <w:p w14:paraId="4050F077" w14:textId="77777777" w:rsidR="00147087" w:rsidRPr="00556B75" w:rsidRDefault="00147087">
      <w:pPr>
        <w:suppressAutoHyphens/>
        <w:spacing w:line="240" w:lineRule="auto"/>
        <w:ind w:left="269"/>
        <w:jc w:val="both"/>
        <w:rPr>
          <w:rFonts w:cs="Arial"/>
        </w:rPr>
      </w:pPr>
    </w:p>
    <w:p w14:paraId="7C25CBCF" w14:textId="368574A0" w:rsidR="00147087" w:rsidRPr="00556B75" w:rsidRDefault="00147087">
      <w:pPr>
        <w:suppressAutoHyphens/>
        <w:spacing w:line="240" w:lineRule="auto"/>
        <w:ind w:left="720" w:hanging="581"/>
        <w:jc w:val="both"/>
        <w:rPr>
          <w:rFonts w:cs="Arial"/>
        </w:rPr>
      </w:pPr>
      <w:r w:rsidRPr="00556B75">
        <w:rPr>
          <w:rFonts w:cs="Arial"/>
        </w:rPr>
        <w:tab/>
        <w:t>Remember that at night, emergency personnel are entirely dependent on accurate instructions and information available at the laboratory.</w:t>
      </w:r>
      <w:r w:rsidR="000E5126">
        <w:rPr>
          <w:rFonts w:cs="Arial"/>
        </w:rPr>
        <w:t xml:space="preserve"> </w:t>
      </w:r>
      <w:r w:rsidR="000E5126" w:rsidRPr="00556B75">
        <w:rPr>
          <w:rFonts w:cs="Arial"/>
        </w:rPr>
        <w:t>The "Laboratory Information" posting on the outside of the laboratory shall have current emergency contact information.</w:t>
      </w:r>
      <w:r w:rsidR="001111EA">
        <w:rPr>
          <w:rFonts w:cs="Arial"/>
        </w:rPr>
        <w:t xml:space="preserve"> If an </w:t>
      </w:r>
      <w:r w:rsidR="00B06188">
        <w:rPr>
          <w:rFonts w:cs="Arial"/>
        </w:rPr>
        <w:t>experiment</w:t>
      </w:r>
      <w:r w:rsidR="001111EA">
        <w:rPr>
          <w:rFonts w:cs="Arial"/>
        </w:rPr>
        <w:t xml:space="preserve">, reaction, or process must be left alone for </w:t>
      </w:r>
      <w:r w:rsidR="000C37D1">
        <w:rPr>
          <w:rFonts w:cs="Arial"/>
        </w:rPr>
        <w:t>a long period of time, or overnight, hang a label or sign on the hood or outer lab door that includes information about the hazards of the operation, when it was started, the anticipated finish time, and complete contact information.</w:t>
      </w:r>
    </w:p>
    <w:p w14:paraId="5108C872" w14:textId="77777777" w:rsidR="00147087" w:rsidRPr="00556B75" w:rsidRDefault="00147087">
      <w:pPr>
        <w:suppressAutoHyphens/>
        <w:spacing w:line="240" w:lineRule="auto"/>
        <w:ind w:right="720"/>
        <w:jc w:val="both"/>
        <w:rPr>
          <w:rFonts w:cs="Arial"/>
        </w:rPr>
      </w:pPr>
    </w:p>
    <w:p w14:paraId="58FEAE2E" w14:textId="77777777" w:rsidR="00147087" w:rsidRPr="00556B75" w:rsidRDefault="00147087">
      <w:pPr>
        <w:pStyle w:val="Heading3"/>
      </w:pPr>
      <w:bookmarkStart w:id="277" w:name="_Toc535397190"/>
      <w:r>
        <w:t>Extraction</w:t>
      </w:r>
      <w:r w:rsidRPr="00556B75">
        <w:t>s</w:t>
      </w:r>
      <w:bookmarkEnd w:id="277"/>
    </w:p>
    <w:p w14:paraId="3D6D02B6" w14:textId="77777777" w:rsidR="00147087" w:rsidRPr="00556B75" w:rsidRDefault="00147087">
      <w:pPr>
        <w:suppressAutoHyphens/>
        <w:spacing w:line="240" w:lineRule="auto"/>
        <w:ind w:left="269" w:right="720"/>
        <w:jc w:val="both"/>
        <w:rPr>
          <w:rFonts w:cs="Arial"/>
        </w:rPr>
      </w:pPr>
    </w:p>
    <w:p w14:paraId="1A0DDE74" w14:textId="77777777" w:rsidR="00147087" w:rsidRPr="00556B75" w:rsidRDefault="00147087">
      <w:pPr>
        <w:suppressAutoHyphens/>
        <w:spacing w:line="240" w:lineRule="auto"/>
        <w:ind w:left="720" w:hanging="581"/>
        <w:jc w:val="both"/>
        <w:rPr>
          <w:rFonts w:cs="Arial"/>
        </w:rPr>
      </w:pPr>
      <w:r w:rsidRPr="00556B75">
        <w:rPr>
          <w:rFonts w:cs="Arial"/>
        </w:rPr>
        <w:tab/>
        <w:t>Extractions can present a hazard because of the potential buildup of pressure from a volatile solvent and an immiscible aqueous phase. Glass separatory funnels used in laboratory operations are particularly susceptible to problems because their stoppers or stopcocks can be forced out, resulting in a spill of the contained liquid. It is even possible for pressure to burst the vessel.</w:t>
      </w:r>
    </w:p>
    <w:p w14:paraId="211BD5EB" w14:textId="77777777" w:rsidR="00147087" w:rsidRPr="00556B75" w:rsidRDefault="00147087">
      <w:pPr>
        <w:suppressAutoHyphens/>
        <w:spacing w:line="240" w:lineRule="auto"/>
        <w:ind w:left="269"/>
        <w:jc w:val="both"/>
        <w:rPr>
          <w:rFonts w:cs="Arial"/>
        </w:rPr>
      </w:pPr>
    </w:p>
    <w:p w14:paraId="43EA60AD" w14:textId="77777777" w:rsidR="00147087" w:rsidRPr="00556B75" w:rsidRDefault="00147087">
      <w:pPr>
        <w:suppressAutoHyphens/>
        <w:spacing w:line="240" w:lineRule="auto"/>
        <w:ind w:left="720" w:hanging="581"/>
        <w:jc w:val="both"/>
        <w:rPr>
          <w:rFonts w:cs="Arial"/>
        </w:rPr>
      </w:pPr>
      <w:r w:rsidRPr="00556B75">
        <w:rPr>
          <w:rFonts w:cs="Arial"/>
        </w:rPr>
        <w:tab/>
        <w:t>To use a separatory funnel correctly, do not attempt to extract a solution until it is cooler than the boiling point of the extractant. When a volatile solvent is used, the unstoppered separatory funnel should first be swirled to allow some solvent to vaporize and expel some air. Close the funnel and invert it with the stopper held in place and immediately open the stopcock to release more air plus vapor. Do this with the hand extended around the barrel to keep the stopcock plug securely seated.</w:t>
      </w:r>
    </w:p>
    <w:p w14:paraId="118BB18E" w14:textId="77777777" w:rsidR="00147087" w:rsidRPr="00556B75" w:rsidRDefault="00147087">
      <w:pPr>
        <w:suppressAutoHyphens/>
        <w:spacing w:line="240" w:lineRule="auto"/>
        <w:ind w:left="269"/>
        <w:jc w:val="both"/>
        <w:rPr>
          <w:rFonts w:cs="Arial"/>
        </w:rPr>
      </w:pPr>
    </w:p>
    <w:p w14:paraId="37274CDC" w14:textId="77777777" w:rsidR="00147087" w:rsidRPr="00556B75" w:rsidRDefault="00147087">
      <w:pPr>
        <w:suppressAutoHyphens/>
        <w:spacing w:line="240" w:lineRule="auto"/>
        <w:ind w:left="720" w:hanging="581"/>
        <w:jc w:val="both"/>
        <w:rPr>
          <w:rFonts w:cs="Arial"/>
        </w:rPr>
      </w:pPr>
      <w:r w:rsidRPr="00556B75">
        <w:rPr>
          <w:rFonts w:cs="Arial"/>
        </w:rPr>
        <w:tab/>
        <w:t>Point the barrel of the separatory funnel away from yourself and others and vent it to the</w:t>
      </w:r>
      <w:r>
        <w:rPr>
          <w:rFonts w:cs="Arial"/>
        </w:rPr>
        <w:t xml:space="preserve"> fume</w:t>
      </w:r>
      <w:r w:rsidRPr="00556B75">
        <w:rPr>
          <w:rFonts w:cs="Arial"/>
        </w:rPr>
        <w:t xml:space="preserve"> </w:t>
      </w:r>
      <w:r w:rsidRPr="0035517E">
        <w:t>hood</w:t>
      </w:r>
      <w:r w:rsidRPr="00556B75">
        <w:rPr>
          <w:rFonts w:cs="Arial"/>
        </w:rPr>
        <w:t>. Do not vent the funnel near a flame or other ignition source. Close the stopcock, shake with a swirl, and immediately open the stopcock with the funnel in the inverted position to vent the vapors again. If it is necessary to use a separatory funnel larger than one liter for an extraction with a volatile solvent, the force on the stopper may be too great, causing the stopper to be expelled. Consider performing the extraction in several smaller batches.</w:t>
      </w:r>
    </w:p>
    <w:p w14:paraId="79BC5734" w14:textId="77777777" w:rsidR="00147087" w:rsidRDefault="00147087">
      <w:pPr>
        <w:suppressAutoHyphens/>
        <w:spacing w:line="240" w:lineRule="auto"/>
        <w:ind w:left="269"/>
        <w:jc w:val="both"/>
        <w:rPr>
          <w:rFonts w:cs="Arial"/>
        </w:rPr>
      </w:pPr>
    </w:p>
    <w:p w14:paraId="496A6A70" w14:textId="77777777" w:rsidR="00147087" w:rsidRPr="00556B75" w:rsidRDefault="00147087">
      <w:pPr>
        <w:pStyle w:val="Heading3"/>
      </w:pPr>
      <w:bookmarkStart w:id="278" w:name="_Toc535397191"/>
      <w:r>
        <w:t>Distillations</w:t>
      </w:r>
      <w:bookmarkEnd w:id="278"/>
    </w:p>
    <w:p w14:paraId="128230F8" w14:textId="77777777" w:rsidR="00147087" w:rsidRDefault="00147087">
      <w:pPr>
        <w:suppressAutoHyphens/>
        <w:spacing w:line="240" w:lineRule="auto"/>
        <w:ind w:left="720" w:hanging="581"/>
        <w:jc w:val="both"/>
        <w:rPr>
          <w:rFonts w:cs="Arial"/>
        </w:rPr>
      </w:pPr>
      <w:r w:rsidRPr="00556B75">
        <w:rPr>
          <w:rFonts w:cs="Arial"/>
        </w:rPr>
        <w:tab/>
      </w:r>
    </w:p>
    <w:p w14:paraId="279D4B40" w14:textId="77777777" w:rsidR="00147087" w:rsidRPr="00556B75" w:rsidRDefault="00147087">
      <w:pPr>
        <w:suppressAutoHyphens/>
        <w:spacing w:line="240" w:lineRule="auto"/>
        <w:ind w:left="720"/>
        <w:jc w:val="both"/>
        <w:rPr>
          <w:rFonts w:cs="Arial"/>
        </w:rPr>
      </w:pPr>
      <w:r w:rsidRPr="00556B75">
        <w:rPr>
          <w:rFonts w:cs="Arial"/>
        </w:rPr>
        <w:t>Where possible, distillation should be replaced by column purification. During distillation, potential dangers arise from pressure buildup, commonly used flammable materials, and the use of heat to vaporize the chemicals involved. Careful design and construction of the distillation system is required to accomplish effective separation and avoid leaks that can lead to fires or contamination of the work area.</w:t>
      </w:r>
    </w:p>
    <w:p w14:paraId="585C8FB8" w14:textId="77777777" w:rsidR="00147087" w:rsidRPr="00556B75" w:rsidRDefault="00147087">
      <w:pPr>
        <w:suppressAutoHyphens/>
        <w:spacing w:line="240" w:lineRule="auto"/>
        <w:ind w:left="269"/>
        <w:jc w:val="both"/>
        <w:rPr>
          <w:rFonts w:cs="Arial"/>
        </w:rPr>
      </w:pPr>
    </w:p>
    <w:p w14:paraId="72026BE5" w14:textId="77777777" w:rsidR="00147087" w:rsidRPr="00556B75" w:rsidRDefault="00147087">
      <w:pPr>
        <w:suppressAutoHyphens/>
        <w:spacing w:line="240" w:lineRule="auto"/>
        <w:ind w:left="720" w:hanging="581"/>
        <w:jc w:val="both"/>
        <w:rPr>
          <w:rFonts w:cs="Arial"/>
        </w:rPr>
      </w:pPr>
      <w:r w:rsidRPr="00556B75">
        <w:rPr>
          <w:rFonts w:cs="Arial"/>
        </w:rPr>
        <w:tab/>
        <w:t>It is necessary to ensure smooth boiling during the separation process and avoid bumping, which can blow apart the distillation apparatus. Stirring the distillation mixture is the best method to avoid bumping. Boiling stones are only effective for distillations at atmospheric pressure. Use fresh boiling stones when a liquid is boiled without stirring. Do not add boiling stones or any other solid material to a liquid that is near its boiling point, because this may cause it to boil over spontaneously.</w:t>
      </w:r>
    </w:p>
    <w:p w14:paraId="61F2192A" w14:textId="77777777" w:rsidR="00147087" w:rsidRPr="00556B75" w:rsidRDefault="00147087">
      <w:pPr>
        <w:suppressAutoHyphens/>
        <w:spacing w:line="240" w:lineRule="auto"/>
        <w:ind w:left="269" w:right="720"/>
        <w:jc w:val="both"/>
        <w:rPr>
          <w:rFonts w:cs="Arial"/>
        </w:rPr>
      </w:pPr>
    </w:p>
    <w:p w14:paraId="1FBC4C88" w14:textId="77777777" w:rsidR="00147087" w:rsidRPr="00556B75" w:rsidRDefault="00147087">
      <w:pPr>
        <w:suppressAutoHyphens/>
        <w:spacing w:line="240" w:lineRule="auto"/>
        <w:ind w:left="720" w:hanging="581"/>
        <w:jc w:val="both"/>
        <w:rPr>
          <w:rFonts w:cs="Arial"/>
        </w:rPr>
      </w:pPr>
      <w:r w:rsidRPr="00556B75">
        <w:rPr>
          <w:rFonts w:cs="Arial"/>
        </w:rPr>
        <w:lastRenderedPageBreak/>
        <w:tab/>
        <w:t>An electric mantle heater, a ceramic cavity heater, steam coils, or a nonflammable liquid bath are best to provide even heating. Silicone oil or another suitable high-boiling-temperature oil can be used on a hot plate. Hot water or steam may also be used in some cases. An extra thermometer inserted at the center bottom of the distilling flask will warn of dangerously high temperatures that could indicate exothermic decomposition. Do not distill or evaporate organic compounds to dryness unless they are known to be free of peroxides.</w:t>
      </w:r>
    </w:p>
    <w:p w14:paraId="15D0C2F1" w14:textId="77777777" w:rsidR="00147087" w:rsidRPr="00556B75" w:rsidRDefault="00147087">
      <w:pPr>
        <w:suppressAutoHyphens/>
        <w:spacing w:line="240" w:lineRule="auto"/>
        <w:ind w:left="269"/>
        <w:jc w:val="both"/>
        <w:rPr>
          <w:rFonts w:cs="Arial"/>
        </w:rPr>
      </w:pPr>
    </w:p>
    <w:p w14:paraId="04D3609C" w14:textId="77777777" w:rsidR="00147087" w:rsidRPr="00556B75" w:rsidRDefault="00147087">
      <w:pPr>
        <w:suppressAutoHyphens/>
        <w:spacing w:line="240" w:lineRule="auto"/>
        <w:ind w:left="720" w:hanging="581"/>
        <w:jc w:val="both"/>
        <w:rPr>
          <w:rFonts w:cs="Arial"/>
        </w:rPr>
      </w:pPr>
      <w:r w:rsidRPr="00556B75">
        <w:rPr>
          <w:rFonts w:cs="Arial"/>
        </w:rPr>
        <w:tab/>
        <w:t>Because superheating and bumping occur frequently during distillation using reduced pressure, it is important that the distillation assembly is secure and the heat distributed more evenly than is possible with a flame. Evacuate the assembly gradually to minimize the possibility of bumping. Stirring, or using an air or nitrogen bleed tube, provides good vaporization without overheating and decomposition.</w:t>
      </w:r>
    </w:p>
    <w:p w14:paraId="3C2DF7F8" w14:textId="77777777" w:rsidR="00147087" w:rsidRPr="00556B75" w:rsidRDefault="00147087">
      <w:pPr>
        <w:suppressAutoHyphens/>
        <w:spacing w:line="240" w:lineRule="auto"/>
        <w:ind w:left="269"/>
        <w:jc w:val="both"/>
        <w:rPr>
          <w:rFonts w:cs="Arial"/>
        </w:rPr>
      </w:pPr>
    </w:p>
    <w:p w14:paraId="4A8EC0E1" w14:textId="77777777" w:rsidR="00147087" w:rsidRPr="00556B75" w:rsidRDefault="00147087">
      <w:pPr>
        <w:suppressAutoHyphens/>
        <w:spacing w:line="240" w:lineRule="auto"/>
        <w:ind w:left="720" w:hanging="581"/>
        <w:jc w:val="both"/>
        <w:rPr>
          <w:rFonts w:cs="Arial"/>
        </w:rPr>
      </w:pPr>
      <w:r w:rsidRPr="00556B75">
        <w:rPr>
          <w:rFonts w:cs="Arial"/>
        </w:rPr>
        <w:tab/>
        <w:t>Put a standing shield in place for protection in the event of an implosion. After finishing a reduced-pressure distillation, cool the system, and then slowly bleed in air so as not to induce an explosion in a hot system. Pure nitrogen is preferred to air and can be used even before cooling the system.</w:t>
      </w:r>
    </w:p>
    <w:p w14:paraId="618A6522" w14:textId="77777777" w:rsidR="00147087" w:rsidRPr="00556B75" w:rsidRDefault="00147087">
      <w:pPr>
        <w:suppressAutoHyphens/>
        <w:spacing w:line="240" w:lineRule="auto"/>
        <w:ind w:left="269"/>
        <w:jc w:val="both"/>
        <w:rPr>
          <w:rFonts w:cs="Arial"/>
        </w:rPr>
      </w:pPr>
    </w:p>
    <w:p w14:paraId="1556AAB0" w14:textId="77777777" w:rsidR="00147087" w:rsidRPr="00556B75" w:rsidRDefault="00147087">
      <w:pPr>
        <w:suppressAutoHyphens/>
        <w:spacing w:line="240" w:lineRule="auto"/>
        <w:ind w:left="720" w:hanging="581"/>
        <w:jc w:val="both"/>
        <w:rPr>
          <w:rFonts w:cs="Arial"/>
        </w:rPr>
      </w:pPr>
      <w:r w:rsidRPr="00556B75">
        <w:rPr>
          <w:rFonts w:cs="Arial"/>
        </w:rPr>
        <w:tab/>
        <w:t>In a steam distillation, minimize the accumulation of condensate in the distillation flask. The heat of steam condensation is very high, and overfilling the flask is less likely if condensation from the entering steam line is trapped and the flask heated or insulated to prevent excessive condensation.</w:t>
      </w:r>
    </w:p>
    <w:p w14:paraId="38DED38A" w14:textId="77777777" w:rsidR="00147087" w:rsidRPr="00556B75" w:rsidRDefault="00147087">
      <w:pPr>
        <w:suppressAutoHyphens/>
        <w:spacing w:line="240" w:lineRule="auto"/>
        <w:ind w:left="1709" w:right="720" w:hanging="1440"/>
        <w:jc w:val="both"/>
        <w:rPr>
          <w:rFonts w:cs="Arial"/>
          <w:b/>
        </w:rPr>
      </w:pPr>
    </w:p>
    <w:p w14:paraId="57663869" w14:textId="77777777" w:rsidR="00147087" w:rsidRPr="00556B75" w:rsidRDefault="00147087">
      <w:pPr>
        <w:pStyle w:val="Heading3"/>
      </w:pPr>
      <w:bookmarkStart w:id="279" w:name="_Toc535397192"/>
      <w:r w:rsidRPr="00556B75">
        <w:t>Temperature Control</w:t>
      </w:r>
      <w:bookmarkEnd w:id="279"/>
    </w:p>
    <w:p w14:paraId="078F07D6" w14:textId="77777777" w:rsidR="00147087" w:rsidRPr="00556B75" w:rsidRDefault="00147087">
      <w:pPr>
        <w:suppressAutoHyphens/>
        <w:spacing w:line="240" w:lineRule="auto"/>
        <w:ind w:left="269"/>
        <w:jc w:val="both"/>
        <w:rPr>
          <w:rFonts w:cs="Arial"/>
        </w:rPr>
      </w:pPr>
    </w:p>
    <w:p w14:paraId="152C619B" w14:textId="77777777" w:rsidR="00147087" w:rsidRPr="005C29AB" w:rsidRDefault="00147087" w:rsidP="00AA09B8">
      <w:pPr>
        <w:pStyle w:val="Heading4"/>
      </w:pPr>
      <w:r w:rsidRPr="005C29AB">
        <w:t>Oil and Sand Baths</w:t>
      </w:r>
    </w:p>
    <w:p w14:paraId="62A92803" w14:textId="77777777" w:rsidR="00147087" w:rsidRPr="00556B75" w:rsidRDefault="00147087">
      <w:pPr>
        <w:suppressAutoHyphens/>
        <w:spacing w:line="240" w:lineRule="auto"/>
        <w:jc w:val="both"/>
        <w:rPr>
          <w:rFonts w:cs="Arial"/>
        </w:rPr>
      </w:pPr>
    </w:p>
    <w:p w14:paraId="0E70D77B" w14:textId="77777777" w:rsidR="00147087" w:rsidRPr="00556B75" w:rsidRDefault="00147087">
      <w:pPr>
        <w:suppressAutoHyphens/>
        <w:spacing w:line="240" w:lineRule="auto"/>
        <w:ind w:left="1439"/>
        <w:jc w:val="both"/>
        <w:rPr>
          <w:rFonts w:cs="Arial"/>
        </w:rPr>
      </w:pPr>
      <w:r w:rsidRPr="00556B75">
        <w:rPr>
          <w:rFonts w:cs="Arial"/>
        </w:rPr>
        <w:t xml:space="preserve">Improper use of a hot oil or a sand bath may </w:t>
      </w:r>
      <w:r w:rsidRPr="0035517E">
        <w:t>create</w:t>
      </w:r>
      <w:r w:rsidRPr="00556B75">
        <w:rPr>
          <w:rFonts w:cs="Arial"/>
        </w:rPr>
        <w:t xml:space="preserve"> serious </w:t>
      </w:r>
      <w:r w:rsidRPr="0035517E">
        <w:t>hazards</w:t>
      </w:r>
      <w:r w:rsidRPr="00556B75">
        <w:rPr>
          <w:rFonts w:cs="Arial"/>
        </w:rPr>
        <w:t xml:space="preserve"> such as an overturned bath, spatter from water falling into the bath, smoke caused by decomposition of the oil or organic materials in the oil, and fire from overheating the oil. Baths shall not be left unattended without a high-temperature shutoff. The oil shall be properly labeled, including information on its safe working temperature.</w:t>
      </w:r>
    </w:p>
    <w:p w14:paraId="1A073BBD" w14:textId="77777777" w:rsidR="00147087" w:rsidRPr="00556B75" w:rsidRDefault="00147087">
      <w:pPr>
        <w:suppressAutoHyphens/>
        <w:spacing w:line="240" w:lineRule="auto"/>
        <w:ind w:left="2250" w:hanging="1981"/>
        <w:jc w:val="both"/>
        <w:rPr>
          <w:rFonts w:cs="Arial"/>
          <w:b/>
        </w:rPr>
      </w:pPr>
      <w:r w:rsidRPr="00556B75">
        <w:rPr>
          <w:rFonts w:cs="Arial"/>
          <w:b/>
        </w:rPr>
        <w:tab/>
      </w:r>
    </w:p>
    <w:p w14:paraId="228B8207" w14:textId="77777777" w:rsidR="00147087" w:rsidRPr="00556B75" w:rsidRDefault="00147087" w:rsidP="00AA09B8">
      <w:pPr>
        <w:pStyle w:val="Heading4"/>
      </w:pPr>
      <w:r w:rsidRPr="00556B75">
        <w:t xml:space="preserve">Cooling Baths </w:t>
      </w:r>
    </w:p>
    <w:p w14:paraId="5D07FB24" w14:textId="77777777" w:rsidR="00147087" w:rsidRPr="00556B75" w:rsidRDefault="00147087">
      <w:pPr>
        <w:suppressAutoHyphens/>
        <w:spacing w:line="240" w:lineRule="auto"/>
        <w:ind w:left="269"/>
        <w:jc w:val="both"/>
        <w:rPr>
          <w:rFonts w:cs="Arial"/>
        </w:rPr>
      </w:pPr>
    </w:p>
    <w:p w14:paraId="163A818D" w14:textId="77777777" w:rsidR="00147087" w:rsidRPr="00556B75" w:rsidRDefault="00147087">
      <w:pPr>
        <w:suppressAutoHyphens/>
        <w:spacing w:line="240" w:lineRule="auto"/>
        <w:ind w:left="1439"/>
        <w:jc w:val="both"/>
        <w:rPr>
          <w:rFonts w:cs="Arial"/>
        </w:rPr>
      </w:pPr>
      <w:r w:rsidRPr="00556B75">
        <w:rPr>
          <w:rFonts w:cs="Arial"/>
        </w:rPr>
        <w:t>Ice with salt may be used when ice water is not cool enough for use as a bath. Dry ice may be used with an organic liquid. A cooling liquid ideal for use with dry ice should have nontoxic vapors, low viscosity, no flammability, and low volatility. Although no substance is likely to meet all these criteria, some of the better liquids are:</w:t>
      </w:r>
    </w:p>
    <w:p w14:paraId="5D88C028" w14:textId="77777777" w:rsidR="00147087" w:rsidRPr="00556B75" w:rsidRDefault="00147087">
      <w:pPr>
        <w:suppressAutoHyphens/>
        <w:spacing w:line="240" w:lineRule="auto"/>
        <w:ind w:left="269"/>
        <w:jc w:val="both"/>
        <w:rPr>
          <w:rFonts w:cs="Arial"/>
        </w:rPr>
      </w:pPr>
    </w:p>
    <w:p w14:paraId="6240B8BD" w14:textId="77777777" w:rsidR="00147087" w:rsidRPr="00556B75" w:rsidRDefault="00147087">
      <w:pPr>
        <w:numPr>
          <w:ilvl w:val="0"/>
          <w:numId w:val="17"/>
        </w:numPr>
        <w:suppressAutoHyphens/>
        <w:spacing w:line="240" w:lineRule="auto"/>
        <w:ind w:left="1800"/>
        <w:jc w:val="both"/>
        <w:rPr>
          <w:rFonts w:cs="Arial"/>
        </w:rPr>
      </w:pPr>
      <w:r w:rsidRPr="00556B75">
        <w:rPr>
          <w:rFonts w:cs="Arial"/>
        </w:rPr>
        <w:t>Ethylene glycol or propylene glycol in a 3:2 ratio with water and thinned with isopropyl alcohol</w:t>
      </w:r>
    </w:p>
    <w:p w14:paraId="67FC0E50" w14:textId="77777777" w:rsidR="00147087" w:rsidRPr="00556B75" w:rsidRDefault="00147087">
      <w:pPr>
        <w:numPr>
          <w:ilvl w:val="0"/>
          <w:numId w:val="17"/>
        </w:numPr>
        <w:suppressAutoHyphens/>
        <w:spacing w:line="240" w:lineRule="auto"/>
        <w:ind w:left="1800"/>
        <w:jc w:val="both"/>
        <w:rPr>
          <w:rFonts w:cs="Arial"/>
        </w:rPr>
      </w:pPr>
      <w:r w:rsidRPr="00556B75">
        <w:rPr>
          <w:rFonts w:cs="Arial"/>
        </w:rPr>
        <w:t>Isopropyl alcohol (less flammable than other common solvents such as acetone or butanone)</w:t>
      </w:r>
    </w:p>
    <w:p w14:paraId="4BBE033B" w14:textId="77777777" w:rsidR="00147087" w:rsidRPr="00556B75" w:rsidRDefault="00147087">
      <w:pPr>
        <w:numPr>
          <w:ilvl w:val="0"/>
          <w:numId w:val="17"/>
        </w:numPr>
        <w:suppressAutoHyphens/>
        <w:spacing w:line="240" w:lineRule="auto"/>
        <w:ind w:left="1800"/>
        <w:jc w:val="both"/>
        <w:rPr>
          <w:rFonts w:cs="Arial"/>
        </w:rPr>
      </w:pPr>
      <w:r w:rsidRPr="00556B75">
        <w:rPr>
          <w:rFonts w:cs="Arial"/>
        </w:rPr>
        <w:t>Some glycol ethers</w:t>
      </w:r>
    </w:p>
    <w:p w14:paraId="538EC50D" w14:textId="77777777" w:rsidR="00147087" w:rsidRPr="00556B75" w:rsidRDefault="00147087">
      <w:pPr>
        <w:suppressAutoHyphens/>
        <w:spacing w:line="240" w:lineRule="auto"/>
        <w:ind w:left="269"/>
        <w:jc w:val="both"/>
        <w:rPr>
          <w:rFonts w:cs="Arial"/>
        </w:rPr>
      </w:pPr>
    </w:p>
    <w:p w14:paraId="272A5CAA" w14:textId="77777777" w:rsidR="00147087" w:rsidRDefault="00147087">
      <w:pPr>
        <w:suppressAutoHyphens/>
        <w:spacing w:line="240" w:lineRule="auto"/>
        <w:ind w:left="1439"/>
        <w:jc w:val="both"/>
        <w:rPr>
          <w:rFonts w:cs="Arial"/>
        </w:rPr>
      </w:pPr>
      <w:r w:rsidRPr="00556B75">
        <w:rPr>
          <w:rFonts w:cs="Arial"/>
        </w:rPr>
        <w:t xml:space="preserve">Either add the dry ice to the liquid or the liquid to the dry ice in </w:t>
      </w:r>
      <w:r w:rsidRPr="00556B75">
        <w:rPr>
          <w:rFonts w:cs="Arial"/>
          <w:u w:val="single"/>
        </w:rPr>
        <w:t>small increments</w:t>
      </w:r>
      <w:r w:rsidRPr="00556B75">
        <w:rPr>
          <w:rFonts w:cs="Arial"/>
        </w:rPr>
        <w:t>. Wait for the foaming to stop before proceeding with the addition. The rate of addition can be increased gradually as the liquid cools. Do not handle dry ice with bare hands; if skin is even slightly moist, severe burns can result. Use dry leather gloves or suitable cryo-gloves. Wear goggles when chipping ice.</w:t>
      </w:r>
    </w:p>
    <w:p w14:paraId="1F31B08A" w14:textId="77777777" w:rsidR="00147087" w:rsidRDefault="00147087">
      <w:pPr>
        <w:suppressAutoHyphens/>
        <w:spacing w:line="240" w:lineRule="auto"/>
        <w:ind w:left="1439"/>
        <w:jc w:val="both"/>
        <w:rPr>
          <w:rFonts w:cs="Arial"/>
        </w:rPr>
      </w:pPr>
    </w:p>
    <w:p w14:paraId="504E5C3F" w14:textId="1AC70CC0" w:rsidR="00147087" w:rsidRPr="00556B75" w:rsidRDefault="00147087">
      <w:pPr>
        <w:suppressAutoHyphens/>
        <w:spacing w:line="240" w:lineRule="auto"/>
        <w:ind w:left="719" w:firstLine="720"/>
        <w:jc w:val="both"/>
        <w:rPr>
          <w:rFonts w:cs="Arial"/>
        </w:rPr>
      </w:pPr>
      <w:r>
        <w:rPr>
          <w:rFonts w:cs="Arial"/>
        </w:rPr>
        <w:t xml:space="preserve">Cryogenic coolants carry additional risks, see Section </w:t>
      </w:r>
      <w:r w:rsidRPr="008376BA">
        <w:rPr>
          <w:rFonts w:cs="Arial"/>
          <w:u w:val="single"/>
        </w:rPr>
        <w:fldChar w:fldCharType="begin"/>
      </w:r>
      <w:r w:rsidRPr="008376BA">
        <w:rPr>
          <w:rFonts w:cs="Arial"/>
          <w:u w:val="single"/>
        </w:rPr>
        <w:instrText xml:space="preserve"> REF _Ref469383641 \r \h </w:instrText>
      </w:r>
      <w:r>
        <w:rPr>
          <w:rFonts w:cs="Arial"/>
          <w:u w:val="single"/>
        </w:rPr>
        <w:instrText xml:space="preserve"> \* MERGEFORMAT </w:instrText>
      </w:r>
      <w:r w:rsidRPr="008376BA">
        <w:rPr>
          <w:rFonts w:cs="Arial"/>
          <w:u w:val="single"/>
        </w:rPr>
      </w:r>
      <w:r w:rsidRPr="008376BA">
        <w:rPr>
          <w:rFonts w:cs="Arial"/>
          <w:u w:val="single"/>
        </w:rPr>
        <w:fldChar w:fldCharType="separate"/>
      </w:r>
      <w:r w:rsidR="001D2C93">
        <w:rPr>
          <w:rFonts w:cs="Arial"/>
          <w:u w:val="single"/>
        </w:rPr>
        <w:t>8.3.6</w:t>
      </w:r>
      <w:r w:rsidRPr="008376BA">
        <w:rPr>
          <w:rFonts w:cs="Arial"/>
          <w:u w:val="single"/>
        </w:rPr>
        <w:fldChar w:fldCharType="end"/>
      </w:r>
      <w:r>
        <w:rPr>
          <w:rFonts w:cs="Arial"/>
        </w:rPr>
        <w:t xml:space="preserve"> for further information.</w:t>
      </w:r>
    </w:p>
    <w:p w14:paraId="435759D6" w14:textId="4A413AE1" w:rsidR="003D6F5C" w:rsidRPr="00556B75" w:rsidRDefault="003D6F5C" w:rsidP="003B1FC4">
      <w:pPr>
        <w:suppressAutoHyphens/>
        <w:spacing w:line="240" w:lineRule="auto"/>
        <w:jc w:val="both"/>
        <w:rPr>
          <w:rFonts w:cs="Arial"/>
        </w:rPr>
      </w:pPr>
    </w:p>
    <w:p w14:paraId="500588D5" w14:textId="77777777" w:rsidR="00147087" w:rsidRPr="00556B75" w:rsidRDefault="00147087">
      <w:pPr>
        <w:pStyle w:val="Heading3"/>
      </w:pPr>
      <w:bookmarkStart w:id="280" w:name="_Toc535397193"/>
      <w:r w:rsidRPr="00556B75">
        <w:t>Reduced Pressure Operations</w:t>
      </w:r>
      <w:bookmarkEnd w:id="280"/>
    </w:p>
    <w:p w14:paraId="7F5F3070" w14:textId="77777777" w:rsidR="00147087" w:rsidRPr="00556B75" w:rsidRDefault="00147087">
      <w:pPr>
        <w:suppressAutoHyphens/>
        <w:spacing w:line="240" w:lineRule="auto"/>
        <w:jc w:val="both"/>
        <w:rPr>
          <w:rFonts w:cs="Arial"/>
        </w:rPr>
      </w:pPr>
    </w:p>
    <w:p w14:paraId="01D22975" w14:textId="299FA045" w:rsidR="00147087" w:rsidRPr="00556B75" w:rsidRDefault="00147087">
      <w:pPr>
        <w:suppressAutoHyphens/>
        <w:spacing w:line="240" w:lineRule="auto"/>
        <w:ind w:left="720"/>
        <w:jc w:val="both"/>
        <w:rPr>
          <w:rFonts w:cs="Arial"/>
        </w:rPr>
      </w:pPr>
      <w:r w:rsidRPr="00556B75">
        <w:rPr>
          <w:rFonts w:cs="Arial"/>
        </w:rPr>
        <w:lastRenderedPageBreak/>
        <w:t xml:space="preserve">Protect vacuum desiccators by covering them with cloth-backed friction or duct tape or shielding them for protection in case of implosion. Prior to use, inspect </w:t>
      </w:r>
      <w:r w:rsidR="000C37D1">
        <w:rPr>
          <w:rFonts w:cs="Arial"/>
        </w:rPr>
        <w:t>vacuum desiccators for chips,</w:t>
      </w:r>
      <w:r w:rsidRPr="00556B75">
        <w:rPr>
          <w:rFonts w:cs="Arial"/>
        </w:rPr>
        <w:t xml:space="preserve"> cracks</w:t>
      </w:r>
      <w:r w:rsidR="000C37D1">
        <w:rPr>
          <w:rFonts w:cs="Arial"/>
        </w:rPr>
        <w:t>, and defects</w:t>
      </w:r>
      <w:r w:rsidRPr="00556B75">
        <w:rPr>
          <w:rFonts w:cs="Arial"/>
        </w:rPr>
        <w:t>. Vacuum lines shall be trapped and shielding used whenever apparatus is under reduced pressure. Only chemicals being dehydrated should be stored in a vacuum desiccator. Before opening a desiccator that is under reduced pressure, make sure that atmospheric pressure has been restored.</w:t>
      </w:r>
    </w:p>
    <w:p w14:paraId="768D2F37" w14:textId="77777777" w:rsidR="00147087" w:rsidRPr="00556B75" w:rsidRDefault="00147087">
      <w:pPr>
        <w:suppressAutoHyphens/>
        <w:spacing w:line="240" w:lineRule="auto"/>
        <w:jc w:val="both"/>
        <w:rPr>
          <w:rFonts w:cs="Arial"/>
        </w:rPr>
      </w:pPr>
    </w:p>
    <w:p w14:paraId="2159364A" w14:textId="77777777" w:rsidR="00147087" w:rsidRPr="00556B75" w:rsidRDefault="00147087">
      <w:pPr>
        <w:suppressAutoHyphens/>
        <w:spacing w:line="240" w:lineRule="auto"/>
        <w:ind w:left="720" w:hanging="581"/>
        <w:jc w:val="both"/>
        <w:rPr>
          <w:rFonts w:cs="Arial"/>
        </w:rPr>
      </w:pPr>
      <w:r w:rsidRPr="00556B75">
        <w:rPr>
          <w:rFonts w:cs="Arial"/>
        </w:rPr>
        <w:tab/>
        <w:t>Water aspirators for reduced pressure are used mainly for filtration purposes, and only equipment that is approved for this purpose should be used. Never apply reduced pressure to a flat-bottomed flask unless it is a heavy-walled filter flask designed for that purpose. Place a trap and a check valve between the aspirator and the apparatus so that water cannot be sucked back into the system if the water pressure falls unexpectedly during filtering. This also applies to rotary evaporation equipment that use water aspirators for reduced pressure.</w:t>
      </w:r>
    </w:p>
    <w:p w14:paraId="76846F40" w14:textId="77777777" w:rsidR="00147087" w:rsidRPr="00556B75" w:rsidRDefault="00147087">
      <w:pPr>
        <w:suppressAutoHyphens/>
        <w:spacing w:line="240" w:lineRule="auto"/>
        <w:jc w:val="both"/>
        <w:rPr>
          <w:rFonts w:cs="Arial"/>
        </w:rPr>
      </w:pPr>
    </w:p>
    <w:p w14:paraId="51ACD732" w14:textId="77777777" w:rsidR="00147087" w:rsidRPr="00556B75" w:rsidRDefault="00147087">
      <w:pPr>
        <w:suppressAutoHyphens/>
        <w:spacing w:line="240" w:lineRule="auto"/>
        <w:ind w:left="720" w:hanging="581"/>
        <w:jc w:val="both"/>
        <w:rPr>
          <w:rFonts w:cs="Arial"/>
        </w:rPr>
      </w:pPr>
      <w:r w:rsidRPr="00556B75">
        <w:rPr>
          <w:rFonts w:cs="Arial"/>
        </w:rPr>
        <w:tab/>
        <w:t>If vacuum pumps are used, place a cold trap between the apparatus and the vacuum pump so that volatiles from a reaction or distillation do not get into the pump oil or out into the atmosphere. Exhausts from pumps shall be vented to a hood or ventilation system. Pumps with belt drives must be equipped with belt guards to prevent hands or loose clothing from being caught in the belt pulley.</w:t>
      </w:r>
    </w:p>
    <w:p w14:paraId="6EC87732" w14:textId="77777777" w:rsidR="00147087" w:rsidRPr="00556B75" w:rsidRDefault="00147087">
      <w:pPr>
        <w:suppressAutoHyphens/>
        <w:spacing w:line="240" w:lineRule="auto"/>
        <w:ind w:left="720"/>
        <w:jc w:val="both"/>
        <w:rPr>
          <w:rFonts w:cs="Arial"/>
        </w:rPr>
      </w:pPr>
    </w:p>
    <w:p w14:paraId="1B91B7CC" w14:textId="77777777" w:rsidR="00147087" w:rsidRPr="00556B75" w:rsidRDefault="00147087">
      <w:pPr>
        <w:pStyle w:val="Heading3"/>
      </w:pPr>
      <w:bookmarkStart w:id="281" w:name="_Toc535397194"/>
      <w:r w:rsidRPr="00556B75">
        <w:t>Cold Traps</w:t>
      </w:r>
      <w:bookmarkEnd w:id="281"/>
    </w:p>
    <w:p w14:paraId="4044BFB0" w14:textId="77777777" w:rsidR="00147087" w:rsidRPr="00556B75" w:rsidRDefault="00147087">
      <w:pPr>
        <w:suppressAutoHyphens/>
        <w:spacing w:line="240" w:lineRule="auto"/>
        <w:jc w:val="both"/>
        <w:rPr>
          <w:rFonts w:cs="Arial"/>
        </w:rPr>
      </w:pPr>
    </w:p>
    <w:p w14:paraId="287A8DB8" w14:textId="77777777" w:rsidR="00147087" w:rsidRPr="00556B75" w:rsidRDefault="00147087">
      <w:pPr>
        <w:suppressAutoHyphens/>
        <w:spacing w:line="240" w:lineRule="auto"/>
        <w:ind w:left="720" w:hanging="581"/>
        <w:jc w:val="both"/>
        <w:rPr>
          <w:rFonts w:cs="Arial"/>
        </w:rPr>
      </w:pPr>
      <w:r w:rsidRPr="00556B75">
        <w:rPr>
          <w:rFonts w:cs="Arial"/>
        </w:rPr>
        <w:tab/>
        <w:t>Cold traps used in reduced-pressure systems should be placed in vermiculite-filled metal cans. If this option is not possible, the cold traps should be wrapped with cloth-backed friction or duct tape. In the event of an implosion, the tape will reduce the amount of flying glass.</w:t>
      </w:r>
    </w:p>
    <w:p w14:paraId="009B89F7" w14:textId="77777777" w:rsidR="00147087" w:rsidRPr="00556B75" w:rsidRDefault="00147087">
      <w:pPr>
        <w:suppressAutoHyphens/>
        <w:spacing w:line="240" w:lineRule="auto"/>
        <w:jc w:val="both"/>
        <w:rPr>
          <w:rFonts w:cs="Arial"/>
        </w:rPr>
      </w:pPr>
    </w:p>
    <w:p w14:paraId="6A086C18" w14:textId="77777777" w:rsidR="00147087" w:rsidRPr="00556B75" w:rsidRDefault="00147087">
      <w:pPr>
        <w:suppressAutoHyphens/>
        <w:spacing w:line="240" w:lineRule="auto"/>
        <w:ind w:left="720" w:hanging="581"/>
        <w:jc w:val="both"/>
        <w:rPr>
          <w:rFonts w:cs="Arial"/>
        </w:rPr>
      </w:pPr>
      <w:r w:rsidRPr="00556B75">
        <w:rPr>
          <w:rFonts w:cs="Arial"/>
        </w:rPr>
        <w:tab/>
        <w:t>Users of cold traps should be aware of the boiling points of the components and the possible products of materials in the reduced-pressure system. For instance, argon, a common inert gas, may condense into traps cooled with liquid nitrogen. When the cooling bath is removed, the argon rapidly vaporizes, and the rate of pressure buildup may be too great for the gas to be vented or pumped down. A serious explosion could occur.</w:t>
      </w:r>
    </w:p>
    <w:p w14:paraId="13D36DD8" w14:textId="77777777" w:rsidR="00147087" w:rsidRDefault="00147087">
      <w:pPr>
        <w:spacing w:line="240" w:lineRule="auto"/>
        <w:contextualSpacing/>
      </w:pPr>
    </w:p>
    <w:p w14:paraId="772C3F0B" w14:textId="77777777" w:rsidR="00F534E9" w:rsidRPr="00556B75" w:rsidRDefault="00F534E9">
      <w:pPr>
        <w:pStyle w:val="Heading3"/>
      </w:pPr>
      <w:bookmarkStart w:id="282" w:name="_Toc535397195"/>
      <w:r>
        <w:t>Calorimeters</w:t>
      </w:r>
      <w:bookmarkEnd w:id="282"/>
    </w:p>
    <w:p w14:paraId="777B7437" w14:textId="77777777" w:rsidR="00F534E9" w:rsidRPr="00556B75" w:rsidRDefault="00F534E9">
      <w:pPr>
        <w:suppressAutoHyphens/>
        <w:spacing w:line="240" w:lineRule="auto"/>
        <w:ind w:left="720" w:right="720"/>
        <w:contextualSpacing/>
        <w:jc w:val="both"/>
        <w:rPr>
          <w:rFonts w:cs="Arial"/>
        </w:rPr>
      </w:pPr>
    </w:p>
    <w:p w14:paraId="56265F7C" w14:textId="77777777" w:rsidR="00F534E9" w:rsidRPr="00556B75" w:rsidRDefault="00F534E9">
      <w:pPr>
        <w:suppressAutoHyphens/>
        <w:spacing w:line="240" w:lineRule="auto"/>
        <w:ind w:left="720"/>
        <w:contextualSpacing/>
        <w:jc w:val="both"/>
        <w:rPr>
          <w:rFonts w:cs="Arial"/>
        </w:rPr>
      </w:pPr>
      <w:r w:rsidRPr="00556B75">
        <w:rPr>
          <w:rFonts w:cs="Arial"/>
        </w:rPr>
        <w:t>Calorimeters</w:t>
      </w:r>
      <w:r>
        <w:rPr>
          <w:rFonts w:cs="Arial"/>
        </w:rPr>
        <w:t xml:space="preserve">, commonly known as </w:t>
      </w:r>
      <w:r w:rsidRPr="00556B75">
        <w:rPr>
          <w:rFonts w:cs="Arial"/>
        </w:rPr>
        <w:t>Parr bombs</w:t>
      </w:r>
      <w:r>
        <w:rPr>
          <w:rFonts w:cs="Arial"/>
        </w:rPr>
        <w:t>,</w:t>
      </w:r>
      <w:r w:rsidRPr="00556B75">
        <w:rPr>
          <w:rFonts w:cs="Arial"/>
        </w:rPr>
        <w:t xml:space="preserve"> are pressure reactors designed for handling chemical reactions and tests at elevated temperatures and pressures. They are intended for the development of new formulations, the study of reaction parameters, or the production of fine chemicals in small quantities.</w:t>
      </w:r>
    </w:p>
    <w:p w14:paraId="1929FB7B" w14:textId="77777777" w:rsidR="00F534E9" w:rsidRPr="00556B75" w:rsidRDefault="00F534E9">
      <w:pPr>
        <w:suppressAutoHyphens/>
        <w:spacing w:line="240" w:lineRule="auto"/>
        <w:ind w:left="1440"/>
        <w:contextualSpacing/>
        <w:jc w:val="both"/>
        <w:rPr>
          <w:rFonts w:cs="Arial"/>
        </w:rPr>
      </w:pPr>
    </w:p>
    <w:p w14:paraId="7AA15294" w14:textId="77777777" w:rsidR="00F534E9" w:rsidRPr="00556B75" w:rsidRDefault="00F534E9">
      <w:pPr>
        <w:suppressAutoHyphens/>
        <w:spacing w:line="240" w:lineRule="auto"/>
        <w:ind w:left="720"/>
        <w:contextualSpacing/>
        <w:jc w:val="both"/>
        <w:rPr>
          <w:rFonts w:cs="Arial"/>
        </w:rPr>
      </w:pPr>
      <w:r w:rsidRPr="00556B75">
        <w:rPr>
          <w:rFonts w:cs="Arial"/>
        </w:rPr>
        <w:t xml:space="preserve">Parr bombs shall be handled behind </w:t>
      </w:r>
      <w:r>
        <w:rPr>
          <w:rFonts w:cs="Arial"/>
        </w:rPr>
        <w:t>a blast</w:t>
      </w:r>
      <w:r w:rsidRPr="00556B75">
        <w:rPr>
          <w:rFonts w:cs="Arial"/>
        </w:rPr>
        <w:t xml:space="preserve"> </w:t>
      </w:r>
      <w:r>
        <w:rPr>
          <w:rFonts w:cs="Arial"/>
        </w:rPr>
        <w:t>shield</w:t>
      </w:r>
      <w:r w:rsidRPr="00556B75">
        <w:rPr>
          <w:rFonts w:cs="Arial"/>
        </w:rPr>
        <w:t>. The operator shall wear goggles and preferably a face shield. The reactor shall never be filled to more than three-fourths of its available free space. Reactors shall be selected based on the prescribed ratings for maximum temperature and pressure. The user may not attempt to increase the working limits by altering the reactor or substituting components not recommended by the manufacturer. Also, the rating of the burst disc must not exceed the range of the pressure gauge.</w:t>
      </w:r>
    </w:p>
    <w:p w14:paraId="19EA011D" w14:textId="77777777" w:rsidR="00F534E9" w:rsidRPr="00556B75" w:rsidRDefault="00F534E9">
      <w:pPr>
        <w:suppressAutoHyphens/>
        <w:spacing w:line="240" w:lineRule="auto"/>
        <w:ind w:left="1440"/>
        <w:contextualSpacing/>
        <w:jc w:val="both"/>
        <w:rPr>
          <w:rFonts w:cs="Arial"/>
        </w:rPr>
      </w:pPr>
    </w:p>
    <w:p w14:paraId="41396710" w14:textId="77777777" w:rsidR="00F534E9" w:rsidRPr="00556B75" w:rsidRDefault="00F534E9">
      <w:pPr>
        <w:suppressAutoHyphens/>
        <w:spacing w:line="240" w:lineRule="auto"/>
        <w:ind w:left="720"/>
        <w:contextualSpacing/>
        <w:jc w:val="both"/>
        <w:rPr>
          <w:rFonts w:cs="Arial"/>
        </w:rPr>
      </w:pPr>
      <w:r>
        <w:rPr>
          <w:rFonts w:cs="Arial"/>
        </w:rPr>
        <w:t>Parr</w:t>
      </w:r>
      <w:r w:rsidRPr="00556B75">
        <w:rPr>
          <w:rFonts w:cs="Arial"/>
        </w:rPr>
        <w:t xml:space="preserve"> bombs shall be constructed of metals or alloys that provide appropriate corrosion resistance properties. If necessary, the reactor’s stirrer motor and heater assembly may need to be explosion-proof.</w:t>
      </w:r>
    </w:p>
    <w:p w14:paraId="16EE072A" w14:textId="17A76428" w:rsidR="003D6F5C" w:rsidRPr="005319DE" w:rsidRDefault="003D6F5C">
      <w:pPr>
        <w:spacing w:line="240" w:lineRule="auto"/>
        <w:contextualSpacing/>
      </w:pPr>
    </w:p>
    <w:p w14:paraId="723297F6" w14:textId="3FF94888" w:rsidR="00913115" w:rsidRPr="00BA750C" w:rsidRDefault="00BA750C">
      <w:pPr>
        <w:pStyle w:val="Heading2"/>
      </w:pPr>
      <w:bookmarkStart w:id="283" w:name="_Toc535397196"/>
      <w:bookmarkStart w:id="284" w:name="_Ref469065418"/>
      <w:r w:rsidRPr="00ED0E32">
        <w:t xml:space="preserve">Laboratory and Research </w:t>
      </w:r>
      <w:r w:rsidR="00C76F2D" w:rsidRPr="00ED0E32">
        <w:t>Waste</w:t>
      </w:r>
      <w:bookmarkEnd w:id="283"/>
      <w:r w:rsidR="00C76F2D" w:rsidRPr="00BA750C">
        <w:t xml:space="preserve"> </w:t>
      </w:r>
      <w:bookmarkEnd w:id="284"/>
    </w:p>
    <w:p w14:paraId="20C995C2" w14:textId="77777777" w:rsidR="00913115" w:rsidRDefault="00913115">
      <w:pPr>
        <w:spacing w:line="240" w:lineRule="auto"/>
        <w:contextualSpacing/>
      </w:pPr>
    </w:p>
    <w:p w14:paraId="663228C7" w14:textId="4781F007" w:rsidR="00DC3E65" w:rsidRDefault="00DC3E65" w:rsidP="00E15AD9">
      <w:pPr>
        <w:spacing w:line="240" w:lineRule="auto"/>
        <w:contextualSpacing/>
        <w:jc w:val="both"/>
      </w:pPr>
      <w:r>
        <w:t>Research at Penn State generates numerous types of waste. Regulations require Penn State to ensure the proper disposition of wastes generated through Penn State activities. It is a federal and state offense to dispose of many of these unwanted materials improperly.</w:t>
      </w:r>
    </w:p>
    <w:p w14:paraId="14316F27" w14:textId="77777777" w:rsidR="00DC3E65" w:rsidRDefault="00DC3E65">
      <w:pPr>
        <w:spacing w:line="240" w:lineRule="auto"/>
        <w:contextualSpacing/>
      </w:pPr>
    </w:p>
    <w:p w14:paraId="34E21790" w14:textId="2CACABBD" w:rsidR="0097560F" w:rsidRDefault="0097560F">
      <w:pPr>
        <w:pStyle w:val="Heading3"/>
      </w:pPr>
      <w:bookmarkStart w:id="285" w:name="_Toc535397197"/>
      <w:r>
        <w:t>Laboratory Waste Management Plan</w:t>
      </w:r>
      <w:bookmarkEnd w:id="285"/>
    </w:p>
    <w:p w14:paraId="619B5BC1" w14:textId="77777777" w:rsidR="00ED0E32" w:rsidRDefault="00ED0E32">
      <w:pPr>
        <w:spacing w:line="240" w:lineRule="auto"/>
        <w:ind w:left="720"/>
        <w:jc w:val="both"/>
      </w:pPr>
    </w:p>
    <w:p w14:paraId="59B66AC1" w14:textId="0049E448" w:rsidR="0097560F" w:rsidRDefault="0097560F">
      <w:pPr>
        <w:spacing w:line="240" w:lineRule="auto"/>
        <w:ind w:left="720"/>
        <w:jc w:val="both"/>
      </w:pPr>
      <w:r>
        <w:t xml:space="preserve">All labs that generate chemical waste shall be familiar with the Laboratory Waste Management Plan, also known as </w:t>
      </w:r>
      <w:r w:rsidR="00E15AD9">
        <w:t>“</w:t>
      </w:r>
      <w:r>
        <w:t>Subpart K</w:t>
      </w:r>
      <w:r w:rsidR="00E15AD9">
        <w:t>”</w:t>
      </w:r>
      <w:r>
        <w:t>, which includes requir</w:t>
      </w:r>
      <w:r w:rsidR="006B7EC8">
        <w:t>e</w:t>
      </w:r>
      <w:r>
        <w:t>ments for container labeling, accumulation time limit, waste quantity limit, satellite accumulation area signage and inspection, secondary containment, and management of containers. Training for chemical waste generators is included in the standard Laboratory and Research Safety training (initial) and annual refresher training, both of which are required for all individuals working in laboratory and research areas.</w:t>
      </w:r>
    </w:p>
    <w:p w14:paraId="462A49E6" w14:textId="77777777" w:rsidR="0097560F" w:rsidRPr="0097560F" w:rsidRDefault="0097560F" w:rsidP="008434CE">
      <w:pPr>
        <w:spacing w:line="240" w:lineRule="auto"/>
      </w:pPr>
    </w:p>
    <w:p w14:paraId="5EE2139C" w14:textId="095A4B61" w:rsidR="00DC3E65" w:rsidRDefault="00DC3E65" w:rsidP="001C3C86">
      <w:pPr>
        <w:pStyle w:val="Heading3"/>
      </w:pPr>
      <w:bookmarkStart w:id="286" w:name="_Toc535397198"/>
      <w:r>
        <w:t>Chemical/Hazardous Waste</w:t>
      </w:r>
      <w:bookmarkEnd w:id="286"/>
    </w:p>
    <w:p w14:paraId="2D5339E7" w14:textId="77777777" w:rsidR="00DC3E65" w:rsidRDefault="00DC3E65" w:rsidP="001C3C86">
      <w:pPr>
        <w:spacing w:line="240" w:lineRule="auto"/>
        <w:contextualSpacing/>
      </w:pPr>
    </w:p>
    <w:p w14:paraId="042F48BF" w14:textId="01BB10A9" w:rsidR="00C76F2D" w:rsidRPr="00556B75" w:rsidRDefault="0035517E" w:rsidP="008434CE">
      <w:pPr>
        <w:spacing w:line="240" w:lineRule="auto"/>
        <w:ind w:firstLine="720"/>
        <w:contextualSpacing/>
      </w:pPr>
      <w:r>
        <w:t xml:space="preserve">For reference, see: </w:t>
      </w:r>
      <w:r w:rsidR="00C76F2D" w:rsidRPr="00556B75">
        <w:t xml:space="preserve">Penn State Safety Policy </w:t>
      </w:r>
      <w:hyperlink r:id="rId85" w:history="1">
        <w:r w:rsidR="006B7EC8">
          <w:rPr>
            <w:rStyle w:val="Hyperlink"/>
            <w:rFonts w:cs="Arial"/>
            <w:b/>
            <w:u w:val="none"/>
          </w:rPr>
          <w:t>SY20, Hazardous Waste Disposal</w:t>
        </w:r>
      </w:hyperlink>
      <w:r w:rsidR="006B7EC8">
        <w:rPr>
          <w:rStyle w:val="Hyperlink"/>
          <w:rFonts w:cs="Arial"/>
          <w:b/>
          <w:u w:val="none"/>
        </w:rPr>
        <w:t>.</w:t>
      </w:r>
      <w:r>
        <w:t xml:space="preserve"> </w:t>
      </w:r>
    </w:p>
    <w:p w14:paraId="25066BA7" w14:textId="77777777" w:rsidR="00C76F2D" w:rsidRPr="00556B75" w:rsidRDefault="00C76F2D" w:rsidP="00F7185E">
      <w:pPr>
        <w:spacing w:line="240" w:lineRule="auto"/>
        <w:ind w:firstLine="720"/>
        <w:contextualSpacing/>
        <w:rPr>
          <w:rFonts w:cs="Arial"/>
        </w:rPr>
      </w:pPr>
    </w:p>
    <w:p w14:paraId="6B6F2FD2" w14:textId="43A024D6" w:rsidR="00351024" w:rsidRPr="00556B75" w:rsidRDefault="00351024" w:rsidP="00CA7F48">
      <w:pPr>
        <w:suppressAutoHyphens/>
        <w:spacing w:line="240" w:lineRule="auto"/>
        <w:ind w:left="720"/>
        <w:contextualSpacing/>
        <w:jc w:val="both"/>
        <w:rPr>
          <w:rFonts w:cs="Arial"/>
        </w:rPr>
      </w:pPr>
      <w:r w:rsidRPr="00556B75">
        <w:rPr>
          <w:rFonts w:cs="Arial"/>
        </w:rPr>
        <w:t xml:space="preserve">EHS is responsible for disposal of chemicals and </w:t>
      </w:r>
      <w:r w:rsidR="00BA750C">
        <w:rPr>
          <w:rFonts w:cs="Arial"/>
        </w:rPr>
        <w:t>shall</w:t>
      </w:r>
      <w:r w:rsidR="00BA750C" w:rsidRPr="00556B75">
        <w:rPr>
          <w:rFonts w:cs="Arial"/>
        </w:rPr>
        <w:t xml:space="preserve"> </w:t>
      </w:r>
      <w:r w:rsidRPr="00556B75">
        <w:rPr>
          <w:rFonts w:cs="Arial"/>
        </w:rPr>
        <w:t>be contacted to arrange the removal of chemical wastes.</w:t>
      </w:r>
      <w:r w:rsidR="00410502">
        <w:rPr>
          <w:rFonts w:cs="Arial"/>
        </w:rPr>
        <w:t xml:space="preserve"> </w:t>
      </w:r>
      <w:r w:rsidR="00410502" w:rsidRPr="00F34415">
        <w:rPr>
          <w:rFonts w:cs="Arial"/>
        </w:rPr>
        <w:t xml:space="preserve">Normal hazardous waste disposal costs </w:t>
      </w:r>
      <w:r w:rsidR="00BA750C">
        <w:rPr>
          <w:rFonts w:cs="Arial"/>
        </w:rPr>
        <w:t>are</w:t>
      </w:r>
      <w:r w:rsidR="00410502" w:rsidRPr="00F34415">
        <w:rPr>
          <w:rFonts w:cs="Arial"/>
        </w:rPr>
        <w:t xml:space="preserve"> funded through</w:t>
      </w:r>
      <w:r w:rsidR="00410502">
        <w:rPr>
          <w:rFonts w:cs="Arial"/>
        </w:rPr>
        <w:t xml:space="preserve"> EHS.</w:t>
      </w:r>
    </w:p>
    <w:p w14:paraId="025CBC37" w14:textId="70F1870F" w:rsidR="00C76F2D" w:rsidRPr="00556B75" w:rsidRDefault="00C76F2D" w:rsidP="00CA7F48">
      <w:pPr>
        <w:spacing w:line="240" w:lineRule="auto"/>
        <w:contextualSpacing/>
        <w:rPr>
          <w:rFonts w:cs="Arial"/>
        </w:rPr>
      </w:pPr>
    </w:p>
    <w:p w14:paraId="21EDB0C2" w14:textId="77777777" w:rsidR="00C76F2D" w:rsidRPr="00556B75" w:rsidRDefault="00C76F2D" w:rsidP="00CA7F48">
      <w:pPr>
        <w:suppressAutoHyphens/>
        <w:spacing w:line="240" w:lineRule="auto"/>
        <w:ind w:left="720"/>
        <w:contextualSpacing/>
        <w:jc w:val="both"/>
        <w:rPr>
          <w:rFonts w:cs="Arial"/>
        </w:rPr>
      </w:pPr>
      <w:r w:rsidRPr="00556B75">
        <w:rPr>
          <w:rFonts w:cs="Arial"/>
        </w:rPr>
        <w:t>Proper handling of reaction byproducts, surplus and waste chemicals, and contaminated materials is an important part of safety procedures. Each worker is responsible for ensuring that wastes are handled in a manner that minimizes personal exposure and the potential for environmental contamination.</w:t>
      </w:r>
    </w:p>
    <w:p w14:paraId="36A2D739" w14:textId="77777777" w:rsidR="00C76F2D" w:rsidRPr="00556B75" w:rsidRDefault="00C76F2D" w:rsidP="00146DF4">
      <w:pPr>
        <w:suppressAutoHyphens/>
        <w:spacing w:line="240" w:lineRule="auto"/>
        <w:ind w:left="720" w:right="720"/>
        <w:contextualSpacing/>
        <w:jc w:val="both"/>
        <w:rPr>
          <w:rFonts w:cs="Arial"/>
        </w:rPr>
      </w:pPr>
    </w:p>
    <w:p w14:paraId="202769E5" w14:textId="77777777" w:rsidR="00C76F2D" w:rsidRPr="00556B75" w:rsidRDefault="00C76F2D" w:rsidP="00146DF4">
      <w:pPr>
        <w:suppressAutoHyphens/>
        <w:spacing w:line="240" w:lineRule="auto"/>
        <w:ind w:left="720"/>
        <w:contextualSpacing/>
        <w:jc w:val="both"/>
        <w:rPr>
          <w:rFonts w:cs="Arial"/>
        </w:rPr>
      </w:pPr>
      <w:r w:rsidRPr="00556B75">
        <w:rPr>
          <w:rFonts w:cs="Arial"/>
        </w:rPr>
        <w:t xml:space="preserve">The first steps in managing chemical wastes are selecting the least hazardous chemicals for the task and ordering chemicals only in quantities really needed. Chemicals should not be kept in laboratories if they will not be needed, especially if they are peroxide-forming chemicals such as ethyl ether or dioxane, polynitro compounds such as picric acid or dinitrophenyl hydrazine, or chemicals that are air- or water-reactive.  </w:t>
      </w:r>
    </w:p>
    <w:p w14:paraId="49D58EBC" w14:textId="4F6A058C" w:rsidR="00C76F2D" w:rsidRPr="00556B75" w:rsidRDefault="00C76F2D">
      <w:pPr>
        <w:spacing w:line="240" w:lineRule="auto"/>
        <w:ind w:firstLine="720"/>
        <w:contextualSpacing/>
        <w:rPr>
          <w:rFonts w:cs="Arial"/>
          <w:b/>
          <w:bCs/>
        </w:rPr>
      </w:pPr>
    </w:p>
    <w:p w14:paraId="36B229DE" w14:textId="6BFCEA02" w:rsidR="00410502" w:rsidRDefault="00410502">
      <w:pPr>
        <w:pStyle w:val="Heading3"/>
        <w:contextualSpacing/>
      </w:pPr>
      <w:bookmarkStart w:id="287" w:name="_Toc535397199"/>
      <w:r>
        <w:t>Definition of hazardous waste</w:t>
      </w:r>
      <w:bookmarkEnd w:id="287"/>
    </w:p>
    <w:p w14:paraId="35706F1D" w14:textId="77777777" w:rsidR="00410502" w:rsidRDefault="00410502">
      <w:pPr>
        <w:spacing w:line="240" w:lineRule="auto"/>
        <w:contextualSpacing/>
        <w:rPr>
          <w:rFonts w:cs="Arial"/>
        </w:rPr>
      </w:pPr>
    </w:p>
    <w:p w14:paraId="20D1A25B" w14:textId="77777777" w:rsidR="00C76F2D" w:rsidRPr="00556B75" w:rsidRDefault="00C76F2D">
      <w:pPr>
        <w:spacing w:line="240" w:lineRule="auto"/>
        <w:ind w:firstLine="720"/>
        <w:contextualSpacing/>
        <w:rPr>
          <w:rFonts w:cs="Arial"/>
        </w:rPr>
      </w:pPr>
      <w:r w:rsidRPr="00556B75">
        <w:rPr>
          <w:rFonts w:cs="Arial"/>
        </w:rPr>
        <w:t xml:space="preserve">A waste may be designated as a hazardous waste if it meets </w:t>
      </w:r>
      <w:r w:rsidRPr="00556B75">
        <w:rPr>
          <w:rFonts w:cs="Arial"/>
          <w:b/>
        </w:rPr>
        <w:t>one</w:t>
      </w:r>
      <w:r w:rsidRPr="00556B75">
        <w:rPr>
          <w:rFonts w:cs="Arial"/>
        </w:rPr>
        <w:t xml:space="preserve"> of the following criteria: </w:t>
      </w:r>
    </w:p>
    <w:p w14:paraId="254E51A8" w14:textId="77777777" w:rsidR="00C76F2D" w:rsidRPr="00556B75" w:rsidRDefault="00C76F2D">
      <w:pPr>
        <w:spacing w:line="240" w:lineRule="auto"/>
        <w:ind w:left="720"/>
        <w:contextualSpacing/>
        <w:outlineLvl w:val="0"/>
        <w:rPr>
          <w:rFonts w:cs="Arial"/>
        </w:rPr>
      </w:pPr>
    </w:p>
    <w:p w14:paraId="489F5047" w14:textId="77777777" w:rsidR="00C76F2D" w:rsidRPr="00020B37" w:rsidRDefault="00C76F2D">
      <w:pPr>
        <w:pStyle w:val="ListParagraph"/>
        <w:numPr>
          <w:ilvl w:val="0"/>
          <w:numId w:val="55"/>
        </w:numPr>
        <w:spacing w:line="240" w:lineRule="auto"/>
        <w:ind w:left="1080"/>
        <w:rPr>
          <w:rFonts w:cs="Arial"/>
        </w:rPr>
      </w:pPr>
      <w:r w:rsidRPr="00020B37">
        <w:rPr>
          <w:rFonts w:cs="Arial"/>
        </w:rPr>
        <w:t xml:space="preserve">Acute hazardous waste is a waste which has been found to be </w:t>
      </w:r>
      <w:r w:rsidRPr="00020B37">
        <w:rPr>
          <w:rFonts w:cs="Arial"/>
          <w:b/>
        </w:rPr>
        <w:t>fatal in humans</w:t>
      </w:r>
      <w:r w:rsidRPr="00020B37">
        <w:rPr>
          <w:rFonts w:cs="Arial"/>
        </w:rPr>
        <w:t xml:space="preserve"> in low doses or, in the absence of data on humans, has been found to have, in laboratory animals: </w:t>
      </w:r>
    </w:p>
    <w:p w14:paraId="22D7A11E" w14:textId="77777777" w:rsidR="00C76F2D" w:rsidRPr="00556B75" w:rsidRDefault="00C76F2D">
      <w:pPr>
        <w:pStyle w:val="Blockquote"/>
        <w:numPr>
          <w:ilvl w:val="1"/>
          <w:numId w:val="22"/>
        </w:numPr>
        <w:spacing w:before="0" w:after="0"/>
        <w:contextualSpacing/>
        <w:rPr>
          <w:rFonts w:ascii="Arial" w:hAnsi="Arial" w:cs="Arial"/>
          <w:sz w:val="22"/>
          <w:szCs w:val="22"/>
        </w:rPr>
      </w:pPr>
      <w:r w:rsidRPr="00556B75">
        <w:rPr>
          <w:rFonts w:ascii="Arial" w:hAnsi="Arial" w:cs="Arial"/>
          <w:sz w:val="22"/>
          <w:szCs w:val="22"/>
        </w:rPr>
        <w:t xml:space="preserve">an oral LD50 of less than 50 mg/kg, </w:t>
      </w:r>
    </w:p>
    <w:p w14:paraId="454CAFE6" w14:textId="77777777" w:rsidR="00C76F2D" w:rsidRPr="00556B75" w:rsidRDefault="00C76F2D">
      <w:pPr>
        <w:pStyle w:val="Blockquote"/>
        <w:numPr>
          <w:ilvl w:val="1"/>
          <w:numId w:val="22"/>
        </w:numPr>
        <w:spacing w:before="0" w:after="0"/>
        <w:contextualSpacing/>
        <w:rPr>
          <w:rFonts w:ascii="Arial" w:hAnsi="Arial" w:cs="Arial"/>
          <w:sz w:val="22"/>
          <w:szCs w:val="22"/>
        </w:rPr>
      </w:pPr>
      <w:r w:rsidRPr="00556B75">
        <w:rPr>
          <w:rFonts w:ascii="Arial" w:hAnsi="Arial" w:cs="Arial"/>
          <w:sz w:val="22"/>
          <w:szCs w:val="22"/>
        </w:rPr>
        <w:t xml:space="preserve">an inhalation LC50 of less than 2 mg/l, or </w:t>
      </w:r>
    </w:p>
    <w:p w14:paraId="2A04E6A5" w14:textId="77777777" w:rsidR="00C76F2D" w:rsidRPr="00556B75" w:rsidRDefault="00C76F2D">
      <w:pPr>
        <w:pStyle w:val="Blockquote"/>
        <w:numPr>
          <w:ilvl w:val="1"/>
          <w:numId w:val="22"/>
        </w:numPr>
        <w:spacing w:before="0" w:after="0"/>
        <w:contextualSpacing/>
        <w:rPr>
          <w:rFonts w:ascii="Arial" w:hAnsi="Arial" w:cs="Arial"/>
          <w:sz w:val="22"/>
          <w:szCs w:val="22"/>
        </w:rPr>
      </w:pPr>
      <w:r w:rsidRPr="00556B75">
        <w:rPr>
          <w:rFonts w:ascii="Arial" w:hAnsi="Arial" w:cs="Arial"/>
          <w:sz w:val="22"/>
          <w:szCs w:val="22"/>
        </w:rPr>
        <w:t xml:space="preserve">a dermal LD50 of less than 200 mg/kg. </w:t>
      </w:r>
    </w:p>
    <w:p w14:paraId="1911047C" w14:textId="77777777" w:rsidR="00C76F2D" w:rsidRPr="00556B75" w:rsidRDefault="00C76F2D">
      <w:pPr>
        <w:pStyle w:val="Blockquote"/>
        <w:spacing w:before="0" w:after="0"/>
        <w:contextualSpacing/>
        <w:rPr>
          <w:rFonts w:ascii="Arial" w:hAnsi="Arial" w:cs="Arial"/>
          <w:sz w:val="22"/>
          <w:szCs w:val="22"/>
        </w:rPr>
      </w:pPr>
    </w:p>
    <w:p w14:paraId="3CE5D9E5" w14:textId="77777777" w:rsidR="00C76F2D" w:rsidRPr="00556B75" w:rsidRDefault="00C76F2D">
      <w:pPr>
        <w:numPr>
          <w:ilvl w:val="0"/>
          <w:numId w:val="55"/>
        </w:numPr>
        <w:spacing w:line="240" w:lineRule="auto"/>
        <w:ind w:left="1080"/>
        <w:contextualSpacing/>
        <w:rPr>
          <w:rFonts w:cs="Arial"/>
        </w:rPr>
      </w:pPr>
      <w:r w:rsidRPr="00556B75">
        <w:rPr>
          <w:rFonts w:cs="Arial"/>
        </w:rPr>
        <w:t xml:space="preserve">A waste is hazardous if it contains any of the toxic constituents listed in the regulations. </w:t>
      </w:r>
    </w:p>
    <w:p w14:paraId="58E4FFA8" w14:textId="77777777" w:rsidR="00C76F2D" w:rsidRPr="00556B75" w:rsidRDefault="00C76F2D">
      <w:pPr>
        <w:spacing w:line="240" w:lineRule="auto"/>
        <w:ind w:left="1080"/>
        <w:contextualSpacing/>
        <w:rPr>
          <w:rFonts w:cs="Arial"/>
        </w:rPr>
      </w:pPr>
    </w:p>
    <w:p w14:paraId="6430A539" w14:textId="77777777" w:rsidR="00C76F2D" w:rsidRPr="00556B75" w:rsidRDefault="00C76F2D">
      <w:pPr>
        <w:numPr>
          <w:ilvl w:val="0"/>
          <w:numId w:val="55"/>
        </w:numPr>
        <w:spacing w:line="240" w:lineRule="auto"/>
        <w:ind w:left="1080"/>
        <w:contextualSpacing/>
        <w:rPr>
          <w:rFonts w:cs="Arial"/>
        </w:rPr>
      </w:pPr>
      <w:r w:rsidRPr="00556B75">
        <w:rPr>
          <w:rFonts w:cs="Arial"/>
        </w:rPr>
        <w:t xml:space="preserve">A waste is hazardous if it exhibits any of the following characteristics: </w:t>
      </w:r>
    </w:p>
    <w:p w14:paraId="393F69B4" w14:textId="77777777" w:rsidR="00C76F2D" w:rsidRPr="00556B75" w:rsidRDefault="00C76F2D">
      <w:pPr>
        <w:pStyle w:val="Blockquote"/>
        <w:numPr>
          <w:ilvl w:val="0"/>
          <w:numId w:val="21"/>
        </w:numPr>
        <w:spacing w:before="0" w:after="0"/>
        <w:contextualSpacing/>
        <w:rPr>
          <w:rFonts w:ascii="Arial" w:hAnsi="Arial" w:cs="Arial"/>
          <w:sz w:val="22"/>
          <w:szCs w:val="22"/>
        </w:rPr>
      </w:pPr>
      <w:r w:rsidRPr="00556B75">
        <w:rPr>
          <w:rFonts w:ascii="Arial" w:hAnsi="Arial" w:cs="Arial"/>
          <w:sz w:val="22"/>
          <w:szCs w:val="22"/>
        </w:rPr>
        <w:t xml:space="preserve">Ignitability </w:t>
      </w:r>
    </w:p>
    <w:p w14:paraId="50C6EABE" w14:textId="77777777" w:rsidR="00C76F2D" w:rsidRPr="00556B75" w:rsidRDefault="00C76F2D">
      <w:pPr>
        <w:pStyle w:val="Blockquote"/>
        <w:numPr>
          <w:ilvl w:val="0"/>
          <w:numId w:val="21"/>
        </w:numPr>
        <w:spacing w:before="0" w:after="0"/>
        <w:contextualSpacing/>
        <w:rPr>
          <w:rFonts w:ascii="Arial" w:hAnsi="Arial" w:cs="Arial"/>
          <w:sz w:val="22"/>
          <w:szCs w:val="22"/>
        </w:rPr>
      </w:pPr>
      <w:r w:rsidRPr="00556B75">
        <w:rPr>
          <w:rFonts w:ascii="Arial" w:hAnsi="Arial" w:cs="Arial"/>
          <w:sz w:val="22"/>
          <w:szCs w:val="22"/>
        </w:rPr>
        <w:t xml:space="preserve">Reactivity </w:t>
      </w:r>
    </w:p>
    <w:p w14:paraId="7A285862" w14:textId="77777777" w:rsidR="00C76F2D" w:rsidRPr="00556B75" w:rsidRDefault="00C76F2D">
      <w:pPr>
        <w:pStyle w:val="Blockquote"/>
        <w:numPr>
          <w:ilvl w:val="0"/>
          <w:numId w:val="21"/>
        </w:numPr>
        <w:spacing w:before="0" w:after="0"/>
        <w:contextualSpacing/>
        <w:rPr>
          <w:rFonts w:ascii="Arial" w:hAnsi="Arial" w:cs="Arial"/>
          <w:sz w:val="22"/>
          <w:szCs w:val="22"/>
        </w:rPr>
      </w:pPr>
      <w:r w:rsidRPr="00556B75">
        <w:rPr>
          <w:rFonts w:ascii="Arial" w:hAnsi="Arial" w:cs="Arial"/>
          <w:sz w:val="22"/>
          <w:szCs w:val="22"/>
        </w:rPr>
        <w:t xml:space="preserve">Corrosivity </w:t>
      </w:r>
    </w:p>
    <w:p w14:paraId="737085F3" w14:textId="4F45AD9E" w:rsidR="003D6F5C" w:rsidRPr="003B1FC4" w:rsidRDefault="00C76F2D" w:rsidP="003D6F5C">
      <w:pPr>
        <w:pStyle w:val="Blockquote"/>
        <w:numPr>
          <w:ilvl w:val="0"/>
          <w:numId w:val="21"/>
        </w:numPr>
        <w:spacing w:before="0" w:after="0"/>
        <w:contextualSpacing/>
        <w:rPr>
          <w:rFonts w:ascii="Arial" w:hAnsi="Arial" w:cs="Arial"/>
          <w:sz w:val="22"/>
          <w:szCs w:val="22"/>
        </w:rPr>
      </w:pPr>
      <w:r w:rsidRPr="00556B75">
        <w:rPr>
          <w:rFonts w:ascii="Arial" w:hAnsi="Arial" w:cs="Arial"/>
          <w:sz w:val="22"/>
          <w:szCs w:val="22"/>
        </w:rPr>
        <w:t xml:space="preserve">Toxicity </w:t>
      </w:r>
    </w:p>
    <w:p w14:paraId="42F92830" w14:textId="77777777" w:rsidR="003D6F5C" w:rsidRPr="003D6F5C" w:rsidRDefault="003D6F5C" w:rsidP="003D6F5C"/>
    <w:p w14:paraId="60C91EA5" w14:textId="7001EAD7" w:rsidR="00C76F2D" w:rsidRPr="00602790" w:rsidRDefault="000332DF">
      <w:pPr>
        <w:pStyle w:val="Heading3"/>
        <w:contextualSpacing/>
      </w:pPr>
      <w:bookmarkStart w:id="288" w:name="_Toc535397200"/>
      <w:r w:rsidRPr="00602790">
        <w:t>R</w:t>
      </w:r>
      <w:r>
        <w:t>esponsibilities</w:t>
      </w:r>
      <w:bookmarkEnd w:id="288"/>
    </w:p>
    <w:p w14:paraId="1EA99342" w14:textId="77777777" w:rsidR="00C76F2D" w:rsidRPr="00556B75" w:rsidRDefault="00C76F2D">
      <w:pPr>
        <w:spacing w:line="240" w:lineRule="auto"/>
        <w:contextualSpacing/>
        <w:rPr>
          <w:rFonts w:cs="Arial"/>
        </w:rPr>
      </w:pPr>
    </w:p>
    <w:p w14:paraId="1484686F" w14:textId="77777777" w:rsidR="00410502" w:rsidRPr="00556B75" w:rsidRDefault="00410502">
      <w:pPr>
        <w:spacing w:line="240" w:lineRule="auto"/>
        <w:ind w:left="720"/>
        <w:contextualSpacing/>
        <w:rPr>
          <w:rFonts w:cs="Arial"/>
        </w:rPr>
      </w:pPr>
      <w:r w:rsidRPr="00556B75">
        <w:rPr>
          <w:rFonts w:cs="Arial"/>
        </w:rPr>
        <w:t xml:space="preserve">Departments that generate hazardous chemical wastes shall ensure that a waste reduction program is in effect and that it is being adhered to. </w:t>
      </w:r>
    </w:p>
    <w:p w14:paraId="458B8544" w14:textId="77777777" w:rsidR="00410502" w:rsidRDefault="00410502">
      <w:pPr>
        <w:spacing w:line="240" w:lineRule="auto"/>
        <w:ind w:left="720"/>
        <w:contextualSpacing/>
        <w:rPr>
          <w:rFonts w:cs="Arial"/>
        </w:rPr>
      </w:pPr>
    </w:p>
    <w:p w14:paraId="6A83135B" w14:textId="17C9494C" w:rsidR="00C76F2D" w:rsidRPr="00556B75" w:rsidRDefault="00410502">
      <w:pPr>
        <w:spacing w:line="240" w:lineRule="auto"/>
        <w:ind w:left="720"/>
        <w:contextualSpacing/>
        <w:rPr>
          <w:rFonts w:cs="Arial"/>
        </w:rPr>
      </w:pPr>
      <w:r w:rsidRPr="00556B75">
        <w:rPr>
          <w:rFonts w:cs="Arial"/>
        </w:rPr>
        <w:t xml:space="preserve">Generators of hazardous waste are responsible to ensure the appropriate storage, labeling, inspection, auditing, documentation, and segregation of chemicals, and to provide and document </w:t>
      </w:r>
      <w:r w:rsidRPr="00556B75">
        <w:rPr>
          <w:rFonts w:cs="Arial"/>
        </w:rPr>
        <w:lastRenderedPageBreak/>
        <w:t xml:space="preserve">training of all personnel involved in the handling of this waste. </w:t>
      </w:r>
      <w:r w:rsidR="00C76F2D" w:rsidRPr="00556B75">
        <w:rPr>
          <w:rFonts w:cs="Arial"/>
        </w:rPr>
        <w:t>Individuals responsible for laboratories and other areas which handle and store hazardous waste are required to:</w:t>
      </w:r>
    </w:p>
    <w:p w14:paraId="418A75BB" w14:textId="77777777" w:rsidR="00C76F2D" w:rsidRPr="00556B75" w:rsidRDefault="00C76F2D">
      <w:pPr>
        <w:spacing w:line="240" w:lineRule="auto"/>
        <w:ind w:left="720"/>
        <w:contextualSpacing/>
        <w:rPr>
          <w:rFonts w:cs="Arial"/>
        </w:rPr>
      </w:pPr>
    </w:p>
    <w:p w14:paraId="77D36172" w14:textId="5176DA67" w:rsidR="00C76F2D" w:rsidRPr="00556B75" w:rsidRDefault="00C76F2D">
      <w:pPr>
        <w:pStyle w:val="ListParagraph"/>
        <w:numPr>
          <w:ilvl w:val="0"/>
          <w:numId w:val="56"/>
        </w:numPr>
        <w:spacing w:line="240" w:lineRule="auto"/>
        <w:ind w:left="1080"/>
      </w:pPr>
      <w:r w:rsidRPr="00556B75">
        <w:t>Each room generating chemical waste must designate a location within the room for waste accumulation. This area is referred</w:t>
      </w:r>
      <w:r w:rsidR="00042261">
        <w:t xml:space="preserve"> to as the "</w:t>
      </w:r>
      <w:r w:rsidR="00465907">
        <w:t xml:space="preserve">Satellite </w:t>
      </w:r>
      <w:r w:rsidR="00042261">
        <w:t>Accumulation Area."</w:t>
      </w:r>
    </w:p>
    <w:p w14:paraId="034E3C71" w14:textId="57A57A5B" w:rsidR="00C76F2D" w:rsidRPr="00556B75" w:rsidRDefault="00C76F2D">
      <w:pPr>
        <w:pStyle w:val="ListParagraph"/>
        <w:numPr>
          <w:ilvl w:val="0"/>
          <w:numId w:val="56"/>
        </w:numPr>
        <w:spacing w:line="240" w:lineRule="auto"/>
        <w:ind w:left="1080"/>
      </w:pPr>
      <w:r w:rsidRPr="00556B75">
        <w:t xml:space="preserve">Designate an individual who is responsible to oversee the proper storage, </w:t>
      </w:r>
      <w:r w:rsidR="000332DF" w:rsidRPr="00556B75">
        <w:t>labeling,</w:t>
      </w:r>
      <w:r w:rsidRPr="00556B75">
        <w:t xml:space="preserve"> and inspection of this </w:t>
      </w:r>
      <w:r w:rsidR="00465907">
        <w:t xml:space="preserve">Satellite </w:t>
      </w:r>
      <w:r w:rsidRPr="00556B75">
        <w:t>Accumulation Area and who conducts weekly inspections of this area, documenting and maintaining</w:t>
      </w:r>
      <w:r w:rsidR="00042261">
        <w:t xml:space="preserve"> the results of the inspection.</w:t>
      </w:r>
    </w:p>
    <w:p w14:paraId="6B716F6C" w14:textId="00613E0E" w:rsidR="00C76F2D" w:rsidRPr="00556B75" w:rsidRDefault="00C76F2D">
      <w:pPr>
        <w:pStyle w:val="ListParagraph"/>
        <w:numPr>
          <w:ilvl w:val="0"/>
          <w:numId w:val="56"/>
        </w:numPr>
        <w:spacing w:line="240" w:lineRule="auto"/>
        <w:ind w:left="1080"/>
      </w:pPr>
      <w:r w:rsidRPr="00556B75">
        <w:t xml:space="preserve">Ensure all laboratory personnel involved in chemical waste management are trained and documentation of </w:t>
      </w:r>
      <w:r w:rsidR="00042261">
        <w:t>training records is maintained.</w:t>
      </w:r>
    </w:p>
    <w:p w14:paraId="79CC8129" w14:textId="0253E634" w:rsidR="00C76F2D" w:rsidRPr="00556B75" w:rsidRDefault="00C76F2D">
      <w:pPr>
        <w:pStyle w:val="ListParagraph"/>
        <w:numPr>
          <w:ilvl w:val="0"/>
          <w:numId w:val="56"/>
        </w:numPr>
        <w:spacing w:line="240" w:lineRule="auto"/>
        <w:ind w:left="1080"/>
      </w:pPr>
      <w:r w:rsidRPr="00556B75">
        <w:t>Establish, implement</w:t>
      </w:r>
      <w:r w:rsidR="00465907">
        <w:t>,</w:t>
      </w:r>
      <w:r w:rsidRPr="00556B75">
        <w:t xml:space="preserve"> and document an annual review of all hazardous materials to ensure those exceeding safe and practical </w:t>
      </w:r>
      <w:r w:rsidR="00042261">
        <w:t>usage are properly disposed of.</w:t>
      </w:r>
    </w:p>
    <w:p w14:paraId="35840DA3" w14:textId="42A45C1A" w:rsidR="00C76F2D" w:rsidRPr="00556B75" w:rsidRDefault="00C76F2D">
      <w:pPr>
        <w:pStyle w:val="ListParagraph"/>
        <w:numPr>
          <w:ilvl w:val="0"/>
          <w:numId w:val="56"/>
        </w:numPr>
        <w:spacing w:line="240" w:lineRule="auto"/>
        <w:ind w:left="1080"/>
      </w:pPr>
      <w:r w:rsidRPr="00556B75">
        <w:t>Incorporate waste disposal management practices into all procedures, including laborator</w:t>
      </w:r>
      <w:r w:rsidR="00042261">
        <w:t>y manuals used for instruction.</w:t>
      </w:r>
    </w:p>
    <w:p w14:paraId="260BF6EA" w14:textId="77777777" w:rsidR="00C76F2D" w:rsidRPr="00556B75" w:rsidRDefault="00C76F2D">
      <w:pPr>
        <w:pStyle w:val="ListParagraph"/>
        <w:numPr>
          <w:ilvl w:val="0"/>
          <w:numId w:val="56"/>
        </w:numPr>
        <w:spacing w:line="240" w:lineRule="auto"/>
        <w:ind w:left="1080"/>
      </w:pPr>
      <w:r w:rsidRPr="00556B75">
        <w:t xml:space="preserve">Conduct audits of waste management procedures as established in this policy to ensure compliance and implement the necessary changes. </w:t>
      </w:r>
    </w:p>
    <w:p w14:paraId="577F07DE" w14:textId="77777777" w:rsidR="00042261" w:rsidRDefault="00042261">
      <w:pPr>
        <w:pStyle w:val="H3"/>
        <w:spacing w:before="0" w:after="0"/>
        <w:ind w:firstLine="720"/>
        <w:contextualSpacing/>
        <w:rPr>
          <w:rFonts w:ascii="Arial" w:hAnsi="Arial" w:cs="Arial"/>
          <w:sz w:val="22"/>
          <w:szCs w:val="22"/>
        </w:rPr>
      </w:pPr>
    </w:p>
    <w:p w14:paraId="65200A0C" w14:textId="50B89360" w:rsidR="00C76F2D" w:rsidRDefault="00C76F2D" w:rsidP="000B22A2">
      <w:pPr>
        <w:pStyle w:val="Blockquote"/>
        <w:spacing w:before="0" w:after="0"/>
        <w:ind w:left="720" w:right="0"/>
        <w:contextualSpacing/>
        <w:jc w:val="both"/>
        <w:rPr>
          <w:rFonts w:ascii="Arial" w:hAnsi="Arial" w:cs="Arial"/>
          <w:sz w:val="22"/>
          <w:szCs w:val="22"/>
        </w:rPr>
      </w:pPr>
      <w:r w:rsidRPr="00556B75">
        <w:rPr>
          <w:rFonts w:ascii="Arial" w:hAnsi="Arial" w:cs="Arial"/>
          <w:sz w:val="22"/>
          <w:szCs w:val="22"/>
        </w:rPr>
        <w:t xml:space="preserve">The spill or discharge of any hazardous material </w:t>
      </w:r>
      <w:r w:rsidR="00C47941">
        <w:rPr>
          <w:rFonts w:ascii="Arial" w:hAnsi="Arial" w:cs="Arial"/>
          <w:sz w:val="22"/>
          <w:szCs w:val="22"/>
        </w:rPr>
        <w:t>must be reported to E</w:t>
      </w:r>
      <w:r w:rsidRPr="00556B75">
        <w:rPr>
          <w:rFonts w:ascii="Arial" w:hAnsi="Arial" w:cs="Arial"/>
          <w:sz w:val="22"/>
          <w:szCs w:val="22"/>
        </w:rPr>
        <w:t>HS at 814-865-6391 during regular working hours (</w:t>
      </w:r>
      <w:smartTag w:uri="urn:schemas-microsoft-com:office:smarttags" w:element="time">
        <w:smartTagPr>
          <w:attr w:name="Hour" w:val="8"/>
          <w:attr w:name="Minute" w:val="0"/>
        </w:smartTagPr>
        <w:r w:rsidRPr="00556B75">
          <w:rPr>
            <w:rFonts w:ascii="Arial" w:hAnsi="Arial" w:cs="Arial"/>
            <w:sz w:val="22"/>
            <w:szCs w:val="22"/>
          </w:rPr>
          <w:t>8:00 a.m. to 5:00 p.m.</w:t>
        </w:r>
      </w:smartTag>
      <w:r w:rsidRPr="00556B75">
        <w:rPr>
          <w:rFonts w:ascii="Arial" w:hAnsi="Arial" w:cs="Arial"/>
          <w:sz w:val="22"/>
          <w:szCs w:val="22"/>
        </w:rPr>
        <w:t>). At other times and on weekends, the incident must be reported to University Police</w:t>
      </w:r>
      <w:r w:rsidR="00042261">
        <w:rPr>
          <w:rFonts w:ascii="Arial" w:hAnsi="Arial" w:cs="Arial"/>
          <w:sz w:val="22"/>
          <w:szCs w:val="22"/>
        </w:rPr>
        <w:t xml:space="preserve"> </w:t>
      </w:r>
      <w:r w:rsidRPr="00556B75">
        <w:rPr>
          <w:rFonts w:ascii="Arial" w:hAnsi="Arial" w:cs="Arial"/>
          <w:sz w:val="22"/>
          <w:szCs w:val="22"/>
        </w:rPr>
        <w:t>and Public Safety at 814-863-1111.</w:t>
      </w:r>
      <w:r w:rsidR="00C47941">
        <w:rPr>
          <w:rFonts w:ascii="Arial" w:hAnsi="Arial" w:cs="Arial"/>
          <w:sz w:val="22"/>
          <w:szCs w:val="22"/>
        </w:rPr>
        <w:t xml:space="preserve"> EHS</w:t>
      </w:r>
      <w:r w:rsidRPr="00556B75">
        <w:rPr>
          <w:rFonts w:ascii="Arial" w:hAnsi="Arial" w:cs="Arial"/>
          <w:sz w:val="22"/>
          <w:szCs w:val="22"/>
        </w:rPr>
        <w:t xml:space="preserve"> personnel will report to the site of the incident and provide guidance and direction in proper cleanup procedures, as deemed appropriate. They will provide or recommend appropriate equipment for the cleanup, and arrange for the proper disposal of the hazardous waste. </w:t>
      </w:r>
    </w:p>
    <w:p w14:paraId="44875542" w14:textId="77777777" w:rsidR="00042261" w:rsidRPr="00556B75" w:rsidRDefault="00042261">
      <w:pPr>
        <w:pStyle w:val="Blockquote"/>
        <w:spacing w:before="0" w:after="0"/>
        <w:ind w:left="720" w:right="0"/>
        <w:contextualSpacing/>
        <w:rPr>
          <w:rFonts w:ascii="Arial" w:hAnsi="Arial" w:cs="Arial"/>
          <w:sz w:val="22"/>
          <w:szCs w:val="22"/>
        </w:rPr>
      </w:pPr>
    </w:p>
    <w:p w14:paraId="5A1570A4" w14:textId="509677B2" w:rsidR="00C76F2D" w:rsidRPr="00556B75" w:rsidRDefault="00351024">
      <w:pPr>
        <w:pStyle w:val="Heading3"/>
        <w:contextualSpacing/>
      </w:pPr>
      <w:bookmarkStart w:id="289" w:name="_Toc535397201"/>
      <w:r>
        <w:t xml:space="preserve">Chemical Waste </w:t>
      </w:r>
      <w:r w:rsidR="00C76F2D" w:rsidRPr="00556B75">
        <w:t>Pickup</w:t>
      </w:r>
      <w:bookmarkEnd w:id="289"/>
    </w:p>
    <w:p w14:paraId="038F3B51" w14:textId="77777777" w:rsidR="00C76F2D" w:rsidRPr="00556B75" w:rsidRDefault="00C76F2D">
      <w:pPr>
        <w:suppressAutoHyphens/>
        <w:spacing w:line="240" w:lineRule="auto"/>
        <w:ind w:left="720" w:right="720"/>
        <w:contextualSpacing/>
        <w:jc w:val="both"/>
        <w:rPr>
          <w:rFonts w:cs="Arial"/>
        </w:rPr>
      </w:pPr>
    </w:p>
    <w:p w14:paraId="3ABF5607" w14:textId="79186F1C" w:rsidR="00410502" w:rsidRDefault="00C76F2D">
      <w:pPr>
        <w:suppressAutoHyphens/>
        <w:spacing w:line="240" w:lineRule="auto"/>
        <w:ind w:left="720"/>
        <w:contextualSpacing/>
        <w:jc w:val="both"/>
        <w:rPr>
          <w:rFonts w:cs="Arial"/>
        </w:rPr>
      </w:pPr>
      <w:r w:rsidRPr="00556B75">
        <w:rPr>
          <w:rFonts w:cs="Arial"/>
        </w:rPr>
        <w:t xml:space="preserve">Chemical wastes are removed by EHS or a contracted vendor. To request a pickup, you must </w:t>
      </w:r>
      <w:r w:rsidR="00767039">
        <w:rPr>
          <w:rFonts w:cs="Arial"/>
        </w:rPr>
        <w:t>submit</w:t>
      </w:r>
      <w:r w:rsidR="00767039" w:rsidRPr="00556B75">
        <w:rPr>
          <w:rFonts w:cs="Arial"/>
        </w:rPr>
        <w:t xml:space="preserve"> </w:t>
      </w:r>
      <w:r w:rsidRPr="00556B75">
        <w:rPr>
          <w:rFonts w:cs="Arial"/>
        </w:rPr>
        <w:t xml:space="preserve">a </w:t>
      </w:r>
      <w:r w:rsidR="00767039">
        <w:rPr>
          <w:rFonts w:cs="Arial"/>
        </w:rPr>
        <w:t>r</w:t>
      </w:r>
      <w:r w:rsidRPr="00556B75">
        <w:rPr>
          <w:rFonts w:cs="Arial"/>
        </w:rPr>
        <w:t xml:space="preserve">equest </w:t>
      </w:r>
      <w:r w:rsidR="00767039">
        <w:rPr>
          <w:rFonts w:cs="Arial"/>
        </w:rPr>
        <w:t xml:space="preserve">using the EHS Waste Management System </w:t>
      </w:r>
      <w:r w:rsidRPr="00556B75">
        <w:rPr>
          <w:rFonts w:cs="Arial"/>
        </w:rPr>
        <w:t xml:space="preserve">on the EHS website, </w:t>
      </w:r>
      <w:hyperlink r:id="rId86" w:history="1">
        <w:r w:rsidRPr="00657100">
          <w:rPr>
            <w:rStyle w:val="Hyperlink"/>
            <w:rFonts w:cs="Arial"/>
            <w:b/>
            <w:u w:val="none"/>
          </w:rPr>
          <w:t>ehs.psu.edu</w:t>
        </w:r>
      </w:hyperlink>
      <w:r w:rsidRPr="00556B75">
        <w:rPr>
          <w:rFonts w:cs="Arial"/>
        </w:rPr>
        <w:t xml:space="preserve">. Chemicals shall not be brought directly to EHS. </w:t>
      </w:r>
    </w:p>
    <w:p w14:paraId="0B9A3A10" w14:textId="77777777" w:rsidR="00410502" w:rsidRDefault="00410502">
      <w:pPr>
        <w:suppressAutoHyphens/>
        <w:spacing w:line="240" w:lineRule="auto"/>
        <w:ind w:left="720"/>
        <w:contextualSpacing/>
        <w:jc w:val="both"/>
        <w:rPr>
          <w:rFonts w:cs="Arial"/>
        </w:rPr>
      </w:pPr>
    </w:p>
    <w:p w14:paraId="28E34FF2" w14:textId="484054D2" w:rsidR="00C76F2D" w:rsidRPr="00556B75" w:rsidRDefault="00C76F2D">
      <w:pPr>
        <w:suppressAutoHyphens/>
        <w:spacing w:line="240" w:lineRule="auto"/>
        <w:ind w:left="720"/>
        <w:contextualSpacing/>
        <w:jc w:val="both"/>
        <w:rPr>
          <w:rFonts w:cs="Arial"/>
        </w:rPr>
      </w:pPr>
      <w:r w:rsidRPr="00556B75">
        <w:rPr>
          <w:rFonts w:cs="Arial"/>
        </w:rPr>
        <w:t xml:space="preserve">Chemical waste containers shall always be labeled with a </w:t>
      </w:r>
      <w:r w:rsidR="00465907">
        <w:rPr>
          <w:rFonts w:cs="Arial"/>
        </w:rPr>
        <w:t>green</w:t>
      </w:r>
      <w:r w:rsidR="00465907" w:rsidRPr="00556B75">
        <w:rPr>
          <w:rFonts w:cs="Arial"/>
        </w:rPr>
        <w:t xml:space="preserve"> </w:t>
      </w:r>
      <w:r w:rsidRPr="00556B75">
        <w:rPr>
          <w:rFonts w:cs="Arial"/>
        </w:rPr>
        <w:t>tag supplied by EHS with the complete chemical name. Abbreviations, trade names, or chemical formulas shall not be permitted. When materials have been added, the amount and concentration of constituents must be listed on the container tag.</w:t>
      </w:r>
    </w:p>
    <w:p w14:paraId="337EAF43" w14:textId="77777777" w:rsidR="00C76F2D" w:rsidRPr="00556B75" w:rsidRDefault="00C76F2D">
      <w:pPr>
        <w:suppressAutoHyphens/>
        <w:spacing w:line="240" w:lineRule="auto"/>
        <w:ind w:left="1530" w:right="720" w:hanging="810"/>
        <w:contextualSpacing/>
        <w:jc w:val="both"/>
        <w:rPr>
          <w:rFonts w:cs="Arial"/>
        </w:rPr>
      </w:pPr>
      <w:r w:rsidRPr="00556B75">
        <w:rPr>
          <w:rFonts w:cs="Arial"/>
        </w:rPr>
        <w:tab/>
      </w:r>
      <w:r w:rsidRPr="00556B75">
        <w:rPr>
          <w:rFonts w:cs="Arial"/>
        </w:rPr>
        <w:tab/>
      </w:r>
    </w:p>
    <w:p w14:paraId="1E166799" w14:textId="77777777" w:rsidR="00C76F2D" w:rsidRPr="00556B75" w:rsidRDefault="00C76F2D">
      <w:pPr>
        <w:suppressAutoHyphens/>
        <w:spacing w:line="240" w:lineRule="auto"/>
        <w:ind w:left="720"/>
        <w:contextualSpacing/>
        <w:jc w:val="both"/>
        <w:rPr>
          <w:rFonts w:cs="Arial"/>
        </w:rPr>
      </w:pPr>
      <w:r w:rsidRPr="00556B75">
        <w:rPr>
          <w:rFonts w:cs="Arial"/>
        </w:rPr>
        <w:t xml:space="preserve">Unused pesticides may be disposed of through the PDA program “CHEMSWEEP” or through EHS. </w:t>
      </w:r>
    </w:p>
    <w:p w14:paraId="5C910C48" w14:textId="77777777" w:rsidR="00C76F2D" w:rsidRPr="00556B75" w:rsidRDefault="00C76F2D">
      <w:pPr>
        <w:suppressAutoHyphens/>
        <w:spacing w:line="240" w:lineRule="auto"/>
        <w:ind w:left="720" w:right="720"/>
        <w:contextualSpacing/>
        <w:jc w:val="both"/>
        <w:rPr>
          <w:rFonts w:cs="Arial"/>
        </w:rPr>
      </w:pPr>
    </w:p>
    <w:p w14:paraId="43910CBC" w14:textId="1847BF1D" w:rsidR="00C76F2D" w:rsidRPr="00556B75" w:rsidRDefault="00C76F2D">
      <w:pPr>
        <w:pStyle w:val="Heading3"/>
        <w:contextualSpacing/>
      </w:pPr>
      <w:bookmarkStart w:id="290" w:name="_Toc535397202"/>
      <w:r w:rsidRPr="00556B75">
        <w:t>Sanitary Sewer Disposa</w:t>
      </w:r>
      <w:r w:rsidR="00DE7ED5">
        <w:t>l</w:t>
      </w:r>
      <w:bookmarkEnd w:id="290"/>
    </w:p>
    <w:p w14:paraId="34701CCF" w14:textId="77777777" w:rsidR="0035517E" w:rsidRDefault="0035517E">
      <w:pPr>
        <w:suppressAutoHyphens/>
        <w:spacing w:line="240" w:lineRule="auto"/>
        <w:ind w:right="720" w:firstLine="720"/>
        <w:contextualSpacing/>
        <w:jc w:val="both"/>
      </w:pPr>
    </w:p>
    <w:p w14:paraId="2EA25553" w14:textId="46F75EDE" w:rsidR="00C76F2D" w:rsidRPr="00556B75" w:rsidRDefault="0035517E">
      <w:pPr>
        <w:suppressAutoHyphens/>
        <w:spacing w:line="240" w:lineRule="auto"/>
        <w:ind w:left="720" w:right="720"/>
        <w:contextualSpacing/>
        <w:jc w:val="both"/>
        <w:rPr>
          <w:rFonts w:cs="Arial"/>
        </w:rPr>
      </w:pPr>
      <w:r>
        <w:t xml:space="preserve">For reference, see: Penn State Safety Policy </w:t>
      </w:r>
      <w:hyperlink r:id="rId87" w:history="1">
        <w:r w:rsidR="006B7EC8">
          <w:rPr>
            <w:rStyle w:val="Hyperlink"/>
            <w:b/>
            <w:u w:val="none"/>
          </w:rPr>
          <w:t>SY40, Disposal of Pollutants in University Sanitary Systems</w:t>
        </w:r>
      </w:hyperlink>
      <w:r w:rsidR="006B7EC8">
        <w:rPr>
          <w:rStyle w:val="Hyperlink"/>
          <w:b/>
          <w:u w:val="none"/>
        </w:rPr>
        <w:t>.</w:t>
      </w:r>
      <w:r>
        <w:t xml:space="preserve"> </w:t>
      </w:r>
    </w:p>
    <w:p w14:paraId="24B02081" w14:textId="77777777" w:rsidR="00C76F2D" w:rsidRPr="00556B75" w:rsidRDefault="00C76F2D">
      <w:pPr>
        <w:suppressAutoHyphens/>
        <w:spacing w:line="240" w:lineRule="auto"/>
        <w:ind w:left="1530" w:right="720" w:hanging="810"/>
        <w:contextualSpacing/>
        <w:jc w:val="both"/>
        <w:rPr>
          <w:rFonts w:cs="Arial"/>
        </w:rPr>
      </w:pPr>
      <w:r w:rsidRPr="00556B75">
        <w:rPr>
          <w:rFonts w:cs="Arial"/>
        </w:rPr>
        <w:tab/>
      </w:r>
      <w:r w:rsidRPr="00556B75">
        <w:rPr>
          <w:rFonts w:cs="Arial"/>
        </w:rPr>
        <w:tab/>
      </w:r>
    </w:p>
    <w:p w14:paraId="531E8031" w14:textId="06CABF0F" w:rsidR="00410502" w:rsidRPr="00556B75" w:rsidRDefault="00C47941">
      <w:pPr>
        <w:suppressAutoHyphens/>
        <w:spacing w:line="240" w:lineRule="auto"/>
        <w:ind w:left="720"/>
        <w:contextualSpacing/>
        <w:jc w:val="both"/>
        <w:rPr>
          <w:rFonts w:cs="Arial"/>
        </w:rPr>
      </w:pPr>
      <w:r w:rsidRPr="00556B75">
        <w:rPr>
          <w:rFonts w:cs="Arial"/>
        </w:rPr>
        <w:t>It is a violation of both safety and environmental regulations to pour chemicals down the drain unless they are treated or neutralized and local regulation allows them in the sanitary sewer system.</w:t>
      </w:r>
      <w:r w:rsidR="00E5660E">
        <w:rPr>
          <w:rFonts w:cs="Arial"/>
        </w:rPr>
        <w:t xml:space="preserve"> </w:t>
      </w:r>
      <w:r w:rsidR="00410502" w:rsidRPr="00556B75">
        <w:rPr>
          <w:rFonts w:cs="Arial"/>
        </w:rPr>
        <w:t>The indiscriminate drain-disposal of chemicals/materials is not permitted. Drain disposal of chemical waste materials shall be permitted only with specific written approval b</w:t>
      </w:r>
      <w:r>
        <w:rPr>
          <w:rFonts w:cs="Arial"/>
        </w:rPr>
        <w:t>y EHS</w:t>
      </w:r>
      <w:r w:rsidR="00410502" w:rsidRPr="00556B75">
        <w:rPr>
          <w:rFonts w:cs="Arial"/>
        </w:rPr>
        <w:t xml:space="preserve">. </w:t>
      </w:r>
    </w:p>
    <w:p w14:paraId="6EE3EB9C" w14:textId="77777777" w:rsidR="00C76F2D" w:rsidRPr="00556B75" w:rsidRDefault="00C76F2D">
      <w:pPr>
        <w:suppressAutoHyphens/>
        <w:spacing w:line="240" w:lineRule="auto"/>
        <w:ind w:right="720"/>
        <w:contextualSpacing/>
        <w:jc w:val="both"/>
        <w:rPr>
          <w:rFonts w:cs="Arial"/>
        </w:rPr>
      </w:pPr>
    </w:p>
    <w:p w14:paraId="5A158502" w14:textId="77777777" w:rsidR="00C76F2D" w:rsidRPr="00556B75" w:rsidRDefault="00C76F2D">
      <w:pPr>
        <w:pStyle w:val="Default"/>
        <w:ind w:left="720"/>
        <w:contextualSpacing/>
        <w:rPr>
          <w:rFonts w:ascii="Arial" w:hAnsi="Arial" w:cs="Arial"/>
          <w:sz w:val="22"/>
          <w:szCs w:val="22"/>
        </w:rPr>
      </w:pPr>
      <w:r w:rsidRPr="00556B75">
        <w:rPr>
          <w:rFonts w:ascii="Arial" w:hAnsi="Arial" w:cs="Arial"/>
          <w:sz w:val="22"/>
          <w:szCs w:val="22"/>
        </w:rPr>
        <w:t xml:space="preserve">Inappropriate disposal of certain chemicals into the sanitary sewer system may create a variety of hazards including the following: </w:t>
      </w:r>
    </w:p>
    <w:p w14:paraId="069C7279" w14:textId="77777777" w:rsidR="00C76F2D" w:rsidRPr="00556B75" w:rsidRDefault="00C76F2D">
      <w:pPr>
        <w:pStyle w:val="Default"/>
        <w:ind w:left="720"/>
        <w:contextualSpacing/>
        <w:rPr>
          <w:rFonts w:ascii="Arial" w:hAnsi="Arial" w:cs="Arial"/>
          <w:sz w:val="22"/>
          <w:szCs w:val="22"/>
        </w:rPr>
      </w:pPr>
    </w:p>
    <w:p w14:paraId="3AE05024" w14:textId="77777777" w:rsidR="00C76F2D" w:rsidRPr="00556B75" w:rsidRDefault="00C76F2D">
      <w:pPr>
        <w:pStyle w:val="Default"/>
        <w:numPr>
          <w:ilvl w:val="2"/>
          <w:numId w:val="28"/>
        </w:numPr>
        <w:ind w:left="1080"/>
        <w:contextualSpacing/>
        <w:rPr>
          <w:rFonts w:ascii="Arial" w:hAnsi="Arial" w:cs="Arial"/>
          <w:sz w:val="22"/>
          <w:szCs w:val="22"/>
        </w:rPr>
      </w:pPr>
      <w:r w:rsidRPr="00556B75">
        <w:rPr>
          <w:rFonts w:ascii="Arial" w:hAnsi="Arial" w:cs="Arial"/>
          <w:sz w:val="22"/>
          <w:szCs w:val="22"/>
        </w:rPr>
        <w:t xml:space="preserve">Fire and/or explosion hazards within the drain system. </w:t>
      </w:r>
    </w:p>
    <w:p w14:paraId="4A6F5A28" w14:textId="77777777" w:rsidR="00C76F2D" w:rsidRPr="00556B75" w:rsidRDefault="00C76F2D">
      <w:pPr>
        <w:pStyle w:val="Default"/>
        <w:numPr>
          <w:ilvl w:val="2"/>
          <w:numId w:val="28"/>
        </w:numPr>
        <w:ind w:left="1080"/>
        <w:contextualSpacing/>
        <w:rPr>
          <w:rFonts w:ascii="Arial" w:hAnsi="Arial" w:cs="Arial"/>
          <w:sz w:val="22"/>
          <w:szCs w:val="22"/>
        </w:rPr>
      </w:pPr>
      <w:r w:rsidRPr="00556B75">
        <w:rPr>
          <w:rFonts w:ascii="Arial" w:hAnsi="Arial" w:cs="Arial"/>
          <w:sz w:val="22"/>
          <w:szCs w:val="22"/>
        </w:rPr>
        <w:t xml:space="preserve">Inadvertent mixing, within the drain system, of incompatible chemicals from different laboratories. </w:t>
      </w:r>
    </w:p>
    <w:p w14:paraId="2CE28BA5" w14:textId="77777777" w:rsidR="00C76F2D" w:rsidRPr="00556B75" w:rsidRDefault="00C76F2D">
      <w:pPr>
        <w:pStyle w:val="Default"/>
        <w:numPr>
          <w:ilvl w:val="2"/>
          <w:numId w:val="28"/>
        </w:numPr>
        <w:ind w:left="1080"/>
        <w:contextualSpacing/>
        <w:rPr>
          <w:rFonts w:ascii="Arial" w:hAnsi="Arial" w:cs="Arial"/>
          <w:sz w:val="22"/>
          <w:szCs w:val="22"/>
        </w:rPr>
      </w:pPr>
      <w:r w:rsidRPr="00556B75">
        <w:rPr>
          <w:rFonts w:ascii="Arial" w:hAnsi="Arial" w:cs="Arial"/>
          <w:sz w:val="22"/>
          <w:szCs w:val="22"/>
        </w:rPr>
        <w:t xml:space="preserve">Corrosion of drainpipes. </w:t>
      </w:r>
    </w:p>
    <w:p w14:paraId="0A140DFD" w14:textId="77777777" w:rsidR="00C76F2D" w:rsidRPr="00556B75" w:rsidRDefault="00C76F2D">
      <w:pPr>
        <w:pStyle w:val="Default"/>
        <w:numPr>
          <w:ilvl w:val="2"/>
          <w:numId w:val="28"/>
        </w:numPr>
        <w:ind w:left="1080"/>
        <w:contextualSpacing/>
        <w:rPr>
          <w:rFonts w:ascii="Arial" w:hAnsi="Arial" w:cs="Arial"/>
          <w:sz w:val="22"/>
          <w:szCs w:val="22"/>
        </w:rPr>
      </w:pPr>
      <w:r w:rsidRPr="00556B75">
        <w:rPr>
          <w:rFonts w:ascii="Arial" w:hAnsi="Arial" w:cs="Arial"/>
          <w:sz w:val="22"/>
          <w:szCs w:val="22"/>
        </w:rPr>
        <w:lastRenderedPageBreak/>
        <w:t xml:space="preserve">Chemical exposure hazards to plumbers. </w:t>
      </w:r>
    </w:p>
    <w:p w14:paraId="3E695C9B" w14:textId="77777777" w:rsidR="00C76F2D" w:rsidRPr="00556B75" w:rsidRDefault="00C76F2D">
      <w:pPr>
        <w:pStyle w:val="Default"/>
        <w:numPr>
          <w:ilvl w:val="2"/>
          <w:numId w:val="28"/>
        </w:numPr>
        <w:ind w:left="1080"/>
        <w:contextualSpacing/>
        <w:rPr>
          <w:rFonts w:ascii="Arial" w:hAnsi="Arial" w:cs="Arial"/>
          <w:sz w:val="22"/>
          <w:szCs w:val="22"/>
        </w:rPr>
      </w:pPr>
      <w:r w:rsidRPr="00556B75">
        <w:rPr>
          <w:rFonts w:ascii="Arial" w:hAnsi="Arial" w:cs="Arial"/>
          <w:sz w:val="22"/>
          <w:szCs w:val="22"/>
        </w:rPr>
        <w:t xml:space="preserve">Escape of volatile, toxic, and/or malodorous substances. </w:t>
      </w:r>
    </w:p>
    <w:p w14:paraId="6B127AE6" w14:textId="77777777" w:rsidR="00C76F2D" w:rsidRPr="00556B75" w:rsidRDefault="00C76F2D">
      <w:pPr>
        <w:pStyle w:val="Default"/>
        <w:numPr>
          <w:ilvl w:val="2"/>
          <w:numId w:val="28"/>
        </w:numPr>
        <w:ind w:left="1080"/>
        <w:contextualSpacing/>
        <w:rPr>
          <w:rFonts w:ascii="Arial" w:hAnsi="Arial" w:cs="Arial"/>
          <w:sz w:val="22"/>
          <w:szCs w:val="22"/>
        </w:rPr>
      </w:pPr>
      <w:r w:rsidRPr="00556B75">
        <w:rPr>
          <w:rFonts w:ascii="Arial" w:hAnsi="Arial" w:cs="Arial"/>
          <w:sz w:val="22"/>
          <w:szCs w:val="22"/>
        </w:rPr>
        <w:t xml:space="preserve">Biocidal action on microorganisms that are necessary for the normal and effective operation of our waste water treatment plant. </w:t>
      </w:r>
    </w:p>
    <w:p w14:paraId="3F01CC88" w14:textId="42975A64" w:rsidR="00C76F2D" w:rsidRPr="00556B75" w:rsidRDefault="00C76F2D">
      <w:pPr>
        <w:pStyle w:val="Default"/>
        <w:numPr>
          <w:ilvl w:val="2"/>
          <w:numId w:val="28"/>
        </w:numPr>
        <w:ind w:left="1080"/>
        <w:contextualSpacing/>
        <w:rPr>
          <w:rFonts w:ascii="Arial" w:hAnsi="Arial" w:cs="Arial"/>
          <w:sz w:val="22"/>
          <w:szCs w:val="22"/>
        </w:rPr>
      </w:pPr>
      <w:r w:rsidRPr="00556B75">
        <w:rPr>
          <w:rFonts w:ascii="Arial" w:hAnsi="Arial" w:cs="Arial"/>
          <w:sz w:val="22"/>
          <w:szCs w:val="22"/>
        </w:rPr>
        <w:t>Addition of unacceptable amounts of toxic substances (e.g., certai</w:t>
      </w:r>
      <w:r w:rsidR="00AD564E">
        <w:rPr>
          <w:rFonts w:ascii="Arial" w:hAnsi="Arial" w:cs="Arial"/>
          <w:sz w:val="22"/>
          <w:szCs w:val="22"/>
        </w:rPr>
        <w:t xml:space="preserve">n heavy metals) to our sewage </w:t>
      </w:r>
      <w:r w:rsidRPr="00556B75">
        <w:rPr>
          <w:rFonts w:ascii="Arial" w:hAnsi="Arial" w:cs="Arial"/>
          <w:sz w:val="22"/>
          <w:szCs w:val="22"/>
        </w:rPr>
        <w:t xml:space="preserve">sludge and effluent. </w:t>
      </w:r>
    </w:p>
    <w:p w14:paraId="4310445D" w14:textId="77777777" w:rsidR="00C76F2D" w:rsidRPr="00556B75" w:rsidRDefault="00C76F2D">
      <w:pPr>
        <w:suppressAutoHyphens/>
        <w:spacing w:line="240" w:lineRule="auto"/>
        <w:ind w:left="720" w:right="720" w:hanging="810"/>
        <w:contextualSpacing/>
        <w:jc w:val="both"/>
        <w:rPr>
          <w:rFonts w:cs="Arial"/>
        </w:rPr>
      </w:pPr>
    </w:p>
    <w:p w14:paraId="621B7E26" w14:textId="399CFBBE" w:rsidR="00C76F2D" w:rsidRPr="00556B75" w:rsidRDefault="00C76F2D">
      <w:pPr>
        <w:pStyle w:val="Heading3"/>
        <w:contextualSpacing/>
      </w:pPr>
      <w:bookmarkStart w:id="291" w:name="_Toc535397203"/>
      <w:r w:rsidRPr="00556B75">
        <w:t>Treatment</w:t>
      </w:r>
      <w:bookmarkEnd w:id="291"/>
    </w:p>
    <w:p w14:paraId="53C353E4" w14:textId="77777777" w:rsidR="00C76F2D" w:rsidRPr="00556B75" w:rsidRDefault="00C76F2D">
      <w:pPr>
        <w:suppressAutoHyphens/>
        <w:spacing w:line="240" w:lineRule="auto"/>
        <w:ind w:left="720" w:right="720"/>
        <w:contextualSpacing/>
        <w:jc w:val="both"/>
        <w:rPr>
          <w:rFonts w:cs="Arial"/>
        </w:rPr>
      </w:pPr>
    </w:p>
    <w:p w14:paraId="077634BD" w14:textId="77777777" w:rsidR="00C76F2D" w:rsidRPr="00556B75" w:rsidRDefault="00C76F2D">
      <w:pPr>
        <w:suppressAutoHyphens/>
        <w:spacing w:line="240" w:lineRule="auto"/>
        <w:ind w:left="720"/>
        <w:contextualSpacing/>
        <w:jc w:val="both"/>
        <w:rPr>
          <w:rFonts w:cs="Arial"/>
          <w:b/>
        </w:rPr>
      </w:pPr>
      <w:r w:rsidRPr="00556B75">
        <w:rPr>
          <w:rFonts w:cs="Arial"/>
        </w:rPr>
        <w:t>To reduce chemical hazard, the last step of an experiment may involve chemical treatment. All methods of treatment require advance approval by EHS. Generally, only neutralization of inorganic acids and bases is acceptable. Federal regulations and Penn State policy require investigators to make every effort to minimize the amount and toxicity of waste removed from University facilities.</w:t>
      </w:r>
    </w:p>
    <w:p w14:paraId="5CD1E125" w14:textId="77777777" w:rsidR="00C76F2D" w:rsidRPr="00556B75" w:rsidRDefault="00C76F2D">
      <w:pPr>
        <w:suppressAutoHyphens/>
        <w:spacing w:line="240" w:lineRule="auto"/>
        <w:ind w:left="720" w:right="720"/>
        <w:contextualSpacing/>
        <w:jc w:val="both"/>
        <w:rPr>
          <w:rFonts w:cs="Arial"/>
          <w:b/>
        </w:rPr>
      </w:pPr>
    </w:p>
    <w:p w14:paraId="7AB721E7" w14:textId="30AE96B3" w:rsidR="00C76F2D" w:rsidRPr="00556B75" w:rsidRDefault="00C76F2D">
      <w:pPr>
        <w:pStyle w:val="Heading3"/>
        <w:contextualSpacing/>
      </w:pPr>
      <w:bookmarkStart w:id="292" w:name="_Toc535397204"/>
      <w:r w:rsidRPr="00556B75">
        <w:t>Storage</w:t>
      </w:r>
      <w:bookmarkEnd w:id="292"/>
    </w:p>
    <w:p w14:paraId="5E9C9679" w14:textId="77777777" w:rsidR="00C76F2D" w:rsidRPr="00556B75" w:rsidRDefault="00C76F2D">
      <w:pPr>
        <w:suppressAutoHyphens/>
        <w:spacing w:line="240" w:lineRule="auto"/>
        <w:ind w:left="720" w:right="720"/>
        <w:contextualSpacing/>
        <w:jc w:val="both"/>
        <w:rPr>
          <w:rFonts w:cs="Arial"/>
        </w:rPr>
      </w:pPr>
    </w:p>
    <w:p w14:paraId="38458E07" w14:textId="1AFF459D" w:rsidR="00C76F2D" w:rsidRPr="00556B75" w:rsidRDefault="00C76F2D">
      <w:pPr>
        <w:suppressAutoHyphens/>
        <w:spacing w:line="240" w:lineRule="auto"/>
        <w:ind w:left="720" w:hanging="810"/>
        <w:contextualSpacing/>
        <w:jc w:val="both"/>
        <w:rPr>
          <w:rFonts w:cs="Arial"/>
        </w:rPr>
      </w:pPr>
      <w:r w:rsidRPr="00556B75">
        <w:rPr>
          <w:rFonts w:cs="Arial"/>
        </w:rPr>
        <w:tab/>
        <w:t>Storage of waste chemicals shall include separation of incompatible materials, as</w:t>
      </w:r>
      <w:r w:rsidR="00E5660E">
        <w:rPr>
          <w:rFonts w:cs="Arial"/>
        </w:rPr>
        <w:t xml:space="preserve"> in "Chemical Storage," Section</w:t>
      </w:r>
      <w:r w:rsidR="00574DA9">
        <w:rPr>
          <w:rFonts w:cs="Arial"/>
        </w:rPr>
        <w:t xml:space="preserve"> </w:t>
      </w:r>
      <w:r w:rsidR="00574DA9" w:rsidRPr="00574DA9">
        <w:rPr>
          <w:rFonts w:cs="Arial"/>
          <w:u w:val="single"/>
        </w:rPr>
        <w:fldChar w:fldCharType="begin"/>
      </w:r>
      <w:r w:rsidR="00574DA9" w:rsidRPr="00574DA9">
        <w:rPr>
          <w:rFonts w:cs="Arial"/>
          <w:u w:val="single"/>
        </w:rPr>
        <w:instrText xml:space="preserve"> REF _Ref484166661 \r \h </w:instrText>
      </w:r>
      <w:r w:rsidR="00574DA9">
        <w:rPr>
          <w:rFonts w:cs="Arial"/>
          <w:u w:val="single"/>
        </w:rPr>
        <w:instrText xml:space="preserve"> \* MERGEFORMAT </w:instrText>
      </w:r>
      <w:r w:rsidR="00574DA9" w:rsidRPr="00574DA9">
        <w:rPr>
          <w:rFonts w:cs="Arial"/>
          <w:u w:val="single"/>
        </w:rPr>
      </w:r>
      <w:r w:rsidR="00574DA9" w:rsidRPr="00574DA9">
        <w:rPr>
          <w:rFonts w:cs="Arial"/>
          <w:u w:val="single"/>
        </w:rPr>
        <w:fldChar w:fldCharType="separate"/>
      </w:r>
      <w:r w:rsidR="001D2C93">
        <w:rPr>
          <w:rFonts w:cs="Arial"/>
          <w:u w:val="single"/>
        </w:rPr>
        <w:t>8.7</w:t>
      </w:r>
      <w:r w:rsidR="00574DA9" w:rsidRPr="00574DA9">
        <w:rPr>
          <w:rFonts w:cs="Arial"/>
          <w:u w:val="single"/>
        </w:rPr>
        <w:fldChar w:fldCharType="end"/>
      </w:r>
      <w:r w:rsidR="00574DA9">
        <w:rPr>
          <w:rFonts w:cs="Arial"/>
        </w:rPr>
        <w:t>.</w:t>
      </w:r>
    </w:p>
    <w:p w14:paraId="5F6675DD" w14:textId="77777777" w:rsidR="00C76F2D" w:rsidRPr="00556B75" w:rsidRDefault="00C76F2D">
      <w:pPr>
        <w:suppressAutoHyphens/>
        <w:spacing w:line="240" w:lineRule="auto"/>
        <w:ind w:left="720"/>
        <w:contextualSpacing/>
        <w:jc w:val="both"/>
        <w:rPr>
          <w:rFonts w:cs="Arial"/>
        </w:rPr>
      </w:pPr>
    </w:p>
    <w:p w14:paraId="78C47886" w14:textId="77777777" w:rsidR="00C76F2D" w:rsidRPr="00556B75" w:rsidRDefault="00C76F2D">
      <w:pPr>
        <w:suppressAutoHyphens/>
        <w:spacing w:line="240" w:lineRule="auto"/>
        <w:ind w:left="720" w:hanging="810"/>
        <w:contextualSpacing/>
        <w:jc w:val="both"/>
        <w:rPr>
          <w:rFonts w:cs="Arial"/>
        </w:rPr>
      </w:pPr>
      <w:r w:rsidRPr="00556B75">
        <w:rPr>
          <w:rFonts w:cs="Arial"/>
        </w:rPr>
        <w:tab/>
        <w:t>Waste containers shall be capped at all times and uncapped only for addition of more waste.</w:t>
      </w:r>
    </w:p>
    <w:p w14:paraId="24509355" w14:textId="77777777" w:rsidR="00C76F2D" w:rsidRPr="00556B75" w:rsidRDefault="00C76F2D">
      <w:pPr>
        <w:suppressAutoHyphens/>
        <w:spacing w:line="240" w:lineRule="auto"/>
        <w:ind w:left="720"/>
        <w:contextualSpacing/>
        <w:jc w:val="both"/>
        <w:rPr>
          <w:rFonts w:cs="Arial"/>
        </w:rPr>
      </w:pPr>
    </w:p>
    <w:p w14:paraId="4230F806" w14:textId="77777777" w:rsidR="00C76F2D" w:rsidRPr="00556B75" w:rsidRDefault="00C76F2D">
      <w:pPr>
        <w:suppressAutoHyphens/>
        <w:spacing w:line="240" w:lineRule="auto"/>
        <w:ind w:left="720" w:hanging="810"/>
        <w:contextualSpacing/>
        <w:jc w:val="both"/>
        <w:rPr>
          <w:rFonts w:cs="Arial"/>
        </w:rPr>
      </w:pPr>
      <w:r w:rsidRPr="00556B75">
        <w:rPr>
          <w:rFonts w:cs="Arial"/>
        </w:rPr>
        <w:tab/>
        <w:t>When the amount of flammable liquid present in a laboratory is calculated, flammable waste volumes shall be included. All stored waste containers must be properly labeled.</w:t>
      </w:r>
    </w:p>
    <w:p w14:paraId="6BA7D758" w14:textId="77777777" w:rsidR="00C76F2D" w:rsidRPr="00556B75" w:rsidRDefault="00C76F2D">
      <w:pPr>
        <w:suppressAutoHyphens/>
        <w:spacing w:line="240" w:lineRule="auto"/>
        <w:ind w:left="720" w:right="720"/>
        <w:contextualSpacing/>
        <w:jc w:val="both"/>
        <w:rPr>
          <w:rFonts w:cs="Arial"/>
        </w:rPr>
      </w:pPr>
    </w:p>
    <w:p w14:paraId="20FD2AA8" w14:textId="6E1517A5" w:rsidR="00C76F2D" w:rsidRPr="00556B75" w:rsidRDefault="00C76F2D">
      <w:pPr>
        <w:pStyle w:val="Heading3"/>
        <w:contextualSpacing/>
      </w:pPr>
      <w:bookmarkStart w:id="293" w:name="_Toc535397205"/>
      <w:r w:rsidRPr="00556B75">
        <w:t>Containers</w:t>
      </w:r>
      <w:bookmarkEnd w:id="293"/>
    </w:p>
    <w:p w14:paraId="2B5A20DC" w14:textId="77777777" w:rsidR="00C76F2D" w:rsidRPr="00556B75" w:rsidRDefault="00C76F2D">
      <w:pPr>
        <w:suppressAutoHyphens/>
        <w:spacing w:line="240" w:lineRule="auto"/>
        <w:ind w:left="720" w:right="720"/>
        <w:contextualSpacing/>
        <w:jc w:val="both"/>
        <w:rPr>
          <w:rFonts w:cs="Arial"/>
        </w:rPr>
      </w:pPr>
    </w:p>
    <w:p w14:paraId="3BAB69BF" w14:textId="77777777" w:rsidR="00C76F2D" w:rsidRPr="00556B75" w:rsidRDefault="00C76F2D">
      <w:pPr>
        <w:suppressAutoHyphens/>
        <w:spacing w:line="240" w:lineRule="auto"/>
        <w:ind w:left="720" w:hanging="810"/>
        <w:contextualSpacing/>
        <w:jc w:val="both"/>
        <w:rPr>
          <w:rFonts w:cs="Arial"/>
        </w:rPr>
      </w:pPr>
      <w:r w:rsidRPr="00556B75">
        <w:rPr>
          <w:rFonts w:cs="Arial"/>
        </w:rPr>
        <w:tab/>
        <w:t>Chemically contaminated laboratory waste is stored in plastic tubs supplied by EHS to prevent it from being inadvertently placed in the trash and to provide secondary containment. All containers shall be sealed and properly labeled prior to pickup. The container must be compatible with the chemical waste.</w:t>
      </w:r>
    </w:p>
    <w:p w14:paraId="3A04855A" w14:textId="77777777" w:rsidR="00C76F2D" w:rsidRPr="00556B75" w:rsidRDefault="00C76F2D">
      <w:pPr>
        <w:suppressAutoHyphens/>
        <w:spacing w:line="240" w:lineRule="auto"/>
        <w:ind w:left="720" w:right="720"/>
        <w:contextualSpacing/>
        <w:jc w:val="both"/>
        <w:rPr>
          <w:rFonts w:cs="Arial"/>
        </w:rPr>
      </w:pPr>
    </w:p>
    <w:p w14:paraId="5A7C93AD" w14:textId="7F5FD2A0" w:rsidR="00C76F2D" w:rsidRPr="00556B75" w:rsidRDefault="00C76F2D">
      <w:pPr>
        <w:pStyle w:val="Heading3"/>
        <w:contextualSpacing/>
      </w:pPr>
      <w:bookmarkStart w:id="294" w:name="_Toc535397206"/>
      <w:r w:rsidRPr="00556B75">
        <w:t>Collection of Sharps</w:t>
      </w:r>
      <w:bookmarkEnd w:id="294"/>
    </w:p>
    <w:p w14:paraId="783A46B6" w14:textId="77777777" w:rsidR="00C76F2D" w:rsidRPr="00556B75" w:rsidRDefault="00C76F2D">
      <w:pPr>
        <w:suppressAutoHyphens/>
        <w:spacing w:line="240" w:lineRule="auto"/>
        <w:ind w:left="720" w:right="720"/>
        <w:contextualSpacing/>
        <w:jc w:val="both"/>
        <w:rPr>
          <w:rFonts w:cs="Arial"/>
        </w:rPr>
      </w:pPr>
    </w:p>
    <w:p w14:paraId="6EB79F69" w14:textId="2A077AA9" w:rsidR="00C76F2D" w:rsidRPr="00556B75" w:rsidRDefault="00C76F2D">
      <w:pPr>
        <w:suppressAutoHyphens/>
        <w:spacing w:line="240" w:lineRule="auto"/>
        <w:ind w:left="720"/>
        <w:contextualSpacing/>
        <w:jc w:val="both"/>
        <w:rPr>
          <w:rFonts w:cs="Arial"/>
        </w:rPr>
      </w:pPr>
      <w:r w:rsidRPr="00556B75">
        <w:rPr>
          <w:rFonts w:cs="Arial"/>
        </w:rPr>
        <w:t>Chemically contaminated sharps such as broken glass, syringes, pipettes,</w:t>
      </w:r>
      <w:r w:rsidR="00767039">
        <w:rPr>
          <w:rFonts w:cs="Arial"/>
        </w:rPr>
        <w:t xml:space="preserve"> needles,</w:t>
      </w:r>
      <w:r w:rsidRPr="00556B75">
        <w:rPr>
          <w:rFonts w:cs="Arial"/>
        </w:rPr>
        <w:t xml:space="preserve"> and razors shall be collected in sturdy, rigid, puncture-resistant containers for proper disposal. Plastic bags are not suitable for the collection of sharps as they provide those handling the bags with no protection from needlesticks or cuts.</w:t>
      </w:r>
    </w:p>
    <w:p w14:paraId="156B838C" w14:textId="77777777" w:rsidR="00C76F2D" w:rsidRPr="00556B75" w:rsidRDefault="00C76F2D">
      <w:pPr>
        <w:suppressAutoHyphens/>
        <w:spacing w:line="240" w:lineRule="auto"/>
        <w:ind w:left="720" w:right="720"/>
        <w:contextualSpacing/>
        <w:jc w:val="both"/>
        <w:rPr>
          <w:rFonts w:cs="Arial"/>
        </w:rPr>
      </w:pPr>
    </w:p>
    <w:p w14:paraId="58A243D6" w14:textId="080B2D6C" w:rsidR="00C76F2D" w:rsidRPr="00556B75" w:rsidRDefault="00C76F2D">
      <w:pPr>
        <w:suppressAutoHyphens/>
        <w:spacing w:line="240" w:lineRule="auto"/>
        <w:ind w:left="720"/>
        <w:contextualSpacing/>
        <w:jc w:val="both"/>
        <w:rPr>
          <w:rFonts w:cs="Arial"/>
        </w:rPr>
      </w:pPr>
      <w:r w:rsidRPr="00556B75">
        <w:rPr>
          <w:rFonts w:cs="Arial"/>
        </w:rPr>
        <w:t>Keep in mind that the sharps containers will be handled by a number of individuals before final disposal. It is the responsibility of the sharps users to ensure that the packaging of the waste does not pose a hazard for providers of disposal service.</w:t>
      </w:r>
      <w:r w:rsidR="00767039">
        <w:rPr>
          <w:rFonts w:cs="Arial"/>
        </w:rPr>
        <w:t xml:space="preserve"> Sharps containers can be purchased from a number of different scientific or medical supply vendors. EHS does not supply sharps containers to research groups.</w:t>
      </w:r>
      <w:r w:rsidRPr="00556B75">
        <w:rPr>
          <w:rFonts w:cs="Arial"/>
        </w:rPr>
        <w:t xml:space="preserve"> </w:t>
      </w:r>
    </w:p>
    <w:p w14:paraId="062DCE65" w14:textId="7BF3568F" w:rsidR="003D6F5C" w:rsidRPr="00556B75" w:rsidRDefault="003D6F5C" w:rsidP="003B1FC4">
      <w:pPr>
        <w:suppressAutoHyphens/>
        <w:spacing w:line="240" w:lineRule="auto"/>
        <w:ind w:right="720"/>
        <w:contextualSpacing/>
        <w:jc w:val="both"/>
        <w:rPr>
          <w:rFonts w:cs="Arial"/>
        </w:rPr>
      </w:pPr>
    </w:p>
    <w:p w14:paraId="06173596" w14:textId="757A0374" w:rsidR="00C76F2D" w:rsidRPr="00556B75" w:rsidRDefault="00C76F2D">
      <w:pPr>
        <w:pStyle w:val="Heading3"/>
        <w:contextualSpacing/>
      </w:pPr>
      <w:bookmarkStart w:id="295" w:name="_Toc535397207"/>
      <w:r w:rsidRPr="00556B75">
        <w:t>Mixed Waste</w:t>
      </w:r>
      <w:bookmarkEnd w:id="295"/>
    </w:p>
    <w:p w14:paraId="436F823A" w14:textId="77777777" w:rsidR="00C76F2D" w:rsidRPr="00556B75" w:rsidRDefault="00C76F2D">
      <w:pPr>
        <w:suppressAutoHyphens/>
        <w:spacing w:line="240" w:lineRule="auto"/>
        <w:ind w:left="720" w:right="720"/>
        <w:contextualSpacing/>
        <w:jc w:val="both"/>
        <w:rPr>
          <w:rFonts w:cs="Arial"/>
        </w:rPr>
      </w:pPr>
    </w:p>
    <w:p w14:paraId="27E3B088" w14:textId="77777777" w:rsidR="00C76F2D" w:rsidRPr="00556B75" w:rsidRDefault="00C76F2D">
      <w:pPr>
        <w:suppressAutoHyphens/>
        <w:spacing w:line="240" w:lineRule="auto"/>
        <w:ind w:left="720"/>
        <w:contextualSpacing/>
        <w:jc w:val="both"/>
        <w:rPr>
          <w:rFonts w:cs="Arial"/>
        </w:rPr>
      </w:pPr>
      <w:r w:rsidRPr="00556B75">
        <w:rPr>
          <w:rFonts w:cs="Arial"/>
        </w:rPr>
        <w:t xml:space="preserve">Mixed waste is any waste that contains radioactive material and one or more hazardous chemical or biological components. Generators shall contact EHS </w:t>
      </w:r>
      <w:r w:rsidRPr="00556B75">
        <w:rPr>
          <w:rFonts w:cs="Arial"/>
          <w:b/>
        </w:rPr>
        <w:t>prior</w:t>
      </w:r>
      <w:r w:rsidRPr="00556B75">
        <w:rPr>
          <w:rFonts w:cs="Arial"/>
        </w:rPr>
        <w:t xml:space="preserve"> to generating a mixed waste. Special requirements govern the disposal of such waste. Disposal of some mixed waste is prohibited by law. Generation of mixed waste in a university laboratory could jeopardize the University's compliance with federal regulations. Potential mixed-waste generation must be addressed in the </w:t>
      </w:r>
      <w:r w:rsidRPr="00556B75">
        <w:rPr>
          <w:rFonts w:cs="Arial"/>
          <w:b/>
        </w:rPr>
        <w:t>planning</w:t>
      </w:r>
      <w:r w:rsidRPr="00556B75">
        <w:rPr>
          <w:rFonts w:cs="Arial"/>
        </w:rPr>
        <w:t xml:space="preserve"> stage of any experiment that will create mixed waste.</w:t>
      </w:r>
    </w:p>
    <w:p w14:paraId="64F8137E" w14:textId="77777777" w:rsidR="00C76F2D" w:rsidRPr="00556B75" w:rsidRDefault="00C76F2D">
      <w:pPr>
        <w:suppressAutoHyphens/>
        <w:spacing w:line="240" w:lineRule="auto"/>
        <w:ind w:left="720" w:right="720"/>
        <w:contextualSpacing/>
        <w:jc w:val="both"/>
        <w:rPr>
          <w:rFonts w:cs="Arial"/>
        </w:rPr>
      </w:pPr>
    </w:p>
    <w:p w14:paraId="1C10AA8F" w14:textId="07F3FA90" w:rsidR="00C76F2D" w:rsidRPr="00556B75" w:rsidRDefault="00C76F2D">
      <w:pPr>
        <w:pStyle w:val="Heading3"/>
        <w:contextualSpacing/>
      </w:pPr>
      <w:bookmarkStart w:id="296" w:name="_Toc535397208"/>
      <w:r w:rsidRPr="00556B75">
        <w:t>Waste Minimization</w:t>
      </w:r>
      <w:bookmarkEnd w:id="296"/>
    </w:p>
    <w:p w14:paraId="466BE500" w14:textId="77777777" w:rsidR="00C76F2D" w:rsidRPr="00556B75" w:rsidRDefault="00C76F2D">
      <w:pPr>
        <w:suppressAutoHyphens/>
        <w:spacing w:line="240" w:lineRule="auto"/>
        <w:ind w:left="720" w:right="720"/>
        <w:contextualSpacing/>
        <w:jc w:val="both"/>
        <w:rPr>
          <w:rFonts w:cs="Arial"/>
        </w:rPr>
      </w:pPr>
    </w:p>
    <w:p w14:paraId="343CFB8E" w14:textId="3392EA04" w:rsidR="00C76F2D" w:rsidRPr="00556B75" w:rsidRDefault="00C76F2D">
      <w:pPr>
        <w:suppressAutoHyphens/>
        <w:spacing w:line="240" w:lineRule="auto"/>
        <w:ind w:left="720"/>
        <w:contextualSpacing/>
        <w:jc w:val="both"/>
        <w:rPr>
          <w:rFonts w:cs="Arial"/>
        </w:rPr>
      </w:pPr>
      <w:r w:rsidRPr="00556B75">
        <w:rPr>
          <w:rFonts w:cs="Arial"/>
        </w:rPr>
        <w:t xml:space="preserve">The EPA's regulations and Penn State Safety Policy </w:t>
      </w:r>
      <w:hyperlink r:id="rId88" w:history="1">
        <w:r w:rsidRPr="00657100">
          <w:rPr>
            <w:rStyle w:val="Hyperlink"/>
            <w:rFonts w:cs="Arial"/>
            <w:b/>
            <w:u w:val="none"/>
          </w:rPr>
          <w:t>SY20</w:t>
        </w:r>
      </w:hyperlink>
      <w:r w:rsidRPr="00556B75">
        <w:rPr>
          <w:rFonts w:cs="Arial"/>
        </w:rPr>
        <w:t xml:space="preserve"> for hazardous waste management place the highest priority on waste minimization. Under current environmental laws, the University must certify that it has a waste minimization program in place. In addition, the University must annually report to the government on efforts it has made to reduce hazardous wastes.</w:t>
      </w:r>
    </w:p>
    <w:p w14:paraId="228B4629" w14:textId="77777777" w:rsidR="00C76F2D" w:rsidRPr="00556B75" w:rsidRDefault="00C76F2D">
      <w:pPr>
        <w:suppressAutoHyphens/>
        <w:spacing w:line="240" w:lineRule="auto"/>
        <w:ind w:left="720"/>
        <w:contextualSpacing/>
        <w:jc w:val="both"/>
        <w:rPr>
          <w:rFonts w:cs="Arial"/>
        </w:rPr>
      </w:pPr>
    </w:p>
    <w:p w14:paraId="540F68FC" w14:textId="77777777" w:rsidR="00C76F2D" w:rsidRPr="00556B75" w:rsidRDefault="00C76F2D">
      <w:pPr>
        <w:suppressAutoHyphens/>
        <w:spacing w:line="240" w:lineRule="auto"/>
        <w:ind w:left="720"/>
        <w:contextualSpacing/>
        <w:jc w:val="both"/>
        <w:rPr>
          <w:rFonts w:cs="Arial"/>
        </w:rPr>
      </w:pPr>
      <w:r w:rsidRPr="00556B75">
        <w:rPr>
          <w:rFonts w:cs="Arial"/>
        </w:rPr>
        <w:t>Waste minimization as defined by the EPA means a reduction in both the volume and physical hazard or toxicity of the material. The benefits of waste minimization include reduced disposal costs, decreased liability, improved working conditions, and less impact on the environment at the time of disposal.</w:t>
      </w:r>
    </w:p>
    <w:p w14:paraId="6E3B806F" w14:textId="77777777" w:rsidR="00C76F2D" w:rsidRPr="00556B75" w:rsidRDefault="00C76F2D">
      <w:pPr>
        <w:suppressAutoHyphens/>
        <w:spacing w:line="240" w:lineRule="auto"/>
        <w:ind w:left="720"/>
        <w:contextualSpacing/>
        <w:jc w:val="both"/>
        <w:rPr>
          <w:rFonts w:cs="Arial"/>
        </w:rPr>
      </w:pPr>
    </w:p>
    <w:p w14:paraId="7BBB09F2" w14:textId="77777777" w:rsidR="00C76F2D" w:rsidRPr="00556B75" w:rsidRDefault="00C76F2D">
      <w:pPr>
        <w:suppressAutoHyphens/>
        <w:spacing w:line="240" w:lineRule="auto"/>
        <w:ind w:left="720"/>
        <w:contextualSpacing/>
        <w:jc w:val="both"/>
        <w:rPr>
          <w:rFonts w:cs="Arial"/>
        </w:rPr>
      </w:pPr>
      <w:r w:rsidRPr="00556B75">
        <w:rPr>
          <w:rFonts w:cs="Arial"/>
        </w:rPr>
        <w:t>The waste minimization policy at Penn State requires investigators to make every effort to minimize the volume or the toxicity of their waste. Substitutions can be made to eliminate or reduce the amount of hazardous components. Wastes can be minimized by treatment in the lab to yield less toxic or hazardous materials. Experimental procedures can also be altered to reduce wastes. Finally, improved laboratory management can result in waste minimization.</w:t>
      </w:r>
    </w:p>
    <w:p w14:paraId="51799135" w14:textId="77777777" w:rsidR="00C76F2D" w:rsidRPr="00556B75" w:rsidRDefault="00C76F2D">
      <w:pPr>
        <w:suppressAutoHyphens/>
        <w:spacing w:line="240" w:lineRule="auto"/>
        <w:ind w:left="720"/>
        <w:contextualSpacing/>
        <w:jc w:val="both"/>
        <w:rPr>
          <w:rFonts w:cs="Arial"/>
        </w:rPr>
      </w:pPr>
    </w:p>
    <w:p w14:paraId="3FC487AE" w14:textId="77777777" w:rsidR="00C76F2D" w:rsidRPr="00556B75" w:rsidRDefault="00C76F2D">
      <w:pPr>
        <w:suppressAutoHyphens/>
        <w:spacing w:line="240" w:lineRule="auto"/>
        <w:ind w:left="720"/>
        <w:contextualSpacing/>
        <w:jc w:val="both"/>
        <w:rPr>
          <w:rFonts w:cs="Arial"/>
        </w:rPr>
      </w:pPr>
      <w:r w:rsidRPr="00556B75">
        <w:rPr>
          <w:rFonts w:cs="Arial"/>
        </w:rPr>
        <w:t>It is the responsibility of every investigator who generates waste to incorporate the principles of waste minimization into experimental design. EHS can help evaluate procedures for potential waste minimization benefits.</w:t>
      </w:r>
    </w:p>
    <w:p w14:paraId="7195E77D" w14:textId="77777777" w:rsidR="00C76F2D" w:rsidRPr="00556B75" w:rsidRDefault="00C76F2D">
      <w:pPr>
        <w:suppressAutoHyphens/>
        <w:spacing w:line="240" w:lineRule="auto"/>
        <w:ind w:left="1530" w:right="720" w:hanging="810"/>
        <w:contextualSpacing/>
        <w:jc w:val="both"/>
        <w:rPr>
          <w:rFonts w:cs="Arial"/>
        </w:rPr>
      </w:pPr>
    </w:p>
    <w:p w14:paraId="5C9F7E51" w14:textId="1D720777" w:rsidR="00C76F2D" w:rsidRPr="00DE7ED5" w:rsidRDefault="00C76F2D">
      <w:pPr>
        <w:pStyle w:val="Heading2"/>
        <w:rPr>
          <w:rFonts w:cs="Arial"/>
        </w:rPr>
      </w:pPr>
      <w:bookmarkStart w:id="297" w:name="_Toc535397209"/>
      <w:r w:rsidRPr="00556B75">
        <w:t>Nanomaterials</w:t>
      </w:r>
      <w:bookmarkEnd w:id="297"/>
    </w:p>
    <w:p w14:paraId="3A951967" w14:textId="77777777" w:rsidR="00DE7ED5" w:rsidRDefault="00DE7ED5">
      <w:pPr>
        <w:spacing w:line="240" w:lineRule="auto"/>
        <w:contextualSpacing/>
        <w:jc w:val="both"/>
        <w:rPr>
          <w:rFonts w:cs="Arial"/>
        </w:rPr>
      </w:pPr>
    </w:p>
    <w:p w14:paraId="6DBDDEE9" w14:textId="795301EE" w:rsidR="00C76F2D" w:rsidRPr="00556B75" w:rsidRDefault="00C76F2D">
      <w:pPr>
        <w:spacing w:line="240" w:lineRule="auto"/>
        <w:contextualSpacing/>
        <w:jc w:val="both"/>
        <w:rPr>
          <w:rFonts w:cs="Arial"/>
        </w:rPr>
      </w:pPr>
      <w:r w:rsidRPr="00556B75">
        <w:rPr>
          <w:rFonts w:cs="Arial"/>
        </w:rPr>
        <w:t>Exposure standards have not been established for engineered nanoparticles in the US. Until more definitive findings are made regarding the potential health risks of handling nanomaterials, researchers planning to work with nanomaterials must implement a combination of engineering controls, work practices, and PPE to minimize potential exposures to themselves and others. For a quick guide to the exposure risks and prudent control measures to be used for common laboratory operations involving na</w:t>
      </w:r>
      <w:r w:rsidR="00AD564E">
        <w:rPr>
          <w:rFonts w:cs="Arial"/>
        </w:rPr>
        <w:t xml:space="preserve">nomaterials, refer to the </w:t>
      </w:r>
      <w:r w:rsidR="00E5660E" w:rsidRPr="00E5660E">
        <w:rPr>
          <w:rFonts w:cs="Arial"/>
          <w:u w:val="single"/>
        </w:rPr>
        <w:fldChar w:fldCharType="begin"/>
      </w:r>
      <w:r w:rsidR="00E5660E" w:rsidRPr="00E5660E">
        <w:rPr>
          <w:rFonts w:cs="Arial"/>
          <w:u w:val="single"/>
        </w:rPr>
        <w:instrText xml:space="preserve"> REF _Ref469298164 \h </w:instrText>
      </w:r>
      <w:r w:rsidR="00E5660E">
        <w:rPr>
          <w:rFonts w:cs="Arial"/>
          <w:u w:val="single"/>
        </w:rPr>
        <w:instrText xml:space="preserve"> \* MERGEFORMAT </w:instrText>
      </w:r>
      <w:r w:rsidR="00E5660E" w:rsidRPr="00E5660E">
        <w:rPr>
          <w:rFonts w:cs="Arial"/>
          <w:u w:val="single"/>
        </w:rPr>
      </w:r>
      <w:r w:rsidR="00E5660E" w:rsidRPr="00E5660E">
        <w:rPr>
          <w:rFonts w:cs="Arial"/>
          <w:u w:val="single"/>
        </w:rPr>
        <w:fldChar w:fldCharType="separate"/>
      </w:r>
      <w:r w:rsidR="00312565" w:rsidRPr="00312565">
        <w:rPr>
          <w:u w:val="single"/>
        </w:rPr>
        <w:t xml:space="preserve">Table </w:t>
      </w:r>
      <w:r w:rsidR="00312565" w:rsidRPr="00312565">
        <w:rPr>
          <w:noProof/>
          <w:u w:val="single"/>
        </w:rPr>
        <w:t>8.9</w:t>
      </w:r>
      <w:r w:rsidR="00E5660E" w:rsidRPr="00E5660E">
        <w:rPr>
          <w:rFonts w:cs="Arial"/>
          <w:u w:val="single"/>
        </w:rPr>
        <w:fldChar w:fldCharType="end"/>
      </w:r>
      <w:r w:rsidRPr="00556B75">
        <w:rPr>
          <w:rFonts w:cs="Arial"/>
        </w:rPr>
        <w:t xml:space="preserve">. It is important to consider if the nanoparticles are in an agglomerated or aggregated form, functionalized, suspended in liquid, or bound, as these conditions may affect the exposure potential. </w:t>
      </w:r>
    </w:p>
    <w:p w14:paraId="281D89A8" w14:textId="77777777" w:rsidR="00C76F2D" w:rsidRDefault="00C76F2D">
      <w:pPr>
        <w:spacing w:line="240" w:lineRule="auto"/>
        <w:contextualSpacing/>
        <w:rPr>
          <w:rFonts w:cs="Arial"/>
          <w:b/>
          <w:bCs/>
        </w:rPr>
      </w:pPr>
    </w:p>
    <w:p w14:paraId="66F23129" w14:textId="4AD149FA" w:rsidR="00AD564E" w:rsidRPr="00556B75" w:rsidRDefault="00E519D0">
      <w:pPr>
        <w:pStyle w:val="Caption"/>
        <w:ind w:left="1440" w:hanging="1440"/>
        <w:contextualSpacing/>
      </w:pPr>
      <w:bookmarkStart w:id="298" w:name="_Ref469298164"/>
      <w:bookmarkStart w:id="299" w:name="_Toc535397296"/>
      <w:r>
        <w:t xml:space="preserve">Table </w:t>
      </w:r>
      <w:fldSimple w:instr=" STYLEREF 1 \s ">
        <w:r w:rsidR="001D2C93">
          <w:rPr>
            <w:noProof/>
          </w:rPr>
          <w:t>8</w:t>
        </w:r>
      </w:fldSimple>
      <w:r w:rsidR="000531BE">
        <w:t>.</w:t>
      </w:r>
      <w:fldSimple w:instr=" SEQ Table \* ARABIC \s 1 ">
        <w:r w:rsidR="001D2C93">
          <w:rPr>
            <w:noProof/>
          </w:rPr>
          <w:t>9</w:t>
        </w:r>
      </w:fldSimple>
      <w:bookmarkEnd w:id="298"/>
      <w:r w:rsidR="00133B6D">
        <w:tab/>
      </w:r>
      <w:r w:rsidR="0086478B">
        <w:t>Exposure Risks and Control Measures</w:t>
      </w:r>
      <w:r w:rsidR="00673CE2">
        <w:t xml:space="preserve"> </w:t>
      </w:r>
      <w:r w:rsidR="0086478B">
        <w:t>for Common Laboratory Operations Involving Nanomaterials</w:t>
      </w:r>
      <w:bookmarkEnd w:id="299"/>
    </w:p>
    <w:p w14:paraId="7454D5EC" w14:textId="77777777" w:rsidR="00AD564E" w:rsidRPr="00556B75" w:rsidRDefault="00AD564E">
      <w:pPr>
        <w:pStyle w:val="textheader"/>
        <w:spacing w:before="0" w:beforeAutospacing="0" w:after="0" w:afterAutospacing="0"/>
        <w:ind w:left="720"/>
        <w:rPr>
          <w:rFonts w:ascii="Arial" w:hAnsi="Arial" w:cs="Arial"/>
          <w:b/>
          <w:sz w:val="22"/>
          <w:szCs w:val="22"/>
        </w:rPr>
      </w:pPr>
    </w:p>
    <w:tbl>
      <w:tblPr>
        <w:tblW w:w="101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0"/>
        <w:gridCol w:w="5017"/>
      </w:tblGrid>
      <w:tr w:rsidR="00AD564E" w:rsidRPr="00556B75" w14:paraId="578471AA" w14:textId="77777777" w:rsidTr="00AD564E">
        <w:tc>
          <w:tcPr>
            <w:tcW w:w="5130" w:type="dxa"/>
            <w:shd w:val="clear" w:color="auto" w:fill="BFBFBF"/>
            <w:vAlign w:val="center"/>
          </w:tcPr>
          <w:p w14:paraId="759FAB61" w14:textId="77777777" w:rsidR="00AD564E" w:rsidRPr="00556B75" w:rsidRDefault="00AD564E">
            <w:pPr>
              <w:spacing w:line="240" w:lineRule="auto"/>
              <w:rPr>
                <w:rFonts w:cs="Arial"/>
                <w:color w:val="000000"/>
              </w:rPr>
            </w:pPr>
            <w:r w:rsidRPr="00556B75">
              <w:rPr>
                <w:rFonts w:cs="Arial"/>
                <w:color w:val="000000"/>
              </w:rPr>
              <w:t xml:space="preserve">Activity types, by Risk of Exposure           </w:t>
            </w:r>
          </w:p>
        </w:tc>
        <w:tc>
          <w:tcPr>
            <w:tcW w:w="5017" w:type="dxa"/>
            <w:shd w:val="clear" w:color="auto" w:fill="BFBFBF"/>
            <w:vAlign w:val="center"/>
          </w:tcPr>
          <w:p w14:paraId="097E90C4" w14:textId="77777777" w:rsidR="00AD564E" w:rsidRPr="00556B75" w:rsidRDefault="00AD564E">
            <w:pPr>
              <w:spacing w:line="240" w:lineRule="auto"/>
              <w:rPr>
                <w:rFonts w:cs="Arial"/>
                <w:color w:val="000000"/>
              </w:rPr>
            </w:pPr>
            <w:r w:rsidRPr="00556B75">
              <w:rPr>
                <w:rFonts w:cs="Arial"/>
                <w:color w:val="000000"/>
              </w:rPr>
              <w:t>Primary Control Measures</w:t>
            </w:r>
          </w:p>
        </w:tc>
      </w:tr>
      <w:tr w:rsidR="00AD564E" w:rsidRPr="00556B75" w14:paraId="6B8B5D60" w14:textId="77777777" w:rsidTr="00AD564E">
        <w:tc>
          <w:tcPr>
            <w:tcW w:w="5130" w:type="dxa"/>
          </w:tcPr>
          <w:p w14:paraId="0F096505" w14:textId="77777777" w:rsidR="00AD564E" w:rsidRPr="00556B75" w:rsidRDefault="00AD564E" w:rsidP="001C3C86">
            <w:pPr>
              <w:spacing w:line="240" w:lineRule="auto"/>
              <w:rPr>
                <w:rFonts w:cs="Arial"/>
              </w:rPr>
            </w:pPr>
            <w:r w:rsidRPr="00556B75">
              <w:rPr>
                <w:rFonts w:cs="Arial"/>
              </w:rPr>
              <w:t xml:space="preserve">Low Probability: </w:t>
            </w:r>
          </w:p>
          <w:p w14:paraId="7675379F" w14:textId="77777777" w:rsidR="00AD564E" w:rsidRPr="00556B75" w:rsidRDefault="00AD564E" w:rsidP="001C3C86">
            <w:pPr>
              <w:numPr>
                <w:ilvl w:val="0"/>
                <w:numId w:val="27"/>
              </w:numPr>
              <w:tabs>
                <w:tab w:val="clear" w:pos="720"/>
              </w:tabs>
              <w:spacing w:line="240" w:lineRule="auto"/>
              <w:ind w:left="432"/>
              <w:rPr>
                <w:rFonts w:cs="Arial"/>
              </w:rPr>
            </w:pPr>
            <w:r w:rsidRPr="00556B75">
              <w:rPr>
                <w:rFonts w:cs="Arial"/>
              </w:rPr>
              <w:t>Non-destructive handling of solid nanoparticle composites or nanoparticles permanently bonded</w:t>
            </w:r>
          </w:p>
        </w:tc>
        <w:tc>
          <w:tcPr>
            <w:tcW w:w="5017" w:type="dxa"/>
          </w:tcPr>
          <w:p w14:paraId="09E3C18E" w14:textId="77777777" w:rsidR="00AD564E" w:rsidRPr="00556B75" w:rsidRDefault="00AD564E" w:rsidP="008434CE">
            <w:pPr>
              <w:numPr>
                <w:ilvl w:val="0"/>
                <w:numId w:val="23"/>
              </w:numPr>
              <w:tabs>
                <w:tab w:val="clear" w:pos="360"/>
              </w:tabs>
              <w:spacing w:line="240" w:lineRule="auto"/>
              <w:rPr>
                <w:rFonts w:cs="Arial"/>
              </w:rPr>
            </w:pPr>
            <w:r w:rsidRPr="00556B75">
              <w:rPr>
                <w:rFonts w:cs="Arial"/>
              </w:rPr>
              <w:t>Disposable nitrile or PVC gloves. Do not reuse gloves.</w:t>
            </w:r>
          </w:p>
          <w:p w14:paraId="0185228E" w14:textId="77777777" w:rsidR="00AD564E" w:rsidRPr="00556B75" w:rsidRDefault="00AD564E" w:rsidP="00F7185E">
            <w:pPr>
              <w:numPr>
                <w:ilvl w:val="0"/>
                <w:numId w:val="23"/>
              </w:numPr>
              <w:tabs>
                <w:tab w:val="clear" w:pos="360"/>
              </w:tabs>
              <w:spacing w:line="240" w:lineRule="auto"/>
              <w:rPr>
                <w:rFonts w:cs="Arial"/>
              </w:rPr>
            </w:pPr>
            <w:r w:rsidRPr="00556B75">
              <w:rPr>
                <w:rFonts w:cs="Arial"/>
              </w:rPr>
              <w:t>Wet cleaning procedures and/or HEPA vacuum for surfaces/equipment.</w:t>
            </w:r>
          </w:p>
        </w:tc>
      </w:tr>
      <w:tr w:rsidR="00AD564E" w:rsidRPr="00556B75" w14:paraId="2BE41EA5" w14:textId="77777777" w:rsidTr="00AD564E">
        <w:tc>
          <w:tcPr>
            <w:tcW w:w="5130" w:type="dxa"/>
          </w:tcPr>
          <w:p w14:paraId="5C8A2A21" w14:textId="77777777" w:rsidR="00AD564E" w:rsidRPr="00556B75" w:rsidRDefault="00AD564E" w:rsidP="001C3C86">
            <w:pPr>
              <w:spacing w:line="240" w:lineRule="auto"/>
              <w:rPr>
                <w:rFonts w:cs="Arial"/>
              </w:rPr>
            </w:pPr>
            <w:r w:rsidRPr="00556B75">
              <w:rPr>
                <w:rFonts w:cs="Arial"/>
              </w:rPr>
              <w:t xml:space="preserve">Medium / High Probability: </w:t>
            </w:r>
          </w:p>
          <w:p w14:paraId="3B7F1BEA" w14:textId="755FB965" w:rsidR="00AD564E" w:rsidRPr="00556B75" w:rsidRDefault="00AD564E" w:rsidP="001C3C86">
            <w:pPr>
              <w:numPr>
                <w:ilvl w:val="0"/>
                <w:numId w:val="24"/>
              </w:numPr>
              <w:tabs>
                <w:tab w:val="clear" w:pos="720"/>
              </w:tabs>
              <w:spacing w:line="240" w:lineRule="auto"/>
              <w:ind w:left="432"/>
              <w:rPr>
                <w:rFonts w:cs="Arial"/>
              </w:rPr>
            </w:pPr>
            <w:r w:rsidRPr="00556B75">
              <w:rPr>
                <w:rFonts w:cs="Arial"/>
              </w:rPr>
              <w:t>Working w</w:t>
            </w:r>
            <w:r w:rsidR="000C37D1">
              <w:rPr>
                <w:rFonts w:cs="Arial"/>
              </w:rPr>
              <w:t>ith</w:t>
            </w:r>
            <w:r w:rsidRPr="00556B75">
              <w:rPr>
                <w:rFonts w:cs="Arial"/>
              </w:rPr>
              <w:t xml:space="preserve"> nanomaterials in liquid media during pouring or mixing, or where a high degree of agitation is involved (e.g., sonication)</w:t>
            </w:r>
          </w:p>
          <w:p w14:paraId="165EB761" w14:textId="77777777" w:rsidR="00AD564E" w:rsidRPr="00556B75" w:rsidRDefault="00AD564E" w:rsidP="008434CE">
            <w:pPr>
              <w:numPr>
                <w:ilvl w:val="0"/>
                <w:numId w:val="24"/>
              </w:numPr>
              <w:tabs>
                <w:tab w:val="clear" w:pos="720"/>
              </w:tabs>
              <w:spacing w:line="240" w:lineRule="auto"/>
              <w:ind w:left="432"/>
              <w:rPr>
                <w:rFonts w:cs="Arial"/>
              </w:rPr>
            </w:pPr>
            <w:r w:rsidRPr="00556B75">
              <w:rPr>
                <w:rFonts w:cs="Arial"/>
              </w:rPr>
              <w:t>Handling nanostructured powders*</w:t>
            </w:r>
          </w:p>
          <w:p w14:paraId="4AADAFC5" w14:textId="77777777" w:rsidR="00AD564E" w:rsidRPr="00556B75" w:rsidRDefault="00AD564E" w:rsidP="00F7185E">
            <w:pPr>
              <w:numPr>
                <w:ilvl w:val="0"/>
                <w:numId w:val="24"/>
              </w:numPr>
              <w:tabs>
                <w:tab w:val="clear" w:pos="720"/>
              </w:tabs>
              <w:spacing w:line="240" w:lineRule="auto"/>
              <w:ind w:left="432"/>
              <w:rPr>
                <w:rFonts w:cs="Arial"/>
              </w:rPr>
            </w:pPr>
            <w:r w:rsidRPr="00556B75">
              <w:rPr>
                <w:rFonts w:cs="Arial"/>
              </w:rPr>
              <w:t>High speed abrading/grinding nano-composite materials</w:t>
            </w:r>
          </w:p>
          <w:p w14:paraId="043D06DD" w14:textId="77777777" w:rsidR="00AD564E" w:rsidRPr="00556B75" w:rsidRDefault="00AD564E" w:rsidP="00CA7F48">
            <w:pPr>
              <w:numPr>
                <w:ilvl w:val="0"/>
                <w:numId w:val="24"/>
              </w:numPr>
              <w:tabs>
                <w:tab w:val="clear" w:pos="720"/>
              </w:tabs>
              <w:spacing w:line="240" w:lineRule="auto"/>
              <w:ind w:left="432"/>
              <w:rPr>
                <w:rFonts w:cs="Arial"/>
              </w:rPr>
            </w:pPr>
            <w:r w:rsidRPr="00556B75">
              <w:rPr>
                <w:rFonts w:cs="Arial"/>
              </w:rPr>
              <w:t>Maintenance on equipment used to produce nanomaterials</w:t>
            </w:r>
          </w:p>
          <w:p w14:paraId="343D0E26" w14:textId="77777777" w:rsidR="00AD564E" w:rsidRPr="00556B75" w:rsidRDefault="00AD564E" w:rsidP="00CA7F48">
            <w:pPr>
              <w:numPr>
                <w:ilvl w:val="0"/>
                <w:numId w:val="24"/>
              </w:numPr>
              <w:tabs>
                <w:tab w:val="clear" w:pos="720"/>
              </w:tabs>
              <w:spacing w:line="240" w:lineRule="auto"/>
              <w:ind w:left="432"/>
              <w:rPr>
                <w:rFonts w:cs="Arial"/>
              </w:rPr>
            </w:pPr>
            <w:r w:rsidRPr="00556B75">
              <w:rPr>
                <w:rFonts w:cs="Arial"/>
              </w:rPr>
              <w:t>Cleaning of dust collection systems used to capture nanoparticles</w:t>
            </w:r>
          </w:p>
        </w:tc>
        <w:tc>
          <w:tcPr>
            <w:tcW w:w="5017" w:type="dxa"/>
            <w:vAlign w:val="center"/>
          </w:tcPr>
          <w:p w14:paraId="255494AF" w14:textId="77777777" w:rsidR="00AD564E" w:rsidRPr="00556B75" w:rsidRDefault="00AD564E" w:rsidP="00CA7F48">
            <w:pPr>
              <w:numPr>
                <w:ilvl w:val="0"/>
                <w:numId w:val="25"/>
              </w:numPr>
              <w:tabs>
                <w:tab w:val="clear" w:pos="720"/>
              </w:tabs>
              <w:spacing w:line="240" w:lineRule="auto"/>
              <w:ind w:left="342"/>
              <w:rPr>
                <w:rFonts w:cs="Arial"/>
              </w:rPr>
            </w:pPr>
            <w:r w:rsidRPr="00556B75">
              <w:rPr>
                <w:rFonts w:cs="Arial"/>
              </w:rPr>
              <w:t>Conduct task within a fully enclosed system (e.g., glovebox), or fume hood</w:t>
            </w:r>
          </w:p>
          <w:p w14:paraId="38D8BEFD" w14:textId="77777777" w:rsidR="00AD564E" w:rsidRPr="00556B75" w:rsidRDefault="00AD564E" w:rsidP="00146DF4">
            <w:pPr>
              <w:numPr>
                <w:ilvl w:val="0"/>
                <w:numId w:val="25"/>
              </w:numPr>
              <w:tabs>
                <w:tab w:val="clear" w:pos="720"/>
              </w:tabs>
              <w:spacing w:line="240" w:lineRule="auto"/>
              <w:ind w:left="342"/>
              <w:rPr>
                <w:rFonts w:cs="Arial"/>
              </w:rPr>
            </w:pPr>
            <w:r w:rsidRPr="00556B75">
              <w:rPr>
                <w:rFonts w:cs="Arial"/>
              </w:rPr>
              <w:t>Disposable gloves appropriate for the solvent in which the particles are suspended. Do not reuse gloves.</w:t>
            </w:r>
          </w:p>
          <w:p w14:paraId="6E23B956" w14:textId="78E0C403" w:rsidR="00AD564E" w:rsidRPr="00556B75" w:rsidRDefault="000C37D1" w:rsidP="00146DF4">
            <w:pPr>
              <w:numPr>
                <w:ilvl w:val="0"/>
                <w:numId w:val="25"/>
              </w:numPr>
              <w:tabs>
                <w:tab w:val="clear" w:pos="720"/>
              </w:tabs>
              <w:spacing w:line="240" w:lineRule="auto"/>
              <w:ind w:left="342"/>
              <w:rPr>
                <w:rFonts w:cs="Arial"/>
              </w:rPr>
            </w:pPr>
            <w:r>
              <w:rPr>
                <w:rFonts w:cs="Arial"/>
              </w:rPr>
              <w:t>Safety eyewear (plus</w:t>
            </w:r>
            <w:r w:rsidR="00AD564E" w:rsidRPr="00556B75">
              <w:rPr>
                <w:rFonts w:cs="Arial"/>
              </w:rPr>
              <w:t xml:space="preserve"> face shield if splash potential exists)</w:t>
            </w:r>
          </w:p>
          <w:p w14:paraId="6B8A18BE" w14:textId="77777777" w:rsidR="00AD564E" w:rsidRPr="00556B75" w:rsidRDefault="00AD564E" w:rsidP="00ED0E32">
            <w:pPr>
              <w:numPr>
                <w:ilvl w:val="0"/>
                <w:numId w:val="25"/>
              </w:numPr>
              <w:tabs>
                <w:tab w:val="clear" w:pos="720"/>
              </w:tabs>
              <w:spacing w:line="240" w:lineRule="auto"/>
              <w:ind w:left="342"/>
              <w:rPr>
                <w:rFonts w:cs="Arial"/>
              </w:rPr>
            </w:pPr>
            <w:r w:rsidRPr="00556B75">
              <w:rPr>
                <w:rFonts w:cs="Arial"/>
              </w:rPr>
              <w:t>Wet cleaning procedures for surfaces/equipment</w:t>
            </w:r>
          </w:p>
        </w:tc>
      </w:tr>
      <w:tr w:rsidR="00AD564E" w:rsidRPr="00556B75" w14:paraId="26C02646" w14:textId="77777777" w:rsidTr="00AD564E">
        <w:tc>
          <w:tcPr>
            <w:tcW w:w="5130" w:type="dxa"/>
          </w:tcPr>
          <w:p w14:paraId="69786FE3" w14:textId="77777777" w:rsidR="00AD564E" w:rsidRPr="00556B75" w:rsidRDefault="00AD564E" w:rsidP="001C3C86">
            <w:pPr>
              <w:spacing w:line="240" w:lineRule="auto"/>
              <w:rPr>
                <w:rFonts w:cs="Arial"/>
              </w:rPr>
            </w:pPr>
            <w:r w:rsidRPr="00556B75">
              <w:rPr>
                <w:rFonts w:cs="Arial"/>
              </w:rPr>
              <w:t xml:space="preserve">High Probability: </w:t>
            </w:r>
          </w:p>
          <w:p w14:paraId="4C695066" w14:textId="77777777" w:rsidR="00AD564E" w:rsidRPr="00556B75" w:rsidRDefault="00AD564E" w:rsidP="001C3C86">
            <w:pPr>
              <w:numPr>
                <w:ilvl w:val="0"/>
                <w:numId w:val="26"/>
              </w:numPr>
              <w:tabs>
                <w:tab w:val="clear" w:pos="720"/>
              </w:tabs>
              <w:spacing w:line="240" w:lineRule="auto"/>
              <w:ind w:left="432"/>
              <w:rPr>
                <w:rFonts w:cs="Arial"/>
              </w:rPr>
            </w:pPr>
            <w:r w:rsidRPr="00556B75">
              <w:rPr>
                <w:rFonts w:cs="Arial"/>
              </w:rPr>
              <w:t>Generating nanoparticles in the gas phase or in aerosol (spill or liquid)</w:t>
            </w:r>
          </w:p>
          <w:p w14:paraId="7F3E3956" w14:textId="77777777" w:rsidR="00AD564E" w:rsidRPr="00556B75" w:rsidRDefault="00AD564E" w:rsidP="008434CE">
            <w:pPr>
              <w:numPr>
                <w:ilvl w:val="0"/>
                <w:numId w:val="26"/>
              </w:numPr>
              <w:tabs>
                <w:tab w:val="clear" w:pos="720"/>
              </w:tabs>
              <w:spacing w:line="240" w:lineRule="auto"/>
              <w:ind w:left="432"/>
              <w:rPr>
                <w:rFonts w:cs="Arial"/>
              </w:rPr>
            </w:pPr>
            <w:r w:rsidRPr="00556B75">
              <w:rPr>
                <w:rFonts w:cs="Arial"/>
              </w:rPr>
              <w:lastRenderedPageBreak/>
              <w:t>Manipulation of nanoparticles in gas stream</w:t>
            </w:r>
          </w:p>
        </w:tc>
        <w:tc>
          <w:tcPr>
            <w:tcW w:w="5017" w:type="dxa"/>
          </w:tcPr>
          <w:p w14:paraId="112A81BF" w14:textId="77777777" w:rsidR="00AD564E" w:rsidRPr="00556B75" w:rsidRDefault="00AD564E" w:rsidP="00F7185E">
            <w:pPr>
              <w:numPr>
                <w:ilvl w:val="0"/>
                <w:numId w:val="26"/>
              </w:numPr>
              <w:tabs>
                <w:tab w:val="clear" w:pos="720"/>
              </w:tabs>
              <w:spacing w:line="240" w:lineRule="auto"/>
              <w:ind w:left="342"/>
              <w:rPr>
                <w:rFonts w:cs="Arial"/>
              </w:rPr>
            </w:pPr>
            <w:r w:rsidRPr="00556B75">
              <w:rPr>
                <w:rFonts w:cs="Arial"/>
              </w:rPr>
              <w:lastRenderedPageBreak/>
              <w:t>Work in enclosed systems only (e.g., glovebox, glovebag, or sealed chamber).</w:t>
            </w:r>
          </w:p>
        </w:tc>
      </w:tr>
    </w:tbl>
    <w:p w14:paraId="34891383" w14:textId="01634F35" w:rsidR="00AD564E" w:rsidRPr="00556B75" w:rsidRDefault="008376BA" w:rsidP="001C3C86">
      <w:pPr>
        <w:spacing w:line="240" w:lineRule="auto"/>
        <w:rPr>
          <w:rFonts w:cs="Arial"/>
        </w:rPr>
      </w:pPr>
      <w:r>
        <w:rPr>
          <w:rFonts w:cs="Arial"/>
        </w:rPr>
        <w:t>*</w:t>
      </w:r>
      <w:r w:rsidR="00AD564E" w:rsidRPr="00556B75">
        <w:rPr>
          <w:rFonts w:cs="Arial"/>
        </w:rPr>
        <w:t xml:space="preserve">EHS recognizes that low-density nanomaterials (e.g., carbon-based) become aerosolized by even the slightest air movement and may not be practical </w:t>
      </w:r>
      <w:r w:rsidR="000C37D1">
        <w:rPr>
          <w:rFonts w:cs="Arial"/>
        </w:rPr>
        <w:t>to be</w:t>
      </w:r>
      <w:r w:rsidR="00AD564E" w:rsidRPr="00556B75">
        <w:rPr>
          <w:rFonts w:cs="Arial"/>
        </w:rPr>
        <w:t xml:space="preserve"> weighed or handled in laboratory fume hoods. Consult with EHS on alternative sets of controls. </w:t>
      </w:r>
    </w:p>
    <w:p w14:paraId="1B13F030" w14:textId="77777777" w:rsidR="00AD564E" w:rsidRPr="00556B75" w:rsidRDefault="00AD564E" w:rsidP="001C3C86">
      <w:pPr>
        <w:spacing w:line="240" w:lineRule="auto"/>
        <w:rPr>
          <w:rFonts w:cs="Arial"/>
          <w:b/>
          <w:bCs/>
        </w:rPr>
      </w:pPr>
    </w:p>
    <w:p w14:paraId="1036B2FF" w14:textId="536638FD" w:rsidR="00C76F2D" w:rsidRPr="00556B75" w:rsidRDefault="00C76F2D" w:rsidP="008434CE">
      <w:pPr>
        <w:pStyle w:val="Heading3"/>
      </w:pPr>
      <w:bookmarkStart w:id="300" w:name="_Toc535397210"/>
      <w:r w:rsidRPr="00556B75">
        <w:t>Engineering Controls</w:t>
      </w:r>
      <w:bookmarkEnd w:id="300"/>
    </w:p>
    <w:p w14:paraId="1D7DA69F" w14:textId="77777777" w:rsidR="00C76F2D" w:rsidRPr="00556B75" w:rsidRDefault="00C76F2D" w:rsidP="00F7185E">
      <w:pPr>
        <w:spacing w:line="240" w:lineRule="auto"/>
        <w:ind w:left="720"/>
        <w:jc w:val="both"/>
        <w:rPr>
          <w:rFonts w:cs="Arial"/>
        </w:rPr>
      </w:pPr>
    </w:p>
    <w:p w14:paraId="786DEE43" w14:textId="5A1320B4" w:rsidR="00C76F2D" w:rsidRPr="00556B75" w:rsidRDefault="00C76F2D" w:rsidP="00CA7F48">
      <w:pPr>
        <w:spacing w:line="240" w:lineRule="auto"/>
        <w:ind w:left="720"/>
        <w:jc w:val="both"/>
        <w:rPr>
          <w:rFonts w:cs="Arial"/>
          <w:iCs/>
        </w:rPr>
      </w:pPr>
      <w:r w:rsidRPr="00556B75">
        <w:rPr>
          <w:rFonts w:cs="Arial"/>
        </w:rPr>
        <w:t xml:space="preserve">Use glove bags, glove boxes, fume hoods, or other containment or exhausted enclosures when there is a potential for aerosolization, such as: handling powders, creating nanoparticles in gas phase, or pouring or mixing liquid media which involves a high degree of agitation. DO NOT use horizontal laminar flow hoods (clean benches), as these devices direct the air flow towards the </w:t>
      </w:r>
      <w:r w:rsidR="000C37D1">
        <w:rPr>
          <w:rFonts w:cs="Arial"/>
        </w:rPr>
        <w:t>researcher</w:t>
      </w:r>
      <w:r w:rsidRPr="00556B75">
        <w:rPr>
          <w:rFonts w:cs="Arial"/>
        </w:rPr>
        <w:t xml:space="preserve">. </w:t>
      </w:r>
      <w:r w:rsidRPr="00556B75">
        <w:rPr>
          <w:rFonts w:cs="Arial"/>
          <w:iCs/>
        </w:rPr>
        <w:t>Consult with EHS if engineering controls are not feasible.</w:t>
      </w:r>
    </w:p>
    <w:p w14:paraId="2C5A6BA4" w14:textId="77777777" w:rsidR="00C76F2D" w:rsidRPr="00556B75" w:rsidRDefault="00C76F2D" w:rsidP="00CA7F48">
      <w:pPr>
        <w:spacing w:line="240" w:lineRule="auto"/>
        <w:ind w:left="720"/>
        <w:jc w:val="both"/>
        <w:rPr>
          <w:rFonts w:cs="Arial"/>
        </w:rPr>
      </w:pPr>
    </w:p>
    <w:p w14:paraId="23E02A40" w14:textId="2ADA7315" w:rsidR="00C76F2D" w:rsidRPr="00556B75" w:rsidRDefault="00C76F2D" w:rsidP="00CA7F48">
      <w:pPr>
        <w:spacing w:line="240" w:lineRule="auto"/>
        <w:ind w:left="720"/>
        <w:jc w:val="both"/>
        <w:rPr>
          <w:rFonts w:cs="Arial"/>
        </w:rPr>
      </w:pPr>
      <w:r w:rsidRPr="00556B75">
        <w:rPr>
          <w:rFonts w:cs="Arial"/>
        </w:rPr>
        <w:t>Use fume hoods or other local exhaust devices to exhaust tube furnaces and chemical reaction vessels.</w:t>
      </w:r>
    </w:p>
    <w:p w14:paraId="69C1B183" w14:textId="77777777" w:rsidR="00C76F2D" w:rsidRPr="00556B75" w:rsidRDefault="00C76F2D" w:rsidP="00146DF4">
      <w:pPr>
        <w:spacing w:line="240" w:lineRule="auto"/>
        <w:ind w:left="720"/>
        <w:jc w:val="both"/>
        <w:rPr>
          <w:rFonts w:cs="Arial"/>
        </w:rPr>
      </w:pPr>
    </w:p>
    <w:p w14:paraId="46C3EDBE" w14:textId="77777777" w:rsidR="00C76F2D" w:rsidRPr="00556B75" w:rsidRDefault="00C76F2D" w:rsidP="00146DF4">
      <w:pPr>
        <w:spacing w:line="240" w:lineRule="auto"/>
        <w:ind w:left="720"/>
        <w:jc w:val="both"/>
        <w:rPr>
          <w:rFonts w:cs="Arial"/>
        </w:rPr>
      </w:pPr>
      <w:r w:rsidRPr="00556B75">
        <w:rPr>
          <w:rFonts w:cs="Arial"/>
        </w:rPr>
        <w:t>Perform any maintenance activities, such as repair to equipment used to create nanomaterials or cleaning/replacement of dust collection systems, in fume hoods or under appropriate local exhaust.</w:t>
      </w:r>
    </w:p>
    <w:p w14:paraId="6584753A" w14:textId="77777777" w:rsidR="00C76F2D" w:rsidRPr="00556B75" w:rsidRDefault="00C76F2D">
      <w:pPr>
        <w:spacing w:line="240" w:lineRule="auto"/>
        <w:ind w:left="720"/>
        <w:rPr>
          <w:rFonts w:cs="Arial"/>
          <w:b/>
          <w:bCs/>
        </w:rPr>
      </w:pPr>
    </w:p>
    <w:p w14:paraId="25921ECB" w14:textId="7D73245B" w:rsidR="00C76F2D" w:rsidRPr="00556B75" w:rsidRDefault="00C76F2D">
      <w:pPr>
        <w:pStyle w:val="Heading3"/>
      </w:pPr>
      <w:bookmarkStart w:id="301" w:name="_Toc535397211"/>
      <w:r w:rsidRPr="00556B75">
        <w:t>Work Practices</w:t>
      </w:r>
      <w:bookmarkEnd w:id="301"/>
    </w:p>
    <w:p w14:paraId="71B41AB9" w14:textId="77777777" w:rsidR="00C76F2D" w:rsidRPr="00556B75" w:rsidRDefault="00C76F2D">
      <w:pPr>
        <w:spacing w:line="240" w:lineRule="auto"/>
        <w:ind w:left="720"/>
        <w:rPr>
          <w:rFonts w:cs="Arial"/>
        </w:rPr>
      </w:pPr>
    </w:p>
    <w:p w14:paraId="25722844" w14:textId="77777777" w:rsidR="00C76F2D" w:rsidRPr="00556B75" w:rsidRDefault="00C76F2D">
      <w:pPr>
        <w:spacing w:line="240" w:lineRule="auto"/>
        <w:ind w:left="720"/>
        <w:rPr>
          <w:rFonts w:cs="Arial"/>
        </w:rPr>
      </w:pPr>
      <w:r w:rsidRPr="00556B75">
        <w:rPr>
          <w:rFonts w:cs="Arial"/>
          <w:b/>
          <w:bCs/>
          <w:iCs/>
        </w:rPr>
        <w:t>Selection of Nanomaterials:</w:t>
      </w:r>
    </w:p>
    <w:p w14:paraId="277F7253" w14:textId="77777777" w:rsidR="00C76F2D" w:rsidRPr="00556B75" w:rsidRDefault="00C76F2D">
      <w:pPr>
        <w:spacing w:line="240" w:lineRule="auto"/>
        <w:ind w:left="720"/>
        <w:jc w:val="both"/>
        <w:rPr>
          <w:rFonts w:cs="Arial"/>
        </w:rPr>
      </w:pPr>
    </w:p>
    <w:p w14:paraId="5F51A7C7" w14:textId="77777777" w:rsidR="00C76F2D" w:rsidRPr="00556B75" w:rsidRDefault="00C76F2D">
      <w:pPr>
        <w:spacing w:line="240" w:lineRule="auto"/>
        <w:ind w:left="720"/>
        <w:jc w:val="both"/>
        <w:rPr>
          <w:rFonts w:cs="Arial"/>
        </w:rPr>
      </w:pPr>
      <w:r w:rsidRPr="00556B75">
        <w:rPr>
          <w:rFonts w:cs="Arial"/>
        </w:rPr>
        <w:t>Whenever possible, handle nanomaterials in solutions or attached to substrates to minimize airborne release.</w:t>
      </w:r>
    </w:p>
    <w:p w14:paraId="5A9E5E06" w14:textId="77777777" w:rsidR="00C76F2D" w:rsidRPr="00556B75" w:rsidRDefault="00C76F2D">
      <w:pPr>
        <w:spacing w:line="240" w:lineRule="auto"/>
        <w:ind w:left="720"/>
        <w:jc w:val="both"/>
        <w:rPr>
          <w:rFonts w:cs="Arial"/>
        </w:rPr>
      </w:pPr>
    </w:p>
    <w:p w14:paraId="0889F921" w14:textId="77777777" w:rsidR="00C76F2D" w:rsidRPr="00556B75" w:rsidRDefault="00C76F2D">
      <w:pPr>
        <w:spacing w:line="240" w:lineRule="auto"/>
        <w:ind w:left="720"/>
        <w:jc w:val="both"/>
        <w:rPr>
          <w:rFonts w:cs="Arial"/>
        </w:rPr>
      </w:pPr>
      <w:r w:rsidRPr="00556B75">
        <w:rPr>
          <w:rFonts w:cs="Arial"/>
        </w:rPr>
        <w:t>Consult the SDS, if available, or other appropriate references prior to using a chemical or nanomaterial with which you are unfamiliar. Note: Information contained in some SDSs may not be fully accurate and/or may be more relevant to the properties of the bulk material rather than the nano-size particles.</w:t>
      </w:r>
    </w:p>
    <w:p w14:paraId="30271E83" w14:textId="77777777" w:rsidR="00C76F2D" w:rsidRPr="00556B75" w:rsidRDefault="00C76F2D">
      <w:pPr>
        <w:spacing w:line="240" w:lineRule="auto"/>
        <w:ind w:left="720"/>
        <w:rPr>
          <w:rFonts w:cs="Arial"/>
          <w:b/>
          <w:bCs/>
          <w:iCs/>
        </w:rPr>
      </w:pPr>
    </w:p>
    <w:p w14:paraId="67CA51EB" w14:textId="77777777" w:rsidR="00C76F2D" w:rsidRPr="00556B75" w:rsidRDefault="00C76F2D">
      <w:pPr>
        <w:spacing w:line="240" w:lineRule="auto"/>
        <w:ind w:left="720"/>
        <w:rPr>
          <w:rFonts w:cs="Arial"/>
        </w:rPr>
      </w:pPr>
      <w:r w:rsidRPr="00556B75">
        <w:rPr>
          <w:rFonts w:cs="Arial"/>
          <w:b/>
          <w:bCs/>
          <w:iCs/>
        </w:rPr>
        <w:t>Safety Equipment:</w:t>
      </w:r>
    </w:p>
    <w:p w14:paraId="57B58567" w14:textId="77777777" w:rsidR="00C76F2D" w:rsidRPr="00556B75" w:rsidRDefault="00C76F2D">
      <w:pPr>
        <w:spacing w:line="240" w:lineRule="auto"/>
        <w:ind w:left="720"/>
        <w:jc w:val="both"/>
        <w:rPr>
          <w:rFonts w:cs="Arial"/>
        </w:rPr>
      </w:pPr>
    </w:p>
    <w:p w14:paraId="69CBA2DF" w14:textId="77777777" w:rsidR="00C76F2D" w:rsidRPr="00556B75" w:rsidRDefault="00C76F2D">
      <w:pPr>
        <w:spacing w:line="240" w:lineRule="auto"/>
        <w:ind w:left="720"/>
        <w:jc w:val="both"/>
        <w:rPr>
          <w:rFonts w:cs="Arial"/>
        </w:rPr>
      </w:pPr>
      <w:r w:rsidRPr="00556B75">
        <w:rPr>
          <w:rFonts w:cs="Arial"/>
        </w:rPr>
        <w:t>Know the location and proper use of emergency equipment, such as safety showers, fire extinguishers, and fire alarms.</w:t>
      </w:r>
    </w:p>
    <w:p w14:paraId="443438C7" w14:textId="77777777" w:rsidR="00C76F2D" w:rsidRPr="00556B75" w:rsidRDefault="00C76F2D">
      <w:pPr>
        <w:spacing w:line="240" w:lineRule="auto"/>
        <w:ind w:left="720"/>
        <w:rPr>
          <w:rFonts w:cs="Arial"/>
          <w:b/>
          <w:bCs/>
          <w:iCs/>
        </w:rPr>
      </w:pPr>
    </w:p>
    <w:p w14:paraId="2272F61F" w14:textId="77777777" w:rsidR="00C76F2D" w:rsidRPr="00556B75" w:rsidRDefault="00C76F2D">
      <w:pPr>
        <w:spacing w:line="240" w:lineRule="auto"/>
        <w:ind w:left="720"/>
        <w:rPr>
          <w:rFonts w:cs="Arial"/>
        </w:rPr>
      </w:pPr>
      <w:r w:rsidRPr="00556B75">
        <w:rPr>
          <w:rFonts w:cs="Arial"/>
          <w:b/>
          <w:bCs/>
          <w:iCs/>
        </w:rPr>
        <w:t>Hygiene:</w:t>
      </w:r>
    </w:p>
    <w:p w14:paraId="2F58D635" w14:textId="77777777" w:rsidR="00C76F2D" w:rsidRPr="00556B75" w:rsidRDefault="00C76F2D">
      <w:pPr>
        <w:spacing w:line="240" w:lineRule="auto"/>
        <w:ind w:left="720"/>
        <w:jc w:val="both"/>
        <w:rPr>
          <w:rFonts w:cs="Arial"/>
        </w:rPr>
      </w:pPr>
    </w:p>
    <w:p w14:paraId="7E1E8C03" w14:textId="394F83E6" w:rsidR="00C76F2D" w:rsidRPr="00556B75" w:rsidRDefault="00C76F2D">
      <w:pPr>
        <w:spacing w:line="240" w:lineRule="auto"/>
        <w:ind w:left="720"/>
        <w:jc w:val="both"/>
        <w:rPr>
          <w:rFonts w:cs="Arial"/>
        </w:rPr>
      </w:pPr>
      <w:r w:rsidRPr="00556B75">
        <w:rPr>
          <w:rFonts w:cs="Arial"/>
          <w:spacing w:val="-2"/>
        </w:rPr>
        <w:t>Eating, drinking, smoking, gum or tobacco chewing, application of lip balm or cosmetics, handling of contact lenses, and food storage is prohibited</w:t>
      </w:r>
      <w:r w:rsidRPr="00556B75">
        <w:rPr>
          <w:rFonts w:cs="Arial"/>
        </w:rPr>
        <w:t xml:space="preserve"> where chemicals or nanomaterials are used or stored since this practice increases the likelihood of exposure.</w:t>
      </w:r>
    </w:p>
    <w:p w14:paraId="74EE4A58" w14:textId="77777777" w:rsidR="00C76F2D" w:rsidRPr="00556B75" w:rsidRDefault="00C76F2D">
      <w:pPr>
        <w:spacing w:line="240" w:lineRule="auto"/>
        <w:ind w:left="720"/>
        <w:jc w:val="both"/>
        <w:rPr>
          <w:rFonts w:cs="Arial"/>
        </w:rPr>
      </w:pPr>
    </w:p>
    <w:p w14:paraId="74A70A87" w14:textId="77777777" w:rsidR="00C76F2D" w:rsidRPr="00556B75" w:rsidRDefault="00C76F2D">
      <w:pPr>
        <w:spacing w:line="240" w:lineRule="auto"/>
        <w:ind w:left="720"/>
        <w:jc w:val="both"/>
        <w:rPr>
          <w:rFonts w:cs="Arial"/>
        </w:rPr>
      </w:pPr>
      <w:r w:rsidRPr="00556B75">
        <w:rPr>
          <w:rFonts w:cs="Arial"/>
        </w:rPr>
        <w:t>Do not use mouth suction for pipetting or siphoning.</w:t>
      </w:r>
    </w:p>
    <w:p w14:paraId="474BC0EC" w14:textId="77777777" w:rsidR="00C76F2D" w:rsidRPr="00556B75" w:rsidRDefault="00C76F2D">
      <w:pPr>
        <w:spacing w:line="240" w:lineRule="auto"/>
        <w:ind w:left="720"/>
        <w:jc w:val="both"/>
        <w:rPr>
          <w:rFonts w:cs="Arial"/>
        </w:rPr>
      </w:pPr>
    </w:p>
    <w:p w14:paraId="4034FC85" w14:textId="77777777" w:rsidR="00C76F2D" w:rsidRPr="00556B75" w:rsidRDefault="00C76F2D">
      <w:pPr>
        <w:spacing w:line="240" w:lineRule="auto"/>
        <w:ind w:left="720"/>
        <w:jc w:val="both"/>
        <w:rPr>
          <w:rFonts w:cs="Arial"/>
        </w:rPr>
      </w:pPr>
      <w:r w:rsidRPr="00556B75">
        <w:rPr>
          <w:rFonts w:cs="Arial"/>
        </w:rPr>
        <w:t>Wash hands frequently to minimize potential chemical or nanoparticle exposure through ingestion and dermal contact.</w:t>
      </w:r>
    </w:p>
    <w:p w14:paraId="4BC84B8A" w14:textId="77777777" w:rsidR="00C76F2D" w:rsidRPr="00556B75" w:rsidRDefault="00C76F2D">
      <w:pPr>
        <w:spacing w:line="240" w:lineRule="auto"/>
        <w:ind w:left="720"/>
        <w:jc w:val="both"/>
        <w:rPr>
          <w:rFonts w:cs="Arial"/>
        </w:rPr>
      </w:pPr>
    </w:p>
    <w:p w14:paraId="5E06C313" w14:textId="77777777" w:rsidR="00C76F2D" w:rsidRPr="00556B75" w:rsidRDefault="00C76F2D">
      <w:pPr>
        <w:spacing w:line="240" w:lineRule="auto"/>
        <w:ind w:left="720"/>
        <w:jc w:val="both"/>
        <w:rPr>
          <w:rFonts w:cs="Arial"/>
        </w:rPr>
      </w:pPr>
      <w:r w:rsidRPr="00556B75">
        <w:rPr>
          <w:rFonts w:cs="Arial"/>
        </w:rPr>
        <w:t>Remove gloves when leaving the laboratory, so as not to contaminate doorknobs, or when handling common use objects such as phones, multiuser computers, etc.</w:t>
      </w:r>
    </w:p>
    <w:p w14:paraId="447696DB" w14:textId="77777777" w:rsidR="00C76F2D" w:rsidRPr="00556B75" w:rsidRDefault="00C76F2D">
      <w:pPr>
        <w:spacing w:line="240" w:lineRule="auto"/>
        <w:ind w:left="720"/>
        <w:rPr>
          <w:rFonts w:cs="Arial"/>
          <w:b/>
          <w:bCs/>
          <w:iCs/>
        </w:rPr>
      </w:pPr>
    </w:p>
    <w:p w14:paraId="14861911" w14:textId="77777777" w:rsidR="00C76F2D" w:rsidRDefault="00C76F2D">
      <w:pPr>
        <w:spacing w:line="240" w:lineRule="auto"/>
        <w:ind w:left="720"/>
        <w:rPr>
          <w:rFonts w:cs="Arial"/>
          <w:b/>
          <w:bCs/>
          <w:iCs/>
        </w:rPr>
      </w:pPr>
      <w:r w:rsidRPr="00556B75">
        <w:rPr>
          <w:rFonts w:cs="Arial"/>
          <w:b/>
          <w:bCs/>
          <w:iCs/>
        </w:rPr>
        <w:t>Labeling and Signage:</w:t>
      </w:r>
    </w:p>
    <w:p w14:paraId="1944EE37" w14:textId="77777777" w:rsidR="00414AFB" w:rsidRPr="00556B75" w:rsidRDefault="00414AFB">
      <w:pPr>
        <w:spacing w:line="240" w:lineRule="auto"/>
        <w:ind w:left="720"/>
        <w:rPr>
          <w:rFonts w:cs="Arial"/>
        </w:rPr>
      </w:pPr>
    </w:p>
    <w:p w14:paraId="777C5BEB" w14:textId="77777777" w:rsidR="00C76F2D" w:rsidRPr="00556B75" w:rsidRDefault="00C76F2D">
      <w:pPr>
        <w:spacing w:line="240" w:lineRule="auto"/>
        <w:ind w:left="720"/>
        <w:jc w:val="both"/>
        <w:rPr>
          <w:rFonts w:cs="Arial"/>
        </w:rPr>
      </w:pPr>
      <w:r w:rsidRPr="00556B75">
        <w:rPr>
          <w:rFonts w:cs="Arial"/>
        </w:rPr>
        <w:t>Store in a well-sealed container, preferably one that can be opened with minimal agitation of the contents.</w:t>
      </w:r>
    </w:p>
    <w:p w14:paraId="78DF2FCB" w14:textId="77777777" w:rsidR="00C76F2D" w:rsidRPr="00556B75" w:rsidRDefault="00C76F2D">
      <w:pPr>
        <w:spacing w:line="240" w:lineRule="auto"/>
        <w:ind w:left="720"/>
        <w:jc w:val="both"/>
        <w:rPr>
          <w:rFonts w:cs="Arial"/>
        </w:rPr>
      </w:pPr>
    </w:p>
    <w:p w14:paraId="25396E77" w14:textId="77777777" w:rsidR="00C76F2D" w:rsidRPr="00556B75" w:rsidRDefault="00C76F2D">
      <w:pPr>
        <w:spacing w:line="240" w:lineRule="auto"/>
        <w:ind w:left="720"/>
        <w:jc w:val="both"/>
        <w:rPr>
          <w:rFonts w:cs="Arial"/>
        </w:rPr>
      </w:pPr>
      <w:r w:rsidRPr="00556B75">
        <w:rPr>
          <w:rFonts w:cs="Arial"/>
        </w:rPr>
        <w:t>Label all chemical containers with the identity of the contents (avoid abbreviations/ acronyms); include term "nano" in descriptor (e.g., "nano-zinc oxide particles" rather than just "zinc oxide." Hazard warning and chemical concentration information should also be included, if known.</w:t>
      </w:r>
    </w:p>
    <w:p w14:paraId="274F9E7A" w14:textId="77777777" w:rsidR="00C76F2D" w:rsidRPr="00556B75" w:rsidRDefault="00C76F2D">
      <w:pPr>
        <w:spacing w:line="240" w:lineRule="auto"/>
        <w:ind w:left="720"/>
        <w:jc w:val="both"/>
        <w:rPr>
          <w:rFonts w:cs="Arial"/>
        </w:rPr>
      </w:pPr>
    </w:p>
    <w:p w14:paraId="347F8098" w14:textId="35AA379A" w:rsidR="00C76F2D" w:rsidRPr="00556B75" w:rsidRDefault="00C76F2D">
      <w:pPr>
        <w:spacing w:line="240" w:lineRule="auto"/>
        <w:ind w:left="720"/>
        <w:jc w:val="both"/>
        <w:rPr>
          <w:rFonts w:cs="Arial"/>
        </w:rPr>
      </w:pPr>
      <w:r w:rsidRPr="00556B75">
        <w:rPr>
          <w:rFonts w:cs="Arial"/>
        </w:rPr>
        <w:t>Use cautious judgment when lea</w:t>
      </w:r>
      <w:r w:rsidR="00516FED">
        <w:rPr>
          <w:rFonts w:cs="Arial"/>
        </w:rPr>
        <w:t>ving operations unattended: i) p</w:t>
      </w:r>
      <w:r w:rsidRPr="00556B75">
        <w:rPr>
          <w:rFonts w:cs="Arial"/>
        </w:rPr>
        <w:t>ost signs to communicate appropriate</w:t>
      </w:r>
      <w:r w:rsidR="00516FED">
        <w:rPr>
          <w:rFonts w:cs="Arial"/>
        </w:rPr>
        <w:t xml:space="preserve"> warnings and precautions, ii) a</w:t>
      </w:r>
      <w:r w:rsidRPr="00556B75">
        <w:rPr>
          <w:rFonts w:cs="Arial"/>
        </w:rPr>
        <w:t>nticipate potential equipment a</w:t>
      </w:r>
      <w:r w:rsidR="00516FED">
        <w:rPr>
          <w:rFonts w:cs="Arial"/>
        </w:rPr>
        <w:t>nd facility failures, and iii) p</w:t>
      </w:r>
      <w:r w:rsidRPr="00556B75">
        <w:rPr>
          <w:rFonts w:cs="Arial"/>
        </w:rPr>
        <w:t>rovide appropriate containment for accidental release of hazardous chemicals.</w:t>
      </w:r>
    </w:p>
    <w:p w14:paraId="1A750BA2" w14:textId="77777777" w:rsidR="00C76F2D" w:rsidRPr="00556B75" w:rsidRDefault="00C76F2D">
      <w:pPr>
        <w:spacing w:line="240" w:lineRule="auto"/>
        <w:ind w:left="720"/>
        <w:rPr>
          <w:rFonts w:cs="Arial"/>
          <w:b/>
          <w:bCs/>
          <w:iCs/>
        </w:rPr>
      </w:pPr>
    </w:p>
    <w:p w14:paraId="174BF31C" w14:textId="77777777" w:rsidR="00C76F2D" w:rsidRPr="00556B75" w:rsidRDefault="00C76F2D">
      <w:pPr>
        <w:spacing w:line="240" w:lineRule="auto"/>
        <w:ind w:left="720"/>
        <w:rPr>
          <w:rFonts w:cs="Arial"/>
        </w:rPr>
      </w:pPr>
      <w:r w:rsidRPr="00556B75">
        <w:rPr>
          <w:rFonts w:cs="Arial"/>
          <w:b/>
          <w:bCs/>
          <w:iCs/>
        </w:rPr>
        <w:t>Cleaning:</w:t>
      </w:r>
    </w:p>
    <w:p w14:paraId="57BA47EC" w14:textId="77777777" w:rsidR="00C76F2D" w:rsidRPr="00556B75" w:rsidRDefault="00C76F2D">
      <w:pPr>
        <w:spacing w:line="240" w:lineRule="auto"/>
        <w:ind w:left="720"/>
        <w:rPr>
          <w:rFonts w:cs="Arial"/>
        </w:rPr>
      </w:pPr>
    </w:p>
    <w:p w14:paraId="2065FEE7" w14:textId="77777777" w:rsidR="00C76F2D" w:rsidRPr="00556B75" w:rsidRDefault="00C76F2D">
      <w:pPr>
        <w:spacing w:line="240" w:lineRule="auto"/>
        <w:ind w:left="720"/>
        <w:rPr>
          <w:rFonts w:cs="Arial"/>
        </w:rPr>
      </w:pPr>
      <w:r w:rsidRPr="00556B75">
        <w:rPr>
          <w:rFonts w:cs="Arial"/>
        </w:rPr>
        <w:t>Wet wipe and/or HEPA-vacuum work surfaces regularly.</w:t>
      </w:r>
    </w:p>
    <w:p w14:paraId="03F0B96A" w14:textId="77777777" w:rsidR="00C76F2D" w:rsidRPr="00556B75" w:rsidRDefault="00C76F2D">
      <w:pPr>
        <w:spacing w:line="240" w:lineRule="auto"/>
        <w:ind w:left="720"/>
        <w:rPr>
          <w:rFonts w:cs="Arial"/>
          <w:b/>
          <w:bCs/>
          <w:iCs/>
        </w:rPr>
      </w:pPr>
    </w:p>
    <w:p w14:paraId="4505D4A6" w14:textId="77777777" w:rsidR="00C76F2D" w:rsidRPr="00556B75" w:rsidRDefault="00C76F2D">
      <w:pPr>
        <w:spacing w:line="240" w:lineRule="auto"/>
        <w:ind w:left="720"/>
        <w:rPr>
          <w:rFonts w:cs="Arial"/>
        </w:rPr>
      </w:pPr>
      <w:r w:rsidRPr="00556B75">
        <w:rPr>
          <w:rFonts w:cs="Arial"/>
          <w:b/>
          <w:bCs/>
          <w:iCs/>
        </w:rPr>
        <w:t>Transporting:</w:t>
      </w:r>
    </w:p>
    <w:p w14:paraId="0BBBC68A" w14:textId="77777777" w:rsidR="00C76F2D" w:rsidRPr="00556B75" w:rsidRDefault="00C76F2D">
      <w:pPr>
        <w:spacing w:line="240" w:lineRule="auto"/>
        <w:ind w:left="720"/>
        <w:rPr>
          <w:rFonts w:cs="Arial"/>
        </w:rPr>
      </w:pPr>
    </w:p>
    <w:p w14:paraId="3DBC54A1" w14:textId="6401A0A4" w:rsidR="00C76F2D" w:rsidRPr="00556B75" w:rsidRDefault="00C76F2D">
      <w:pPr>
        <w:spacing w:line="240" w:lineRule="auto"/>
        <w:ind w:left="720"/>
        <w:rPr>
          <w:rFonts w:cs="Arial"/>
        </w:rPr>
      </w:pPr>
      <w:r w:rsidRPr="00556B75">
        <w:rPr>
          <w:rFonts w:cs="Arial"/>
        </w:rPr>
        <w:t xml:space="preserve">Use </w:t>
      </w:r>
      <w:r w:rsidR="007E15CA">
        <w:rPr>
          <w:rFonts w:cs="Arial"/>
        </w:rPr>
        <w:t xml:space="preserve">secondary containment, such as </w:t>
      </w:r>
      <w:r w:rsidRPr="00556B75">
        <w:rPr>
          <w:rFonts w:cs="Arial"/>
        </w:rPr>
        <w:t>sealed, double-contained container</w:t>
      </w:r>
      <w:r w:rsidR="007E15CA">
        <w:rPr>
          <w:rFonts w:cs="Arial"/>
        </w:rPr>
        <w:t>s,</w:t>
      </w:r>
      <w:r w:rsidRPr="00556B75">
        <w:rPr>
          <w:rFonts w:cs="Arial"/>
        </w:rPr>
        <w:t xml:space="preserve"> when transporting nanomaterials inside or outside of the building.</w:t>
      </w:r>
    </w:p>
    <w:p w14:paraId="7D077CAD" w14:textId="77777777" w:rsidR="00C76F2D" w:rsidRPr="00556B75" w:rsidRDefault="00C76F2D">
      <w:pPr>
        <w:spacing w:line="240" w:lineRule="auto"/>
        <w:ind w:left="720"/>
        <w:rPr>
          <w:rFonts w:cs="Arial"/>
          <w:b/>
          <w:bCs/>
          <w:iCs/>
        </w:rPr>
      </w:pPr>
    </w:p>
    <w:p w14:paraId="2346F109" w14:textId="77777777" w:rsidR="00C76F2D" w:rsidRPr="00556B75" w:rsidRDefault="00C76F2D">
      <w:pPr>
        <w:spacing w:line="240" w:lineRule="auto"/>
        <w:ind w:left="720"/>
        <w:rPr>
          <w:rFonts w:cs="Arial"/>
        </w:rPr>
      </w:pPr>
      <w:r w:rsidRPr="00556B75">
        <w:rPr>
          <w:rFonts w:cs="Arial"/>
          <w:b/>
          <w:bCs/>
          <w:iCs/>
        </w:rPr>
        <w:t>Buddy System:</w:t>
      </w:r>
    </w:p>
    <w:p w14:paraId="7399A73B" w14:textId="77777777" w:rsidR="00C76F2D" w:rsidRPr="00556B75" w:rsidRDefault="00C76F2D">
      <w:pPr>
        <w:spacing w:line="240" w:lineRule="auto"/>
        <w:ind w:left="720"/>
        <w:jc w:val="both"/>
        <w:rPr>
          <w:rFonts w:cs="Arial"/>
        </w:rPr>
      </w:pPr>
    </w:p>
    <w:p w14:paraId="68B16EC7" w14:textId="77777777" w:rsidR="00C76F2D" w:rsidRPr="00556B75" w:rsidRDefault="00C76F2D">
      <w:pPr>
        <w:spacing w:line="240" w:lineRule="auto"/>
        <w:ind w:left="720"/>
        <w:jc w:val="both"/>
        <w:rPr>
          <w:rFonts w:cs="Arial"/>
        </w:rPr>
      </w:pPr>
      <w:r w:rsidRPr="00556B75">
        <w:rPr>
          <w:rFonts w:cs="Arial"/>
        </w:rPr>
        <w:t>Communicate with others in the building when working alone in the laboratory; let them know when you arrive and leave. Avoid working alone in the laboratory when performing high-risk operations.</w:t>
      </w:r>
    </w:p>
    <w:p w14:paraId="79F3BB4E" w14:textId="77777777" w:rsidR="00C76F2D" w:rsidRPr="00556B75" w:rsidRDefault="00C76F2D">
      <w:pPr>
        <w:spacing w:line="240" w:lineRule="auto"/>
        <w:ind w:left="720"/>
        <w:rPr>
          <w:rFonts w:cs="Arial"/>
          <w:b/>
          <w:bCs/>
        </w:rPr>
      </w:pPr>
    </w:p>
    <w:p w14:paraId="16659893" w14:textId="5D6216AA" w:rsidR="00C76F2D" w:rsidRPr="00556B75" w:rsidRDefault="00C76F2D">
      <w:pPr>
        <w:pStyle w:val="Heading3"/>
      </w:pPr>
      <w:bookmarkStart w:id="302" w:name="_Toc535397212"/>
      <w:r w:rsidRPr="00556B75">
        <w:t>Personal Protective Equipment</w:t>
      </w:r>
      <w:bookmarkEnd w:id="302"/>
    </w:p>
    <w:p w14:paraId="529AEEFB" w14:textId="77777777" w:rsidR="00C76F2D" w:rsidRPr="00556B75" w:rsidRDefault="00C76F2D">
      <w:pPr>
        <w:spacing w:line="240" w:lineRule="auto"/>
        <w:ind w:left="720"/>
        <w:jc w:val="both"/>
        <w:rPr>
          <w:rFonts w:cs="Arial"/>
        </w:rPr>
      </w:pPr>
    </w:p>
    <w:p w14:paraId="1CCEFA23" w14:textId="77777777" w:rsidR="00C76F2D" w:rsidRPr="00556B75" w:rsidRDefault="00C76F2D">
      <w:pPr>
        <w:spacing w:line="240" w:lineRule="auto"/>
        <w:ind w:left="720"/>
        <w:jc w:val="both"/>
        <w:rPr>
          <w:rFonts w:cs="Arial"/>
        </w:rPr>
      </w:pPr>
      <w:r w:rsidRPr="00556B75">
        <w:rPr>
          <w:rFonts w:cs="Arial"/>
        </w:rPr>
        <w:t>Wear gloves, lab coats, safety goggles, long pants, closed-toe shoes, and face shields, as appropriate dependent on the nature of the materials and procedure.</w:t>
      </w:r>
    </w:p>
    <w:p w14:paraId="4B5EDA38" w14:textId="77777777" w:rsidR="00C76F2D" w:rsidRPr="00556B75" w:rsidRDefault="00C76F2D">
      <w:pPr>
        <w:spacing w:line="240" w:lineRule="auto"/>
        <w:ind w:left="720"/>
        <w:jc w:val="both"/>
        <w:rPr>
          <w:rFonts w:cs="Arial"/>
        </w:rPr>
      </w:pPr>
    </w:p>
    <w:p w14:paraId="10E67774" w14:textId="0D7FF35A" w:rsidR="00C76F2D" w:rsidRPr="00556B75" w:rsidRDefault="00C76F2D">
      <w:pPr>
        <w:spacing w:line="240" w:lineRule="auto"/>
        <w:ind w:left="720"/>
        <w:jc w:val="both"/>
        <w:rPr>
          <w:rFonts w:cs="Arial"/>
        </w:rPr>
      </w:pPr>
      <w:r w:rsidRPr="00556B75">
        <w:rPr>
          <w:rFonts w:cs="Arial"/>
        </w:rPr>
        <w:t>If work cannot be conducted inside a fume hood or other ventilated enclosu</w:t>
      </w:r>
      <w:r w:rsidR="000C37D1">
        <w:rPr>
          <w:rFonts w:cs="Arial"/>
        </w:rPr>
        <w:t>re, consult with EHS</w:t>
      </w:r>
      <w:r w:rsidRPr="00556B75">
        <w:rPr>
          <w:rFonts w:cs="Arial"/>
        </w:rPr>
        <w:t xml:space="preserve"> regarding the need for respiratory protection or other alternative controls.</w:t>
      </w:r>
    </w:p>
    <w:p w14:paraId="74816033" w14:textId="77777777" w:rsidR="00C76F2D" w:rsidRPr="00556B75" w:rsidRDefault="00C76F2D">
      <w:pPr>
        <w:spacing w:line="240" w:lineRule="auto"/>
        <w:ind w:left="720"/>
        <w:rPr>
          <w:rFonts w:cs="Arial"/>
          <w:b/>
          <w:bCs/>
        </w:rPr>
      </w:pPr>
    </w:p>
    <w:p w14:paraId="2254742C" w14:textId="308EA999" w:rsidR="00C76F2D" w:rsidRPr="00556B75" w:rsidRDefault="00C76F2D">
      <w:pPr>
        <w:pStyle w:val="Heading3"/>
      </w:pPr>
      <w:bookmarkStart w:id="303" w:name="_Toc535397213"/>
      <w:r w:rsidRPr="00556B75">
        <w:t>Training</w:t>
      </w:r>
      <w:bookmarkEnd w:id="303"/>
    </w:p>
    <w:p w14:paraId="1CF98857" w14:textId="77777777" w:rsidR="00C76F2D" w:rsidRPr="00556B75" w:rsidRDefault="00C76F2D">
      <w:pPr>
        <w:spacing w:line="240" w:lineRule="auto"/>
        <w:ind w:left="720"/>
        <w:rPr>
          <w:rFonts w:cs="Arial"/>
        </w:rPr>
      </w:pPr>
    </w:p>
    <w:p w14:paraId="2BF0289B" w14:textId="77777777" w:rsidR="00C76F2D" w:rsidRPr="00556B75" w:rsidRDefault="00C76F2D">
      <w:pPr>
        <w:spacing w:line="240" w:lineRule="auto"/>
        <w:ind w:left="720"/>
        <w:rPr>
          <w:rFonts w:cs="Arial"/>
        </w:rPr>
      </w:pPr>
      <w:r w:rsidRPr="00556B75">
        <w:rPr>
          <w:rFonts w:cs="Arial"/>
        </w:rPr>
        <w:t xml:space="preserve">Ensure that researchers have both general safety training and lab-specific training relevant to the nanomaterials and associated hazardous chemicals used in the process/experiment. </w:t>
      </w:r>
    </w:p>
    <w:p w14:paraId="37528239" w14:textId="77777777" w:rsidR="00C76F2D" w:rsidRPr="00556B75" w:rsidRDefault="00C76F2D">
      <w:pPr>
        <w:spacing w:line="240" w:lineRule="auto"/>
        <w:ind w:left="720"/>
        <w:rPr>
          <w:rFonts w:cs="Arial"/>
        </w:rPr>
      </w:pPr>
    </w:p>
    <w:p w14:paraId="735A9C38" w14:textId="77777777" w:rsidR="00C76F2D" w:rsidRPr="00556B75" w:rsidRDefault="00C76F2D">
      <w:pPr>
        <w:spacing w:line="240" w:lineRule="auto"/>
        <w:ind w:left="720"/>
        <w:rPr>
          <w:rFonts w:cs="Arial"/>
        </w:rPr>
      </w:pPr>
      <w:r w:rsidRPr="00556B75">
        <w:rPr>
          <w:rFonts w:cs="Arial"/>
        </w:rPr>
        <w:t>Lab-specific training can include a review of this safety fact sheet, the relevant SDS (if available), and the lab's SOP for the experiment.</w:t>
      </w:r>
    </w:p>
    <w:p w14:paraId="7628168A" w14:textId="77777777" w:rsidR="00C76F2D" w:rsidRPr="00556B75" w:rsidRDefault="00C76F2D">
      <w:pPr>
        <w:spacing w:line="240" w:lineRule="auto"/>
        <w:ind w:left="720"/>
        <w:rPr>
          <w:rFonts w:cs="Arial"/>
          <w:b/>
          <w:bCs/>
        </w:rPr>
      </w:pPr>
    </w:p>
    <w:p w14:paraId="7AF59242" w14:textId="04FC4E9A" w:rsidR="00C76F2D" w:rsidRPr="00556B75" w:rsidRDefault="00C76F2D">
      <w:pPr>
        <w:pStyle w:val="Heading3"/>
      </w:pPr>
      <w:bookmarkStart w:id="304" w:name="_Toc535397214"/>
      <w:r w:rsidRPr="00556B75">
        <w:t>Standard Operating Procedures</w:t>
      </w:r>
      <w:bookmarkEnd w:id="304"/>
    </w:p>
    <w:p w14:paraId="39F8DDFF" w14:textId="77777777" w:rsidR="00C76F2D" w:rsidRPr="00556B75" w:rsidRDefault="00C76F2D">
      <w:pPr>
        <w:spacing w:line="240" w:lineRule="auto"/>
        <w:ind w:left="720"/>
        <w:rPr>
          <w:rFonts w:cs="Arial"/>
        </w:rPr>
      </w:pPr>
    </w:p>
    <w:p w14:paraId="1B694865" w14:textId="3802AB56" w:rsidR="00C76F2D" w:rsidRPr="00556B75" w:rsidRDefault="00C76F2D">
      <w:pPr>
        <w:spacing w:line="240" w:lineRule="auto"/>
        <w:ind w:left="720"/>
        <w:rPr>
          <w:rFonts w:cs="Arial"/>
        </w:rPr>
      </w:pPr>
      <w:r w:rsidRPr="00556B75">
        <w:rPr>
          <w:rFonts w:cs="Arial"/>
        </w:rPr>
        <w:t>Prepare a SOP for operations involving nanomaterials. A general use SOP for working with na</w:t>
      </w:r>
      <w:r w:rsidR="00E16B28">
        <w:rPr>
          <w:rFonts w:cs="Arial"/>
        </w:rPr>
        <w:t>nomaterials is available.</w:t>
      </w:r>
      <w:r w:rsidRPr="00556B75">
        <w:rPr>
          <w:rFonts w:cs="Arial"/>
        </w:rPr>
        <w:t xml:space="preserve"> The SOP should be tailored to be specific to the proposed experimental procedure.</w:t>
      </w:r>
    </w:p>
    <w:p w14:paraId="310B0C7B" w14:textId="77777777" w:rsidR="00C76F2D" w:rsidRPr="00556B75" w:rsidRDefault="00C76F2D">
      <w:pPr>
        <w:spacing w:line="240" w:lineRule="auto"/>
        <w:ind w:left="720"/>
        <w:rPr>
          <w:rFonts w:cs="Arial"/>
        </w:rPr>
      </w:pPr>
    </w:p>
    <w:p w14:paraId="0FEA9098" w14:textId="77777777" w:rsidR="00C76F2D" w:rsidRPr="00556B75" w:rsidRDefault="00C76F2D">
      <w:pPr>
        <w:spacing w:line="240" w:lineRule="auto"/>
        <w:ind w:left="720"/>
        <w:rPr>
          <w:rFonts w:cs="Arial"/>
        </w:rPr>
      </w:pPr>
      <w:r w:rsidRPr="00556B75">
        <w:rPr>
          <w:rFonts w:cs="Arial"/>
        </w:rPr>
        <w:t>Consider the hazards of the precursor materials in evaluating the process.</w:t>
      </w:r>
    </w:p>
    <w:p w14:paraId="34B9DCC1" w14:textId="77777777" w:rsidR="00C76F2D" w:rsidRPr="00556B75" w:rsidRDefault="00C76F2D">
      <w:pPr>
        <w:spacing w:line="240" w:lineRule="auto"/>
        <w:ind w:left="720"/>
        <w:rPr>
          <w:rFonts w:cs="Arial"/>
        </w:rPr>
      </w:pPr>
    </w:p>
    <w:p w14:paraId="5956A12B" w14:textId="7FA5CAFC" w:rsidR="00C76F2D" w:rsidRPr="00556B75" w:rsidRDefault="00C76F2D">
      <w:pPr>
        <w:spacing w:line="240" w:lineRule="auto"/>
        <w:ind w:left="720"/>
        <w:rPr>
          <w:rFonts w:cs="Arial"/>
        </w:rPr>
      </w:pPr>
      <w:r w:rsidRPr="00556B75">
        <w:rPr>
          <w:rFonts w:cs="Arial"/>
        </w:rPr>
        <w:t>Special consideration should be given to the high reactivity of some nanopowders with regard to potential fir</w:t>
      </w:r>
      <w:r w:rsidR="002D7A59">
        <w:rPr>
          <w:rFonts w:cs="Arial"/>
        </w:rPr>
        <w:t>e and explosion</w:t>
      </w:r>
      <w:r w:rsidRPr="00556B75">
        <w:rPr>
          <w:rFonts w:cs="Arial"/>
        </w:rPr>
        <w:t>.</w:t>
      </w:r>
    </w:p>
    <w:p w14:paraId="6B71CC47" w14:textId="77777777" w:rsidR="00C76F2D" w:rsidRPr="00556B75" w:rsidRDefault="00C76F2D">
      <w:pPr>
        <w:spacing w:line="240" w:lineRule="auto"/>
        <w:ind w:left="720"/>
        <w:rPr>
          <w:rFonts w:cs="Arial"/>
          <w:b/>
          <w:bCs/>
        </w:rPr>
      </w:pPr>
    </w:p>
    <w:p w14:paraId="07B6C1F2" w14:textId="2752D58C" w:rsidR="00C76F2D" w:rsidRPr="00556B75" w:rsidRDefault="00C76F2D">
      <w:pPr>
        <w:pStyle w:val="Heading3"/>
      </w:pPr>
      <w:bookmarkStart w:id="305" w:name="_Toc535397215"/>
      <w:r w:rsidRPr="00556B75">
        <w:t>Consultation</w:t>
      </w:r>
      <w:bookmarkEnd w:id="305"/>
      <w:r w:rsidRPr="00556B75">
        <w:br/>
      </w:r>
    </w:p>
    <w:p w14:paraId="093B2806" w14:textId="0879E14A" w:rsidR="00C76F2D" w:rsidRPr="00556B75" w:rsidRDefault="008376BA">
      <w:pPr>
        <w:spacing w:line="240" w:lineRule="auto"/>
        <w:ind w:left="720"/>
        <w:rPr>
          <w:rFonts w:cs="Arial"/>
        </w:rPr>
      </w:pPr>
      <w:r>
        <w:rPr>
          <w:rFonts w:cs="Arial"/>
        </w:rPr>
        <w:t>Consult with your P</w:t>
      </w:r>
      <w:r w:rsidR="00C76F2D" w:rsidRPr="00556B75">
        <w:rPr>
          <w:rFonts w:cs="Arial"/>
        </w:rPr>
        <w:t>I prior to procuring or working with nanomaterials. For additional assistance, contact EHS.</w:t>
      </w:r>
    </w:p>
    <w:p w14:paraId="49B3B564" w14:textId="77777777" w:rsidR="00C76F2D" w:rsidRPr="00556B75" w:rsidRDefault="00C76F2D">
      <w:pPr>
        <w:spacing w:line="240" w:lineRule="auto"/>
        <w:rPr>
          <w:rFonts w:cs="Arial"/>
        </w:rPr>
      </w:pPr>
    </w:p>
    <w:p w14:paraId="62446930" w14:textId="73BA3B1F" w:rsidR="00C76F2D" w:rsidRPr="00020B37" w:rsidRDefault="00C76F2D">
      <w:pPr>
        <w:pStyle w:val="Heading2"/>
      </w:pPr>
      <w:bookmarkStart w:id="306" w:name="_Ref484088784"/>
      <w:bookmarkStart w:id="307" w:name="_Toc535397216"/>
      <w:r w:rsidRPr="00020B37">
        <w:t>C</w:t>
      </w:r>
      <w:r w:rsidR="00020B37">
        <w:t>ontrolled</w:t>
      </w:r>
      <w:r w:rsidRPr="00020B37">
        <w:t xml:space="preserve"> S</w:t>
      </w:r>
      <w:r w:rsidR="00020B37">
        <w:t>ubstances in Research</w:t>
      </w:r>
      <w:bookmarkEnd w:id="306"/>
      <w:bookmarkEnd w:id="307"/>
    </w:p>
    <w:p w14:paraId="758451C4" w14:textId="77777777" w:rsidR="00C76F2D" w:rsidRPr="00556B75" w:rsidRDefault="00C76F2D">
      <w:pPr>
        <w:pStyle w:val="NoSpacing"/>
        <w:rPr>
          <w:rFonts w:ascii="Arial" w:hAnsi="Arial" w:cs="Arial"/>
        </w:rPr>
      </w:pPr>
    </w:p>
    <w:p w14:paraId="48418F92" w14:textId="328570D0" w:rsidR="00C76F2D" w:rsidRPr="00556B75" w:rsidRDefault="000C37D1">
      <w:pPr>
        <w:pStyle w:val="NoSpacing"/>
        <w:jc w:val="both"/>
        <w:rPr>
          <w:rFonts w:ascii="Arial" w:hAnsi="Arial" w:cs="Arial"/>
        </w:rPr>
      </w:pPr>
      <w:r>
        <w:rPr>
          <w:rFonts w:ascii="Arial" w:hAnsi="Arial" w:cs="Arial"/>
        </w:rPr>
        <w:t>Penn State</w:t>
      </w:r>
      <w:r w:rsidR="00C76F2D" w:rsidRPr="00556B75">
        <w:rPr>
          <w:rFonts w:ascii="Arial" w:hAnsi="Arial" w:cs="Arial"/>
        </w:rPr>
        <w:t xml:space="preserve"> must ensure that research activities that involve controlled substances (also referred to as drugs or pharmaceuticals) are done in compliance with federal and state laws. These materials must be stored in a manner that prevents theft or diversion. This information does not apply to licensed physicians, pharmacists, or veterinarians who are licensed differently by the Drug Enforcement Administration (DEA).  </w:t>
      </w:r>
    </w:p>
    <w:p w14:paraId="162DA15E" w14:textId="77777777" w:rsidR="00C76F2D" w:rsidRPr="00556B75" w:rsidRDefault="00C76F2D">
      <w:pPr>
        <w:pStyle w:val="NoSpacing"/>
        <w:ind w:left="720"/>
        <w:rPr>
          <w:rFonts w:ascii="Arial" w:hAnsi="Arial" w:cs="Arial"/>
        </w:rPr>
      </w:pPr>
    </w:p>
    <w:p w14:paraId="6F945801" w14:textId="706095AA" w:rsidR="00C76F2D" w:rsidRPr="00556B75" w:rsidRDefault="00C76F2D">
      <w:pPr>
        <w:pStyle w:val="Heading3"/>
      </w:pPr>
      <w:bookmarkStart w:id="308" w:name="_Toc535397217"/>
      <w:r w:rsidRPr="00556B75">
        <w:t>Licensing</w:t>
      </w:r>
      <w:bookmarkEnd w:id="308"/>
    </w:p>
    <w:p w14:paraId="29011BCC" w14:textId="77777777" w:rsidR="00C76F2D" w:rsidRPr="00556B75" w:rsidRDefault="00C76F2D">
      <w:pPr>
        <w:pStyle w:val="NoSpacing"/>
        <w:ind w:left="720"/>
        <w:rPr>
          <w:rFonts w:ascii="Arial" w:hAnsi="Arial" w:cs="Arial"/>
        </w:rPr>
      </w:pPr>
    </w:p>
    <w:p w14:paraId="2A941749" w14:textId="7DB498A4" w:rsidR="00C76F2D" w:rsidRPr="00556B75" w:rsidRDefault="00C76F2D">
      <w:pPr>
        <w:pStyle w:val="NoSpacing"/>
        <w:ind w:left="720"/>
        <w:jc w:val="both"/>
        <w:rPr>
          <w:rFonts w:ascii="Arial" w:hAnsi="Arial" w:cs="Arial"/>
        </w:rPr>
      </w:pPr>
      <w:r w:rsidRPr="00556B75">
        <w:rPr>
          <w:rFonts w:ascii="Arial" w:hAnsi="Arial" w:cs="Arial"/>
        </w:rPr>
        <w:t>All faculty and staff who wish to work with controlled substances must be licensed by the DEA, a division of the Department of J</w:t>
      </w:r>
      <w:r w:rsidR="008376BA">
        <w:rPr>
          <w:rFonts w:ascii="Arial" w:hAnsi="Arial" w:cs="Arial"/>
        </w:rPr>
        <w:t>ustice, to do so. Penn State</w:t>
      </w:r>
      <w:r w:rsidRPr="00556B75">
        <w:rPr>
          <w:rFonts w:ascii="Arial" w:hAnsi="Arial" w:cs="Arial"/>
        </w:rPr>
        <w:t xml:space="preserve"> does not have a blanket license to cover purchases of such materials. Information on applying for a license (DEA Form 225) is available at:</w:t>
      </w:r>
    </w:p>
    <w:p w14:paraId="0E4E0B83" w14:textId="77777777" w:rsidR="00C76F2D" w:rsidRPr="00556B75" w:rsidRDefault="00C76F2D">
      <w:pPr>
        <w:pStyle w:val="NoSpacing"/>
        <w:ind w:left="720"/>
        <w:rPr>
          <w:rFonts w:ascii="Arial" w:hAnsi="Arial" w:cs="Arial"/>
        </w:rPr>
      </w:pPr>
    </w:p>
    <w:p w14:paraId="631C58B6" w14:textId="77777777" w:rsidR="00C76F2D" w:rsidRPr="00657100" w:rsidRDefault="00EF46B8">
      <w:pPr>
        <w:pStyle w:val="NoSpacing"/>
        <w:ind w:left="720"/>
        <w:rPr>
          <w:rFonts w:ascii="Arial" w:hAnsi="Arial" w:cs="Arial"/>
          <w:b/>
        </w:rPr>
      </w:pPr>
      <w:hyperlink r:id="rId89" w:anchor="6" w:history="1">
        <w:r w:rsidR="00C76F2D" w:rsidRPr="00657100">
          <w:rPr>
            <w:rStyle w:val="Hyperlink"/>
            <w:rFonts w:ascii="Arial" w:hAnsi="Arial" w:cs="Arial"/>
            <w:b/>
            <w:u w:val="none"/>
          </w:rPr>
          <w:t>http://www.deadiversion.usdoj.gov/drugreg/reg_apps/225/225_instruct.htm#6</w:t>
        </w:r>
      </w:hyperlink>
      <w:r w:rsidR="00C76F2D" w:rsidRPr="00657100">
        <w:rPr>
          <w:rFonts w:ascii="Arial" w:hAnsi="Arial" w:cs="Arial"/>
          <w:b/>
        </w:rPr>
        <w:t xml:space="preserve">  </w:t>
      </w:r>
    </w:p>
    <w:p w14:paraId="518419D4" w14:textId="77777777" w:rsidR="00C76F2D" w:rsidRPr="00556B75" w:rsidRDefault="00C76F2D">
      <w:pPr>
        <w:pStyle w:val="NoSpacing"/>
        <w:ind w:left="1440"/>
        <w:rPr>
          <w:rFonts w:ascii="Arial" w:hAnsi="Arial" w:cs="Arial"/>
        </w:rPr>
      </w:pPr>
    </w:p>
    <w:p w14:paraId="53DFC071" w14:textId="77777777" w:rsidR="00C76F2D" w:rsidRPr="00556B75" w:rsidRDefault="00C76F2D">
      <w:pPr>
        <w:pStyle w:val="NoSpacing"/>
        <w:ind w:left="720"/>
        <w:rPr>
          <w:rFonts w:ascii="Arial" w:hAnsi="Arial" w:cs="Arial"/>
        </w:rPr>
      </w:pPr>
      <w:r w:rsidRPr="00556B75">
        <w:rPr>
          <w:rFonts w:ascii="Arial" w:hAnsi="Arial" w:cs="Arial"/>
        </w:rPr>
        <w:t>Information on various drug schedules is available at:</w:t>
      </w:r>
    </w:p>
    <w:p w14:paraId="49E69481" w14:textId="77777777" w:rsidR="00C76F2D" w:rsidRPr="00556B75" w:rsidRDefault="00C76F2D">
      <w:pPr>
        <w:pStyle w:val="NoSpacing"/>
        <w:ind w:left="720"/>
        <w:rPr>
          <w:rFonts w:ascii="Arial" w:hAnsi="Arial" w:cs="Arial"/>
        </w:rPr>
      </w:pPr>
    </w:p>
    <w:p w14:paraId="2DDBF075" w14:textId="77777777" w:rsidR="00C76F2D" w:rsidRPr="00657100" w:rsidRDefault="00EF46B8">
      <w:pPr>
        <w:pStyle w:val="NoSpacing"/>
        <w:ind w:left="720"/>
        <w:rPr>
          <w:rFonts w:ascii="Arial" w:hAnsi="Arial" w:cs="Arial"/>
          <w:b/>
        </w:rPr>
      </w:pPr>
      <w:hyperlink r:id="rId90" w:anchor="3d" w:history="1">
        <w:r w:rsidR="00C76F2D" w:rsidRPr="00657100">
          <w:rPr>
            <w:rStyle w:val="Hyperlink"/>
            <w:rFonts w:ascii="Arial" w:hAnsi="Arial" w:cs="Arial"/>
            <w:b/>
            <w:u w:val="none"/>
          </w:rPr>
          <w:t>http://www.deadiversion.usdoj.gov/drugreg/reg_apps/225/225_instruct.htm#3d</w:t>
        </w:r>
      </w:hyperlink>
      <w:r w:rsidR="00C76F2D" w:rsidRPr="00657100">
        <w:rPr>
          <w:rFonts w:ascii="Arial" w:hAnsi="Arial" w:cs="Arial"/>
          <w:b/>
        </w:rPr>
        <w:t xml:space="preserve"> </w:t>
      </w:r>
    </w:p>
    <w:p w14:paraId="69A478F1" w14:textId="77777777" w:rsidR="00C76F2D" w:rsidRPr="00556B75" w:rsidRDefault="00C76F2D">
      <w:pPr>
        <w:pStyle w:val="NoSpacing"/>
        <w:ind w:left="720"/>
        <w:rPr>
          <w:rFonts w:ascii="Arial" w:hAnsi="Arial" w:cs="Arial"/>
        </w:rPr>
      </w:pPr>
    </w:p>
    <w:p w14:paraId="65C0977B" w14:textId="77777777" w:rsidR="00C76F2D" w:rsidRPr="00556B75" w:rsidRDefault="00C76F2D">
      <w:pPr>
        <w:pStyle w:val="NoSpacing"/>
        <w:ind w:left="720"/>
        <w:rPr>
          <w:rFonts w:ascii="Arial" w:hAnsi="Arial" w:cs="Arial"/>
        </w:rPr>
      </w:pPr>
      <w:r w:rsidRPr="00556B75">
        <w:rPr>
          <w:rFonts w:ascii="Arial" w:hAnsi="Arial" w:cs="Arial"/>
        </w:rPr>
        <w:t>In addition to the application form, faculty and staff will need to provide the DEA with the following:</w:t>
      </w:r>
    </w:p>
    <w:p w14:paraId="28803309" w14:textId="77777777" w:rsidR="00C76F2D" w:rsidRPr="00556B75" w:rsidRDefault="00C76F2D">
      <w:pPr>
        <w:pStyle w:val="NoSpacing"/>
        <w:numPr>
          <w:ilvl w:val="0"/>
          <w:numId w:val="34"/>
        </w:numPr>
        <w:ind w:left="1170" w:hanging="450"/>
        <w:jc w:val="both"/>
        <w:rPr>
          <w:rFonts w:ascii="Arial" w:hAnsi="Arial" w:cs="Arial"/>
        </w:rPr>
      </w:pPr>
      <w:r w:rsidRPr="00556B75">
        <w:rPr>
          <w:rFonts w:ascii="Arial" w:hAnsi="Arial" w:cs="Arial"/>
        </w:rPr>
        <w:t>The applicant’s social security number.</w:t>
      </w:r>
    </w:p>
    <w:p w14:paraId="5932A294" w14:textId="77777777" w:rsidR="00C76F2D" w:rsidRPr="00556B75" w:rsidRDefault="00C76F2D">
      <w:pPr>
        <w:pStyle w:val="NoSpacing"/>
        <w:numPr>
          <w:ilvl w:val="0"/>
          <w:numId w:val="34"/>
        </w:numPr>
        <w:ind w:left="1170" w:hanging="450"/>
        <w:jc w:val="both"/>
        <w:rPr>
          <w:rFonts w:ascii="Arial" w:hAnsi="Arial" w:cs="Arial"/>
        </w:rPr>
      </w:pPr>
      <w:r w:rsidRPr="00556B75">
        <w:rPr>
          <w:rFonts w:ascii="Arial" w:hAnsi="Arial" w:cs="Arial"/>
        </w:rPr>
        <w:t>The applicant’s curriculum vitae.</w:t>
      </w:r>
    </w:p>
    <w:p w14:paraId="0693FE75" w14:textId="77777777" w:rsidR="00C76F2D" w:rsidRPr="00556B75" w:rsidRDefault="00C76F2D">
      <w:pPr>
        <w:pStyle w:val="NoSpacing"/>
        <w:numPr>
          <w:ilvl w:val="0"/>
          <w:numId w:val="34"/>
        </w:numPr>
        <w:ind w:left="1170" w:hanging="450"/>
        <w:jc w:val="both"/>
        <w:rPr>
          <w:rFonts w:ascii="Arial" w:hAnsi="Arial" w:cs="Arial"/>
        </w:rPr>
      </w:pPr>
      <w:r w:rsidRPr="00556B75">
        <w:rPr>
          <w:rFonts w:ascii="Arial" w:hAnsi="Arial" w:cs="Arial"/>
        </w:rPr>
        <w:t>A copy of the research protocol summarizing the procedures to be performed using controlled substances, including specific information on monitoring drug usage, inventory control, destruction, security, storage and access to the material.</w:t>
      </w:r>
    </w:p>
    <w:p w14:paraId="76957730" w14:textId="77777777" w:rsidR="00C76F2D" w:rsidRPr="00556B75" w:rsidRDefault="00C76F2D">
      <w:pPr>
        <w:pStyle w:val="NoSpacing"/>
        <w:numPr>
          <w:ilvl w:val="0"/>
          <w:numId w:val="34"/>
        </w:numPr>
        <w:ind w:left="1170" w:hanging="450"/>
        <w:jc w:val="both"/>
        <w:rPr>
          <w:rFonts w:ascii="Arial" w:hAnsi="Arial" w:cs="Arial"/>
        </w:rPr>
      </w:pPr>
      <w:r w:rsidRPr="00556B75">
        <w:rPr>
          <w:rFonts w:ascii="Arial" w:hAnsi="Arial" w:cs="Arial"/>
        </w:rPr>
        <w:t>Names of all persons who will have access to the controlled substances or records.</w:t>
      </w:r>
    </w:p>
    <w:p w14:paraId="5F0A5E7A" w14:textId="77777777" w:rsidR="00C76F2D" w:rsidRPr="00556B75" w:rsidRDefault="00C76F2D">
      <w:pPr>
        <w:pStyle w:val="NoSpacing"/>
        <w:ind w:left="720"/>
        <w:rPr>
          <w:rFonts w:ascii="Arial" w:hAnsi="Arial" w:cs="Arial"/>
          <w:b/>
        </w:rPr>
      </w:pPr>
    </w:p>
    <w:p w14:paraId="2BD759D8" w14:textId="77777777" w:rsidR="00C76F2D" w:rsidRPr="00556B75" w:rsidRDefault="00C76F2D">
      <w:pPr>
        <w:pStyle w:val="NoSpacing"/>
        <w:ind w:left="720"/>
        <w:rPr>
          <w:rFonts w:ascii="Arial" w:hAnsi="Arial" w:cs="Arial"/>
        </w:rPr>
      </w:pPr>
      <w:r w:rsidRPr="00556B75">
        <w:rPr>
          <w:rFonts w:ascii="Arial" w:hAnsi="Arial" w:cs="Arial"/>
        </w:rPr>
        <w:t>Note that the State of Pennsylvania does not issue licenses for the use of controlled substances (a question often asked on the application or by the DEA).</w:t>
      </w:r>
    </w:p>
    <w:p w14:paraId="7F9E800B" w14:textId="77777777" w:rsidR="00C76F2D" w:rsidRPr="00556B75" w:rsidRDefault="00C76F2D">
      <w:pPr>
        <w:pStyle w:val="NoSpacing"/>
        <w:ind w:left="720"/>
        <w:rPr>
          <w:rFonts w:ascii="Arial" w:hAnsi="Arial" w:cs="Arial"/>
          <w:b/>
        </w:rPr>
      </w:pPr>
    </w:p>
    <w:p w14:paraId="7EA31842" w14:textId="587440D5" w:rsidR="00C76F2D" w:rsidRPr="00556B75" w:rsidRDefault="00C76F2D">
      <w:pPr>
        <w:pStyle w:val="Heading3"/>
      </w:pPr>
      <w:bookmarkStart w:id="309" w:name="_Toc535397218"/>
      <w:r w:rsidRPr="00556B75">
        <w:t>Renewal of License</w:t>
      </w:r>
      <w:bookmarkEnd w:id="309"/>
    </w:p>
    <w:p w14:paraId="51E69C54" w14:textId="77777777" w:rsidR="00C76F2D" w:rsidRPr="00556B75" w:rsidRDefault="00C76F2D">
      <w:pPr>
        <w:pStyle w:val="NoSpacing"/>
        <w:ind w:left="720"/>
        <w:rPr>
          <w:rFonts w:ascii="Arial" w:hAnsi="Arial" w:cs="Arial"/>
          <w:b/>
        </w:rPr>
      </w:pPr>
    </w:p>
    <w:p w14:paraId="17082234" w14:textId="77777777" w:rsidR="00C76F2D" w:rsidRPr="00556B75" w:rsidRDefault="00C76F2D">
      <w:pPr>
        <w:pStyle w:val="NoSpacing"/>
        <w:ind w:left="720"/>
        <w:jc w:val="both"/>
        <w:rPr>
          <w:rFonts w:ascii="Arial" w:hAnsi="Arial" w:cs="Arial"/>
        </w:rPr>
      </w:pPr>
      <w:r w:rsidRPr="00556B75">
        <w:rPr>
          <w:rFonts w:ascii="Arial" w:hAnsi="Arial" w:cs="Arial"/>
        </w:rPr>
        <w:t>License holders will be notified by U.S. Mail prior to the expiration of their DEA license. If continued work with controlled substances is anticipated, licensees are strongly encouraged not to let their license expire.</w:t>
      </w:r>
    </w:p>
    <w:p w14:paraId="2E14D6A5" w14:textId="77777777" w:rsidR="00C76F2D" w:rsidRPr="00556B75" w:rsidRDefault="00C76F2D">
      <w:pPr>
        <w:pStyle w:val="NoSpacing"/>
        <w:ind w:left="720"/>
        <w:rPr>
          <w:rFonts w:ascii="Arial" w:hAnsi="Arial" w:cs="Arial"/>
          <w:b/>
        </w:rPr>
      </w:pPr>
    </w:p>
    <w:p w14:paraId="707B42CB" w14:textId="266105D7" w:rsidR="00C76F2D" w:rsidRPr="00556B75" w:rsidRDefault="00C76F2D">
      <w:pPr>
        <w:pStyle w:val="Heading3"/>
      </w:pPr>
      <w:bookmarkStart w:id="310" w:name="_Toc535397219"/>
      <w:r w:rsidRPr="00556B75">
        <w:t>Storage</w:t>
      </w:r>
      <w:bookmarkEnd w:id="310"/>
    </w:p>
    <w:p w14:paraId="43BE5132" w14:textId="77777777" w:rsidR="00C76F2D" w:rsidRPr="00556B75" w:rsidRDefault="00C76F2D">
      <w:pPr>
        <w:pStyle w:val="NoSpacing"/>
        <w:ind w:left="720"/>
        <w:rPr>
          <w:rFonts w:ascii="Arial" w:hAnsi="Arial" w:cs="Arial"/>
          <w:b/>
        </w:rPr>
      </w:pPr>
    </w:p>
    <w:p w14:paraId="773DB0EB" w14:textId="77777777" w:rsidR="00C76F2D" w:rsidRPr="00556B75" w:rsidRDefault="00C76F2D">
      <w:pPr>
        <w:pStyle w:val="NoSpacing"/>
        <w:ind w:left="720"/>
        <w:jc w:val="both"/>
        <w:rPr>
          <w:rFonts w:ascii="Arial" w:hAnsi="Arial" w:cs="Arial"/>
        </w:rPr>
      </w:pPr>
      <w:r w:rsidRPr="00556B75">
        <w:rPr>
          <w:rFonts w:ascii="Arial" w:hAnsi="Arial" w:cs="Arial"/>
        </w:rPr>
        <w:t>Controlled substances must be stored in a manner that prevents theft or diversion of the material. Schedule 1 materials (those with a high potential for diversion AND a high potential for abuse) must be stored in a locked safe; Schedule 2-5 materials must be stored in a substantially constructed cabinet that is locked at all times and cannot be easily removed from the lab/office. The location of the safe or cabinet should have limited access during normal working hours and be secured after hours. The licensee should maintain a list of all persons who are authorized to have access to controlled substances.</w:t>
      </w:r>
    </w:p>
    <w:p w14:paraId="14B92BB3" w14:textId="77777777" w:rsidR="00C76F2D" w:rsidRPr="00556B75" w:rsidRDefault="00C76F2D">
      <w:pPr>
        <w:pStyle w:val="NoSpacing"/>
        <w:ind w:left="720"/>
        <w:rPr>
          <w:rFonts w:ascii="Arial" w:hAnsi="Arial" w:cs="Arial"/>
        </w:rPr>
      </w:pPr>
    </w:p>
    <w:p w14:paraId="1ECE1D1D" w14:textId="62CEA497" w:rsidR="00C76F2D" w:rsidRPr="00556B75" w:rsidRDefault="00C76F2D">
      <w:pPr>
        <w:pStyle w:val="Heading3"/>
      </w:pPr>
      <w:bookmarkStart w:id="311" w:name="_Toc535397220"/>
      <w:r w:rsidRPr="00556B75">
        <w:t>Ordering</w:t>
      </w:r>
      <w:bookmarkEnd w:id="311"/>
    </w:p>
    <w:p w14:paraId="643FA605" w14:textId="77777777" w:rsidR="00C76F2D" w:rsidRPr="00556B75" w:rsidRDefault="00C76F2D">
      <w:pPr>
        <w:pStyle w:val="NoSpacing"/>
        <w:ind w:left="720"/>
        <w:rPr>
          <w:rFonts w:ascii="Arial" w:hAnsi="Arial" w:cs="Arial"/>
          <w:b/>
        </w:rPr>
      </w:pPr>
    </w:p>
    <w:p w14:paraId="78D0E867" w14:textId="77777777" w:rsidR="00C76F2D" w:rsidRPr="00556B75" w:rsidRDefault="00C76F2D">
      <w:pPr>
        <w:pStyle w:val="NoSpacing"/>
        <w:ind w:left="720"/>
        <w:jc w:val="both"/>
        <w:rPr>
          <w:rFonts w:ascii="Arial" w:hAnsi="Arial" w:cs="Arial"/>
        </w:rPr>
      </w:pPr>
      <w:r w:rsidRPr="00556B75">
        <w:rPr>
          <w:rFonts w:ascii="Arial" w:hAnsi="Arial" w:cs="Arial"/>
        </w:rPr>
        <w:t>Ordering controlled substances requires a DEA license. DEA form 222 is the paper-based form used to order these materials. It is available at:</w:t>
      </w:r>
    </w:p>
    <w:p w14:paraId="0170A86A" w14:textId="77777777" w:rsidR="00C76F2D" w:rsidRPr="00556B75" w:rsidRDefault="00C76F2D">
      <w:pPr>
        <w:pStyle w:val="NoSpacing"/>
        <w:ind w:left="720"/>
        <w:rPr>
          <w:rFonts w:ascii="Arial" w:hAnsi="Arial" w:cs="Arial"/>
          <w:b/>
        </w:rPr>
      </w:pPr>
    </w:p>
    <w:p w14:paraId="59F99AAF" w14:textId="77777777" w:rsidR="00C76F2D" w:rsidRPr="00657100" w:rsidRDefault="00EF46B8">
      <w:pPr>
        <w:pStyle w:val="NoSpacing"/>
        <w:ind w:left="720"/>
        <w:rPr>
          <w:rFonts w:ascii="Arial" w:hAnsi="Arial" w:cs="Arial"/>
          <w:b/>
        </w:rPr>
      </w:pPr>
      <w:hyperlink r:id="rId91" w:history="1">
        <w:r w:rsidR="00C76F2D" w:rsidRPr="00657100">
          <w:rPr>
            <w:rStyle w:val="Hyperlink"/>
            <w:rFonts w:ascii="Arial" w:hAnsi="Arial" w:cs="Arial"/>
            <w:b/>
            <w:u w:val="none"/>
          </w:rPr>
          <w:t>https://www.deadiversion.usdoj.gov/webforms/orderFormsRequest.jsp</w:t>
        </w:r>
      </w:hyperlink>
      <w:r w:rsidR="00C76F2D" w:rsidRPr="00657100">
        <w:rPr>
          <w:rFonts w:ascii="Arial" w:hAnsi="Arial" w:cs="Arial"/>
          <w:b/>
        </w:rPr>
        <w:t xml:space="preserve"> </w:t>
      </w:r>
    </w:p>
    <w:p w14:paraId="57B023E9" w14:textId="77777777" w:rsidR="00C76F2D" w:rsidRPr="00556B75" w:rsidRDefault="00C76F2D">
      <w:pPr>
        <w:pStyle w:val="NoSpacing"/>
        <w:ind w:left="720"/>
        <w:rPr>
          <w:rFonts w:ascii="Arial" w:hAnsi="Arial" w:cs="Arial"/>
        </w:rPr>
      </w:pPr>
    </w:p>
    <w:p w14:paraId="1B5E7C03" w14:textId="55A3D3DE" w:rsidR="00C76F2D" w:rsidRDefault="00C76F2D">
      <w:pPr>
        <w:pStyle w:val="NoSpacing"/>
        <w:ind w:left="720"/>
        <w:jc w:val="both"/>
        <w:rPr>
          <w:rFonts w:ascii="Arial" w:hAnsi="Arial" w:cs="Arial"/>
        </w:rPr>
      </w:pPr>
      <w:r w:rsidRPr="00556B75">
        <w:rPr>
          <w:rFonts w:ascii="Arial" w:hAnsi="Arial" w:cs="Arial"/>
        </w:rPr>
        <w:t>This form is required to order Schedule I or II controlled substances. Schedule III-V drugs do not require the use of DEA form 222, but still require a DEA license number.</w:t>
      </w:r>
    </w:p>
    <w:p w14:paraId="0903BEBF" w14:textId="77777777" w:rsidR="00E5660E" w:rsidRPr="00556B75" w:rsidRDefault="00E5660E">
      <w:pPr>
        <w:pStyle w:val="NoSpacing"/>
        <w:ind w:left="720"/>
        <w:rPr>
          <w:rFonts w:ascii="Arial" w:hAnsi="Arial" w:cs="Arial"/>
          <w:b/>
        </w:rPr>
      </w:pPr>
    </w:p>
    <w:p w14:paraId="12C834D1" w14:textId="5DB78CDE" w:rsidR="00C76F2D" w:rsidRPr="00556B75" w:rsidRDefault="00C76F2D">
      <w:pPr>
        <w:pStyle w:val="Heading3"/>
      </w:pPr>
      <w:bookmarkStart w:id="312" w:name="_Toc535397221"/>
      <w:r w:rsidRPr="00556B75">
        <w:t>Recordkeeping</w:t>
      </w:r>
      <w:bookmarkEnd w:id="312"/>
    </w:p>
    <w:p w14:paraId="259EF278" w14:textId="77777777" w:rsidR="00C76F2D" w:rsidRPr="00556B75" w:rsidRDefault="00C76F2D">
      <w:pPr>
        <w:spacing w:line="240" w:lineRule="auto"/>
        <w:ind w:left="720"/>
        <w:rPr>
          <w:rFonts w:cs="Arial"/>
          <w:b/>
        </w:rPr>
      </w:pPr>
    </w:p>
    <w:p w14:paraId="5DC8B671" w14:textId="659749DE" w:rsidR="00C76F2D" w:rsidRPr="00556B75" w:rsidRDefault="00C76F2D">
      <w:pPr>
        <w:pStyle w:val="NoSpacing"/>
        <w:ind w:left="720"/>
        <w:jc w:val="both"/>
        <w:rPr>
          <w:rFonts w:ascii="Arial" w:hAnsi="Arial" w:cs="Arial"/>
        </w:rPr>
      </w:pPr>
      <w:r w:rsidRPr="00556B75">
        <w:rPr>
          <w:rFonts w:ascii="Arial" w:hAnsi="Arial" w:cs="Arial"/>
        </w:rPr>
        <w:t xml:space="preserve">Licensees must maintain detailed inventory records as specified in </w:t>
      </w:r>
      <w:hyperlink r:id="rId92" w:history="1">
        <w:r w:rsidRPr="00657100">
          <w:rPr>
            <w:rStyle w:val="Hyperlink"/>
            <w:rFonts w:ascii="Arial" w:hAnsi="Arial" w:cs="Arial"/>
            <w:b/>
            <w:u w:val="none"/>
          </w:rPr>
          <w:t>21</w:t>
        </w:r>
        <w:r w:rsidR="0023318D">
          <w:rPr>
            <w:rStyle w:val="Hyperlink"/>
            <w:rFonts w:ascii="Arial" w:hAnsi="Arial" w:cs="Arial"/>
            <w:b/>
            <w:u w:val="none"/>
          </w:rPr>
          <w:t xml:space="preserve"> </w:t>
        </w:r>
        <w:r w:rsidRPr="00657100">
          <w:rPr>
            <w:rStyle w:val="Hyperlink"/>
            <w:rFonts w:ascii="Arial" w:hAnsi="Arial" w:cs="Arial"/>
            <w:b/>
            <w:u w:val="none"/>
          </w:rPr>
          <w:t>CFR</w:t>
        </w:r>
        <w:r w:rsidR="0023318D">
          <w:rPr>
            <w:rStyle w:val="Hyperlink"/>
            <w:rFonts w:ascii="Arial" w:hAnsi="Arial" w:cs="Arial"/>
            <w:b/>
            <w:u w:val="none"/>
          </w:rPr>
          <w:t xml:space="preserve"> </w:t>
        </w:r>
        <w:r w:rsidRPr="00657100">
          <w:rPr>
            <w:rStyle w:val="Hyperlink"/>
            <w:rFonts w:ascii="Arial" w:hAnsi="Arial" w:cs="Arial"/>
            <w:b/>
            <w:u w:val="none"/>
          </w:rPr>
          <w:t>1304.03</w:t>
        </w:r>
      </w:hyperlink>
      <w:r w:rsidRPr="00556B75">
        <w:rPr>
          <w:rFonts w:ascii="Arial" w:hAnsi="Arial" w:cs="Arial"/>
        </w:rPr>
        <w:t>. All records must be maintained for at least two years, and five years is advisable. Records should include purchasing records, which can be an invoice, shipping papers, or a packing slip, and must contain: the name, address, and DEA number of the company where the controlled substance was purchased, the name of the controlled substance purchased, the size and strength of the controlled substance purchased, the amount purchased, and the date of receipt (which may be hand-written). Usage records must include the date that the material is used, the initials of the person dispensing on behalf of the licensee, the name of the controlled substance, the strength and size of the controlled substance, and the amount dispensed. Records for Schedule I and II drugs must be kept separately from records for Schedule III – V material.</w:t>
      </w:r>
    </w:p>
    <w:p w14:paraId="780BE683" w14:textId="77777777" w:rsidR="00C76F2D" w:rsidRPr="00556B75" w:rsidRDefault="00C76F2D">
      <w:pPr>
        <w:pStyle w:val="NoSpacing"/>
        <w:ind w:left="720"/>
        <w:rPr>
          <w:rFonts w:ascii="Arial" w:hAnsi="Arial" w:cs="Arial"/>
          <w:b/>
        </w:rPr>
      </w:pPr>
    </w:p>
    <w:p w14:paraId="7B972B25" w14:textId="43ECCB70" w:rsidR="00C76F2D" w:rsidRPr="00556B75" w:rsidRDefault="00C76F2D">
      <w:pPr>
        <w:pStyle w:val="NoSpacing"/>
        <w:ind w:left="720"/>
        <w:jc w:val="both"/>
        <w:rPr>
          <w:rFonts w:ascii="Arial" w:hAnsi="Arial" w:cs="Arial"/>
        </w:rPr>
      </w:pPr>
      <w:r w:rsidRPr="00556B75">
        <w:rPr>
          <w:rFonts w:ascii="Arial" w:hAnsi="Arial" w:cs="Arial"/>
        </w:rPr>
        <w:t xml:space="preserve">Complete inventory requirements can be found at </w:t>
      </w:r>
      <w:hyperlink r:id="rId93" w:history="1">
        <w:r w:rsidRPr="00657100">
          <w:rPr>
            <w:rStyle w:val="Hyperlink"/>
            <w:rFonts w:ascii="Arial" w:hAnsi="Arial" w:cs="Arial"/>
            <w:b/>
            <w:u w:val="none"/>
          </w:rPr>
          <w:t>21</w:t>
        </w:r>
        <w:r w:rsidR="0023318D">
          <w:rPr>
            <w:rStyle w:val="Hyperlink"/>
            <w:rFonts w:ascii="Arial" w:hAnsi="Arial" w:cs="Arial"/>
            <w:b/>
            <w:u w:val="none"/>
          </w:rPr>
          <w:t xml:space="preserve"> </w:t>
        </w:r>
        <w:r w:rsidRPr="00657100">
          <w:rPr>
            <w:rStyle w:val="Hyperlink"/>
            <w:rFonts w:ascii="Arial" w:hAnsi="Arial" w:cs="Arial"/>
            <w:b/>
            <w:u w:val="none"/>
          </w:rPr>
          <w:t>CFR</w:t>
        </w:r>
        <w:r w:rsidR="0023318D">
          <w:rPr>
            <w:rStyle w:val="Hyperlink"/>
            <w:rFonts w:ascii="Arial" w:hAnsi="Arial" w:cs="Arial"/>
            <w:b/>
            <w:u w:val="none"/>
          </w:rPr>
          <w:t xml:space="preserve"> </w:t>
        </w:r>
        <w:r w:rsidRPr="00657100">
          <w:rPr>
            <w:rStyle w:val="Hyperlink"/>
            <w:rFonts w:ascii="Arial" w:hAnsi="Arial" w:cs="Arial"/>
            <w:b/>
            <w:u w:val="none"/>
          </w:rPr>
          <w:t>1304.11</w:t>
        </w:r>
      </w:hyperlink>
      <w:r w:rsidRPr="00556B75">
        <w:rPr>
          <w:rFonts w:ascii="Arial" w:hAnsi="Arial" w:cs="Arial"/>
        </w:rPr>
        <w:t xml:space="preserve">. In addition to these specific requirements, additional general requirements include: </w:t>
      </w:r>
    </w:p>
    <w:p w14:paraId="715F1882" w14:textId="77777777" w:rsidR="00C76F2D" w:rsidRPr="00556B75" w:rsidRDefault="00C76F2D">
      <w:pPr>
        <w:pStyle w:val="NoSpacing"/>
        <w:ind w:left="1440"/>
        <w:rPr>
          <w:rFonts w:ascii="Arial" w:hAnsi="Arial" w:cs="Arial"/>
        </w:rPr>
      </w:pPr>
    </w:p>
    <w:p w14:paraId="683C2CFC" w14:textId="77777777" w:rsidR="00C76F2D" w:rsidRPr="00556B75" w:rsidRDefault="00C76F2D">
      <w:pPr>
        <w:pStyle w:val="NoSpacing"/>
        <w:numPr>
          <w:ilvl w:val="0"/>
          <w:numId w:val="63"/>
        </w:numPr>
        <w:ind w:left="1080"/>
        <w:jc w:val="both"/>
        <w:rPr>
          <w:rFonts w:ascii="Arial" w:hAnsi="Arial" w:cs="Arial"/>
        </w:rPr>
      </w:pPr>
      <w:r w:rsidRPr="00556B75">
        <w:rPr>
          <w:rFonts w:ascii="Arial" w:hAnsi="Arial" w:cs="Arial"/>
        </w:rPr>
        <w:t>A separate sheet must be used for each compound. The sheet must list the date, amount of receipt, source of the material, and fate of the material (i.e., destroyed in chemical reaction, neutralized, disposed of through EHS, etc.). Each licensee must be able to account for all of any given compound that they are licensed to work with (i.e., licensees must know the amount they have on hand at any given date). The inventory must be updated at least annually, and whenever materials are removed from their original container.</w:t>
      </w:r>
    </w:p>
    <w:p w14:paraId="67969FD4" w14:textId="77777777" w:rsidR="00C76F2D" w:rsidRPr="00556B75" w:rsidRDefault="00C76F2D">
      <w:pPr>
        <w:spacing w:line="240" w:lineRule="auto"/>
        <w:ind w:left="1440"/>
        <w:rPr>
          <w:rFonts w:cs="Arial"/>
          <w:b/>
        </w:rPr>
      </w:pPr>
    </w:p>
    <w:p w14:paraId="187E7184" w14:textId="1BD777D1" w:rsidR="00C76F2D" w:rsidRPr="00556B75" w:rsidRDefault="00C76F2D">
      <w:pPr>
        <w:pStyle w:val="Heading3"/>
      </w:pPr>
      <w:bookmarkStart w:id="313" w:name="_Toc535397222"/>
      <w:r w:rsidRPr="00556B75">
        <w:t>Disposal</w:t>
      </w:r>
      <w:bookmarkEnd w:id="313"/>
    </w:p>
    <w:p w14:paraId="45D5A534" w14:textId="77777777" w:rsidR="00C76F2D" w:rsidRPr="00556B75" w:rsidRDefault="00C76F2D">
      <w:pPr>
        <w:spacing w:line="240" w:lineRule="auto"/>
        <w:ind w:left="720"/>
        <w:rPr>
          <w:rFonts w:cs="Arial"/>
          <w:b/>
        </w:rPr>
      </w:pPr>
    </w:p>
    <w:p w14:paraId="302F83F9" w14:textId="77777777" w:rsidR="00C76F2D" w:rsidRPr="00556B75" w:rsidRDefault="00C76F2D">
      <w:pPr>
        <w:pStyle w:val="NoSpacing"/>
        <w:ind w:left="720"/>
        <w:jc w:val="both"/>
        <w:rPr>
          <w:rFonts w:ascii="Arial" w:hAnsi="Arial" w:cs="Arial"/>
        </w:rPr>
      </w:pPr>
      <w:r w:rsidRPr="00556B75">
        <w:rPr>
          <w:rFonts w:ascii="Arial" w:hAnsi="Arial" w:cs="Arial"/>
        </w:rPr>
        <w:t>Unwanted or outdated controlled substances should be disposed of through EHS. The material will be disposed of through a hazardous waste vendor who is licensed to provide disposal services. EHS will provide the licensee with written documentation of the destruction of the material for their records.</w:t>
      </w:r>
    </w:p>
    <w:p w14:paraId="29E6B742" w14:textId="77777777" w:rsidR="00C76F2D" w:rsidRPr="00556B75" w:rsidRDefault="00C76F2D">
      <w:pPr>
        <w:spacing w:line="240" w:lineRule="auto"/>
        <w:ind w:left="720"/>
        <w:rPr>
          <w:rFonts w:cs="Arial"/>
          <w:b/>
        </w:rPr>
      </w:pPr>
    </w:p>
    <w:p w14:paraId="1311239D" w14:textId="5D7EF74C" w:rsidR="00C76F2D" w:rsidRPr="00556B75" w:rsidRDefault="00C76F2D">
      <w:pPr>
        <w:pStyle w:val="Heading3"/>
      </w:pPr>
      <w:bookmarkStart w:id="314" w:name="_Toc535397223"/>
      <w:r w:rsidRPr="00556B75">
        <w:t>Contacting the DEA</w:t>
      </w:r>
      <w:bookmarkEnd w:id="314"/>
    </w:p>
    <w:p w14:paraId="13900033" w14:textId="77777777" w:rsidR="00C76F2D" w:rsidRPr="00556B75" w:rsidRDefault="00C76F2D">
      <w:pPr>
        <w:spacing w:line="240" w:lineRule="auto"/>
        <w:ind w:left="720"/>
        <w:rPr>
          <w:rFonts w:cs="Arial"/>
          <w:b/>
        </w:rPr>
      </w:pPr>
    </w:p>
    <w:p w14:paraId="166466EB" w14:textId="77777777" w:rsidR="00C76F2D" w:rsidRPr="00556B75" w:rsidRDefault="00C76F2D">
      <w:pPr>
        <w:pStyle w:val="NormalWeb"/>
        <w:spacing w:before="0" w:beforeAutospacing="0" w:after="0" w:afterAutospacing="0"/>
        <w:ind w:left="720"/>
        <w:rPr>
          <w:rFonts w:ascii="Arial" w:hAnsi="Arial" w:cs="Arial"/>
          <w:sz w:val="22"/>
          <w:szCs w:val="22"/>
        </w:rPr>
      </w:pPr>
      <w:r w:rsidRPr="00556B75">
        <w:rPr>
          <w:rStyle w:val="Strong"/>
          <w:rFonts w:cs="Arial"/>
          <w:szCs w:val="22"/>
        </w:rPr>
        <w:t>PITTSBURGH DISTRICT OFFICE</w:t>
      </w:r>
      <w:r w:rsidRPr="00556B75">
        <w:rPr>
          <w:rFonts w:ascii="Arial" w:hAnsi="Arial" w:cs="Arial"/>
          <w:sz w:val="22"/>
          <w:szCs w:val="22"/>
        </w:rPr>
        <w:br/>
      </w:r>
    </w:p>
    <w:p w14:paraId="24CCF64D" w14:textId="77777777" w:rsidR="00C76F2D" w:rsidRPr="00556B75" w:rsidRDefault="00C76F2D">
      <w:pPr>
        <w:pStyle w:val="NormalWeb"/>
        <w:spacing w:before="0" w:beforeAutospacing="0" w:after="0" w:afterAutospacing="0"/>
        <w:ind w:left="720"/>
        <w:rPr>
          <w:rFonts w:ascii="Arial" w:hAnsi="Arial" w:cs="Arial"/>
          <w:sz w:val="22"/>
          <w:szCs w:val="22"/>
        </w:rPr>
      </w:pPr>
      <w:r w:rsidRPr="00556B75">
        <w:rPr>
          <w:rFonts w:ascii="Arial" w:hAnsi="Arial" w:cs="Arial"/>
          <w:sz w:val="22"/>
          <w:szCs w:val="22"/>
        </w:rPr>
        <w:t xml:space="preserve">1781 McKees Rocks Road </w:t>
      </w:r>
      <w:r w:rsidRPr="00556B75">
        <w:rPr>
          <w:rFonts w:ascii="Arial" w:hAnsi="Arial" w:cs="Arial"/>
          <w:sz w:val="22"/>
          <w:szCs w:val="22"/>
        </w:rPr>
        <w:br/>
        <w:t>Pittsburgh, PA 15136</w:t>
      </w:r>
    </w:p>
    <w:p w14:paraId="6611B2E6" w14:textId="77777777" w:rsidR="00C76F2D" w:rsidRDefault="00C76F2D">
      <w:pPr>
        <w:pStyle w:val="NormalWeb"/>
        <w:spacing w:before="0" w:beforeAutospacing="0" w:after="0" w:afterAutospacing="0"/>
        <w:ind w:left="720"/>
        <w:rPr>
          <w:rFonts w:ascii="Arial" w:hAnsi="Arial" w:cs="Arial"/>
          <w:sz w:val="22"/>
          <w:szCs w:val="22"/>
        </w:rPr>
      </w:pPr>
    </w:p>
    <w:p w14:paraId="6F7030C6" w14:textId="3E0C00A2" w:rsidR="00843636" w:rsidRPr="00556B75" w:rsidRDefault="00843636">
      <w:pPr>
        <w:pStyle w:val="NormalWeb"/>
        <w:spacing w:before="0" w:beforeAutospacing="0" w:after="0" w:afterAutospacing="0"/>
        <w:ind w:left="720"/>
        <w:rPr>
          <w:rFonts w:ascii="Arial" w:hAnsi="Arial" w:cs="Arial"/>
          <w:sz w:val="22"/>
          <w:szCs w:val="22"/>
        </w:rPr>
      </w:pPr>
      <w:r>
        <w:rPr>
          <w:rFonts w:ascii="Arial" w:hAnsi="Arial" w:cs="Arial"/>
          <w:sz w:val="22"/>
          <w:szCs w:val="22"/>
        </w:rPr>
        <w:t>Phone (412) 777-6940</w:t>
      </w:r>
    </w:p>
    <w:p w14:paraId="500913F8" w14:textId="77777777" w:rsidR="00C76F2D" w:rsidRPr="00556B75" w:rsidRDefault="00C76F2D">
      <w:pPr>
        <w:pStyle w:val="NormalWeb"/>
        <w:spacing w:before="0" w:beforeAutospacing="0" w:after="0" w:afterAutospacing="0"/>
        <w:ind w:left="720"/>
        <w:rPr>
          <w:rFonts w:ascii="Arial" w:hAnsi="Arial" w:cs="Arial"/>
          <w:sz w:val="22"/>
          <w:szCs w:val="22"/>
        </w:rPr>
      </w:pPr>
      <w:r w:rsidRPr="00556B75">
        <w:rPr>
          <w:rFonts w:ascii="Arial" w:hAnsi="Arial" w:cs="Arial"/>
          <w:sz w:val="22"/>
          <w:szCs w:val="22"/>
        </w:rPr>
        <w:t>Diversion and Registration Number: (412) 777-1870</w:t>
      </w:r>
      <w:r w:rsidRPr="00556B75">
        <w:rPr>
          <w:rFonts w:ascii="Arial" w:hAnsi="Arial" w:cs="Arial"/>
          <w:sz w:val="22"/>
          <w:szCs w:val="22"/>
        </w:rPr>
        <w:br/>
        <w:t xml:space="preserve">Diversion and Registration Fax: (412) 777-1880 </w:t>
      </w:r>
    </w:p>
    <w:p w14:paraId="074FF8F3" w14:textId="77777777" w:rsidR="00C76F2D" w:rsidRPr="00556B75" w:rsidRDefault="00C76F2D">
      <w:pPr>
        <w:pStyle w:val="NormalWeb"/>
        <w:spacing w:before="0" w:beforeAutospacing="0" w:after="0" w:afterAutospacing="0"/>
        <w:ind w:left="720"/>
        <w:rPr>
          <w:rStyle w:val="Strong"/>
          <w:rFonts w:cs="Arial"/>
          <w:szCs w:val="22"/>
        </w:rPr>
      </w:pPr>
    </w:p>
    <w:p w14:paraId="220E2C50" w14:textId="77777777" w:rsidR="00C76F2D" w:rsidRPr="00556B75" w:rsidRDefault="00C76F2D">
      <w:pPr>
        <w:pStyle w:val="NormalWeb"/>
        <w:spacing w:before="0" w:beforeAutospacing="0" w:after="0" w:afterAutospacing="0"/>
        <w:ind w:left="720"/>
        <w:rPr>
          <w:rFonts w:ascii="Arial" w:hAnsi="Arial" w:cs="Arial"/>
          <w:sz w:val="22"/>
          <w:szCs w:val="22"/>
        </w:rPr>
      </w:pPr>
      <w:r w:rsidRPr="00556B75">
        <w:rPr>
          <w:rStyle w:val="Strong"/>
          <w:rFonts w:cs="Arial"/>
          <w:szCs w:val="22"/>
        </w:rPr>
        <w:t>Jurisdiction:</w:t>
      </w:r>
      <w:r w:rsidRPr="00556B75">
        <w:rPr>
          <w:rFonts w:ascii="Arial" w:hAnsi="Arial" w:cs="Arial"/>
          <w:sz w:val="22"/>
          <w:szCs w:val="22"/>
        </w:rPr>
        <w:t xml:space="preserve"> Western Pennsylvania (zip codes 150 to 168)</w:t>
      </w:r>
    </w:p>
    <w:p w14:paraId="14C6CF15" w14:textId="77777777" w:rsidR="00C76F2D" w:rsidRPr="00556B75" w:rsidRDefault="00C76F2D">
      <w:pPr>
        <w:spacing w:line="240" w:lineRule="auto"/>
        <w:ind w:left="720"/>
        <w:rPr>
          <w:rFonts w:cs="Arial"/>
          <w:bCs/>
        </w:rPr>
      </w:pPr>
    </w:p>
    <w:p w14:paraId="2A032030" w14:textId="77777777" w:rsidR="00C76F2D" w:rsidRPr="00AD564E" w:rsidRDefault="00C76F2D">
      <w:pPr>
        <w:spacing w:line="240" w:lineRule="auto"/>
        <w:ind w:left="720"/>
        <w:rPr>
          <w:rFonts w:cs="Arial"/>
          <w:b/>
        </w:rPr>
      </w:pPr>
      <w:r w:rsidRPr="00AD564E">
        <w:rPr>
          <w:rFonts w:cs="Arial"/>
          <w:b/>
          <w:bCs/>
        </w:rPr>
        <w:t>PHILADELPHIA DIVISION</w:t>
      </w:r>
      <w:r w:rsidRPr="00AD564E">
        <w:rPr>
          <w:rFonts w:cs="Arial"/>
          <w:b/>
        </w:rPr>
        <w:br/>
      </w:r>
    </w:p>
    <w:p w14:paraId="54F696D2" w14:textId="77777777" w:rsidR="00C76F2D" w:rsidRPr="00556B75" w:rsidRDefault="00C76F2D">
      <w:pPr>
        <w:spacing w:line="240" w:lineRule="auto"/>
        <w:ind w:left="720"/>
        <w:rPr>
          <w:rFonts w:cs="Arial"/>
          <w:b/>
        </w:rPr>
      </w:pPr>
      <w:r w:rsidRPr="00556B75">
        <w:rPr>
          <w:rFonts w:cs="Arial"/>
        </w:rPr>
        <w:t>William J. Green Federal Building</w:t>
      </w:r>
      <w:r w:rsidRPr="00556B75">
        <w:rPr>
          <w:rFonts w:cs="Arial"/>
        </w:rPr>
        <w:br/>
        <w:t xml:space="preserve">600 Arch Street, Room 10224 </w:t>
      </w:r>
      <w:r w:rsidRPr="00556B75">
        <w:rPr>
          <w:rFonts w:cs="Arial"/>
        </w:rPr>
        <w:br/>
        <w:t>Philadelphia, PA 19106</w:t>
      </w:r>
    </w:p>
    <w:p w14:paraId="1304D7C6" w14:textId="77777777" w:rsidR="00C76F2D" w:rsidRDefault="00C76F2D">
      <w:pPr>
        <w:spacing w:line="240" w:lineRule="auto"/>
        <w:ind w:left="720"/>
        <w:rPr>
          <w:rFonts w:cs="Arial"/>
        </w:rPr>
      </w:pPr>
    </w:p>
    <w:p w14:paraId="44DD3D45" w14:textId="4DCA92D7" w:rsidR="00843636" w:rsidRPr="00556B75" w:rsidRDefault="00843636">
      <w:pPr>
        <w:spacing w:line="240" w:lineRule="auto"/>
        <w:ind w:left="720"/>
        <w:rPr>
          <w:rFonts w:cs="Arial"/>
        </w:rPr>
      </w:pPr>
      <w:r>
        <w:rPr>
          <w:rFonts w:cs="Arial"/>
        </w:rPr>
        <w:t>Phone (215) 861-3474</w:t>
      </w:r>
    </w:p>
    <w:p w14:paraId="3BD68678" w14:textId="77777777" w:rsidR="00C76F2D" w:rsidRPr="00556B75" w:rsidRDefault="00C76F2D">
      <w:pPr>
        <w:spacing w:line="240" w:lineRule="auto"/>
        <w:ind w:left="720"/>
        <w:rPr>
          <w:rFonts w:cs="Arial"/>
          <w:b/>
        </w:rPr>
      </w:pPr>
      <w:r w:rsidRPr="00556B75">
        <w:rPr>
          <w:rFonts w:cs="Arial"/>
        </w:rPr>
        <w:lastRenderedPageBreak/>
        <w:t>Diversion Number: (215) 238-5160 </w:t>
      </w:r>
      <w:r w:rsidRPr="00556B75">
        <w:rPr>
          <w:rFonts w:cs="Arial"/>
        </w:rPr>
        <w:br/>
        <w:t>Diversion Fax: (215) 238-5170</w:t>
      </w:r>
    </w:p>
    <w:p w14:paraId="5F7A08ED" w14:textId="77777777" w:rsidR="00C76F2D" w:rsidRPr="00556B75" w:rsidRDefault="00C76F2D">
      <w:pPr>
        <w:spacing w:line="240" w:lineRule="auto"/>
        <w:rPr>
          <w:rFonts w:cs="Arial"/>
          <w:b/>
          <w:bCs/>
        </w:rPr>
      </w:pPr>
    </w:p>
    <w:p w14:paraId="67B55046" w14:textId="77777777" w:rsidR="00C76F2D" w:rsidRPr="00556B75" w:rsidRDefault="00C76F2D">
      <w:pPr>
        <w:spacing w:line="240" w:lineRule="auto"/>
        <w:ind w:left="720"/>
        <w:rPr>
          <w:rFonts w:cs="Arial"/>
          <w:b/>
        </w:rPr>
      </w:pPr>
      <w:r w:rsidRPr="00AD564E">
        <w:rPr>
          <w:rFonts w:cs="Arial"/>
          <w:b/>
          <w:bCs/>
        </w:rPr>
        <w:t>Jurisdiction</w:t>
      </w:r>
      <w:r w:rsidRPr="00556B75">
        <w:rPr>
          <w:rFonts w:cs="Arial"/>
          <w:bCs/>
        </w:rPr>
        <w:t>:</w:t>
      </w:r>
      <w:r w:rsidRPr="00556B75">
        <w:rPr>
          <w:rFonts w:cs="Arial"/>
        </w:rPr>
        <w:t xml:space="preserve"> Delaware and Eastern Pennsylvania</w:t>
      </w:r>
    </w:p>
    <w:p w14:paraId="31D58803" w14:textId="77777777" w:rsidR="00C76F2D" w:rsidRDefault="00C76F2D">
      <w:pPr>
        <w:spacing w:line="240" w:lineRule="auto"/>
        <w:rPr>
          <w:rFonts w:cs="Arial"/>
          <w:b/>
        </w:rPr>
      </w:pPr>
    </w:p>
    <w:p w14:paraId="302642CE" w14:textId="56423182" w:rsidR="005614A1" w:rsidRDefault="005614A1">
      <w:pPr>
        <w:pStyle w:val="Heading2"/>
      </w:pPr>
      <w:bookmarkStart w:id="315" w:name="_Toc535397224"/>
      <w:r>
        <w:t>Explosive Materials</w:t>
      </w:r>
      <w:r w:rsidR="00CC4F1D">
        <w:t xml:space="preserve"> in Research</w:t>
      </w:r>
      <w:bookmarkEnd w:id="315"/>
    </w:p>
    <w:p w14:paraId="46DD94EE" w14:textId="77777777" w:rsidR="005614A1" w:rsidRDefault="005614A1">
      <w:pPr>
        <w:spacing w:line="240" w:lineRule="auto"/>
      </w:pPr>
    </w:p>
    <w:p w14:paraId="1B7CD472" w14:textId="6AA5E231" w:rsidR="00CC4F1D" w:rsidRDefault="00CC4F1D" w:rsidP="00146DF4">
      <w:pPr>
        <w:spacing w:line="240" w:lineRule="auto"/>
        <w:jc w:val="both"/>
      </w:pPr>
      <w:r>
        <w:t>Various activities at Penn State that involve the research or use of energetic materials considered “explosive</w:t>
      </w:r>
      <w:r w:rsidR="004224CD">
        <w:t>s</w:t>
      </w:r>
      <w:r>
        <w:t>” by the Bureau of Alcohol, Tobacco, Firearms and Explosive</w:t>
      </w:r>
      <w:r w:rsidR="00A503AD">
        <w:t>s</w:t>
      </w:r>
      <w:r>
        <w:t xml:space="preserve"> (ATF) must follow the guidelines set down in the </w:t>
      </w:r>
      <w:hyperlink r:id="rId94" w:history="1">
        <w:r w:rsidRPr="00DA542E">
          <w:rPr>
            <w:rStyle w:val="Hyperlink"/>
            <w:b/>
            <w:u w:val="none"/>
          </w:rPr>
          <w:t>ATF Explosives Materials Management Program</w:t>
        </w:r>
      </w:hyperlink>
      <w:r>
        <w:t>. Federal and state licenses MUST be in place prior to acquisition, possession, storage, and use of any explosive material that falls under this program.</w:t>
      </w:r>
    </w:p>
    <w:p w14:paraId="44721DDF" w14:textId="4E2EEA07" w:rsidR="00CC4F1D" w:rsidRDefault="00CC4F1D" w:rsidP="00146DF4">
      <w:pPr>
        <w:spacing w:line="240" w:lineRule="auto"/>
      </w:pPr>
    </w:p>
    <w:p w14:paraId="7428CDFF" w14:textId="4FB5D58D" w:rsidR="00CC4F1D" w:rsidRDefault="00CC4F1D" w:rsidP="00146DF4">
      <w:pPr>
        <w:pStyle w:val="Heading3"/>
      </w:pPr>
      <w:bookmarkStart w:id="316" w:name="_Toc535397225"/>
      <w:r>
        <w:t>Applicability Assessment</w:t>
      </w:r>
      <w:bookmarkEnd w:id="316"/>
    </w:p>
    <w:p w14:paraId="4AE8CB72" w14:textId="77777777" w:rsidR="005614A1" w:rsidRDefault="005614A1" w:rsidP="00146DF4">
      <w:pPr>
        <w:spacing w:line="240" w:lineRule="auto"/>
        <w:ind w:left="720"/>
      </w:pPr>
    </w:p>
    <w:p w14:paraId="164B6E67" w14:textId="4DE7CF00" w:rsidR="00CC4F1D" w:rsidRDefault="004224CD" w:rsidP="00146DF4">
      <w:pPr>
        <w:spacing w:line="240" w:lineRule="auto"/>
        <w:ind w:left="720"/>
        <w:jc w:val="both"/>
      </w:pPr>
      <w:r>
        <w:t xml:space="preserve">The list of </w:t>
      </w:r>
      <w:hyperlink r:id="rId95" w:history="1">
        <w:r w:rsidRPr="00DA542E">
          <w:rPr>
            <w:rStyle w:val="Hyperlink"/>
            <w:b/>
            <w:u w:val="none"/>
          </w:rPr>
          <w:t>Explosive Materials</w:t>
        </w:r>
      </w:hyperlink>
      <w:r>
        <w:t xml:space="preserve"> is a comprehensive, but not exhaustive, list of the chemicals that fall under this program. </w:t>
      </w:r>
      <w:r w:rsidR="00A503AD">
        <w:t>A</w:t>
      </w:r>
      <w:r>
        <w:t>n applicability assessment shall</w:t>
      </w:r>
      <w:r w:rsidR="00CC4F1D">
        <w:t xml:space="preserve"> be performed </w:t>
      </w:r>
      <w:r w:rsidR="00A503AD">
        <w:t>p</w:t>
      </w:r>
      <w:r w:rsidR="00CC4F1D">
        <w:t xml:space="preserve">rior to the application for an ATF License/Permit, or purchase, possession, storage, or use of explosive material. </w:t>
      </w:r>
      <w:r w:rsidR="00A503AD">
        <w:t xml:space="preserve">The license/permit may only be applied for </w:t>
      </w:r>
      <w:r w:rsidR="006208B2">
        <w:t>once this</w:t>
      </w:r>
      <w:r w:rsidR="00CC4F1D">
        <w:t xml:space="preserve"> applicability assessment is complete and indicates that the proposed activit</w:t>
      </w:r>
      <w:r w:rsidR="00A503AD">
        <w:t xml:space="preserve">y is covered by this program. </w:t>
      </w:r>
      <w:r>
        <w:t>Contact EHS for further guidance if the research and chemicals used in your research fall under this program.</w:t>
      </w:r>
    </w:p>
    <w:p w14:paraId="67D6A289" w14:textId="77777777" w:rsidR="005614A1" w:rsidRPr="00556B75" w:rsidRDefault="005614A1" w:rsidP="00146DF4">
      <w:pPr>
        <w:spacing w:line="240" w:lineRule="auto"/>
        <w:rPr>
          <w:rFonts w:cs="Arial"/>
          <w:b/>
        </w:rPr>
      </w:pPr>
    </w:p>
    <w:p w14:paraId="67CFBB39" w14:textId="56D46DB3" w:rsidR="00C76F2D" w:rsidRPr="00556B75" w:rsidRDefault="00C76F2D">
      <w:pPr>
        <w:pStyle w:val="Heading1"/>
      </w:pPr>
      <w:r w:rsidRPr="00556B75">
        <w:br w:type="page"/>
      </w:r>
      <w:bookmarkStart w:id="317" w:name="_Ref469065035"/>
      <w:bookmarkStart w:id="318" w:name="_Ref469065303"/>
      <w:bookmarkStart w:id="319" w:name="_Ref469293343"/>
      <w:bookmarkStart w:id="320" w:name="_Toc535397226"/>
      <w:r w:rsidRPr="00556B75">
        <w:lastRenderedPageBreak/>
        <w:t>BIOLOGICAL AGENTS</w:t>
      </w:r>
      <w:bookmarkEnd w:id="317"/>
      <w:bookmarkEnd w:id="318"/>
      <w:bookmarkEnd w:id="319"/>
      <w:bookmarkEnd w:id="320"/>
      <w:r w:rsidRPr="00556B75">
        <w:fldChar w:fldCharType="begin"/>
      </w:r>
      <w:r w:rsidRPr="00556B75">
        <w:instrText xml:space="preserve">PRIVATE </w:instrText>
      </w:r>
      <w:r w:rsidRPr="00556B75">
        <w:fldChar w:fldCharType="end"/>
      </w:r>
    </w:p>
    <w:p w14:paraId="274E5545" w14:textId="77777777" w:rsidR="00C76F2D" w:rsidRPr="00556B75" w:rsidRDefault="00C76F2D">
      <w:pPr>
        <w:suppressAutoHyphens/>
        <w:spacing w:line="240" w:lineRule="auto"/>
        <w:contextualSpacing/>
        <w:jc w:val="both"/>
        <w:rPr>
          <w:rFonts w:cs="Arial"/>
          <w:spacing w:val="-2"/>
        </w:rPr>
      </w:pPr>
    </w:p>
    <w:p w14:paraId="032A1090" w14:textId="2DE45A1A" w:rsidR="00C76F2D" w:rsidRPr="00556B75" w:rsidRDefault="00C76F2D">
      <w:pPr>
        <w:pStyle w:val="Heading2"/>
      </w:pPr>
      <w:bookmarkStart w:id="321" w:name="_Toc535397227"/>
      <w:r w:rsidRPr="00556B75">
        <w:t>General</w:t>
      </w:r>
      <w:bookmarkEnd w:id="321"/>
    </w:p>
    <w:p w14:paraId="7FCA0547" w14:textId="77777777" w:rsidR="00C76F2D" w:rsidRPr="00556B75" w:rsidRDefault="00C76F2D">
      <w:pPr>
        <w:suppressAutoHyphens/>
        <w:spacing w:line="240" w:lineRule="auto"/>
        <w:contextualSpacing/>
        <w:jc w:val="both"/>
        <w:rPr>
          <w:rFonts w:cs="Arial"/>
          <w:spacing w:val="-2"/>
        </w:rPr>
      </w:pPr>
    </w:p>
    <w:p w14:paraId="04397201" w14:textId="0D22612D" w:rsidR="00C76F2D" w:rsidRPr="003C2168" w:rsidRDefault="00C76F2D">
      <w:pPr>
        <w:suppressAutoHyphens/>
        <w:spacing w:line="240" w:lineRule="auto"/>
        <w:contextualSpacing/>
        <w:jc w:val="both"/>
        <w:rPr>
          <w:rFonts w:cs="Arial"/>
          <w:spacing w:val="-2"/>
          <w:u w:val="single"/>
        </w:rPr>
      </w:pPr>
      <w:r w:rsidRPr="00556B75">
        <w:rPr>
          <w:rFonts w:cs="Arial"/>
          <w:spacing w:val="-2"/>
        </w:rPr>
        <w:t>Many laboratory practices and requirements are common to laboratories using chemicals and handling</w:t>
      </w:r>
      <w:r w:rsidR="000C37D1">
        <w:rPr>
          <w:rFonts w:cs="Arial"/>
          <w:spacing w:val="-2"/>
        </w:rPr>
        <w:t xml:space="preserve"> biological agents. The use of b</w:t>
      </w:r>
      <w:r w:rsidRPr="00556B75">
        <w:rPr>
          <w:rFonts w:cs="Arial"/>
          <w:spacing w:val="-2"/>
        </w:rPr>
        <w:t xml:space="preserve">iological </w:t>
      </w:r>
      <w:r w:rsidR="000C37D1">
        <w:rPr>
          <w:rFonts w:cs="Arial"/>
          <w:spacing w:val="-2"/>
        </w:rPr>
        <w:t>a</w:t>
      </w:r>
      <w:r w:rsidRPr="00556B75">
        <w:rPr>
          <w:rFonts w:cs="Arial"/>
          <w:spacing w:val="-2"/>
        </w:rPr>
        <w:t xml:space="preserve">gents, especially </w:t>
      </w:r>
      <w:r w:rsidR="000C37D1">
        <w:rPr>
          <w:rFonts w:cs="Arial"/>
          <w:spacing w:val="-2"/>
        </w:rPr>
        <w:t>b</w:t>
      </w:r>
      <w:r w:rsidRPr="00556B75">
        <w:rPr>
          <w:rFonts w:cs="Arial"/>
          <w:spacing w:val="-2"/>
        </w:rPr>
        <w:t>iohazards, is regulated by Penn State</w:t>
      </w:r>
      <w:r w:rsidR="00414AFB">
        <w:rPr>
          <w:rFonts w:cs="Arial"/>
          <w:spacing w:val="-2"/>
        </w:rPr>
        <w:t xml:space="preserve"> Policy </w:t>
      </w:r>
      <w:hyperlink r:id="rId96" w:history="1">
        <w:r w:rsidR="006B7EC8">
          <w:rPr>
            <w:rStyle w:val="Hyperlink"/>
            <w:rFonts w:cs="Arial"/>
            <w:b/>
            <w:spacing w:val="-2"/>
            <w:u w:val="none"/>
          </w:rPr>
          <w:t>RP11</w:t>
        </w:r>
      </w:hyperlink>
      <w:r w:rsidRPr="00556B75">
        <w:rPr>
          <w:rFonts w:cs="Arial"/>
          <w:spacing w:val="-2"/>
        </w:rPr>
        <w:t xml:space="preserve">. The laboratory procedures described in </w:t>
      </w:r>
      <w:r w:rsidRPr="00DC478E">
        <w:rPr>
          <w:rFonts w:cs="Arial"/>
          <w:spacing w:val="-2"/>
        </w:rPr>
        <w:t xml:space="preserve">Section </w:t>
      </w:r>
      <w:r w:rsidR="0056792A" w:rsidRPr="0056792A">
        <w:rPr>
          <w:rFonts w:cs="Arial"/>
          <w:spacing w:val="-2"/>
          <w:u w:val="single"/>
        </w:rPr>
        <w:fldChar w:fldCharType="begin"/>
      </w:r>
      <w:r w:rsidR="0056792A" w:rsidRPr="0056792A">
        <w:rPr>
          <w:rFonts w:cs="Arial"/>
          <w:spacing w:val="-2"/>
          <w:u w:val="single"/>
        </w:rPr>
        <w:instrText xml:space="preserve"> REF _Ref469299045 \r \h </w:instrText>
      </w:r>
      <w:r w:rsidR="0056792A">
        <w:rPr>
          <w:rFonts w:cs="Arial"/>
          <w:spacing w:val="-2"/>
          <w:u w:val="single"/>
        </w:rPr>
        <w:instrText xml:space="preserve"> \* MERGEFORMAT </w:instrText>
      </w:r>
      <w:r w:rsidR="0056792A" w:rsidRPr="0056792A">
        <w:rPr>
          <w:rFonts w:cs="Arial"/>
          <w:spacing w:val="-2"/>
          <w:u w:val="single"/>
        </w:rPr>
      </w:r>
      <w:r w:rsidR="0056792A" w:rsidRPr="0056792A">
        <w:rPr>
          <w:rFonts w:cs="Arial"/>
          <w:spacing w:val="-2"/>
          <w:u w:val="single"/>
        </w:rPr>
        <w:fldChar w:fldCharType="separate"/>
      </w:r>
      <w:r w:rsidR="001D2C93">
        <w:rPr>
          <w:rFonts w:cs="Arial"/>
          <w:spacing w:val="-2"/>
          <w:u w:val="single"/>
        </w:rPr>
        <w:t>7.0</w:t>
      </w:r>
      <w:r w:rsidR="0056792A" w:rsidRPr="0056792A">
        <w:rPr>
          <w:rFonts w:cs="Arial"/>
          <w:spacing w:val="-2"/>
          <w:u w:val="single"/>
        </w:rPr>
        <w:fldChar w:fldCharType="end"/>
      </w:r>
      <w:r w:rsidRPr="00DC478E">
        <w:rPr>
          <w:rFonts w:cs="Arial"/>
          <w:spacing w:val="-2"/>
        </w:rPr>
        <w:t>,</w:t>
      </w:r>
      <w:r w:rsidRPr="00556B75">
        <w:rPr>
          <w:rFonts w:cs="Arial"/>
          <w:spacing w:val="-2"/>
        </w:rPr>
        <w:t xml:space="preserve"> "General Safety," and </w:t>
      </w:r>
      <w:r w:rsidRPr="00DC478E">
        <w:rPr>
          <w:rFonts w:cs="Arial"/>
          <w:spacing w:val="-2"/>
        </w:rPr>
        <w:t xml:space="preserve">Section </w:t>
      </w:r>
      <w:r w:rsidR="0056792A" w:rsidRPr="0056792A">
        <w:rPr>
          <w:rFonts w:cs="Arial"/>
          <w:spacing w:val="-2"/>
          <w:u w:val="single"/>
        </w:rPr>
        <w:fldChar w:fldCharType="begin"/>
      </w:r>
      <w:r w:rsidR="0056792A" w:rsidRPr="0056792A">
        <w:rPr>
          <w:rFonts w:cs="Arial"/>
          <w:spacing w:val="-2"/>
          <w:u w:val="single"/>
        </w:rPr>
        <w:instrText xml:space="preserve"> REF _Ref469299068 \r \h </w:instrText>
      </w:r>
      <w:r w:rsidR="0056792A">
        <w:rPr>
          <w:rFonts w:cs="Arial"/>
          <w:spacing w:val="-2"/>
          <w:u w:val="single"/>
        </w:rPr>
        <w:instrText xml:space="preserve"> \* MERGEFORMAT </w:instrText>
      </w:r>
      <w:r w:rsidR="0056792A" w:rsidRPr="0056792A">
        <w:rPr>
          <w:rFonts w:cs="Arial"/>
          <w:spacing w:val="-2"/>
          <w:u w:val="single"/>
        </w:rPr>
      </w:r>
      <w:r w:rsidR="0056792A" w:rsidRPr="0056792A">
        <w:rPr>
          <w:rFonts w:cs="Arial"/>
          <w:spacing w:val="-2"/>
          <w:u w:val="single"/>
        </w:rPr>
        <w:fldChar w:fldCharType="separate"/>
      </w:r>
      <w:r w:rsidR="001D2C93">
        <w:rPr>
          <w:rFonts w:cs="Arial"/>
          <w:spacing w:val="-2"/>
          <w:u w:val="single"/>
        </w:rPr>
        <w:t>8.0</w:t>
      </w:r>
      <w:r w:rsidR="0056792A" w:rsidRPr="0056792A">
        <w:rPr>
          <w:rFonts w:cs="Arial"/>
          <w:spacing w:val="-2"/>
          <w:u w:val="single"/>
        </w:rPr>
        <w:fldChar w:fldCharType="end"/>
      </w:r>
      <w:r w:rsidRPr="00DC478E">
        <w:rPr>
          <w:rFonts w:cs="Arial"/>
          <w:spacing w:val="-2"/>
        </w:rPr>
        <w:t>, "</w:t>
      </w:r>
      <w:r w:rsidRPr="00556B75">
        <w:rPr>
          <w:rFonts w:cs="Arial"/>
          <w:spacing w:val="-2"/>
        </w:rPr>
        <w:t xml:space="preserve">Chemical Hazards," also apply to laboratories using biological </w:t>
      </w:r>
      <w:r w:rsidR="000C37D1">
        <w:rPr>
          <w:rFonts w:cs="Arial"/>
          <w:spacing w:val="-2"/>
        </w:rPr>
        <w:t>agents, and that information is</w:t>
      </w:r>
      <w:r w:rsidRPr="00556B75">
        <w:rPr>
          <w:rFonts w:cs="Arial"/>
          <w:spacing w:val="-2"/>
        </w:rPr>
        <w:t xml:space="preserve"> not repeated in this section. Most of the information in this section is taken from the book </w:t>
      </w:r>
      <w:hyperlink r:id="rId97" w:history="1">
        <w:r w:rsidRPr="00657100">
          <w:rPr>
            <w:rStyle w:val="Hyperlink"/>
            <w:rFonts w:cs="Arial"/>
            <w:b/>
            <w:spacing w:val="-2"/>
            <w:u w:val="none"/>
          </w:rPr>
          <w:t>Biosafety in Microbiological and Biomedical Laboratories</w:t>
        </w:r>
      </w:hyperlink>
      <w:r w:rsidR="003C2168">
        <w:rPr>
          <w:rFonts w:cs="Arial"/>
          <w:spacing w:val="-2"/>
        </w:rPr>
        <w:t xml:space="preserve"> </w:t>
      </w:r>
      <w:r w:rsidR="00D05CD1">
        <w:rPr>
          <w:rFonts w:cs="Arial"/>
          <w:spacing w:val="-2"/>
        </w:rPr>
        <w:t xml:space="preserve">(BMBL) </w:t>
      </w:r>
      <w:r w:rsidR="003C2168">
        <w:rPr>
          <w:rFonts w:cs="Arial"/>
          <w:spacing w:val="-2"/>
        </w:rPr>
        <w:t>(</w:t>
      </w:r>
      <w:r w:rsidR="003C2168" w:rsidRPr="003C2168">
        <w:rPr>
          <w:rFonts w:cs="Arial"/>
          <w:spacing w:val="-2"/>
        </w:rPr>
        <w:t>HHS Publication No. (CDC) 21-1112, Revised 2009).</w:t>
      </w:r>
      <w:r w:rsidR="003C2168">
        <w:rPr>
          <w:rFonts w:cs="Arial"/>
          <w:spacing w:val="-2"/>
        </w:rPr>
        <w:t xml:space="preserve"> </w:t>
      </w:r>
      <w:r w:rsidRPr="00556B75">
        <w:rPr>
          <w:rFonts w:cs="Arial"/>
          <w:spacing w:val="-2"/>
        </w:rPr>
        <w:t xml:space="preserve">A copy of the book is </w:t>
      </w:r>
      <w:r w:rsidR="009617B9">
        <w:rPr>
          <w:rFonts w:cs="Arial"/>
          <w:spacing w:val="-2"/>
        </w:rPr>
        <w:t xml:space="preserve">also </w:t>
      </w:r>
      <w:r w:rsidRPr="00556B75">
        <w:rPr>
          <w:rFonts w:cs="Arial"/>
          <w:spacing w:val="-2"/>
        </w:rPr>
        <w:t xml:space="preserve">available for reference in EHS. </w:t>
      </w:r>
    </w:p>
    <w:p w14:paraId="2AD7487C" w14:textId="77777777" w:rsidR="00C76F2D" w:rsidRPr="00556B75" w:rsidRDefault="00C76F2D">
      <w:pPr>
        <w:suppressAutoHyphens/>
        <w:spacing w:line="240" w:lineRule="auto"/>
        <w:contextualSpacing/>
        <w:jc w:val="both"/>
        <w:rPr>
          <w:rFonts w:cs="Arial"/>
          <w:spacing w:val="-2"/>
        </w:rPr>
      </w:pPr>
    </w:p>
    <w:p w14:paraId="200498C3" w14:textId="77777777" w:rsidR="00C76F2D" w:rsidRPr="00556B75" w:rsidRDefault="00C76F2D">
      <w:pPr>
        <w:suppressAutoHyphens/>
        <w:spacing w:line="240" w:lineRule="auto"/>
        <w:contextualSpacing/>
        <w:jc w:val="both"/>
        <w:rPr>
          <w:rFonts w:cs="Arial"/>
          <w:spacing w:val="-2"/>
        </w:rPr>
      </w:pPr>
      <w:r w:rsidRPr="00556B75">
        <w:rPr>
          <w:rFonts w:cs="Arial"/>
          <w:spacing w:val="-2"/>
        </w:rPr>
        <w:t>Biological agent hazards in the laboratory are relatively well defined, especially in the case of conventional disease-producing agents. Major exceptions to this general observation are oncogenic agents and "slow virus" infections.</w:t>
      </w:r>
    </w:p>
    <w:p w14:paraId="6B6530E7" w14:textId="77777777" w:rsidR="00C76F2D" w:rsidRPr="00556B75" w:rsidRDefault="00C76F2D">
      <w:pPr>
        <w:suppressAutoHyphens/>
        <w:spacing w:line="240" w:lineRule="auto"/>
        <w:contextualSpacing/>
        <w:jc w:val="both"/>
        <w:rPr>
          <w:rFonts w:cs="Arial"/>
          <w:spacing w:val="-2"/>
        </w:rPr>
      </w:pPr>
    </w:p>
    <w:p w14:paraId="2411F35F" w14:textId="77777777" w:rsidR="00C76F2D" w:rsidRPr="00556B75" w:rsidRDefault="00C76F2D">
      <w:pPr>
        <w:suppressAutoHyphens/>
        <w:spacing w:line="240" w:lineRule="auto"/>
        <w:contextualSpacing/>
        <w:jc w:val="both"/>
        <w:rPr>
          <w:rFonts w:cs="Arial"/>
          <w:spacing w:val="-2"/>
        </w:rPr>
      </w:pPr>
      <w:r w:rsidRPr="00556B75">
        <w:rPr>
          <w:rFonts w:cs="Arial"/>
          <w:spacing w:val="-2"/>
        </w:rPr>
        <w:t>Broadly speaking, two major risk situations can be identified. In the first, known agents are used and are integral to scientific research or teaching; in the second, potentially harmful biological agents are endogenous to humans or laboratory animals or to animal tissues or fluids. Examples of these are zoonotic infections in animal handlers, viral contaminants in human tissues and cell cultures, and lymphocytic or choriomeningitis-infected animal tumor lines.</w:t>
      </w:r>
    </w:p>
    <w:p w14:paraId="5FB25B40" w14:textId="77777777" w:rsidR="00C76F2D" w:rsidRPr="00556B75" w:rsidRDefault="00C76F2D">
      <w:pPr>
        <w:suppressAutoHyphens/>
        <w:spacing w:line="240" w:lineRule="auto"/>
        <w:contextualSpacing/>
        <w:jc w:val="both"/>
        <w:rPr>
          <w:rFonts w:cs="Arial"/>
          <w:spacing w:val="-2"/>
        </w:rPr>
      </w:pPr>
    </w:p>
    <w:p w14:paraId="58639AFD" w14:textId="0E4F6721" w:rsidR="00C76F2D" w:rsidRPr="00556B75" w:rsidRDefault="00C76F2D">
      <w:pPr>
        <w:suppressAutoHyphens/>
        <w:spacing w:line="240" w:lineRule="auto"/>
        <w:contextualSpacing/>
        <w:jc w:val="both"/>
        <w:rPr>
          <w:rFonts w:cs="Arial"/>
          <w:spacing w:val="-2"/>
        </w:rPr>
      </w:pPr>
      <w:r w:rsidRPr="00556B75">
        <w:rPr>
          <w:rFonts w:cs="Arial"/>
          <w:spacing w:val="-2"/>
        </w:rPr>
        <w:t>Other issues that do not relate specifically to personal safety but should be considered include work with agents that infect animals and plants, especially if an accident could seriously jeopardize the agricultural sector of the economy. The possibility of cross-contamination by infectious agents in laboratory animals and media preparation areas can also be a significant problem, especially in common resource facilities.</w:t>
      </w:r>
    </w:p>
    <w:p w14:paraId="003DB59B" w14:textId="77777777" w:rsidR="00C76F2D" w:rsidRPr="00556B75" w:rsidRDefault="00C76F2D">
      <w:pPr>
        <w:suppressAutoHyphens/>
        <w:spacing w:line="240" w:lineRule="auto"/>
        <w:contextualSpacing/>
        <w:jc w:val="both"/>
        <w:rPr>
          <w:rFonts w:cs="Arial"/>
          <w:spacing w:val="-2"/>
        </w:rPr>
      </w:pPr>
    </w:p>
    <w:p w14:paraId="5A6C98AE" w14:textId="1927D9A0" w:rsidR="00C76F2D" w:rsidRPr="00556B75" w:rsidRDefault="00C76F2D">
      <w:pPr>
        <w:pStyle w:val="Heading2"/>
      </w:pPr>
      <w:bookmarkStart w:id="322" w:name="_Toc535397228"/>
      <w:r w:rsidRPr="00556B75">
        <w:t>Responsibilities</w:t>
      </w:r>
      <w:bookmarkEnd w:id="322"/>
    </w:p>
    <w:p w14:paraId="132A2CD9" w14:textId="77777777" w:rsidR="00C76F2D" w:rsidRPr="00556B75" w:rsidRDefault="00C76F2D">
      <w:pPr>
        <w:suppressAutoHyphens/>
        <w:spacing w:line="240" w:lineRule="auto"/>
        <w:contextualSpacing/>
        <w:jc w:val="both"/>
        <w:rPr>
          <w:rFonts w:cs="Arial"/>
          <w:spacing w:val="-2"/>
        </w:rPr>
      </w:pPr>
    </w:p>
    <w:p w14:paraId="54073654" w14:textId="75EB3556" w:rsidR="00C76F2D" w:rsidRPr="00556B75" w:rsidRDefault="00C76F2D">
      <w:pPr>
        <w:pStyle w:val="Heading3"/>
        <w:contextualSpacing/>
      </w:pPr>
      <w:bookmarkStart w:id="323" w:name="_Toc535397229"/>
      <w:r w:rsidRPr="00556B75">
        <w:t>General</w:t>
      </w:r>
      <w:bookmarkEnd w:id="323"/>
    </w:p>
    <w:p w14:paraId="33BC28E1" w14:textId="77777777" w:rsidR="00C76F2D" w:rsidRPr="00556B75" w:rsidRDefault="00C76F2D">
      <w:pPr>
        <w:suppressAutoHyphens/>
        <w:spacing w:line="240" w:lineRule="auto"/>
        <w:contextualSpacing/>
        <w:jc w:val="both"/>
        <w:rPr>
          <w:rFonts w:cs="Arial"/>
          <w:spacing w:val="-2"/>
        </w:rPr>
      </w:pPr>
    </w:p>
    <w:p w14:paraId="54791CF3" w14:textId="0CA80A1B" w:rsidR="00C76F2D" w:rsidRPr="00556B75" w:rsidRDefault="00C76F2D">
      <w:pPr>
        <w:suppressAutoHyphens/>
        <w:spacing w:line="240" w:lineRule="auto"/>
        <w:ind w:left="720"/>
        <w:contextualSpacing/>
        <w:jc w:val="both"/>
        <w:rPr>
          <w:rFonts w:cs="Arial"/>
          <w:spacing w:val="-2"/>
        </w:rPr>
      </w:pPr>
      <w:r w:rsidRPr="00556B75">
        <w:rPr>
          <w:rFonts w:cs="Arial"/>
          <w:spacing w:val="-2"/>
        </w:rPr>
        <w:t xml:space="preserve">The responsibilities of the department head, PI, and others working with biological hazards include </w:t>
      </w:r>
      <w:r w:rsidR="00414AFB">
        <w:rPr>
          <w:rFonts w:cs="Arial"/>
          <w:spacing w:val="-2"/>
        </w:rPr>
        <w:t xml:space="preserve">all those described in Section </w:t>
      </w:r>
      <w:r w:rsidR="0056792A" w:rsidRPr="0056792A">
        <w:rPr>
          <w:rFonts w:cs="Arial"/>
          <w:spacing w:val="-2"/>
          <w:u w:val="single"/>
        </w:rPr>
        <w:fldChar w:fldCharType="begin"/>
      </w:r>
      <w:r w:rsidR="0056792A" w:rsidRPr="0056792A">
        <w:rPr>
          <w:rFonts w:cs="Arial"/>
          <w:spacing w:val="-2"/>
          <w:u w:val="single"/>
        </w:rPr>
        <w:instrText xml:space="preserve"> REF _Ref469299101 \r \h </w:instrText>
      </w:r>
      <w:r w:rsidR="0056792A">
        <w:rPr>
          <w:rFonts w:cs="Arial"/>
          <w:spacing w:val="-2"/>
          <w:u w:val="single"/>
        </w:rPr>
        <w:instrText xml:space="preserve"> \* MERGEFORMAT </w:instrText>
      </w:r>
      <w:r w:rsidR="0056792A" w:rsidRPr="0056792A">
        <w:rPr>
          <w:rFonts w:cs="Arial"/>
          <w:spacing w:val="-2"/>
          <w:u w:val="single"/>
        </w:rPr>
      </w:r>
      <w:r w:rsidR="0056792A" w:rsidRPr="0056792A">
        <w:rPr>
          <w:rFonts w:cs="Arial"/>
          <w:spacing w:val="-2"/>
          <w:u w:val="single"/>
        </w:rPr>
        <w:fldChar w:fldCharType="separate"/>
      </w:r>
      <w:r w:rsidR="001D2C93">
        <w:rPr>
          <w:rFonts w:cs="Arial"/>
          <w:spacing w:val="-2"/>
          <w:u w:val="single"/>
        </w:rPr>
        <w:t>3.0</w:t>
      </w:r>
      <w:r w:rsidR="0056792A" w:rsidRPr="0056792A">
        <w:rPr>
          <w:rFonts w:cs="Arial"/>
          <w:spacing w:val="-2"/>
          <w:u w:val="single"/>
        </w:rPr>
        <w:fldChar w:fldCharType="end"/>
      </w:r>
      <w:r w:rsidR="0056792A">
        <w:rPr>
          <w:rFonts w:cs="Arial"/>
          <w:spacing w:val="-2"/>
        </w:rPr>
        <w:t xml:space="preserve"> </w:t>
      </w:r>
      <w:r w:rsidRPr="00556B75">
        <w:rPr>
          <w:rFonts w:cs="Arial"/>
          <w:spacing w:val="-2"/>
        </w:rPr>
        <w:t>of this document. Additional responsibilities specific to the handling of biological agents include selecting safety practices based on awareness of the particular hazard and training all personnel accordingly.</w:t>
      </w:r>
    </w:p>
    <w:p w14:paraId="45586E9E" w14:textId="77777777" w:rsidR="00C76F2D" w:rsidRPr="00556B75" w:rsidRDefault="00C76F2D">
      <w:pPr>
        <w:suppressAutoHyphens/>
        <w:spacing w:line="240" w:lineRule="auto"/>
        <w:ind w:left="720" w:hanging="720"/>
        <w:contextualSpacing/>
        <w:jc w:val="both"/>
        <w:rPr>
          <w:rFonts w:cs="Arial"/>
          <w:spacing w:val="-2"/>
        </w:rPr>
      </w:pPr>
    </w:p>
    <w:p w14:paraId="6C988328" w14:textId="21EE0A99" w:rsidR="00C76F2D" w:rsidRPr="00556B75" w:rsidRDefault="00C76F2D">
      <w:pPr>
        <w:pStyle w:val="Heading3"/>
        <w:contextualSpacing/>
      </w:pPr>
      <w:bookmarkStart w:id="324" w:name="_Toc535397230"/>
      <w:r w:rsidRPr="00556B75">
        <w:t>Institutional Biosafety Committee Application</w:t>
      </w:r>
      <w:bookmarkEnd w:id="324"/>
    </w:p>
    <w:p w14:paraId="31EC749E" w14:textId="77777777" w:rsidR="00C76F2D" w:rsidRPr="00556B75" w:rsidRDefault="00C76F2D">
      <w:pPr>
        <w:suppressAutoHyphens/>
        <w:spacing w:line="240" w:lineRule="auto"/>
        <w:contextualSpacing/>
        <w:jc w:val="both"/>
        <w:rPr>
          <w:rFonts w:cs="Arial"/>
          <w:spacing w:val="-2"/>
        </w:rPr>
      </w:pPr>
    </w:p>
    <w:p w14:paraId="57429834" w14:textId="4925060B" w:rsidR="00C76F2D" w:rsidRPr="00556B75" w:rsidRDefault="00C76F2D">
      <w:pPr>
        <w:suppressAutoHyphens/>
        <w:spacing w:line="240" w:lineRule="auto"/>
        <w:ind w:left="720"/>
        <w:contextualSpacing/>
        <w:jc w:val="both"/>
        <w:rPr>
          <w:rFonts w:cs="Arial"/>
          <w:spacing w:val="-2"/>
        </w:rPr>
      </w:pPr>
      <w:r w:rsidRPr="00556B75">
        <w:rPr>
          <w:rFonts w:cs="Arial"/>
          <w:spacing w:val="-2"/>
        </w:rPr>
        <w:t xml:space="preserve">A PI wishing to use a </w:t>
      </w:r>
      <w:r w:rsidR="009617B9">
        <w:rPr>
          <w:rFonts w:cs="Arial"/>
          <w:spacing w:val="-2"/>
        </w:rPr>
        <w:t>regulated or biohazardous material</w:t>
      </w:r>
      <w:r w:rsidR="007E15CA">
        <w:rPr>
          <w:rFonts w:cs="Arial"/>
          <w:spacing w:val="-2"/>
        </w:rPr>
        <w:t>,</w:t>
      </w:r>
      <w:r w:rsidR="009617B9">
        <w:rPr>
          <w:rFonts w:cs="Arial"/>
          <w:spacing w:val="-2"/>
        </w:rPr>
        <w:t xml:space="preserve"> as per </w:t>
      </w:r>
      <w:hyperlink r:id="rId98" w:history="1">
        <w:r w:rsidR="006B7EC8">
          <w:rPr>
            <w:rStyle w:val="Hyperlink"/>
            <w:rFonts w:cs="Arial"/>
            <w:b/>
            <w:spacing w:val="-2"/>
            <w:u w:val="none"/>
          </w:rPr>
          <w:t>RP11</w:t>
        </w:r>
      </w:hyperlink>
      <w:r w:rsidR="007E15CA">
        <w:rPr>
          <w:rFonts w:cs="Arial"/>
          <w:spacing w:val="-2"/>
        </w:rPr>
        <w:t>,</w:t>
      </w:r>
      <w:r w:rsidR="009617B9">
        <w:rPr>
          <w:rFonts w:cs="Arial"/>
          <w:spacing w:val="-2"/>
        </w:rPr>
        <w:t xml:space="preserve"> </w:t>
      </w:r>
      <w:r w:rsidRPr="00556B75">
        <w:rPr>
          <w:rFonts w:cs="Arial"/>
          <w:spacing w:val="-2"/>
        </w:rPr>
        <w:t xml:space="preserve">in research shall complete an IBC Application form, which may be obtained from the </w:t>
      </w:r>
      <w:hyperlink r:id="rId99" w:history="1">
        <w:r w:rsidR="006274AC" w:rsidRPr="00657100">
          <w:rPr>
            <w:rStyle w:val="Hyperlink"/>
            <w:rFonts w:cs="Arial"/>
            <w:b/>
            <w:spacing w:val="-2"/>
            <w:u w:val="none"/>
          </w:rPr>
          <w:t>ORP</w:t>
        </w:r>
      </w:hyperlink>
      <w:r w:rsidRPr="00556B75">
        <w:rPr>
          <w:rFonts w:cs="Arial"/>
          <w:spacing w:val="-2"/>
        </w:rPr>
        <w:t>. ORP determines the biosafety level of the agent, notifies the PI of the biosafety level, and then the laboratory space is inspected for compliance.</w:t>
      </w:r>
    </w:p>
    <w:p w14:paraId="30D5F5AF" w14:textId="77777777" w:rsidR="00C76F2D" w:rsidRPr="00556B75" w:rsidRDefault="00C76F2D">
      <w:pPr>
        <w:suppressAutoHyphens/>
        <w:spacing w:line="240" w:lineRule="auto"/>
        <w:ind w:left="720" w:hanging="720"/>
        <w:contextualSpacing/>
        <w:jc w:val="both"/>
        <w:rPr>
          <w:rFonts w:cs="Arial"/>
          <w:spacing w:val="-2"/>
        </w:rPr>
      </w:pPr>
    </w:p>
    <w:p w14:paraId="1B3EF88B" w14:textId="584BDFBD" w:rsidR="00C76F2D" w:rsidRPr="00556B75" w:rsidRDefault="00020B37">
      <w:pPr>
        <w:pStyle w:val="Heading2"/>
      </w:pPr>
      <w:bookmarkStart w:id="325" w:name="_Toc535397231"/>
      <w:r>
        <w:t>C</w:t>
      </w:r>
      <w:r w:rsidR="00C76F2D" w:rsidRPr="00556B75">
        <w:t>ontainment Methods</w:t>
      </w:r>
      <w:bookmarkEnd w:id="325"/>
    </w:p>
    <w:p w14:paraId="59D1A84A" w14:textId="77777777" w:rsidR="00C76F2D" w:rsidRPr="00556B75" w:rsidRDefault="00C76F2D">
      <w:pPr>
        <w:suppressAutoHyphens/>
        <w:spacing w:line="240" w:lineRule="auto"/>
        <w:contextualSpacing/>
        <w:jc w:val="both"/>
        <w:rPr>
          <w:rFonts w:cs="Arial"/>
          <w:spacing w:val="-2"/>
        </w:rPr>
      </w:pPr>
    </w:p>
    <w:p w14:paraId="5B31F6C6" w14:textId="77777777" w:rsidR="00C76F2D" w:rsidRPr="00556B75" w:rsidRDefault="00C76F2D">
      <w:pPr>
        <w:suppressAutoHyphens/>
        <w:spacing w:line="240" w:lineRule="auto"/>
        <w:contextualSpacing/>
        <w:jc w:val="both"/>
        <w:rPr>
          <w:rFonts w:cs="Arial"/>
          <w:spacing w:val="-2"/>
        </w:rPr>
      </w:pPr>
      <w:r w:rsidRPr="00556B75">
        <w:rPr>
          <w:rFonts w:cs="Arial"/>
          <w:spacing w:val="-2"/>
        </w:rPr>
        <w:t xml:space="preserve">The term </w:t>
      </w:r>
      <w:r w:rsidRPr="00556B75">
        <w:rPr>
          <w:rFonts w:cs="Arial"/>
          <w:b/>
          <w:spacing w:val="-2"/>
        </w:rPr>
        <w:t>containment</w:t>
      </w:r>
      <w:r w:rsidRPr="00556B75">
        <w:rPr>
          <w:rFonts w:cs="Arial"/>
          <w:spacing w:val="-2"/>
        </w:rPr>
        <w:t xml:space="preserve"> is used to describe safe methods for managing infectious agents in the laboratory environment. The purpose of containment is to reduce exposure of laboratory workers and others to potentially hazardous agents and to prevent their escape into the outside environment. The three elements of containment are laboratory practice and technique, safety equipment, and facility design.</w:t>
      </w:r>
    </w:p>
    <w:p w14:paraId="26D4E63E" w14:textId="77777777" w:rsidR="00C76F2D" w:rsidRPr="00556B75" w:rsidRDefault="00C76F2D">
      <w:pPr>
        <w:suppressAutoHyphens/>
        <w:spacing w:line="240" w:lineRule="auto"/>
        <w:contextualSpacing/>
        <w:jc w:val="both"/>
        <w:rPr>
          <w:rFonts w:cs="Arial"/>
          <w:spacing w:val="-2"/>
        </w:rPr>
      </w:pPr>
    </w:p>
    <w:p w14:paraId="5091A9F8" w14:textId="5FE49DBB" w:rsidR="00C76F2D" w:rsidRPr="00556B75" w:rsidRDefault="00C76F2D">
      <w:pPr>
        <w:pStyle w:val="Heading3"/>
        <w:contextualSpacing/>
      </w:pPr>
      <w:bookmarkStart w:id="326" w:name="_Toc535397232"/>
      <w:r w:rsidRPr="00556B75">
        <w:t>Laboratory Practice</w:t>
      </w:r>
      <w:r w:rsidR="004A67B7">
        <w:t xml:space="preserve"> and Technique</w:t>
      </w:r>
      <w:bookmarkEnd w:id="326"/>
    </w:p>
    <w:p w14:paraId="7F3279F0" w14:textId="77777777" w:rsidR="00C76F2D" w:rsidRPr="00556B75" w:rsidRDefault="00C76F2D">
      <w:pPr>
        <w:suppressAutoHyphens/>
        <w:spacing w:line="240" w:lineRule="auto"/>
        <w:contextualSpacing/>
        <w:jc w:val="both"/>
        <w:rPr>
          <w:rFonts w:cs="Arial"/>
          <w:spacing w:val="-2"/>
        </w:rPr>
      </w:pPr>
    </w:p>
    <w:p w14:paraId="4E7CED23" w14:textId="77777777" w:rsidR="00C76F2D" w:rsidRPr="00556B75" w:rsidRDefault="00C76F2D">
      <w:pPr>
        <w:suppressAutoHyphens/>
        <w:spacing w:line="240" w:lineRule="auto"/>
        <w:ind w:left="720"/>
        <w:contextualSpacing/>
        <w:jc w:val="both"/>
        <w:rPr>
          <w:rFonts w:cs="Arial"/>
          <w:spacing w:val="-2"/>
        </w:rPr>
      </w:pPr>
      <w:r w:rsidRPr="00556B75">
        <w:rPr>
          <w:rFonts w:cs="Arial"/>
          <w:spacing w:val="-2"/>
        </w:rPr>
        <w:t xml:space="preserve">The most important element of containment is strict adherence to standard microbiological practices and techniques. Persons working with infectious agents or infected materials shall be aware of </w:t>
      </w:r>
      <w:r w:rsidRPr="00556B75">
        <w:rPr>
          <w:rFonts w:cs="Arial"/>
          <w:spacing w:val="-2"/>
        </w:rPr>
        <w:lastRenderedPageBreak/>
        <w:t>potential hazards and shall be trained and proficient in the practices and techniques required for safely handling such material. When standard laboratory practices are not sufficient to control the hazard associated with a particular agent or laboratory procedure, additional measures may be needed involving safety equipment and facility design.</w:t>
      </w:r>
    </w:p>
    <w:p w14:paraId="29A248C9" w14:textId="77777777" w:rsidR="00C76F2D" w:rsidRPr="00556B75" w:rsidRDefault="00C76F2D">
      <w:pPr>
        <w:suppressAutoHyphens/>
        <w:spacing w:line="240" w:lineRule="auto"/>
        <w:contextualSpacing/>
        <w:jc w:val="both"/>
        <w:rPr>
          <w:rFonts w:cs="Arial"/>
          <w:spacing w:val="-2"/>
        </w:rPr>
      </w:pPr>
    </w:p>
    <w:p w14:paraId="51CEFE2A" w14:textId="322EEFBA" w:rsidR="00C76F2D" w:rsidRPr="00556B75" w:rsidRDefault="00C76F2D">
      <w:pPr>
        <w:pStyle w:val="Heading3"/>
        <w:contextualSpacing/>
      </w:pPr>
      <w:bookmarkStart w:id="327" w:name="_Toc535397233"/>
      <w:r w:rsidRPr="00556B75">
        <w:t>Safety Equipment (Primary Barriers)</w:t>
      </w:r>
      <w:bookmarkEnd w:id="327"/>
    </w:p>
    <w:p w14:paraId="0CF9857A" w14:textId="77777777" w:rsidR="00C76F2D" w:rsidRPr="00556B75" w:rsidRDefault="00C76F2D">
      <w:pPr>
        <w:suppressAutoHyphens/>
        <w:spacing w:line="240" w:lineRule="auto"/>
        <w:contextualSpacing/>
        <w:jc w:val="both"/>
        <w:rPr>
          <w:rFonts w:cs="Arial"/>
          <w:spacing w:val="-2"/>
        </w:rPr>
      </w:pPr>
    </w:p>
    <w:p w14:paraId="5B82423B" w14:textId="77777777" w:rsidR="00C76F2D" w:rsidRPr="00556B75" w:rsidRDefault="00C76F2D">
      <w:pPr>
        <w:suppressAutoHyphens/>
        <w:spacing w:line="240" w:lineRule="auto"/>
        <w:ind w:left="720"/>
        <w:contextualSpacing/>
        <w:jc w:val="both"/>
        <w:rPr>
          <w:rFonts w:cs="Arial"/>
          <w:spacing w:val="-2"/>
        </w:rPr>
      </w:pPr>
      <w:r w:rsidRPr="00556B75">
        <w:rPr>
          <w:rFonts w:cs="Arial"/>
          <w:spacing w:val="-2"/>
        </w:rPr>
        <w:t>Safety equipment includes biological safety cabinets (BSC), enclosed containers, and other engineering controls designed to prevent or minimize exposures to hazardous biological materials. The use of vaccines may in some cases provide an increased level of personal protection.</w:t>
      </w:r>
    </w:p>
    <w:p w14:paraId="2F33B204" w14:textId="77777777" w:rsidR="00C76F2D" w:rsidRPr="00556B75" w:rsidRDefault="00C76F2D">
      <w:pPr>
        <w:suppressAutoHyphens/>
        <w:spacing w:line="240" w:lineRule="auto"/>
        <w:contextualSpacing/>
        <w:jc w:val="both"/>
        <w:rPr>
          <w:rFonts w:cs="Arial"/>
          <w:spacing w:val="-2"/>
        </w:rPr>
      </w:pPr>
    </w:p>
    <w:p w14:paraId="6D412276" w14:textId="328EEA0F" w:rsidR="00C76F2D" w:rsidRPr="00556B75" w:rsidRDefault="00C76F2D" w:rsidP="00AA09B8">
      <w:pPr>
        <w:pStyle w:val="Heading4"/>
      </w:pPr>
      <w:bookmarkStart w:id="328" w:name="_Ref483998195"/>
      <w:r w:rsidRPr="00556B75">
        <w:t>Biological Safety Cabinets</w:t>
      </w:r>
      <w:bookmarkEnd w:id="328"/>
    </w:p>
    <w:p w14:paraId="76D3EEFE" w14:textId="77777777" w:rsidR="00C76F2D" w:rsidRPr="00556B75" w:rsidRDefault="00C76F2D">
      <w:pPr>
        <w:suppressAutoHyphens/>
        <w:spacing w:line="240" w:lineRule="auto"/>
        <w:contextualSpacing/>
        <w:jc w:val="both"/>
        <w:rPr>
          <w:rFonts w:cs="Arial"/>
          <w:spacing w:val="-2"/>
        </w:rPr>
      </w:pPr>
    </w:p>
    <w:p w14:paraId="3B84764B" w14:textId="77777777" w:rsidR="00C76F2D" w:rsidRPr="00556B75" w:rsidRDefault="00C76F2D">
      <w:pPr>
        <w:suppressAutoHyphens/>
        <w:spacing w:line="240" w:lineRule="auto"/>
        <w:ind w:left="1440"/>
        <w:contextualSpacing/>
        <w:jc w:val="both"/>
        <w:rPr>
          <w:rFonts w:cs="Arial"/>
          <w:spacing w:val="-2"/>
        </w:rPr>
      </w:pPr>
      <w:r w:rsidRPr="00556B75">
        <w:rPr>
          <w:rFonts w:cs="Arial"/>
          <w:spacing w:val="-2"/>
        </w:rPr>
        <w:t>The BSC is the principal device used to provide containment of infectious splashes or aerosols. There are three types of BSCs: Class I, Class II, and Class III.</w:t>
      </w:r>
    </w:p>
    <w:p w14:paraId="63BAE400" w14:textId="77777777" w:rsidR="00C76F2D" w:rsidRPr="00556B75" w:rsidRDefault="00C76F2D">
      <w:pPr>
        <w:suppressAutoHyphens/>
        <w:spacing w:line="240" w:lineRule="auto"/>
        <w:contextualSpacing/>
        <w:jc w:val="both"/>
        <w:rPr>
          <w:rFonts w:cs="Arial"/>
          <w:spacing w:val="-2"/>
        </w:rPr>
      </w:pPr>
    </w:p>
    <w:p w14:paraId="13C9BC27" w14:textId="77777777" w:rsidR="00C76F2D" w:rsidRPr="00556B75" w:rsidRDefault="00C76F2D">
      <w:pPr>
        <w:suppressAutoHyphens/>
        <w:spacing w:line="240" w:lineRule="auto"/>
        <w:ind w:left="1440"/>
        <w:contextualSpacing/>
        <w:jc w:val="both"/>
        <w:rPr>
          <w:rFonts w:cs="Arial"/>
          <w:spacing w:val="-2"/>
        </w:rPr>
      </w:pPr>
      <w:r w:rsidRPr="00556B75">
        <w:rPr>
          <w:rFonts w:cs="Arial"/>
          <w:b/>
          <w:spacing w:val="-2"/>
        </w:rPr>
        <w:t>Class I</w:t>
      </w:r>
      <w:r w:rsidRPr="00556B75">
        <w:rPr>
          <w:rFonts w:cs="Arial"/>
          <w:spacing w:val="-2"/>
        </w:rPr>
        <w:t xml:space="preserve"> is an open-fronted, negative-pressure, vented cabinet with HEPA-filtered exhaust. It may be equipped with a front closure and gloves for use as a glove box. The inward face velocity is 75 feet per minute. Suitable for work with low- or moderate-risk biological agents, it provides protection for personnel and the environment but not for the product.</w:t>
      </w:r>
    </w:p>
    <w:p w14:paraId="3D43EA14" w14:textId="77777777" w:rsidR="00C76F2D" w:rsidRPr="00556B75" w:rsidRDefault="00C76F2D">
      <w:pPr>
        <w:suppressAutoHyphens/>
        <w:spacing w:line="240" w:lineRule="auto"/>
        <w:contextualSpacing/>
        <w:jc w:val="both"/>
        <w:rPr>
          <w:rFonts w:cs="Arial"/>
          <w:spacing w:val="-2"/>
        </w:rPr>
      </w:pPr>
    </w:p>
    <w:p w14:paraId="7177C6CC" w14:textId="77777777" w:rsidR="00C76F2D" w:rsidRPr="00556B75" w:rsidRDefault="00C76F2D">
      <w:pPr>
        <w:suppressAutoHyphens/>
        <w:spacing w:line="240" w:lineRule="auto"/>
        <w:ind w:left="1440"/>
        <w:contextualSpacing/>
        <w:jc w:val="both"/>
        <w:rPr>
          <w:rFonts w:cs="Arial"/>
          <w:spacing w:val="-2"/>
        </w:rPr>
      </w:pPr>
      <w:r w:rsidRPr="00556B75">
        <w:rPr>
          <w:rFonts w:cs="Arial"/>
          <w:b/>
          <w:spacing w:val="-2"/>
        </w:rPr>
        <w:t>Class II</w:t>
      </w:r>
      <w:r w:rsidRPr="00556B75">
        <w:rPr>
          <w:rFonts w:cs="Arial"/>
          <w:spacing w:val="-2"/>
        </w:rPr>
        <w:t xml:space="preserve"> cabinets are open-fronted laminar-flow cabinets with an inward face velocity of 75 linear feet per minute. Class II design resembles that of a fume hood but with HEPA-filtered, recirculated mass airflow within the workspace. Exhaust air is also filtered. Class II cabinets provide protection for personnel, product, and the environment. They are designed for work with low- or moderate-risk biological agents.</w:t>
      </w:r>
    </w:p>
    <w:p w14:paraId="1B126F88" w14:textId="77777777" w:rsidR="00C76F2D" w:rsidRPr="00556B75" w:rsidRDefault="00C76F2D">
      <w:pPr>
        <w:suppressAutoHyphens/>
        <w:spacing w:line="240" w:lineRule="auto"/>
        <w:contextualSpacing/>
        <w:jc w:val="both"/>
        <w:rPr>
          <w:rFonts w:cs="Arial"/>
          <w:spacing w:val="-2"/>
        </w:rPr>
      </w:pPr>
    </w:p>
    <w:p w14:paraId="2D4D6BC8" w14:textId="77777777" w:rsidR="00C76F2D" w:rsidRPr="00556B75" w:rsidRDefault="00C76F2D">
      <w:pPr>
        <w:suppressAutoHyphens/>
        <w:spacing w:line="240" w:lineRule="auto"/>
        <w:ind w:left="1440"/>
        <w:contextualSpacing/>
        <w:jc w:val="both"/>
        <w:rPr>
          <w:rFonts w:cs="Arial"/>
          <w:spacing w:val="-2"/>
        </w:rPr>
      </w:pPr>
      <w:r w:rsidRPr="00556B75">
        <w:rPr>
          <w:rFonts w:cs="Arial"/>
          <w:b/>
          <w:spacing w:val="-2"/>
        </w:rPr>
        <w:t>Class III</w:t>
      </w:r>
      <w:r w:rsidRPr="00556B75">
        <w:rPr>
          <w:rFonts w:cs="Arial"/>
          <w:spacing w:val="-2"/>
        </w:rPr>
        <w:t xml:space="preserve"> cabinets provide the highest level of protection. Class III is a totally enclosed glove-box cabinet of gas-tight construction. The cabinet is maintained under negative air pressure of at least 0.5 inches of water gauge. Supply air is drawn into the cabinet through HEPA filters, and the exhaust air is filtered by two HEPA filters in series before it is discharged to the outside. Generally, the ventilation system is separate from the facility's ventilation system. Class III cabinets are suitable for high-risk biological agents.</w:t>
      </w:r>
    </w:p>
    <w:p w14:paraId="0E2C940D" w14:textId="77777777" w:rsidR="00C76F2D" w:rsidRPr="00556B75" w:rsidRDefault="00C76F2D">
      <w:pPr>
        <w:suppressAutoHyphens/>
        <w:spacing w:line="240" w:lineRule="auto"/>
        <w:contextualSpacing/>
        <w:jc w:val="both"/>
        <w:rPr>
          <w:rFonts w:cs="Arial"/>
          <w:spacing w:val="-2"/>
        </w:rPr>
      </w:pPr>
    </w:p>
    <w:p w14:paraId="5F3879A2" w14:textId="5257BC46" w:rsidR="00C76F2D" w:rsidRPr="00556B75" w:rsidRDefault="00C76F2D">
      <w:pPr>
        <w:suppressAutoHyphens/>
        <w:spacing w:line="240" w:lineRule="auto"/>
        <w:ind w:left="1440"/>
        <w:contextualSpacing/>
        <w:jc w:val="both"/>
        <w:rPr>
          <w:rFonts w:cs="Arial"/>
          <w:spacing w:val="-2"/>
        </w:rPr>
      </w:pPr>
      <w:r w:rsidRPr="00556B75">
        <w:rPr>
          <w:rFonts w:cs="Arial"/>
          <w:spacing w:val="-2"/>
        </w:rPr>
        <w:t>BSCs used to protect workers from hazardous biological agents shall be tested and certified after installation and before use, any time they are moved, and at least annually. The department head shall provide annual certification and maintain certification records for the department. Testing shall meet the criteria in National Sanitation Foundation Standard Number 49. Call EHS for information on the standard and a list of companies qualified to certify</w:t>
      </w:r>
      <w:r w:rsidR="003F4E03">
        <w:rPr>
          <w:rFonts w:cs="Arial"/>
          <w:spacing w:val="-2"/>
        </w:rPr>
        <w:t xml:space="preserve"> BSCs</w:t>
      </w:r>
      <w:r w:rsidRPr="00556B75">
        <w:rPr>
          <w:rFonts w:cs="Arial"/>
          <w:spacing w:val="-2"/>
        </w:rPr>
        <w:t>.</w:t>
      </w:r>
    </w:p>
    <w:p w14:paraId="149F1D90" w14:textId="77777777" w:rsidR="00C76F2D" w:rsidRPr="00556B75" w:rsidRDefault="00C76F2D">
      <w:pPr>
        <w:suppressAutoHyphens/>
        <w:spacing w:line="240" w:lineRule="auto"/>
        <w:contextualSpacing/>
        <w:jc w:val="both"/>
        <w:rPr>
          <w:rFonts w:cs="Arial"/>
          <w:spacing w:val="-2"/>
        </w:rPr>
      </w:pPr>
    </w:p>
    <w:p w14:paraId="373DCB65" w14:textId="2C8BDECF" w:rsidR="00C76F2D" w:rsidRPr="00556B75" w:rsidRDefault="00C76F2D" w:rsidP="00AA09B8">
      <w:pPr>
        <w:pStyle w:val="Heading4"/>
      </w:pPr>
      <w:r w:rsidRPr="00556B75">
        <w:t>Other Safety Equipment</w:t>
      </w:r>
    </w:p>
    <w:p w14:paraId="58B0B05D" w14:textId="77777777" w:rsidR="00C76F2D" w:rsidRPr="00556B75" w:rsidRDefault="00C76F2D">
      <w:pPr>
        <w:suppressAutoHyphens/>
        <w:spacing w:line="240" w:lineRule="auto"/>
        <w:contextualSpacing/>
        <w:jc w:val="both"/>
        <w:rPr>
          <w:rFonts w:cs="Arial"/>
          <w:spacing w:val="-2"/>
        </w:rPr>
      </w:pPr>
    </w:p>
    <w:p w14:paraId="0D6AD55A" w14:textId="699CEBE8" w:rsidR="00C76F2D" w:rsidRPr="00556B75" w:rsidRDefault="00C76F2D">
      <w:pPr>
        <w:suppressAutoHyphens/>
        <w:spacing w:line="240" w:lineRule="auto"/>
        <w:ind w:left="1440"/>
        <w:contextualSpacing/>
        <w:jc w:val="both"/>
        <w:rPr>
          <w:rFonts w:cs="Arial"/>
          <w:spacing w:val="-2"/>
        </w:rPr>
      </w:pPr>
      <w:r w:rsidRPr="00556B75">
        <w:rPr>
          <w:rFonts w:cs="Arial"/>
          <w:spacing w:val="-2"/>
        </w:rPr>
        <w:t xml:space="preserve">Other safety equipment includes enclosed containers. An example of an enclosed container is </w:t>
      </w:r>
      <w:r w:rsidR="008C2568">
        <w:rPr>
          <w:rFonts w:cs="Arial"/>
          <w:spacing w:val="-2"/>
        </w:rPr>
        <w:t>a</w:t>
      </w:r>
      <w:r w:rsidRPr="00556B75">
        <w:rPr>
          <w:rFonts w:cs="Arial"/>
          <w:spacing w:val="-2"/>
        </w:rPr>
        <w:t xml:space="preserve"> safety centrifuge cap, designed to prevent release of aerosols during centrifugation.</w:t>
      </w:r>
    </w:p>
    <w:p w14:paraId="568790F2" w14:textId="77777777" w:rsidR="00C76F2D" w:rsidRPr="00556B75" w:rsidRDefault="00C76F2D">
      <w:pPr>
        <w:suppressAutoHyphens/>
        <w:spacing w:line="240" w:lineRule="auto"/>
        <w:contextualSpacing/>
        <w:jc w:val="both"/>
        <w:rPr>
          <w:rFonts w:cs="Arial"/>
          <w:spacing w:val="-2"/>
        </w:rPr>
      </w:pPr>
    </w:p>
    <w:p w14:paraId="29D0770C" w14:textId="19FC61CF" w:rsidR="00C76F2D" w:rsidRPr="00556B75" w:rsidRDefault="00C76F2D">
      <w:pPr>
        <w:suppressAutoHyphens/>
        <w:spacing w:line="240" w:lineRule="auto"/>
        <w:ind w:left="1440"/>
        <w:contextualSpacing/>
        <w:jc w:val="both"/>
        <w:rPr>
          <w:rFonts w:cs="Arial"/>
          <w:spacing w:val="-2"/>
        </w:rPr>
      </w:pPr>
      <w:r w:rsidRPr="00556B75">
        <w:rPr>
          <w:rFonts w:cs="Arial"/>
          <w:spacing w:val="-2"/>
        </w:rPr>
        <w:t xml:space="preserve">Safety equipment also includes PPE such as gloves, coats, gowns, shoe covers, boots, respirators, face masks or shields, and safety glasses or goggles. This equipment is generally used in combination with </w:t>
      </w:r>
      <w:r w:rsidR="003F4E03">
        <w:rPr>
          <w:rFonts w:cs="Arial"/>
          <w:spacing w:val="-2"/>
        </w:rPr>
        <w:t>BSCs</w:t>
      </w:r>
      <w:r w:rsidRPr="00556B75">
        <w:rPr>
          <w:rFonts w:cs="Arial"/>
          <w:spacing w:val="-2"/>
        </w:rPr>
        <w:t xml:space="preserve"> and other devices that contain the agents, animals, or materials being worked with.</w:t>
      </w:r>
    </w:p>
    <w:p w14:paraId="3D73C6C0" w14:textId="77777777" w:rsidR="00C76F2D" w:rsidRPr="00556B75" w:rsidRDefault="00C76F2D">
      <w:pPr>
        <w:suppressAutoHyphens/>
        <w:spacing w:line="240" w:lineRule="auto"/>
        <w:contextualSpacing/>
        <w:jc w:val="both"/>
        <w:rPr>
          <w:rFonts w:cs="Arial"/>
          <w:spacing w:val="-2"/>
        </w:rPr>
      </w:pPr>
    </w:p>
    <w:p w14:paraId="1D9C80DB" w14:textId="77777777" w:rsidR="00C76F2D" w:rsidRPr="00556B75" w:rsidRDefault="00C76F2D">
      <w:pPr>
        <w:suppressAutoHyphens/>
        <w:spacing w:line="240" w:lineRule="auto"/>
        <w:ind w:left="1440"/>
        <w:contextualSpacing/>
        <w:jc w:val="both"/>
        <w:rPr>
          <w:rFonts w:cs="Arial"/>
          <w:spacing w:val="-2"/>
        </w:rPr>
      </w:pPr>
      <w:r w:rsidRPr="00556B75">
        <w:rPr>
          <w:rFonts w:cs="Arial"/>
          <w:spacing w:val="-2"/>
        </w:rPr>
        <w:t xml:space="preserve">In some situations in which it is impractical to work in a BSC, PPE may form the primary barrier between personnel and the infectious materials. Examples of such situations include </w:t>
      </w:r>
      <w:r w:rsidRPr="00556B75">
        <w:rPr>
          <w:rFonts w:cs="Arial"/>
          <w:spacing w:val="-2"/>
        </w:rPr>
        <w:lastRenderedPageBreak/>
        <w:t>certain animal studies, animal necropsy, and activities relating to maintenance, service, or support of the laboratory facility. Consult with EHS to develop specific safety procedures.</w:t>
      </w:r>
    </w:p>
    <w:p w14:paraId="18080184" w14:textId="77777777" w:rsidR="00C76F2D" w:rsidRPr="00556B75" w:rsidRDefault="00C76F2D">
      <w:pPr>
        <w:suppressAutoHyphens/>
        <w:spacing w:line="240" w:lineRule="auto"/>
        <w:contextualSpacing/>
        <w:jc w:val="both"/>
        <w:rPr>
          <w:rFonts w:cs="Arial"/>
          <w:spacing w:val="-2"/>
        </w:rPr>
      </w:pPr>
    </w:p>
    <w:p w14:paraId="062EE206" w14:textId="14C176AA" w:rsidR="00C76F2D" w:rsidRPr="00556B75" w:rsidRDefault="00D873E7">
      <w:pPr>
        <w:pStyle w:val="Heading3"/>
        <w:contextualSpacing/>
      </w:pPr>
      <w:bookmarkStart w:id="329" w:name="_Toc535397234"/>
      <w:r>
        <w:t>Facility Design (</w:t>
      </w:r>
      <w:r w:rsidR="00C76F2D" w:rsidRPr="00556B75">
        <w:t>Secondary Barriers</w:t>
      </w:r>
      <w:r>
        <w:t>)</w:t>
      </w:r>
      <w:bookmarkEnd w:id="329"/>
    </w:p>
    <w:p w14:paraId="4FA1B514" w14:textId="77777777" w:rsidR="00C76F2D" w:rsidRPr="00556B75" w:rsidRDefault="00C76F2D">
      <w:pPr>
        <w:suppressAutoHyphens/>
        <w:spacing w:line="240" w:lineRule="auto"/>
        <w:contextualSpacing/>
        <w:jc w:val="both"/>
        <w:rPr>
          <w:rFonts w:cs="Arial"/>
          <w:spacing w:val="-2"/>
        </w:rPr>
      </w:pPr>
    </w:p>
    <w:p w14:paraId="09ACA340" w14:textId="77777777" w:rsidR="00C76F2D" w:rsidRPr="00556B75" w:rsidRDefault="00C76F2D">
      <w:pPr>
        <w:suppressAutoHyphens/>
        <w:spacing w:line="240" w:lineRule="auto"/>
        <w:ind w:left="720"/>
        <w:contextualSpacing/>
        <w:jc w:val="both"/>
        <w:rPr>
          <w:rFonts w:cs="Arial"/>
          <w:spacing w:val="-2"/>
        </w:rPr>
      </w:pPr>
      <w:r w:rsidRPr="00556B75">
        <w:rPr>
          <w:rFonts w:cs="Arial"/>
          <w:spacing w:val="-2"/>
        </w:rPr>
        <w:t>Secondary barriers protect the environment within the facility and outside the laboratory from exposure to infectious materials. The design of the facility provides the secondary barrier. The three facility designs are the basic laboratory, the containment laboratory, and the maximum containment laboratory.</w:t>
      </w:r>
    </w:p>
    <w:p w14:paraId="3EFF7FB4" w14:textId="77777777" w:rsidR="00C76F2D" w:rsidRPr="00556B75" w:rsidRDefault="00C76F2D">
      <w:pPr>
        <w:suppressAutoHyphens/>
        <w:spacing w:line="240" w:lineRule="auto"/>
        <w:contextualSpacing/>
        <w:jc w:val="both"/>
        <w:rPr>
          <w:rFonts w:cs="Arial"/>
          <w:spacing w:val="-2"/>
        </w:rPr>
      </w:pPr>
    </w:p>
    <w:p w14:paraId="6AD2F1BB" w14:textId="77777777" w:rsidR="00C76F2D" w:rsidRPr="00556B75" w:rsidRDefault="00C76F2D">
      <w:pPr>
        <w:suppressAutoHyphens/>
        <w:spacing w:line="240" w:lineRule="auto"/>
        <w:ind w:left="720"/>
        <w:contextualSpacing/>
        <w:jc w:val="both"/>
        <w:rPr>
          <w:rFonts w:cs="Arial"/>
          <w:spacing w:val="-2"/>
        </w:rPr>
      </w:pPr>
      <w:r w:rsidRPr="00556B75">
        <w:rPr>
          <w:rFonts w:cs="Arial"/>
          <w:b/>
          <w:spacing w:val="-2"/>
        </w:rPr>
        <w:t>The Basic Laboratory</w:t>
      </w:r>
      <w:r w:rsidRPr="00556B75">
        <w:rPr>
          <w:rFonts w:cs="Arial"/>
          <w:spacing w:val="-2"/>
        </w:rPr>
        <w:t xml:space="preserve"> provides general space where work is done with viable agents that are not associated with disease in healthy adults; it includes Biosafety Levels (BSL) 1 and 2 facilities. This laboratory is also appropriate for work with infectious agents or potentially infectious materials when the hazard levels are low and laboratory personnel can be adequately protected by standard laboratory practice. While work is commonly conducted on the open bench, certain operations are confined to BSCs. Conventional laboratory designs are adequate.</w:t>
      </w:r>
    </w:p>
    <w:p w14:paraId="39908EDE" w14:textId="77777777" w:rsidR="00C76F2D" w:rsidRPr="00556B75" w:rsidRDefault="00C76F2D">
      <w:pPr>
        <w:suppressAutoHyphens/>
        <w:spacing w:line="240" w:lineRule="auto"/>
        <w:contextualSpacing/>
        <w:jc w:val="both"/>
        <w:rPr>
          <w:rFonts w:cs="Arial"/>
          <w:spacing w:val="-2"/>
        </w:rPr>
      </w:pPr>
    </w:p>
    <w:p w14:paraId="79C59EE8" w14:textId="77777777" w:rsidR="00C76F2D" w:rsidRPr="00556B75" w:rsidRDefault="00C76F2D">
      <w:pPr>
        <w:suppressAutoHyphens/>
        <w:spacing w:line="240" w:lineRule="auto"/>
        <w:ind w:left="720"/>
        <w:contextualSpacing/>
        <w:jc w:val="both"/>
        <w:rPr>
          <w:rFonts w:cs="Arial"/>
          <w:spacing w:val="-2"/>
        </w:rPr>
      </w:pPr>
      <w:r w:rsidRPr="00556B75">
        <w:rPr>
          <w:rFonts w:cs="Arial"/>
          <w:b/>
          <w:spacing w:val="-2"/>
        </w:rPr>
        <w:t>The Containment Laboratory</w:t>
      </w:r>
      <w:r w:rsidRPr="00556B75">
        <w:rPr>
          <w:rFonts w:cs="Arial"/>
          <w:spacing w:val="-2"/>
        </w:rPr>
        <w:t xml:space="preserve"> has special engineering features that enable laboratory workers to handle hazardous materials without endangering themselves, the community, or the environment. The containment laboratory is described as a BSL-3 facility. The features that distinguish this laboratory from the basic laboratory are the provisions for access control and a specialized ventilation system. In all cases, a controlled access zone separates the laboratory from areas open to the public.</w:t>
      </w:r>
    </w:p>
    <w:p w14:paraId="2D6E1654" w14:textId="77777777" w:rsidR="00C76F2D" w:rsidRPr="00556B75" w:rsidRDefault="00C76F2D">
      <w:pPr>
        <w:suppressAutoHyphens/>
        <w:spacing w:line="240" w:lineRule="auto"/>
        <w:contextualSpacing/>
        <w:jc w:val="both"/>
        <w:rPr>
          <w:rFonts w:cs="Arial"/>
          <w:spacing w:val="-2"/>
        </w:rPr>
      </w:pPr>
    </w:p>
    <w:p w14:paraId="735B6BA8" w14:textId="77777777" w:rsidR="00C76F2D" w:rsidRPr="00556B75" w:rsidRDefault="00C76F2D">
      <w:pPr>
        <w:suppressAutoHyphens/>
        <w:spacing w:line="240" w:lineRule="auto"/>
        <w:ind w:left="720"/>
        <w:contextualSpacing/>
        <w:jc w:val="both"/>
        <w:rPr>
          <w:rFonts w:cs="Arial"/>
          <w:spacing w:val="-2"/>
        </w:rPr>
      </w:pPr>
      <w:r w:rsidRPr="00556B75">
        <w:rPr>
          <w:rFonts w:cs="Arial"/>
          <w:b/>
          <w:spacing w:val="-2"/>
        </w:rPr>
        <w:t>The Maximum Containment Laboratory</w:t>
      </w:r>
      <w:r w:rsidRPr="00556B75">
        <w:rPr>
          <w:rFonts w:cs="Arial"/>
          <w:spacing w:val="-2"/>
        </w:rPr>
        <w:t xml:space="preserve"> has special engineering and containment features that allow laboratory workers to safely conduct activities involving infectious agents that are extremely hazardous to humans or capable of causing serious epidemic disease. The maximum containment laboratory is described as a BSL-4 facility; it is not applicable to activities at Penn State.</w:t>
      </w:r>
    </w:p>
    <w:p w14:paraId="153DEF64" w14:textId="77777777" w:rsidR="00C76F2D" w:rsidRPr="00556B75" w:rsidRDefault="00C76F2D">
      <w:pPr>
        <w:suppressAutoHyphens/>
        <w:spacing w:line="240" w:lineRule="auto"/>
        <w:contextualSpacing/>
        <w:jc w:val="both"/>
        <w:rPr>
          <w:rFonts w:cs="Arial"/>
          <w:spacing w:val="-2"/>
        </w:rPr>
      </w:pPr>
    </w:p>
    <w:p w14:paraId="04157D6A" w14:textId="5E1324C4" w:rsidR="00C76F2D" w:rsidRPr="00556B75" w:rsidRDefault="00C76F2D">
      <w:pPr>
        <w:pStyle w:val="Heading2"/>
      </w:pPr>
      <w:bookmarkStart w:id="330" w:name="_Ref472688181"/>
      <w:bookmarkStart w:id="331" w:name="_Toc535397235"/>
      <w:r w:rsidRPr="00556B75">
        <w:t>Biosafety Levels</w:t>
      </w:r>
      <w:bookmarkEnd w:id="330"/>
      <w:bookmarkEnd w:id="331"/>
    </w:p>
    <w:p w14:paraId="4778F3D2" w14:textId="77777777" w:rsidR="00C76F2D" w:rsidRPr="00556B75" w:rsidRDefault="00C76F2D">
      <w:pPr>
        <w:suppressAutoHyphens/>
        <w:spacing w:line="240" w:lineRule="auto"/>
        <w:contextualSpacing/>
        <w:jc w:val="both"/>
        <w:rPr>
          <w:rFonts w:cs="Arial"/>
          <w:spacing w:val="-2"/>
        </w:rPr>
      </w:pPr>
    </w:p>
    <w:p w14:paraId="062E8E7E" w14:textId="441307E9" w:rsidR="00C76F2D" w:rsidRPr="00556B75" w:rsidRDefault="00C76F2D">
      <w:pPr>
        <w:suppressAutoHyphens/>
        <w:spacing w:line="240" w:lineRule="auto"/>
        <w:contextualSpacing/>
        <w:jc w:val="both"/>
        <w:rPr>
          <w:rFonts w:cs="Arial"/>
          <w:spacing w:val="-2"/>
        </w:rPr>
      </w:pPr>
      <w:r w:rsidRPr="00556B75">
        <w:rPr>
          <w:rFonts w:cs="Arial"/>
          <w:spacing w:val="-2"/>
        </w:rPr>
        <w:t xml:space="preserve">The following guidelines are recommended by the </w:t>
      </w:r>
      <w:r w:rsidR="009617B9">
        <w:rPr>
          <w:rFonts w:cs="Arial"/>
          <w:spacing w:val="-2"/>
        </w:rPr>
        <w:t>CDC</w:t>
      </w:r>
      <w:r w:rsidRPr="00556B75">
        <w:rPr>
          <w:rFonts w:cs="Arial"/>
          <w:spacing w:val="-2"/>
        </w:rPr>
        <w:t xml:space="preserve"> and the National Institutes of Health (NIH) and have been adopted as required procedure</w:t>
      </w:r>
      <w:r w:rsidR="008C2568">
        <w:rPr>
          <w:rFonts w:cs="Arial"/>
          <w:spacing w:val="-2"/>
        </w:rPr>
        <w:t>s</w:t>
      </w:r>
      <w:r w:rsidRPr="00556B75">
        <w:rPr>
          <w:rFonts w:cs="Arial"/>
          <w:spacing w:val="-2"/>
        </w:rPr>
        <w:t xml:space="preserve"> at Penn State. </w:t>
      </w:r>
      <w:r w:rsidR="0085759F">
        <w:rPr>
          <w:rFonts w:cs="Arial"/>
          <w:spacing w:val="-2"/>
        </w:rPr>
        <w:t xml:space="preserve">See </w:t>
      </w:r>
      <w:hyperlink r:id="rId100" w:history="1">
        <w:r w:rsidR="00D05CD1" w:rsidRPr="00657100">
          <w:rPr>
            <w:rStyle w:val="Hyperlink"/>
            <w:rFonts w:cs="Arial"/>
            <w:b/>
            <w:spacing w:val="-2"/>
            <w:u w:val="none"/>
          </w:rPr>
          <w:t>BM</w:t>
        </w:r>
        <w:r w:rsidR="0085759F" w:rsidRPr="00657100">
          <w:rPr>
            <w:rStyle w:val="Hyperlink"/>
            <w:rFonts w:cs="Arial"/>
            <w:b/>
            <w:spacing w:val="-2"/>
            <w:u w:val="none"/>
          </w:rPr>
          <w:t>BL</w:t>
        </w:r>
      </w:hyperlink>
      <w:r w:rsidR="0085759F">
        <w:rPr>
          <w:rFonts w:cs="Arial"/>
          <w:spacing w:val="-2"/>
        </w:rPr>
        <w:t xml:space="preserve"> for listings of which biosafety level various agents should be worked with at.</w:t>
      </w:r>
      <w:r w:rsidR="006A0A07">
        <w:rPr>
          <w:rFonts w:cs="Arial"/>
          <w:spacing w:val="-2"/>
        </w:rPr>
        <w:t xml:space="preserve"> Agent summaries are also </w:t>
      </w:r>
      <w:r w:rsidR="000332DF">
        <w:rPr>
          <w:rFonts w:cs="Arial"/>
          <w:spacing w:val="-2"/>
        </w:rPr>
        <w:t>available</w:t>
      </w:r>
      <w:r w:rsidR="006A0A07">
        <w:rPr>
          <w:rFonts w:cs="Arial"/>
          <w:spacing w:val="-2"/>
        </w:rPr>
        <w:t xml:space="preserve"> in the BMBL.</w:t>
      </w:r>
    </w:p>
    <w:p w14:paraId="431D2B06" w14:textId="77777777" w:rsidR="00C76F2D" w:rsidRPr="00556B75" w:rsidRDefault="00C76F2D">
      <w:pPr>
        <w:suppressAutoHyphens/>
        <w:spacing w:line="240" w:lineRule="auto"/>
        <w:ind w:left="720"/>
        <w:contextualSpacing/>
        <w:jc w:val="both"/>
        <w:rPr>
          <w:rFonts w:cs="Arial"/>
          <w:spacing w:val="-2"/>
        </w:rPr>
      </w:pPr>
    </w:p>
    <w:p w14:paraId="5108684F" w14:textId="2ADCC5F4" w:rsidR="00C76F2D" w:rsidRPr="00556B75" w:rsidRDefault="00C76F2D">
      <w:pPr>
        <w:pStyle w:val="Heading3"/>
        <w:contextualSpacing/>
      </w:pPr>
      <w:bookmarkStart w:id="332" w:name="_Toc535397236"/>
      <w:r w:rsidRPr="00556B75">
        <w:t>Biosafety Level 1</w:t>
      </w:r>
      <w:bookmarkEnd w:id="332"/>
    </w:p>
    <w:p w14:paraId="4A968474" w14:textId="77777777" w:rsidR="00C76F2D" w:rsidRPr="00556B75" w:rsidRDefault="00C76F2D">
      <w:pPr>
        <w:suppressAutoHyphens/>
        <w:spacing w:line="240" w:lineRule="auto"/>
        <w:contextualSpacing/>
        <w:jc w:val="both"/>
        <w:rPr>
          <w:rFonts w:cs="Arial"/>
          <w:b/>
          <w:spacing w:val="-2"/>
        </w:rPr>
      </w:pPr>
    </w:p>
    <w:p w14:paraId="0B64233F" w14:textId="1DF28A77" w:rsidR="00C76F2D" w:rsidRPr="00556B75" w:rsidRDefault="00C76F2D">
      <w:pPr>
        <w:widowControl w:val="0"/>
        <w:autoSpaceDE w:val="0"/>
        <w:autoSpaceDN w:val="0"/>
        <w:adjustRightInd w:val="0"/>
        <w:spacing w:line="240" w:lineRule="auto"/>
        <w:ind w:left="720"/>
        <w:contextualSpacing/>
        <w:jc w:val="both"/>
        <w:rPr>
          <w:rFonts w:cs="Arial"/>
          <w:color w:val="231F20"/>
        </w:rPr>
      </w:pPr>
      <w:r w:rsidRPr="00556B75">
        <w:rPr>
          <w:rFonts w:cs="Arial"/>
          <w:color w:val="231F20"/>
        </w:rPr>
        <w:t>BSL-1 is suitable for</w:t>
      </w:r>
      <w:r w:rsidRPr="00556B75">
        <w:rPr>
          <w:rFonts w:cs="Arial"/>
          <w:color w:val="231F20"/>
          <w:spacing w:val="-2"/>
        </w:rPr>
        <w:t xml:space="preserve"> </w:t>
      </w:r>
      <w:r w:rsidRPr="00556B75">
        <w:rPr>
          <w:rFonts w:cs="Arial"/>
          <w:color w:val="231F20"/>
        </w:rPr>
        <w:t>work involving well-characterized agents not known to</w:t>
      </w:r>
      <w:r w:rsidRPr="00556B75">
        <w:rPr>
          <w:rFonts w:cs="Arial"/>
          <w:color w:val="231F20"/>
          <w:spacing w:val="-1"/>
        </w:rPr>
        <w:t xml:space="preserve"> </w:t>
      </w:r>
      <w:r w:rsidRPr="00556B75">
        <w:rPr>
          <w:rFonts w:cs="Arial"/>
          <w:color w:val="231F20"/>
        </w:rPr>
        <w:t>consistently cause disease in immunocompetent adult humans, and present minimal potential hazard to</w:t>
      </w:r>
      <w:r w:rsidRPr="00556B75">
        <w:rPr>
          <w:rFonts w:cs="Arial"/>
          <w:color w:val="231F20"/>
          <w:spacing w:val="-1"/>
        </w:rPr>
        <w:t xml:space="preserve"> </w:t>
      </w:r>
      <w:r w:rsidRPr="00556B75">
        <w:rPr>
          <w:rFonts w:cs="Arial"/>
          <w:color w:val="231F20"/>
        </w:rPr>
        <w:t xml:space="preserve">laboratory personnel and the environment. BSL-1 laboratories are not necessarily separated from the general traffic patterns in the building. </w:t>
      </w:r>
      <w:r w:rsidRPr="00556B75">
        <w:rPr>
          <w:rFonts w:cs="Arial"/>
          <w:color w:val="231F20"/>
          <w:spacing w:val="-3"/>
        </w:rPr>
        <w:t>W</w:t>
      </w:r>
      <w:r w:rsidRPr="00556B75">
        <w:rPr>
          <w:rFonts w:cs="Arial"/>
          <w:color w:val="231F20"/>
        </w:rPr>
        <w:t>ork</w:t>
      </w:r>
      <w:r w:rsidRPr="00556B75">
        <w:rPr>
          <w:rFonts w:cs="Arial"/>
          <w:color w:val="231F20"/>
          <w:spacing w:val="-2"/>
        </w:rPr>
        <w:t xml:space="preserve"> </w:t>
      </w:r>
      <w:r w:rsidRPr="00556B75">
        <w:rPr>
          <w:rFonts w:cs="Arial"/>
          <w:color w:val="231F20"/>
        </w:rPr>
        <w:t>is typically conducted on open bench tops using standard microbiological practices. Special containment equipment or</w:t>
      </w:r>
      <w:r w:rsidRPr="00556B75">
        <w:rPr>
          <w:rFonts w:cs="Arial"/>
          <w:color w:val="231F20"/>
          <w:spacing w:val="1"/>
        </w:rPr>
        <w:t xml:space="preserve"> </w:t>
      </w:r>
      <w:r w:rsidRPr="00556B75">
        <w:rPr>
          <w:rFonts w:cs="Arial"/>
          <w:color w:val="231F20"/>
        </w:rPr>
        <w:t>facility design is</w:t>
      </w:r>
      <w:r w:rsidRPr="00556B75">
        <w:rPr>
          <w:rFonts w:cs="Arial"/>
          <w:color w:val="000000"/>
        </w:rPr>
        <w:t xml:space="preserve"> </w:t>
      </w:r>
      <w:r w:rsidRPr="00556B75">
        <w:rPr>
          <w:rFonts w:cs="Arial"/>
          <w:color w:val="231F20"/>
        </w:rPr>
        <w:t>not required, but may be used as determined by appropriate risk assessment. Laboratory personnel must have specific training in the procedures conducted in the laboratory and must</w:t>
      </w:r>
      <w:r w:rsidRPr="00556B75">
        <w:rPr>
          <w:rFonts w:cs="Arial"/>
          <w:color w:val="231F20"/>
          <w:spacing w:val="-4"/>
        </w:rPr>
        <w:t xml:space="preserve"> </w:t>
      </w:r>
      <w:r w:rsidRPr="00556B75">
        <w:rPr>
          <w:rFonts w:cs="Arial"/>
          <w:color w:val="231F20"/>
        </w:rPr>
        <w:t>be supervised by a scientist with training in microbiology or a related science.</w:t>
      </w:r>
    </w:p>
    <w:p w14:paraId="1BA8D7D8" w14:textId="77777777" w:rsidR="00C76F2D" w:rsidRPr="00556B75" w:rsidRDefault="00C76F2D">
      <w:pPr>
        <w:widowControl w:val="0"/>
        <w:autoSpaceDE w:val="0"/>
        <w:autoSpaceDN w:val="0"/>
        <w:adjustRightInd w:val="0"/>
        <w:spacing w:line="240" w:lineRule="auto"/>
        <w:ind w:right="76"/>
        <w:contextualSpacing/>
        <w:jc w:val="both"/>
        <w:rPr>
          <w:rFonts w:cs="Arial"/>
          <w:color w:val="231F20"/>
        </w:rPr>
      </w:pPr>
    </w:p>
    <w:p w14:paraId="376D3689" w14:textId="77777777" w:rsidR="00C76F2D" w:rsidRPr="00556B75" w:rsidRDefault="00C76F2D">
      <w:pPr>
        <w:widowControl w:val="0"/>
        <w:autoSpaceDE w:val="0"/>
        <w:autoSpaceDN w:val="0"/>
        <w:adjustRightInd w:val="0"/>
        <w:spacing w:line="240" w:lineRule="auto"/>
        <w:ind w:left="720"/>
        <w:contextualSpacing/>
        <w:jc w:val="both"/>
        <w:rPr>
          <w:rFonts w:cs="Arial"/>
          <w:color w:val="231F20"/>
        </w:rPr>
      </w:pPr>
      <w:r w:rsidRPr="00556B75">
        <w:rPr>
          <w:rFonts w:cs="Arial"/>
          <w:color w:val="231F20"/>
        </w:rPr>
        <w:t>The following standard practices, safety</w:t>
      </w:r>
      <w:r w:rsidRPr="00556B75">
        <w:rPr>
          <w:rFonts w:cs="Arial"/>
          <w:color w:val="231F20"/>
          <w:spacing w:val="-5"/>
        </w:rPr>
        <w:t xml:space="preserve"> </w:t>
      </w:r>
      <w:r w:rsidRPr="00556B75">
        <w:rPr>
          <w:rFonts w:cs="Arial"/>
          <w:color w:val="231F20"/>
        </w:rPr>
        <w:t>equipment, and facility requirements apply to</w:t>
      </w:r>
      <w:r w:rsidRPr="00556B75">
        <w:rPr>
          <w:rFonts w:cs="Arial"/>
          <w:color w:val="231F20"/>
          <w:spacing w:val="-1"/>
        </w:rPr>
        <w:t xml:space="preserve"> </w:t>
      </w:r>
      <w:r w:rsidRPr="00556B75">
        <w:rPr>
          <w:rFonts w:cs="Arial"/>
          <w:color w:val="231F20"/>
        </w:rPr>
        <w:t>BSL-1.</w:t>
      </w:r>
    </w:p>
    <w:p w14:paraId="73D20108" w14:textId="77777777" w:rsidR="00C76F2D" w:rsidRPr="00556B75" w:rsidRDefault="00C76F2D">
      <w:pPr>
        <w:widowControl w:val="0"/>
        <w:autoSpaceDE w:val="0"/>
        <w:autoSpaceDN w:val="0"/>
        <w:adjustRightInd w:val="0"/>
        <w:spacing w:line="240" w:lineRule="auto"/>
        <w:ind w:right="-20"/>
        <w:contextualSpacing/>
        <w:jc w:val="both"/>
        <w:rPr>
          <w:rFonts w:cs="Arial"/>
          <w:spacing w:val="-2"/>
        </w:rPr>
      </w:pPr>
    </w:p>
    <w:p w14:paraId="5A7E72E3" w14:textId="549AEAB8" w:rsidR="00C76F2D" w:rsidRPr="00556B75" w:rsidRDefault="00C76F2D" w:rsidP="00AA09B8">
      <w:pPr>
        <w:pStyle w:val="Heading4"/>
        <w:rPr>
          <w:color w:val="000000"/>
        </w:rPr>
      </w:pPr>
      <w:r w:rsidRPr="00556B75">
        <w:t>Standard Microbiological Practices</w:t>
      </w:r>
    </w:p>
    <w:p w14:paraId="400A465B"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6539ED5E" w14:textId="47AEDF02"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000000"/>
        </w:rPr>
      </w:pPr>
      <w:r w:rsidRPr="00556B75">
        <w:rPr>
          <w:rFonts w:cs="Arial"/>
          <w:color w:val="231F20"/>
        </w:rPr>
        <w:t>The laboratory supervisor must</w:t>
      </w:r>
      <w:r w:rsidRPr="00556B75">
        <w:rPr>
          <w:rFonts w:cs="Arial"/>
          <w:color w:val="231F20"/>
          <w:spacing w:val="-4"/>
        </w:rPr>
        <w:t xml:space="preserve"> </w:t>
      </w:r>
      <w:r w:rsidRPr="00556B75">
        <w:rPr>
          <w:rFonts w:cs="Arial"/>
          <w:color w:val="231F20"/>
        </w:rPr>
        <w:t>control access to</w:t>
      </w:r>
      <w:r w:rsidRPr="00556B75">
        <w:rPr>
          <w:rFonts w:cs="Arial"/>
          <w:color w:val="231F20"/>
          <w:spacing w:val="-1"/>
        </w:rPr>
        <w:t xml:space="preserve"> </w:t>
      </w:r>
      <w:r w:rsidRPr="00556B75">
        <w:rPr>
          <w:rFonts w:cs="Arial"/>
          <w:color w:val="231F20"/>
        </w:rPr>
        <w:t>the laborator</w:t>
      </w:r>
      <w:r w:rsidRPr="00556B75">
        <w:rPr>
          <w:rFonts w:cs="Arial"/>
          <w:color w:val="231F20"/>
          <w:spacing w:val="-13"/>
        </w:rPr>
        <w:t>y</w:t>
      </w:r>
      <w:r w:rsidR="00801086">
        <w:rPr>
          <w:rFonts w:cs="Arial"/>
          <w:color w:val="231F20"/>
          <w:spacing w:val="-13"/>
        </w:rPr>
        <w:t xml:space="preserve"> to authorized individuals</w:t>
      </w:r>
      <w:r w:rsidRPr="00556B75">
        <w:rPr>
          <w:rFonts w:cs="Arial"/>
          <w:color w:val="231F20"/>
        </w:rPr>
        <w:t>.</w:t>
      </w:r>
    </w:p>
    <w:p w14:paraId="7A5426F5"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09676FDB" w14:textId="77777777"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000000"/>
        </w:rPr>
      </w:pPr>
      <w:r w:rsidRPr="00556B75">
        <w:rPr>
          <w:rFonts w:cs="Arial"/>
          <w:color w:val="231F20"/>
        </w:rPr>
        <w:t>Persons must</w:t>
      </w:r>
      <w:r w:rsidRPr="00556B75">
        <w:rPr>
          <w:rFonts w:cs="Arial"/>
          <w:color w:val="231F20"/>
          <w:spacing w:val="-4"/>
        </w:rPr>
        <w:t xml:space="preserve"> </w:t>
      </w:r>
      <w:r w:rsidRPr="00556B75">
        <w:rPr>
          <w:rFonts w:cs="Arial"/>
          <w:color w:val="231F20"/>
        </w:rPr>
        <w:t>wash their hands after</w:t>
      </w:r>
      <w:r w:rsidRPr="00556B75">
        <w:rPr>
          <w:rFonts w:cs="Arial"/>
          <w:color w:val="231F20"/>
          <w:spacing w:val="-4"/>
        </w:rPr>
        <w:t xml:space="preserve"> </w:t>
      </w:r>
      <w:r w:rsidRPr="00556B75">
        <w:rPr>
          <w:rFonts w:cs="Arial"/>
          <w:color w:val="231F20"/>
        </w:rPr>
        <w:t>working with potentially hazardous materials and before leaving the laborator</w:t>
      </w:r>
      <w:r w:rsidRPr="00556B75">
        <w:rPr>
          <w:rFonts w:cs="Arial"/>
          <w:color w:val="231F20"/>
          <w:spacing w:val="-13"/>
        </w:rPr>
        <w:t>y</w:t>
      </w:r>
      <w:r w:rsidRPr="00556B75">
        <w:rPr>
          <w:rFonts w:cs="Arial"/>
          <w:color w:val="231F20"/>
        </w:rPr>
        <w:t>.</w:t>
      </w:r>
    </w:p>
    <w:p w14:paraId="603AD8EF"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4CA12164" w14:textId="77777777"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000000"/>
        </w:rPr>
      </w:pPr>
      <w:r w:rsidRPr="00556B75">
        <w:rPr>
          <w:rFonts w:cs="Arial"/>
          <w:color w:val="231F20"/>
        </w:rPr>
        <w:lastRenderedPageBreak/>
        <w:t>Eating, drinking, smoking, handling contact lenses, applying cosmetics, and storing food for</w:t>
      </w:r>
      <w:r w:rsidRPr="00556B75">
        <w:rPr>
          <w:rFonts w:cs="Arial"/>
          <w:color w:val="231F20"/>
          <w:spacing w:val="-2"/>
        </w:rPr>
        <w:t xml:space="preserve"> </w:t>
      </w:r>
      <w:r w:rsidRPr="00556B75">
        <w:rPr>
          <w:rFonts w:cs="Arial"/>
          <w:color w:val="231F20"/>
        </w:rPr>
        <w:t>human consumption must</w:t>
      </w:r>
      <w:r w:rsidRPr="00556B75">
        <w:rPr>
          <w:rFonts w:cs="Arial"/>
          <w:color w:val="231F20"/>
          <w:spacing w:val="-4"/>
        </w:rPr>
        <w:t xml:space="preserve"> </w:t>
      </w:r>
      <w:r w:rsidRPr="00556B75">
        <w:rPr>
          <w:rFonts w:cs="Arial"/>
          <w:color w:val="231F20"/>
        </w:rPr>
        <w:t>not be permitted in laboratory areas. Food must</w:t>
      </w:r>
      <w:r w:rsidRPr="00556B75">
        <w:rPr>
          <w:rFonts w:cs="Arial"/>
          <w:color w:val="231F20"/>
          <w:spacing w:val="-4"/>
        </w:rPr>
        <w:t xml:space="preserve"> </w:t>
      </w:r>
      <w:r w:rsidRPr="00556B75">
        <w:rPr>
          <w:rFonts w:cs="Arial"/>
          <w:color w:val="231F20"/>
        </w:rPr>
        <w:t>be stored outside the laboratory area in cabinets or refrigerators designated and used for</w:t>
      </w:r>
      <w:r w:rsidRPr="00556B75">
        <w:rPr>
          <w:rFonts w:cs="Arial"/>
          <w:color w:val="231F20"/>
          <w:spacing w:val="-2"/>
        </w:rPr>
        <w:t xml:space="preserve"> </w:t>
      </w:r>
      <w:r w:rsidRPr="00556B75">
        <w:rPr>
          <w:rFonts w:cs="Arial"/>
          <w:color w:val="231F20"/>
        </w:rPr>
        <w:t>this purpose.</w:t>
      </w:r>
    </w:p>
    <w:p w14:paraId="5C8AC7A0"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53193E35" w14:textId="77777777" w:rsidR="00C76F2D" w:rsidRPr="00556B75" w:rsidRDefault="00C76F2D">
      <w:pPr>
        <w:widowControl w:val="0"/>
        <w:numPr>
          <w:ilvl w:val="0"/>
          <w:numId w:val="41"/>
        </w:numPr>
        <w:autoSpaceDE w:val="0"/>
        <w:autoSpaceDN w:val="0"/>
        <w:adjustRightInd w:val="0"/>
        <w:spacing w:line="240" w:lineRule="auto"/>
        <w:ind w:left="1800" w:right="-20"/>
        <w:contextualSpacing/>
        <w:jc w:val="both"/>
        <w:rPr>
          <w:rFonts w:cs="Arial"/>
          <w:color w:val="000000"/>
        </w:rPr>
      </w:pPr>
      <w:r w:rsidRPr="00556B75">
        <w:rPr>
          <w:rFonts w:cs="Arial"/>
          <w:color w:val="231F20"/>
          <w:spacing w:val="-2"/>
        </w:rPr>
        <w:t>Mout</w:t>
      </w:r>
      <w:r w:rsidRPr="00556B75">
        <w:rPr>
          <w:rFonts w:cs="Arial"/>
          <w:color w:val="231F20"/>
        </w:rPr>
        <w:t>h</w:t>
      </w:r>
      <w:r w:rsidRPr="00556B75">
        <w:rPr>
          <w:rFonts w:cs="Arial"/>
          <w:color w:val="231F20"/>
          <w:spacing w:val="-4"/>
        </w:rPr>
        <w:t xml:space="preserve"> </w:t>
      </w:r>
      <w:r w:rsidRPr="00556B75">
        <w:rPr>
          <w:rFonts w:cs="Arial"/>
          <w:color w:val="231F20"/>
          <w:spacing w:val="-2"/>
        </w:rPr>
        <w:t>pipettin</w:t>
      </w:r>
      <w:r w:rsidRPr="00556B75">
        <w:rPr>
          <w:rFonts w:cs="Arial"/>
          <w:color w:val="231F20"/>
        </w:rPr>
        <w:t>g</w:t>
      </w:r>
      <w:r w:rsidRPr="00556B75">
        <w:rPr>
          <w:rFonts w:cs="Arial"/>
          <w:color w:val="231F20"/>
          <w:spacing w:val="-4"/>
        </w:rPr>
        <w:t xml:space="preserve"> </w:t>
      </w:r>
      <w:r w:rsidRPr="00556B75">
        <w:rPr>
          <w:rFonts w:cs="Arial"/>
          <w:color w:val="231F20"/>
          <w:spacing w:val="-2"/>
        </w:rPr>
        <w:t>i</w:t>
      </w:r>
      <w:r w:rsidRPr="00556B75">
        <w:rPr>
          <w:rFonts w:cs="Arial"/>
          <w:color w:val="231F20"/>
        </w:rPr>
        <w:t>s</w:t>
      </w:r>
      <w:r w:rsidRPr="00556B75">
        <w:rPr>
          <w:rFonts w:cs="Arial"/>
          <w:color w:val="231F20"/>
          <w:spacing w:val="-4"/>
        </w:rPr>
        <w:t xml:space="preserve"> </w:t>
      </w:r>
      <w:r w:rsidRPr="00556B75">
        <w:rPr>
          <w:rFonts w:cs="Arial"/>
          <w:color w:val="231F20"/>
          <w:spacing w:val="-2"/>
        </w:rPr>
        <w:t>prohibited</w:t>
      </w:r>
      <w:r w:rsidRPr="00556B75">
        <w:rPr>
          <w:rFonts w:cs="Arial"/>
          <w:color w:val="231F20"/>
        </w:rPr>
        <w:t>;</w:t>
      </w:r>
      <w:r w:rsidRPr="00556B75">
        <w:rPr>
          <w:rFonts w:cs="Arial"/>
          <w:color w:val="231F20"/>
          <w:spacing w:val="-4"/>
        </w:rPr>
        <w:t xml:space="preserve"> </w:t>
      </w:r>
      <w:r w:rsidRPr="00556B75">
        <w:rPr>
          <w:rFonts w:cs="Arial"/>
          <w:color w:val="231F20"/>
          <w:spacing w:val="-2"/>
        </w:rPr>
        <w:t>mechanica</w:t>
      </w:r>
      <w:r w:rsidRPr="00556B75">
        <w:rPr>
          <w:rFonts w:cs="Arial"/>
          <w:color w:val="231F20"/>
        </w:rPr>
        <w:t>l</w:t>
      </w:r>
      <w:r w:rsidRPr="00556B75">
        <w:rPr>
          <w:rFonts w:cs="Arial"/>
          <w:color w:val="231F20"/>
          <w:spacing w:val="-3"/>
        </w:rPr>
        <w:t xml:space="preserve"> </w:t>
      </w:r>
      <w:r w:rsidRPr="00556B75">
        <w:rPr>
          <w:rFonts w:cs="Arial"/>
          <w:color w:val="231F20"/>
          <w:spacing w:val="-2"/>
        </w:rPr>
        <w:t>pipettin</w:t>
      </w:r>
      <w:r w:rsidRPr="00556B75">
        <w:rPr>
          <w:rFonts w:cs="Arial"/>
          <w:color w:val="231F20"/>
        </w:rPr>
        <w:t>g</w:t>
      </w:r>
      <w:r w:rsidRPr="00556B75">
        <w:rPr>
          <w:rFonts w:cs="Arial"/>
          <w:color w:val="231F20"/>
          <w:spacing w:val="-4"/>
        </w:rPr>
        <w:t xml:space="preserve"> </w:t>
      </w:r>
      <w:r w:rsidRPr="00556B75">
        <w:rPr>
          <w:rFonts w:cs="Arial"/>
          <w:color w:val="231F20"/>
          <w:spacing w:val="-2"/>
        </w:rPr>
        <w:t>device</w:t>
      </w:r>
      <w:r w:rsidRPr="00556B75">
        <w:rPr>
          <w:rFonts w:cs="Arial"/>
          <w:color w:val="231F20"/>
        </w:rPr>
        <w:t>s</w:t>
      </w:r>
      <w:r w:rsidRPr="00556B75">
        <w:rPr>
          <w:rFonts w:cs="Arial"/>
          <w:color w:val="231F20"/>
          <w:spacing w:val="-4"/>
        </w:rPr>
        <w:t xml:space="preserve"> </w:t>
      </w:r>
      <w:r w:rsidRPr="00556B75">
        <w:rPr>
          <w:rFonts w:cs="Arial"/>
          <w:color w:val="231F20"/>
          <w:spacing w:val="-2"/>
        </w:rPr>
        <w:t>mus</w:t>
      </w:r>
      <w:r w:rsidRPr="00556B75">
        <w:rPr>
          <w:rFonts w:cs="Arial"/>
          <w:color w:val="231F20"/>
        </w:rPr>
        <w:t>t</w:t>
      </w:r>
      <w:r w:rsidRPr="00556B75">
        <w:rPr>
          <w:rFonts w:cs="Arial"/>
          <w:color w:val="231F20"/>
          <w:spacing w:val="-8"/>
        </w:rPr>
        <w:t xml:space="preserve"> </w:t>
      </w:r>
      <w:r w:rsidRPr="00556B75">
        <w:rPr>
          <w:rFonts w:cs="Arial"/>
          <w:color w:val="231F20"/>
          <w:spacing w:val="-2"/>
        </w:rPr>
        <w:t>b</w:t>
      </w:r>
      <w:r w:rsidRPr="00556B75">
        <w:rPr>
          <w:rFonts w:cs="Arial"/>
          <w:color w:val="231F20"/>
        </w:rPr>
        <w:t>e</w:t>
      </w:r>
      <w:r w:rsidRPr="00556B75">
        <w:rPr>
          <w:rFonts w:cs="Arial"/>
          <w:color w:val="231F20"/>
          <w:spacing w:val="-4"/>
        </w:rPr>
        <w:t xml:space="preserve"> </w:t>
      </w:r>
      <w:r w:rsidRPr="00556B75">
        <w:rPr>
          <w:rFonts w:cs="Arial"/>
          <w:color w:val="231F20"/>
          <w:spacing w:val="-2"/>
        </w:rPr>
        <w:t>used.</w:t>
      </w:r>
    </w:p>
    <w:p w14:paraId="0A74657A"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2E65B437" w14:textId="77777777"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231F20"/>
          <w:spacing w:val="-8"/>
        </w:rPr>
      </w:pPr>
      <w:r w:rsidRPr="00556B75">
        <w:rPr>
          <w:rFonts w:cs="Arial"/>
          <w:color w:val="231F20"/>
        </w:rPr>
        <w:t>Policies for</w:t>
      </w:r>
      <w:r w:rsidRPr="00556B75">
        <w:rPr>
          <w:rFonts w:cs="Arial"/>
          <w:color w:val="231F20"/>
          <w:spacing w:val="-2"/>
        </w:rPr>
        <w:t xml:space="preserve"> </w:t>
      </w:r>
      <w:r w:rsidRPr="00556B75">
        <w:rPr>
          <w:rFonts w:cs="Arial"/>
          <w:color w:val="231F20"/>
        </w:rPr>
        <w:t>the safe handling of</w:t>
      </w:r>
      <w:r w:rsidRPr="00556B75">
        <w:rPr>
          <w:rFonts w:cs="Arial"/>
          <w:color w:val="231F20"/>
          <w:spacing w:val="-1"/>
        </w:rPr>
        <w:t xml:space="preserve"> </w:t>
      </w:r>
      <w:r w:rsidRPr="00556B75">
        <w:rPr>
          <w:rFonts w:cs="Arial"/>
          <w:color w:val="231F20"/>
        </w:rPr>
        <w:t>sharps, such as needles, scalpels, pipettes, and broken glassware must</w:t>
      </w:r>
      <w:r w:rsidRPr="00556B75">
        <w:rPr>
          <w:rFonts w:cs="Arial"/>
          <w:color w:val="231F20"/>
          <w:spacing w:val="-4"/>
        </w:rPr>
        <w:t xml:space="preserve"> </w:t>
      </w:r>
      <w:r w:rsidRPr="00556B75">
        <w:rPr>
          <w:rFonts w:cs="Arial"/>
          <w:color w:val="231F20"/>
        </w:rPr>
        <w:t>be developed and implemented. Whenever practical, laboratory supervisors should adopt improved engineering and work practice controls that</w:t>
      </w:r>
      <w:r w:rsidRPr="00556B75">
        <w:rPr>
          <w:rFonts w:cs="Arial"/>
          <w:color w:val="231F20"/>
          <w:spacing w:val="-3"/>
        </w:rPr>
        <w:t xml:space="preserve"> </w:t>
      </w:r>
      <w:r w:rsidRPr="00556B75">
        <w:rPr>
          <w:rFonts w:cs="Arial"/>
          <w:color w:val="231F20"/>
        </w:rPr>
        <w:t>reduce risk of sharps injuries. Precautions, including those listed belo</w:t>
      </w:r>
      <w:r w:rsidRPr="00556B75">
        <w:rPr>
          <w:rFonts w:cs="Arial"/>
          <w:color w:val="231F20"/>
          <w:spacing w:val="-10"/>
        </w:rPr>
        <w:t>w</w:t>
      </w:r>
      <w:r w:rsidRPr="00556B75">
        <w:rPr>
          <w:rFonts w:cs="Arial"/>
          <w:color w:val="231F20"/>
        </w:rPr>
        <w:t>, must</w:t>
      </w:r>
      <w:r w:rsidRPr="00556B75">
        <w:rPr>
          <w:rFonts w:cs="Arial"/>
          <w:color w:val="231F20"/>
          <w:spacing w:val="-4"/>
        </w:rPr>
        <w:t xml:space="preserve"> </w:t>
      </w:r>
      <w:r w:rsidRPr="00556B75">
        <w:rPr>
          <w:rFonts w:cs="Arial"/>
          <w:color w:val="231F20"/>
        </w:rPr>
        <w:t>always be taken with sharp items.</w:t>
      </w:r>
      <w:r w:rsidRPr="00556B75">
        <w:rPr>
          <w:rFonts w:cs="Arial"/>
          <w:color w:val="231F20"/>
          <w:spacing w:val="-8"/>
        </w:rPr>
        <w:t xml:space="preserve"> </w:t>
      </w:r>
      <w:r w:rsidRPr="00556B75">
        <w:rPr>
          <w:rFonts w:cs="Arial"/>
          <w:color w:val="231F20"/>
        </w:rPr>
        <w:t>These include:</w:t>
      </w:r>
    </w:p>
    <w:p w14:paraId="0EBF72FB" w14:textId="77777777" w:rsidR="00C76F2D" w:rsidRPr="00556B75" w:rsidRDefault="00C76F2D">
      <w:pPr>
        <w:widowControl w:val="0"/>
        <w:autoSpaceDE w:val="0"/>
        <w:autoSpaceDN w:val="0"/>
        <w:adjustRightInd w:val="0"/>
        <w:spacing w:line="240" w:lineRule="auto"/>
        <w:ind w:left="1800"/>
        <w:contextualSpacing/>
        <w:jc w:val="both"/>
        <w:rPr>
          <w:rFonts w:cs="Arial"/>
          <w:color w:val="231F20"/>
          <w:spacing w:val="-8"/>
        </w:rPr>
      </w:pPr>
    </w:p>
    <w:p w14:paraId="61AAC838" w14:textId="77777777" w:rsidR="00C76F2D" w:rsidRPr="00556B75" w:rsidRDefault="00C76F2D">
      <w:pPr>
        <w:widowControl w:val="0"/>
        <w:numPr>
          <w:ilvl w:val="1"/>
          <w:numId w:val="40"/>
        </w:numPr>
        <w:autoSpaceDE w:val="0"/>
        <w:autoSpaceDN w:val="0"/>
        <w:adjustRightInd w:val="0"/>
        <w:spacing w:line="240" w:lineRule="auto"/>
        <w:ind w:left="2160"/>
        <w:contextualSpacing/>
        <w:jc w:val="both"/>
        <w:rPr>
          <w:rFonts w:cs="Arial"/>
          <w:color w:val="000000"/>
        </w:rPr>
      </w:pPr>
      <w:r w:rsidRPr="00556B75">
        <w:rPr>
          <w:rFonts w:cs="Arial"/>
          <w:color w:val="231F20"/>
        </w:rPr>
        <w:t>Careful management of</w:t>
      </w:r>
      <w:r w:rsidRPr="00556B75">
        <w:rPr>
          <w:rFonts w:cs="Arial"/>
          <w:color w:val="231F20"/>
          <w:spacing w:val="-1"/>
        </w:rPr>
        <w:t xml:space="preserve"> </w:t>
      </w:r>
      <w:r w:rsidRPr="00556B75">
        <w:rPr>
          <w:rFonts w:cs="Arial"/>
          <w:color w:val="231F20"/>
        </w:rPr>
        <w:t>needles and other sharps are of</w:t>
      </w:r>
      <w:r w:rsidRPr="00556B75">
        <w:rPr>
          <w:rFonts w:cs="Arial"/>
          <w:color w:val="231F20"/>
          <w:spacing w:val="-1"/>
        </w:rPr>
        <w:t xml:space="preserve"> </w:t>
      </w:r>
      <w:r w:rsidRPr="00556B75">
        <w:rPr>
          <w:rFonts w:cs="Arial"/>
          <w:color w:val="231F20"/>
        </w:rPr>
        <w:t>primary importance. Needles must</w:t>
      </w:r>
      <w:r w:rsidRPr="00556B75">
        <w:rPr>
          <w:rFonts w:cs="Arial"/>
          <w:color w:val="231F20"/>
          <w:spacing w:val="-4"/>
        </w:rPr>
        <w:t xml:space="preserve"> </w:t>
      </w:r>
      <w:r w:rsidRPr="00556B75">
        <w:rPr>
          <w:rFonts w:cs="Arial"/>
          <w:color w:val="231F20"/>
        </w:rPr>
        <w:t>not be bent, sheared, broken, recapped, removed from disposable syringes, or otherwise manipulated by hand before disposal.</w:t>
      </w:r>
    </w:p>
    <w:p w14:paraId="6FCFFFA8"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198FBEC7" w14:textId="77777777" w:rsidR="00C76F2D" w:rsidRPr="00556B75" w:rsidRDefault="00C76F2D">
      <w:pPr>
        <w:widowControl w:val="0"/>
        <w:numPr>
          <w:ilvl w:val="0"/>
          <w:numId w:val="40"/>
        </w:numPr>
        <w:autoSpaceDE w:val="0"/>
        <w:autoSpaceDN w:val="0"/>
        <w:adjustRightInd w:val="0"/>
        <w:spacing w:line="240" w:lineRule="auto"/>
        <w:ind w:left="2160"/>
        <w:contextualSpacing/>
        <w:jc w:val="both"/>
        <w:rPr>
          <w:rFonts w:cs="Arial"/>
          <w:color w:val="000000"/>
        </w:rPr>
      </w:pPr>
      <w:r w:rsidRPr="00556B75">
        <w:rPr>
          <w:rFonts w:cs="Arial"/>
          <w:color w:val="231F20"/>
        </w:rPr>
        <w:t>Used disposable needles and syringes must</w:t>
      </w:r>
      <w:r w:rsidRPr="00556B75">
        <w:rPr>
          <w:rFonts w:cs="Arial"/>
          <w:color w:val="231F20"/>
          <w:spacing w:val="-4"/>
        </w:rPr>
        <w:t xml:space="preserve"> </w:t>
      </w:r>
      <w:r w:rsidRPr="00556B75">
        <w:rPr>
          <w:rFonts w:cs="Arial"/>
          <w:color w:val="231F20"/>
        </w:rPr>
        <w:t>be carefully placed in conveniently located puncture-resistant containers used for sharps disposal.</w:t>
      </w:r>
    </w:p>
    <w:p w14:paraId="3A969DC1"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3F2EB733" w14:textId="77777777" w:rsidR="00C76F2D" w:rsidRPr="00556B75" w:rsidRDefault="00C76F2D">
      <w:pPr>
        <w:widowControl w:val="0"/>
        <w:numPr>
          <w:ilvl w:val="0"/>
          <w:numId w:val="40"/>
        </w:numPr>
        <w:autoSpaceDE w:val="0"/>
        <w:autoSpaceDN w:val="0"/>
        <w:adjustRightInd w:val="0"/>
        <w:spacing w:line="240" w:lineRule="auto"/>
        <w:ind w:left="2160"/>
        <w:contextualSpacing/>
        <w:jc w:val="both"/>
        <w:rPr>
          <w:rFonts w:cs="Arial"/>
          <w:color w:val="000000"/>
        </w:rPr>
      </w:pPr>
      <w:r w:rsidRPr="00556B75">
        <w:rPr>
          <w:rFonts w:cs="Arial"/>
          <w:color w:val="231F20"/>
        </w:rPr>
        <w:t>Non-disposable sharps must</w:t>
      </w:r>
      <w:r w:rsidRPr="00556B75">
        <w:rPr>
          <w:rFonts w:cs="Arial"/>
          <w:color w:val="231F20"/>
          <w:spacing w:val="-4"/>
        </w:rPr>
        <w:t xml:space="preserve"> </w:t>
      </w:r>
      <w:r w:rsidRPr="00556B75">
        <w:rPr>
          <w:rFonts w:cs="Arial"/>
          <w:color w:val="231F20"/>
        </w:rPr>
        <w:t>be placed in a hard walled container for</w:t>
      </w:r>
      <w:r w:rsidRPr="00556B75">
        <w:rPr>
          <w:rFonts w:cs="Arial"/>
          <w:color w:val="231F20"/>
          <w:spacing w:val="-2"/>
        </w:rPr>
        <w:t xml:space="preserve"> </w:t>
      </w:r>
      <w:r w:rsidRPr="00556B75">
        <w:rPr>
          <w:rFonts w:cs="Arial"/>
          <w:color w:val="231F20"/>
        </w:rPr>
        <w:t>transport to</w:t>
      </w:r>
      <w:r w:rsidRPr="00556B75">
        <w:rPr>
          <w:rFonts w:cs="Arial"/>
          <w:color w:val="231F20"/>
          <w:spacing w:val="-1"/>
        </w:rPr>
        <w:t xml:space="preserve"> </w:t>
      </w:r>
      <w:r w:rsidRPr="00556B75">
        <w:rPr>
          <w:rFonts w:cs="Arial"/>
          <w:color w:val="231F20"/>
        </w:rPr>
        <w:t>a processing area for</w:t>
      </w:r>
      <w:r w:rsidRPr="00556B75">
        <w:rPr>
          <w:rFonts w:cs="Arial"/>
          <w:color w:val="231F20"/>
          <w:spacing w:val="-2"/>
        </w:rPr>
        <w:t xml:space="preserve"> </w:t>
      </w:r>
      <w:r w:rsidRPr="00556B75">
        <w:rPr>
          <w:rFonts w:cs="Arial"/>
          <w:color w:val="231F20"/>
        </w:rPr>
        <w:t>decontamination, preferably by autoclaving.</w:t>
      </w:r>
    </w:p>
    <w:p w14:paraId="7E37014E"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1F3A0F1D" w14:textId="77777777" w:rsidR="00C76F2D" w:rsidRPr="00556B75" w:rsidRDefault="00C76F2D">
      <w:pPr>
        <w:widowControl w:val="0"/>
        <w:numPr>
          <w:ilvl w:val="0"/>
          <w:numId w:val="40"/>
        </w:numPr>
        <w:autoSpaceDE w:val="0"/>
        <w:autoSpaceDN w:val="0"/>
        <w:adjustRightInd w:val="0"/>
        <w:spacing w:line="240" w:lineRule="auto"/>
        <w:ind w:left="2160"/>
        <w:contextualSpacing/>
        <w:jc w:val="both"/>
        <w:rPr>
          <w:rFonts w:cs="Arial"/>
          <w:color w:val="000000"/>
        </w:rPr>
      </w:pPr>
      <w:r w:rsidRPr="00556B75">
        <w:rPr>
          <w:rFonts w:cs="Arial"/>
          <w:color w:val="231F20"/>
        </w:rPr>
        <w:t>Broken glassware must</w:t>
      </w:r>
      <w:r w:rsidRPr="00556B75">
        <w:rPr>
          <w:rFonts w:cs="Arial"/>
          <w:color w:val="231F20"/>
          <w:spacing w:val="-4"/>
        </w:rPr>
        <w:t xml:space="preserve"> </w:t>
      </w:r>
      <w:r w:rsidRPr="00556B75">
        <w:rPr>
          <w:rFonts w:cs="Arial"/>
          <w:color w:val="231F20"/>
        </w:rPr>
        <w:t>not be handled directl</w:t>
      </w:r>
      <w:r w:rsidRPr="00556B75">
        <w:rPr>
          <w:rFonts w:cs="Arial"/>
          <w:color w:val="231F20"/>
          <w:spacing w:val="-13"/>
        </w:rPr>
        <w:t>y</w:t>
      </w:r>
      <w:r w:rsidRPr="00556B75">
        <w:rPr>
          <w:rFonts w:cs="Arial"/>
          <w:color w:val="231F20"/>
        </w:rPr>
        <w:t>. Instead, it must be removed using a brush and dustpan, tongs, or forceps. Plastic ware should be substituted for</w:t>
      </w:r>
      <w:r w:rsidRPr="00556B75">
        <w:rPr>
          <w:rFonts w:cs="Arial"/>
          <w:color w:val="231F20"/>
          <w:spacing w:val="-2"/>
        </w:rPr>
        <w:t xml:space="preserve"> </w:t>
      </w:r>
      <w:r w:rsidRPr="00556B75">
        <w:rPr>
          <w:rFonts w:cs="Arial"/>
          <w:color w:val="231F20"/>
        </w:rPr>
        <w:t>glassware whenever possible.</w:t>
      </w:r>
    </w:p>
    <w:p w14:paraId="11629618"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0E24BFEF" w14:textId="77777777"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000000"/>
        </w:rPr>
      </w:pPr>
      <w:r w:rsidRPr="00556B75">
        <w:rPr>
          <w:rFonts w:cs="Arial"/>
          <w:color w:val="231F20"/>
        </w:rPr>
        <w:t>Perform all procedures to</w:t>
      </w:r>
      <w:r w:rsidRPr="00556B75">
        <w:rPr>
          <w:rFonts w:cs="Arial"/>
          <w:color w:val="231F20"/>
          <w:spacing w:val="-1"/>
        </w:rPr>
        <w:t xml:space="preserve"> </w:t>
      </w:r>
      <w:r w:rsidRPr="00556B75">
        <w:rPr>
          <w:rFonts w:cs="Arial"/>
          <w:color w:val="231F20"/>
        </w:rPr>
        <w:t>minimize the creation of</w:t>
      </w:r>
      <w:r w:rsidRPr="00556B75">
        <w:rPr>
          <w:rFonts w:cs="Arial"/>
          <w:color w:val="231F20"/>
          <w:spacing w:val="-1"/>
        </w:rPr>
        <w:t xml:space="preserve"> </w:t>
      </w:r>
      <w:r w:rsidRPr="00556B75">
        <w:rPr>
          <w:rFonts w:cs="Arial"/>
          <w:color w:val="231F20"/>
        </w:rPr>
        <w:t>splashes and/or aerosols.</w:t>
      </w:r>
    </w:p>
    <w:p w14:paraId="32E3E38E"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6B9D8D1C" w14:textId="77777777"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000000"/>
        </w:rPr>
      </w:pPr>
      <w:r w:rsidRPr="00556B75">
        <w:rPr>
          <w:rFonts w:cs="Arial"/>
          <w:color w:val="231F20"/>
        </w:rPr>
        <w:t>Decontaminate work surfaces after</w:t>
      </w:r>
      <w:r w:rsidRPr="00556B75">
        <w:rPr>
          <w:rFonts w:cs="Arial"/>
          <w:color w:val="231F20"/>
          <w:spacing w:val="-4"/>
        </w:rPr>
        <w:t xml:space="preserve"> </w:t>
      </w:r>
      <w:r w:rsidRPr="00556B75">
        <w:rPr>
          <w:rFonts w:cs="Arial"/>
          <w:color w:val="231F20"/>
        </w:rPr>
        <w:t>completion of</w:t>
      </w:r>
      <w:r w:rsidRPr="00556B75">
        <w:rPr>
          <w:rFonts w:cs="Arial"/>
          <w:color w:val="231F20"/>
          <w:spacing w:val="-1"/>
        </w:rPr>
        <w:t xml:space="preserve"> </w:t>
      </w:r>
      <w:r w:rsidRPr="00556B75">
        <w:rPr>
          <w:rFonts w:cs="Arial"/>
          <w:color w:val="231F20"/>
        </w:rPr>
        <w:t>work and after any spill or splash of</w:t>
      </w:r>
      <w:r w:rsidRPr="00556B75">
        <w:rPr>
          <w:rFonts w:cs="Arial"/>
          <w:color w:val="231F20"/>
          <w:spacing w:val="-1"/>
        </w:rPr>
        <w:t xml:space="preserve"> </w:t>
      </w:r>
      <w:r w:rsidRPr="00556B75">
        <w:rPr>
          <w:rFonts w:cs="Arial"/>
          <w:color w:val="231F20"/>
        </w:rPr>
        <w:t>potentially infectious material with appropriate disinfectant.</w:t>
      </w:r>
    </w:p>
    <w:p w14:paraId="163B52CD"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7CE43E0A" w14:textId="77777777"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000000"/>
        </w:rPr>
      </w:pPr>
      <w:r w:rsidRPr="00556B75">
        <w:rPr>
          <w:rFonts w:cs="Arial"/>
          <w:color w:val="231F20"/>
        </w:rPr>
        <w:t>Decontaminate all cultures, stocks,</w:t>
      </w:r>
      <w:r w:rsidRPr="00556B75">
        <w:rPr>
          <w:rFonts w:cs="Arial"/>
          <w:color w:val="231F20"/>
          <w:spacing w:val="-6"/>
        </w:rPr>
        <w:t xml:space="preserve"> </w:t>
      </w:r>
      <w:r w:rsidRPr="00556B75">
        <w:rPr>
          <w:rFonts w:cs="Arial"/>
          <w:color w:val="231F20"/>
        </w:rPr>
        <w:t>and other potentially infectious materials before disposal using an e</w:t>
      </w:r>
      <w:r w:rsidRPr="00556B75">
        <w:rPr>
          <w:rFonts w:cs="Arial"/>
          <w:color w:val="231F20"/>
          <w:spacing w:val="-3"/>
        </w:rPr>
        <w:t>f</w:t>
      </w:r>
      <w:r w:rsidRPr="00556B75">
        <w:rPr>
          <w:rFonts w:cs="Arial"/>
          <w:color w:val="231F20"/>
        </w:rPr>
        <w:t>fective</w:t>
      </w:r>
      <w:r w:rsidRPr="00556B75">
        <w:rPr>
          <w:rFonts w:cs="Arial"/>
          <w:color w:val="231F20"/>
          <w:spacing w:val="-1"/>
        </w:rPr>
        <w:t xml:space="preserve"> </w:t>
      </w:r>
      <w:r w:rsidRPr="00556B75">
        <w:rPr>
          <w:rFonts w:cs="Arial"/>
          <w:color w:val="231F20"/>
        </w:rPr>
        <w:t>method. Depending on where the decontamination will be performed, the following methods should be used prior to</w:t>
      </w:r>
      <w:r w:rsidRPr="00556B75">
        <w:rPr>
          <w:rFonts w:cs="Arial"/>
          <w:color w:val="231F20"/>
          <w:spacing w:val="-1"/>
        </w:rPr>
        <w:t xml:space="preserve"> </w:t>
      </w:r>
      <w:r w:rsidRPr="00556B75">
        <w:rPr>
          <w:rFonts w:cs="Arial"/>
          <w:color w:val="231F20"/>
        </w:rPr>
        <w:t>transport.</w:t>
      </w:r>
    </w:p>
    <w:p w14:paraId="5B2CEEFB"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65D8FC02" w14:textId="77777777" w:rsidR="00C76F2D" w:rsidRPr="00556B75" w:rsidRDefault="00C76F2D">
      <w:pPr>
        <w:widowControl w:val="0"/>
        <w:numPr>
          <w:ilvl w:val="1"/>
          <w:numId w:val="42"/>
        </w:numPr>
        <w:autoSpaceDE w:val="0"/>
        <w:autoSpaceDN w:val="0"/>
        <w:adjustRightInd w:val="0"/>
        <w:spacing w:line="240" w:lineRule="auto"/>
        <w:ind w:left="2160"/>
        <w:contextualSpacing/>
        <w:jc w:val="both"/>
        <w:rPr>
          <w:rFonts w:cs="Arial"/>
          <w:color w:val="000000"/>
        </w:rPr>
      </w:pPr>
      <w:r w:rsidRPr="00556B75">
        <w:rPr>
          <w:rFonts w:cs="Arial"/>
          <w:color w:val="231F20"/>
        </w:rPr>
        <w:t>Materials to</w:t>
      </w:r>
      <w:r w:rsidRPr="00556B75">
        <w:rPr>
          <w:rFonts w:cs="Arial"/>
          <w:color w:val="231F20"/>
          <w:spacing w:val="-1"/>
        </w:rPr>
        <w:t xml:space="preserve"> </w:t>
      </w:r>
      <w:r w:rsidRPr="00556B75">
        <w:rPr>
          <w:rFonts w:cs="Arial"/>
          <w:color w:val="231F20"/>
        </w:rPr>
        <w:t>be decontaminated outside of</w:t>
      </w:r>
      <w:r w:rsidRPr="00556B75">
        <w:rPr>
          <w:rFonts w:cs="Arial"/>
          <w:color w:val="231F20"/>
          <w:spacing w:val="-1"/>
        </w:rPr>
        <w:t xml:space="preserve"> </w:t>
      </w:r>
      <w:r w:rsidRPr="00556B75">
        <w:rPr>
          <w:rFonts w:cs="Arial"/>
          <w:color w:val="231F20"/>
        </w:rPr>
        <w:t>the immediate laboratory must</w:t>
      </w:r>
      <w:r w:rsidRPr="00556B75">
        <w:rPr>
          <w:rFonts w:cs="Arial"/>
          <w:color w:val="231F20"/>
          <w:spacing w:val="-4"/>
        </w:rPr>
        <w:t xml:space="preserve"> </w:t>
      </w:r>
      <w:r w:rsidRPr="00556B75">
        <w:rPr>
          <w:rFonts w:cs="Arial"/>
          <w:color w:val="231F20"/>
        </w:rPr>
        <w:t>be placed in a durable, leak proof container and secured for</w:t>
      </w:r>
      <w:r w:rsidRPr="00556B75">
        <w:rPr>
          <w:rFonts w:cs="Arial"/>
          <w:color w:val="231F20"/>
          <w:spacing w:val="-2"/>
        </w:rPr>
        <w:t xml:space="preserve"> </w:t>
      </w:r>
      <w:r w:rsidRPr="00556B75">
        <w:rPr>
          <w:rFonts w:cs="Arial"/>
          <w:color w:val="231F20"/>
        </w:rPr>
        <w:t>transport.</w:t>
      </w:r>
    </w:p>
    <w:p w14:paraId="5048B6FC"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10A0CEB8" w14:textId="77777777" w:rsidR="00C76F2D" w:rsidRPr="00556B75" w:rsidRDefault="00C76F2D">
      <w:pPr>
        <w:widowControl w:val="0"/>
        <w:numPr>
          <w:ilvl w:val="1"/>
          <w:numId w:val="42"/>
        </w:numPr>
        <w:autoSpaceDE w:val="0"/>
        <w:autoSpaceDN w:val="0"/>
        <w:adjustRightInd w:val="0"/>
        <w:spacing w:line="240" w:lineRule="auto"/>
        <w:ind w:left="2160"/>
        <w:contextualSpacing/>
        <w:jc w:val="both"/>
        <w:rPr>
          <w:rFonts w:cs="Arial"/>
          <w:color w:val="000000"/>
        </w:rPr>
      </w:pPr>
      <w:r w:rsidRPr="00556B75">
        <w:rPr>
          <w:rFonts w:cs="Arial"/>
          <w:color w:val="231F20"/>
        </w:rPr>
        <w:t>Materials to</w:t>
      </w:r>
      <w:r w:rsidRPr="00556B75">
        <w:rPr>
          <w:rFonts w:cs="Arial"/>
          <w:color w:val="231F20"/>
          <w:spacing w:val="-1"/>
        </w:rPr>
        <w:t xml:space="preserve"> </w:t>
      </w:r>
      <w:r w:rsidRPr="00556B75">
        <w:rPr>
          <w:rFonts w:cs="Arial"/>
          <w:color w:val="231F20"/>
        </w:rPr>
        <w:t>be removed from the facility for</w:t>
      </w:r>
      <w:r w:rsidRPr="00556B75">
        <w:rPr>
          <w:rFonts w:cs="Arial"/>
          <w:color w:val="231F20"/>
          <w:spacing w:val="-2"/>
        </w:rPr>
        <w:t xml:space="preserve"> </w:t>
      </w:r>
      <w:r w:rsidRPr="00556B75">
        <w:rPr>
          <w:rFonts w:cs="Arial"/>
          <w:color w:val="231F20"/>
        </w:rPr>
        <w:t>decontamination must</w:t>
      </w:r>
      <w:r w:rsidRPr="00556B75">
        <w:rPr>
          <w:rFonts w:cs="Arial"/>
          <w:color w:val="231F20"/>
          <w:spacing w:val="-4"/>
        </w:rPr>
        <w:t xml:space="preserve"> </w:t>
      </w:r>
      <w:r w:rsidRPr="00556B75">
        <w:rPr>
          <w:rFonts w:cs="Arial"/>
          <w:color w:val="231F20"/>
        </w:rPr>
        <w:t>be packed in accordance with applicable local, state,</w:t>
      </w:r>
      <w:r w:rsidRPr="00556B75">
        <w:rPr>
          <w:rFonts w:cs="Arial"/>
          <w:color w:val="231F20"/>
          <w:spacing w:val="-4"/>
        </w:rPr>
        <w:t xml:space="preserve"> </w:t>
      </w:r>
      <w:r w:rsidRPr="00556B75">
        <w:rPr>
          <w:rFonts w:cs="Arial"/>
          <w:color w:val="231F20"/>
        </w:rPr>
        <w:t>and federal regulations.</w:t>
      </w:r>
    </w:p>
    <w:p w14:paraId="04273546"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6F337C65" w14:textId="6973E650"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000000"/>
        </w:rPr>
      </w:pPr>
      <w:r w:rsidRPr="00556B75">
        <w:rPr>
          <w:rFonts w:cs="Arial"/>
          <w:color w:val="231F20"/>
        </w:rPr>
        <w:t>A</w:t>
      </w:r>
      <w:r w:rsidRPr="00556B75">
        <w:rPr>
          <w:rFonts w:cs="Arial"/>
          <w:color w:val="231F20"/>
          <w:spacing w:val="-11"/>
        </w:rPr>
        <w:t xml:space="preserve"> </w:t>
      </w:r>
      <w:r w:rsidRPr="00556B75">
        <w:rPr>
          <w:rFonts w:cs="Arial"/>
          <w:color w:val="231F20"/>
        </w:rPr>
        <w:t>sign incorporating the universal biohazard symbol must</w:t>
      </w:r>
      <w:r w:rsidRPr="00556B75">
        <w:rPr>
          <w:rFonts w:cs="Arial"/>
          <w:color w:val="231F20"/>
          <w:spacing w:val="-4"/>
        </w:rPr>
        <w:t xml:space="preserve"> </w:t>
      </w:r>
      <w:r w:rsidRPr="00556B75">
        <w:rPr>
          <w:rFonts w:cs="Arial"/>
          <w:color w:val="231F20"/>
        </w:rPr>
        <w:t>be posted at</w:t>
      </w:r>
      <w:r w:rsidRPr="00556B75">
        <w:rPr>
          <w:rFonts w:cs="Arial"/>
          <w:color w:val="231F20"/>
          <w:spacing w:val="-1"/>
        </w:rPr>
        <w:t xml:space="preserve"> </w:t>
      </w:r>
      <w:r w:rsidRPr="00556B75">
        <w:rPr>
          <w:rFonts w:cs="Arial"/>
          <w:color w:val="231F20"/>
        </w:rPr>
        <w:t>the entrance to</w:t>
      </w:r>
      <w:r w:rsidRPr="00556B75">
        <w:rPr>
          <w:rFonts w:cs="Arial"/>
          <w:color w:val="231F20"/>
          <w:spacing w:val="-1"/>
        </w:rPr>
        <w:t xml:space="preserve"> </w:t>
      </w:r>
      <w:r w:rsidRPr="00556B75">
        <w:rPr>
          <w:rFonts w:cs="Arial"/>
          <w:color w:val="231F20"/>
        </w:rPr>
        <w:t xml:space="preserve">the laboratory when infectious agents are present. The sign </w:t>
      </w:r>
      <w:r w:rsidR="00913017">
        <w:rPr>
          <w:rFonts w:cs="Arial"/>
          <w:color w:val="231F20"/>
        </w:rPr>
        <w:t>should</w:t>
      </w:r>
      <w:r w:rsidR="00913017" w:rsidRPr="00556B75">
        <w:rPr>
          <w:rFonts w:cs="Arial"/>
          <w:color w:val="231F20"/>
        </w:rPr>
        <w:t xml:space="preserve"> </w:t>
      </w:r>
      <w:r w:rsidRPr="00556B75">
        <w:rPr>
          <w:rFonts w:cs="Arial"/>
          <w:color w:val="231F20"/>
        </w:rPr>
        <w:t>include the name of</w:t>
      </w:r>
      <w:r w:rsidRPr="00556B75">
        <w:rPr>
          <w:rFonts w:cs="Arial"/>
          <w:color w:val="231F20"/>
          <w:spacing w:val="-1"/>
        </w:rPr>
        <w:t xml:space="preserve"> </w:t>
      </w:r>
      <w:r w:rsidRPr="00556B75">
        <w:rPr>
          <w:rFonts w:cs="Arial"/>
          <w:color w:val="231F20"/>
        </w:rPr>
        <w:t>the agent(s) in use, and the name and phone number of</w:t>
      </w:r>
      <w:r w:rsidRPr="00556B75">
        <w:rPr>
          <w:rFonts w:cs="Arial"/>
          <w:color w:val="231F20"/>
          <w:spacing w:val="-1"/>
        </w:rPr>
        <w:t xml:space="preserve"> </w:t>
      </w:r>
      <w:r w:rsidRPr="00556B75">
        <w:rPr>
          <w:rFonts w:cs="Arial"/>
          <w:color w:val="231F20"/>
        </w:rPr>
        <w:t>the laboratory supervisor or other responsible personnel.</w:t>
      </w:r>
    </w:p>
    <w:p w14:paraId="253810D9"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72EB2CDF" w14:textId="5F140492" w:rsidR="00C76F2D" w:rsidRPr="00556B75" w:rsidRDefault="00C76F2D">
      <w:pPr>
        <w:widowControl w:val="0"/>
        <w:numPr>
          <w:ilvl w:val="0"/>
          <w:numId w:val="41"/>
        </w:numPr>
        <w:autoSpaceDE w:val="0"/>
        <w:autoSpaceDN w:val="0"/>
        <w:adjustRightInd w:val="0"/>
        <w:spacing w:line="240" w:lineRule="auto"/>
        <w:ind w:left="1800"/>
        <w:contextualSpacing/>
        <w:jc w:val="both"/>
        <w:rPr>
          <w:rFonts w:cs="Arial"/>
          <w:color w:val="231F20"/>
        </w:rPr>
      </w:pPr>
      <w:r w:rsidRPr="00556B75">
        <w:rPr>
          <w:rFonts w:cs="Arial"/>
          <w:color w:val="231F20"/>
        </w:rPr>
        <w:t>An e</w:t>
      </w:r>
      <w:r w:rsidRPr="00556B75">
        <w:rPr>
          <w:rFonts w:cs="Arial"/>
          <w:color w:val="231F20"/>
          <w:spacing w:val="-3"/>
        </w:rPr>
        <w:t>f</w:t>
      </w:r>
      <w:r w:rsidRPr="00556B75">
        <w:rPr>
          <w:rFonts w:cs="Arial"/>
          <w:color w:val="231F20"/>
        </w:rPr>
        <w:t>fective</w:t>
      </w:r>
      <w:r w:rsidRPr="00556B75">
        <w:rPr>
          <w:rFonts w:cs="Arial"/>
          <w:color w:val="231F20"/>
          <w:spacing w:val="-1"/>
        </w:rPr>
        <w:t xml:space="preserve"> </w:t>
      </w:r>
      <w:hyperlink r:id="rId101" w:history="1">
        <w:r w:rsidR="008C2568">
          <w:rPr>
            <w:rStyle w:val="Hyperlink"/>
            <w:rFonts w:cs="Arial"/>
            <w:b/>
            <w:u w:val="none"/>
          </w:rPr>
          <w:t>IPM</w:t>
        </w:r>
      </w:hyperlink>
      <w:r w:rsidRPr="00556B75">
        <w:rPr>
          <w:rFonts w:cs="Arial"/>
          <w:color w:val="231F20"/>
        </w:rPr>
        <w:t xml:space="preserve"> program is required.</w:t>
      </w:r>
    </w:p>
    <w:p w14:paraId="43255143" w14:textId="77777777" w:rsidR="00C76F2D" w:rsidRPr="00556B75" w:rsidRDefault="00C76F2D">
      <w:pPr>
        <w:widowControl w:val="0"/>
        <w:autoSpaceDE w:val="0"/>
        <w:autoSpaceDN w:val="0"/>
        <w:adjustRightInd w:val="0"/>
        <w:spacing w:line="240" w:lineRule="auto"/>
        <w:ind w:left="1800" w:right="890" w:hanging="360"/>
        <w:contextualSpacing/>
        <w:jc w:val="both"/>
        <w:rPr>
          <w:rFonts w:cs="Arial"/>
          <w:color w:val="000000"/>
        </w:rPr>
      </w:pPr>
    </w:p>
    <w:p w14:paraId="09AB40B3" w14:textId="0A43C632" w:rsidR="00C76F2D" w:rsidRPr="00556B75" w:rsidRDefault="00C76F2D">
      <w:pPr>
        <w:numPr>
          <w:ilvl w:val="0"/>
          <w:numId w:val="41"/>
        </w:numPr>
        <w:suppressAutoHyphens/>
        <w:spacing w:line="240" w:lineRule="auto"/>
        <w:ind w:left="1800"/>
        <w:contextualSpacing/>
        <w:jc w:val="both"/>
        <w:rPr>
          <w:rFonts w:cs="Arial"/>
          <w:color w:val="231F20"/>
        </w:rPr>
      </w:pPr>
      <w:r w:rsidRPr="00556B75">
        <w:rPr>
          <w:rFonts w:cs="Arial"/>
          <w:color w:val="231F20"/>
        </w:rPr>
        <w:t xml:space="preserve">The laboratory supervisor must ensure that laboratory personnel receive appropriate training regarding their duties, the necessary precautions to prevent exposures, and exposure evaluation procedures. Personnel must receive annual updates or additional training when procedural or policy changes occur. Personal health status may impact an individual’s susceptibility to infection, ability to receive immunizations or prophylactic </w:t>
      </w:r>
      <w:r w:rsidRPr="00556B75">
        <w:rPr>
          <w:rFonts w:cs="Arial"/>
          <w:color w:val="231F20"/>
        </w:rPr>
        <w:lastRenderedPageBreak/>
        <w:t>interventions. Therefore, all laboratory personnel</w:t>
      </w:r>
      <w:r w:rsidR="008C2568">
        <w:rPr>
          <w:rFonts w:cs="Arial"/>
          <w:color w:val="231F20"/>
        </w:rPr>
        <w:t>,</w:t>
      </w:r>
      <w:r w:rsidRPr="00556B75">
        <w:rPr>
          <w:rFonts w:cs="Arial"/>
          <w:color w:val="231F20"/>
        </w:rPr>
        <w:t xml:space="preserve"> and particularly women of childbearing age</w:t>
      </w:r>
      <w:r w:rsidR="008C2568">
        <w:rPr>
          <w:rFonts w:cs="Arial"/>
          <w:color w:val="231F20"/>
        </w:rPr>
        <w:t>,</w:t>
      </w:r>
      <w:r w:rsidRPr="00556B75">
        <w:rPr>
          <w:rFonts w:cs="Arial"/>
          <w:color w:val="231F20"/>
        </w:rPr>
        <w:t xml:space="preserve"> should be provided with information regarding immune competence and conditions that may predispose them to infection. Individuals having these conditions should be encouraged to self-identify to the university’s healthcare provider for appropriate counseling and guidance.</w:t>
      </w:r>
      <w:r w:rsidRPr="00556B75">
        <w:rPr>
          <w:rFonts w:cs="Arial"/>
          <w:spacing w:val="-2"/>
        </w:rPr>
        <w:tab/>
      </w:r>
    </w:p>
    <w:p w14:paraId="09DDBFD7" w14:textId="77777777" w:rsidR="00C76F2D" w:rsidRPr="00556B75" w:rsidRDefault="00C76F2D">
      <w:pPr>
        <w:widowControl w:val="0"/>
        <w:autoSpaceDE w:val="0"/>
        <w:autoSpaceDN w:val="0"/>
        <w:adjustRightInd w:val="0"/>
        <w:spacing w:line="240" w:lineRule="auto"/>
        <w:ind w:left="100" w:right="-20" w:firstLine="620"/>
        <w:contextualSpacing/>
        <w:jc w:val="both"/>
        <w:rPr>
          <w:rFonts w:cs="Arial"/>
          <w:b/>
          <w:bCs/>
          <w:iCs/>
          <w:color w:val="231F20"/>
        </w:rPr>
      </w:pPr>
    </w:p>
    <w:p w14:paraId="1B15400C" w14:textId="19CA896A" w:rsidR="00C76F2D" w:rsidRPr="00556B75" w:rsidRDefault="00C76F2D" w:rsidP="00AA09B8">
      <w:pPr>
        <w:pStyle w:val="Heading4"/>
        <w:rPr>
          <w:color w:val="000000"/>
        </w:rPr>
      </w:pPr>
      <w:r w:rsidRPr="00556B75">
        <w:t>Special Practices</w:t>
      </w:r>
    </w:p>
    <w:p w14:paraId="1946D4E5" w14:textId="77777777" w:rsidR="00C76F2D" w:rsidRPr="00556B75" w:rsidRDefault="00C76F2D">
      <w:pPr>
        <w:widowControl w:val="0"/>
        <w:autoSpaceDE w:val="0"/>
        <w:autoSpaceDN w:val="0"/>
        <w:adjustRightInd w:val="0"/>
        <w:spacing w:line="240" w:lineRule="auto"/>
        <w:ind w:right="4976"/>
        <w:contextualSpacing/>
        <w:jc w:val="both"/>
        <w:rPr>
          <w:rFonts w:cs="Arial"/>
          <w:color w:val="000000"/>
        </w:rPr>
      </w:pPr>
    </w:p>
    <w:p w14:paraId="4D620213" w14:textId="77777777" w:rsidR="00C76F2D" w:rsidRPr="00556B75" w:rsidRDefault="00C76F2D">
      <w:pPr>
        <w:widowControl w:val="0"/>
        <w:autoSpaceDE w:val="0"/>
        <w:autoSpaceDN w:val="0"/>
        <w:adjustRightInd w:val="0"/>
        <w:spacing w:line="240" w:lineRule="auto"/>
        <w:ind w:left="720" w:right="4976" w:firstLine="720"/>
        <w:contextualSpacing/>
        <w:jc w:val="both"/>
        <w:rPr>
          <w:rFonts w:cs="Arial"/>
          <w:color w:val="231F20"/>
        </w:rPr>
      </w:pPr>
      <w:r w:rsidRPr="00556B75">
        <w:rPr>
          <w:rFonts w:cs="Arial"/>
          <w:color w:val="231F20"/>
        </w:rPr>
        <w:t>None required.</w:t>
      </w:r>
    </w:p>
    <w:p w14:paraId="43F6652C" w14:textId="77777777" w:rsidR="00C76F2D" w:rsidRPr="00556B75" w:rsidRDefault="00C76F2D">
      <w:pPr>
        <w:widowControl w:val="0"/>
        <w:autoSpaceDE w:val="0"/>
        <w:autoSpaceDN w:val="0"/>
        <w:adjustRightInd w:val="0"/>
        <w:spacing w:line="240" w:lineRule="auto"/>
        <w:ind w:left="427" w:right="4976"/>
        <w:contextualSpacing/>
        <w:jc w:val="both"/>
        <w:rPr>
          <w:rFonts w:cs="Arial"/>
          <w:color w:val="000000"/>
        </w:rPr>
      </w:pPr>
      <w:r w:rsidRPr="00556B75">
        <w:rPr>
          <w:rFonts w:cs="Arial"/>
          <w:color w:val="231F20"/>
        </w:rPr>
        <w:tab/>
      </w:r>
    </w:p>
    <w:p w14:paraId="5E9433C1" w14:textId="0C2C4BBB" w:rsidR="00C76F2D" w:rsidRPr="00556B75" w:rsidRDefault="00C76F2D" w:rsidP="00AA09B8">
      <w:pPr>
        <w:pStyle w:val="Heading4"/>
        <w:rPr>
          <w:color w:val="000000"/>
        </w:rPr>
      </w:pPr>
      <w:r w:rsidRPr="00556B75">
        <w:t>Safety</w:t>
      </w:r>
      <w:r w:rsidRPr="00556B75">
        <w:rPr>
          <w:spacing w:val="-2"/>
        </w:rPr>
        <w:t xml:space="preserve"> </w:t>
      </w:r>
      <w:r w:rsidRPr="00556B75">
        <w:t>Equipment</w:t>
      </w:r>
      <w:r w:rsidRPr="00556B75">
        <w:rPr>
          <w:spacing w:val="-11"/>
        </w:rPr>
        <w:t xml:space="preserve"> </w:t>
      </w:r>
      <w:r w:rsidRPr="00556B75">
        <w:t>(Primary</w:t>
      </w:r>
      <w:r w:rsidRPr="00556B75">
        <w:rPr>
          <w:spacing w:val="-2"/>
        </w:rPr>
        <w:t xml:space="preserve"> </w:t>
      </w:r>
      <w:r w:rsidRPr="00556B75">
        <w:t>Barriers</w:t>
      </w:r>
      <w:r w:rsidRPr="00556B75">
        <w:rPr>
          <w:spacing w:val="-2"/>
        </w:rPr>
        <w:t xml:space="preserve"> </w:t>
      </w:r>
      <w:r w:rsidRPr="00556B75">
        <w:t>and</w:t>
      </w:r>
      <w:r w:rsidRPr="00556B75">
        <w:rPr>
          <w:spacing w:val="-2"/>
        </w:rPr>
        <w:t xml:space="preserve"> </w:t>
      </w:r>
      <w:r w:rsidRPr="00556B75">
        <w:t>Personal</w:t>
      </w:r>
      <w:r w:rsidRPr="00556B75">
        <w:rPr>
          <w:spacing w:val="-2"/>
        </w:rPr>
        <w:t xml:space="preserve"> </w:t>
      </w:r>
      <w:r w:rsidRPr="00556B75">
        <w:t>Protective</w:t>
      </w:r>
      <w:r w:rsidRPr="00556B75">
        <w:rPr>
          <w:spacing w:val="-2"/>
        </w:rPr>
        <w:t xml:space="preserve"> </w:t>
      </w:r>
      <w:r w:rsidRPr="00556B75">
        <w:t>Equipment)</w:t>
      </w:r>
    </w:p>
    <w:p w14:paraId="76926D18"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6A7026D4" w14:textId="77777777" w:rsidR="00C76F2D" w:rsidRPr="00556B75" w:rsidRDefault="00C76F2D">
      <w:pPr>
        <w:widowControl w:val="0"/>
        <w:numPr>
          <w:ilvl w:val="1"/>
          <w:numId w:val="20"/>
        </w:numPr>
        <w:autoSpaceDE w:val="0"/>
        <w:autoSpaceDN w:val="0"/>
        <w:adjustRightInd w:val="0"/>
        <w:spacing w:line="240" w:lineRule="auto"/>
        <w:ind w:left="1800"/>
        <w:contextualSpacing/>
        <w:jc w:val="both"/>
        <w:rPr>
          <w:rFonts w:cs="Arial"/>
          <w:color w:val="000000"/>
        </w:rPr>
      </w:pPr>
      <w:r w:rsidRPr="00556B75">
        <w:rPr>
          <w:rFonts w:cs="Arial"/>
          <w:color w:val="231F20"/>
        </w:rPr>
        <w:t>Special containment devices or equipment, such as BSCs,</w:t>
      </w:r>
      <w:r w:rsidRPr="00556B75">
        <w:rPr>
          <w:rFonts w:cs="Arial"/>
          <w:color w:val="231F20"/>
          <w:spacing w:val="-5"/>
        </w:rPr>
        <w:t xml:space="preserve"> </w:t>
      </w:r>
      <w:r w:rsidRPr="00556B75">
        <w:rPr>
          <w:rFonts w:cs="Arial"/>
          <w:color w:val="231F20"/>
        </w:rPr>
        <w:t>are not generally required.</w:t>
      </w:r>
    </w:p>
    <w:p w14:paraId="6B8E8F9E"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5728A339" w14:textId="77777777" w:rsidR="00C76F2D" w:rsidRPr="00556B75" w:rsidRDefault="00C76F2D">
      <w:pPr>
        <w:widowControl w:val="0"/>
        <w:numPr>
          <w:ilvl w:val="0"/>
          <w:numId w:val="20"/>
        </w:numPr>
        <w:autoSpaceDE w:val="0"/>
        <w:autoSpaceDN w:val="0"/>
        <w:adjustRightInd w:val="0"/>
        <w:spacing w:line="240" w:lineRule="auto"/>
        <w:contextualSpacing/>
        <w:jc w:val="both"/>
        <w:rPr>
          <w:rFonts w:cs="Arial"/>
          <w:color w:val="000000"/>
        </w:rPr>
      </w:pPr>
      <w:r w:rsidRPr="00556B75">
        <w:rPr>
          <w:rFonts w:cs="Arial"/>
          <w:color w:val="231F20"/>
        </w:rPr>
        <w:t>Protective laboratory coats,</w:t>
      </w:r>
      <w:r w:rsidRPr="00556B75">
        <w:rPr>
          <w:rFonts w:cs="Arial"/>
          <w:color w:val="231F20"/>
          <w:spacing w:val="-5"/>
        </w:rPr>
        <w:t xml:space="preserve"> </w:t>
      </w:r>
      <w:r w:rsidRPr="00556B75">
        <w:rPr>
          <w:rFonts w:cs="Arial"/>
          <w:color w:val="231F20"/>
        </w:rPr>
        <w:t>gowns, or uniforms are recommended to prevent contamination of</w:t>
      </w:r>
      <w:r w:rsidRPr="00556B75">
        <w:rPr>
          <w:rFonts w:cs="Arial"/>
          <w:color w:val="231F20"/>
          <w:spacing w:val="-1"/>
        </w:rPr>
        <w:t xml:space="preserve"> </w:t>
      </w:r>
      <w:r w:rsidRPr="00556B75">
        <w:rPr>
          <w:rFonts w:cs="Arial"/>
          <w:color w:val="231F20"/>
        </w:rPr>
        <w:t>personal clothing.</w:t>
      </w:r>
    </w:p>
    <w:p w14:paraId="4D0AA13D"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2BD891B4" w14:textId="77777777" w:rsidR="00C76F2D" w:rsidRPr="00556B75" w:rsidRDefault="00C76F2D">
      <w:pPr>
        <w:widowControl w:val="0"/>
        <w:numPr>
          <w:ilvl w:val="0"/>
          <w:numId w:val="20"/>
        </w:numPr>
        <w:autoSpaceDE w:val="0"/>
        <w:autoSpaceDN w:val="0"/>
        <w:adjustRightInd w:val="0"/>
        <w:spacing w:line="240" w:lineRule="auto"/>
        <w:contextualSpacing/>
        <w:jc w:val="both"/>
        <w:rPr>
          <w:rFonts w:cs="Arial"/>
          <w:color w:val="000000"/>
        </w:rPr>
      </w:pPr>
      <w:r w:rsidRPr="00556B75">
        <w:rPr>
          <w:rFonts w:cs="Arial"/>
          <w:color w:val="231F20"/>
          <w:spacing w:val="-3"/>
        </w:rPr>
        <w:t>W</w:t>
      </w:r>
      <w:r w:rsidRPr="00556B75">
        <w:rPr>
          <w:rFonts w:cs="Arial"/>
          <w:color w:val="231F20"/>
        </w:rPr>
        <w:t>ear</w:t>
      </w:r>
      <w:r w:rsidRPr="00556B75">
        <w:rPr>
          <w:rFonts w:cs="Arial"/>
          <w:color w:val="231F20"/>
          <w:spacing w:val="-2"/>
        </w:rPr>
        <w:t xml:space="preserve"> </w:t>
      </w:r>
      <w:r w:rsidRPr="00556B75">
        <w:rPr>
          <w:rFonts w:cs="Arial"/>
          <w:color w:val="231F20"/>
        </w:rPr>
        <w:t>protective eyewear when conducting procedures that</w:t>
      </w:r>
      <w:r w:rsidRPr="00556B75">
        <w:rPr>
          <w:rFonts w:cs="Arial"/>
          <w:color w:val="231F20"/>
          <w:spacing w:val="-3"/>
        </w:rPr>
        <w:t xml:space="preserve"> </w:t>
      </w:r>
      <w:r w:rsidRPr="00556B75">
        <w:rPr>
          <w:rFonts w:cs="Arial"/>
          <w:color w:val="231F20"/>
        </w:rPr>
        <w:t>have the potential to</w:t>
      </w:r>
      <w:r w:rsidRPr="00556B75">
        <w:rPr>
          <w:rFonts w:cs="Arial"/>
          <w:color w:val="231F20"/>
          <w:spacing w:val="-1"/>
        </w:rPr>
        <w:t xml:space="preserve"> </w:t>
      </w:r>
      <w:r w:rsidRPr="00556B75">
        <w:rPr>
          <w:rFonts w:cs="Arial"/>
          <w:color w:val="231F20"/>
        </w:rPr>
        <w:t>create splashes of</w:t>
      </w:r>
      <w:r w:rsidRPr="00556B75">
        <w:rPr>
          <w:rFonts w:cs="Arial"/>
          <w:color w:val="231F20"/>
          <w:spacing w:val="-1"/>
        </w:rPr>
        <w:t xml:space="preserve"> </w:t>
      </w:r>
      <w:r w:rsidRPr="00556B75">
        <w:rPr>
          <w:rFonts w:cs="Arial"/>
          <w:color w:val="231F20"/>
        </w:rPr>
        <w:t>microorganisms or other hazardous materials. Persons who wear contact lenses in laboratories should also wear eye protection.</w:t>
      </w:r>
    </w:p>
    <w:p w14:paraId="2E5A797D"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5FF374BE" w14:textId="77777777" w:rsidR="00C76F2D" w:rsidRPr="00556B75" w:rsidRDefault="00C76F2D">
      <w:pPr>
        <w:widowControl w:val="0"/>
        <w:numPr>
          <w:ilvl w:val="0"/>
          <w:numId w:val="20"/>
        </w:numPr>
        <w:autoSpaceDE w:val="0"/>
        <w:autoSpaceDN w:val="0"/>
        <w:adjustRightInd w:val="0"/>
        <w:spacing w:line="240" w:lineRule="auto"/>
        <w:contextualSpacing/>
        <w:jc w:val="both"/>
        <w:rPr>
          <w:rFonts w:cs="Arial"/>
          <w:color w:val="000000"/>
        </w:rPr>
      </w:pPr>
      <w:r w:rsidRPr="00556B75">
        <w:rPr>
          <w:rFonts w:cs="Arial"/>
          <w:color w:val="231F20"/>
        </w:rPr>
        <w:t>Gloves must</w:t>
      </w:r>
      <w:r w:rsidRPr="00556B75">
        <w:rPr>
          <w:rFonts w:cs="Arial"/>
          <w:color w:val="231F20"/>
          <w:spacing w:val="-4"/>
        </w:rPr>
        <w:t xml:space="preserve"> </w:t>
      </w:r>
      <w:r w:rsidRPr="00556B75">
        <w:rPr>
          <w:rFonts w:cs="Arial"/>
          <w:color w:val="231F20"/>
        </w:rPr>
        <w:t>be worn to</w:t>
      </w:r>
      <w:r w:rsidRPr="00556B75">
        <w:rPr>
          <w:rFonts w:cs="Arial"/>
          <w:color w:val="231F20"/>
          <w:spacing w:val="-1"/>
        </w:rPr>
        <w:t xml:space="preserve"> </w:t>
      </w:r>
      <w:r w:rsidRPr="00556B75">
        <w:rPr>
          <w:rFonts w:cs="Arial"/>
          <w:color w:val="231F20"/>
        </w:rPr>
        <w:t>protect hands from exposure to</w:t>
      </w:r>
      <w:r w:rsidRPr="00556B75">
        <w:rPr>
          <w:rFonts w:cs="Arial"/>
          <w:color w:val="231F20"/>
          <w:spacing w:val="-1"/>
        </w:rPr>
        <w:t xml:space="preserve"> </w:t>
      </w:r>
      <w:r w:rsidRPr="00556B75">
        <w:rPr>
          <w:rFonts w:cs="Arial"/>
          <w:color w:val="231F20"/>
        </w:rPr>
        <w:t>hazardous materials. Glove selection should be based on an appropriate risk assessment.</w:t>
      </w:r>
      <w:r w:rsidRPr="00556B75">
        <w:rPr>
          <w:rFonts w:cs="Arial"/>
          <w:color w:val="231F20"/>
          <w:spacing w:val="-10"/>
        </w:rPr>
        <w:t xml:space="preserve"> </w:t>
      </w:r>
      <w:r w:rsidRPr="00556B75">
        <w:rPr>
          <w:rFonts w:cs="Arial"/>
          <w:color w:val="231F20"/>
        </w:rPr>
        <w:t>Alternatives to</w:t>
      </w:r>
      <w:r w:rsidRPr="00556B75">
        <w:rPr>
          <w:rFonts w:cs="Arial"/>
          <w:color w:val="231F20"/>
          <w:spacing w:val="-1"/>
        </w:rPr>
        <w:t xml:space="preserve"> </w:t>
      </w:r>
      <w:r w:rsidRPr="00556B75">
        <w:rPr>
          <w:rFonts w:cs="Arial"/>
          <w:color w:val="231F20"/>
        </w:rPr>
        <w:t xml:space="preserve">latex gloves should be available. </w:t>
      </w:r>
      <w:r w:rsidRPr="00556B75">
        <w:rPr>
          <w:rFonts w:cs="Arial"/>
          <w:color w:val="231F20"/>
          <w:spacing w:val="-6"/>
        </w:rPr>
        <w:t>W</w:t>
      </w:r>
      <w:r w:rsidRPr="00556B75">
        <w:rPr>
          <w:rFonts w:cs="Arial"/>
          <w:color w:val="231F20"/>
        </w:rPr>
        <w:t>ash hands prior to</w:t>
      </w:r>
      <w:r w:rsidRPr="00556B75">
        <w:rPr>
          <w:rFonts w:cs="Arial"/>
          <w:color w:val="231F20"/>
          <w:spacing w:val="-1"/>
        </w:rPr>
        <w:t xml:space="preserve"> </w:t>
      </w:r>
      <w:r w:rsidRPr="00556B75">
        <w:rPr>
          <w:rFonts w:cs="Arial"/>
          <w:color w:val="231F20"/>
        </w:rPr>
        <w:t>leaving the laborator</w:t>
      </w:r>
      <w:r w:rsidRPr="00556B75">
        <w:rPr>
          <w:rFonts w:cs="Arial"/>
          <w:color w:val="231F20"/>
          <w:spacing w:val="-13"/>
        </w:rPr>
        <w:t>y</w:t>
      </w:r>
      <w:r w:rsidRPr="00556B75">
        <w:rPr>
          <w:rFonts w:cs="Arial"/>
          <w:color w:val="231F20"/>
        </w:rPr>
        <w:t>. In</w:t>
      </w:r>
      <w:r w:rsidRPr="00556B75">
        <w:rPr>
          <w:rFonts w:cs="Arial"/>
          <w:color w:val="231F20"/>
          <w:spacing w:val="-1"/>
        </w:rPr>
        <w:t xml:space="preserve"> </w:t>
      </w:r>
      <w:r w:rsidRPr="00556B75">
        <w:rPr>
          <w:rFonts w:cs="Arial"/>
          <w:color w:val="231F20"/>
        </w:rPr>
        <w:t>addition, BSL-1 workers should:</w:t>
      </w:r>
    </w:p>
    <w:p w14:paraId="19D2900B"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3DECA281" w14:textId="77777777" w:rsidR="00C76F2D" w:rsidRPr="00556B75" w:rsidRDefault="00C76F2D">
      <w:pPr>
        <w:widowControl w:val="0"/>
        <w:numPr>
          <w:ilvl w:val="1"/>
          <w:numId w:val="43"/>
        </w:numPr>
        <w:autoSpaceDE w:val="0"/>
        <w:autoSpaceDN w:val="0"/>
        <w:adjustRightInd w:val="0"/>
        <w:spacing w:line="240" w:lineRule="auto"/>
        <w:ind w:left="2160"/>
        <w:contextualSpacing/>
        <w:jc w:val="both"/>
        <w:rPr>
          <w:rFonts w:cs="Arial"/>
          <w:color w:val="000000"/>
        </w:rPr>
      </w:pPr>
      <w:r w:rsidRPr="00556B75">
        <w:rPr>
          <w:rFonts w:cs="Arial"/>
          <w:color w:val="231F20"/>
        </w:rPr>
        <w:t>Change gloves when contaminated, glove integrity is compromised, or when otherwise necessar</w:t>
      </w:r>
      <w:r w:rsidRPr="00556B75">
        <w:rPr>
          <w:rFonts w:cs="Arial"/>
          <w:color w:val="231F20"/>
          <w:spacing w:val="-13"/>
        </w:rPr>
        <w:t>y</w:t>
      </w:r>
      <w:r w:rsidRPr="00556B75">
        <w:rPr>
          <w:rFonts w:cs="Arial"/>
          <w:color w:val="231F20"/>
        </w:rPr>
        <w:t>.</w:t>
      </w:r>
    </w:p>
    <w:p w14:paraId="3A2304A8"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6C767A0B" w14:textId="77777777" w:rsidR="00C76F2D" w:rsidRPr="00556B75" w:rsidRDefault="00C76F2D">
      <w:pPr>
        <w:widowControl w:val="0"/>
        <w:numPr>
          <w:ilvl w:val="1"/>
          <w:numId w:val="43"/>
        </w:numPr>
        <w:autoSpaceDE w:val="0"/>
        <w:autoSpaceDN w:val="0"/>
        <w:adjustRightInd w:val="0"/>
        <w:spacing w:line="240" w:lineRule="auto"/>
        <w:ind w:left="2160"/>
        <w:contextualSpacing/>
        <w:jc w:val="both"/>
        <w:rPr>
          <w:rFonts w:cs="Arial"/>
          <w:color w:val="000000"/>
        </w:rPr>
      </w:pPr>
      <w:r w:rsidRPr="00556B75">
        <w:rPr>
          <w:rFonts w:cs="Arial"/>
          <w:color w:val="231F20"/>
        </w:rPr>
        <w:t>Remove gloves and wash hands when work with hazardous materials has been completed and before leaving the laborator</w:t>
      </w:r>
      <w:r w:rsidRPr="00556B75">
        <w:rPr>
          <w:rFonts w:cs="Arial"/>
          <w:color w:val="231F20"/>
          <w:spacing w:val="-13"/>
        </w:rPr>
        <w:t>y</w:t>
      </w:r>
      <w:r w:rsidRPr="00556B75">
        <w:rPr>
          <w:rFonts w:cs="Arial"/>
          <w:color w:val="231F20"/>
        </w:rPr>
        <w:t>.</w:t>
      </w:r>
    </w:p>
    <w:p w14:paraId="1834F01C"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41EC1C3E" w14:textId="43620589" w:rsidR="00C76F2D" w:rsidRPr="00556B75" w:rsidRDefault="008C2568">
      <w:pPr>
        <w:numPr>
          <w:ilvl w:val="1"/>
          <w:numId w:val="43"/>
        </w:numPr>
        <w:suppressAutoHyphens/>
        <w:spacing w:line="240" w:lineRule="auto"/>
        <w:ind w:left="2160"/>
        <w:contextualSpacing/>
        <w:jc w:val="both"/>
        <w:rPr>
          <w:rFonts w:cs="Arial"/>
          <w:color w:val="231F20"/>
        </w:rPr>
      </w:pPr>
      <w:r>
        <w:rPr>
          <w:rFonts w:cs="Arial"/>
          <w:color w:val="231F20"/>
        </w:rPr>
        <w:t>N</w:t>
      </w:r>
      <w:r w:rsidR="00C76F2D" w:rsidRPr="00556B75">
        <w:rPr>
          <w:rFonts w:cs="Arial"/>
          <w:color w:val="231F20"/>
        </w:rPr>
        <w:t>ot wash or reuse disposable gloves. Dispose of</w:t>
      </w:r>
      <w:r w:rsidR="00C76F2D" w:rsidRPr="00556B75">
        <w:rPr>
          <w:rFonts w:cs="Arial"/>
          <w:color w:val="231F20"/>
          <w:spacing w:val="-1"/>
        </w:rPr>
        <w:t xml:space="preserve"> </w:t>
      </w:r>
      <w:r w:rsidR="00C76F2D" w:rsidRPr="00556B75">
        <w:rPr>
          <w:rFonts w:cs="Arial"/>
          <w:color w:val="231F20"/>
        </w:rPr>
        <w:t>used gloves with other contaminated laboratory waste. Hand washing protocols must</w:t>
      </w:r>
      <w:r w:rsidR="00C76F2D" w:rsidRPr="00556B75">
        <w:rPr>
          <w:rFonts w:cs="Arial"/>
          <w:color w:val="231F20"/>
          <w:spacing w:val="-4"/>
        </w:rPr>
        <w:t xml:space="preserve"> </w:t>
      </w:r>
      <w:r w:rsidR="00C76F2D" w:rsidRPr="00556B75">
        <w:rPr>
          <w:rFonts w:cs="Arial"/>
          <w:color w:val="231F20"/>
        </w:rPr>
        <w:t>be rigorously followed.</w:t>
      </w:r>
    </w:p>
    <w:p w14:paraId="1A044799" w14:textId="77777777" w:rsidR="00C76F2D" w:rsidRPr="00556B75" w:rsidRDefault="00C76F2D">
      <w:pPr>
        <w:suppressAutoHyphens/>
        <w:spacing w:line="240" w:lineRule="auto"/>
        <w:ind w:left="1170" w:hanging="360"/>
        <w:contextualSpacing/>
        <w:jc w:val="both"/>
        <w:rPr>
          <w:rFonts w:cs="Arial"/>
          <w:color w:val="231F20"/>
        </w:rPr>
      </w:pPr>
    </w:p>
    <w:p w14:paraId="313B8097" w14:textId="3C07DFDE" w:rsidR="00C76F2D" w:rsidRPr="00556B75" w:rsidRDefault="00C76F2D" w:rsidP="00AA09B8">
      <w:pPr>
        <w:pStyle w:val="Heading4"/>
        <w:rPr>
          <w:color w:val="000000"/>
        </w:rPr>
      </w:pPr>
      <w:r w:rsidRPr="00556B75">
        <w:t>Laboratory Facilities (Secondary Barriers)</w:t>
      </w:r>
    </w:p>
    <w:p w14:paraId="52C0E9AF"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4DD1CDB1" w14:textId="77777777" w:rsidR="00C76F2D" w:rsidRPr="00556B75" w:rsidRDefault="00C76F2D">
      <w:pPr>
        <w:widowControl w:val="0"/>
        <w:numPr>
          <w:ilvl w:val="1"/>
          <w:numId w:val="20"/>
        </w:numPr>
        <w:autoSpaceDE w:val="0"/>
        <w:autoSpaceDN w:val="0"/>
        <w:adjustRightInd w:val="0"/>
        <w:spacing w:line="240" w:lineRule="auto"/>
        <w:ind w:left="1800" w:right="-20"/>
        <w:contextualSpacing/>
        <w:jc w:val="both"/>
        <w:rPr>
          <w:rFonts w:cs="Arial"/>
          <w:color w:val="000000"/>
        </w:rPr>
      </w:pPr>
      <w:r w:rsidRPr="00556B75">
        <w:rPr>
          <w:rFonts w:cs="Arial"/>
          <w:color w:val="231F20"/>
        </w:rPr>
        <w:t>Laboratories should have doors for</w:t>
      </w:r>
      <w:r w:rsidRPr="00556B75">
        <w:rPr>
          <w:rFonts w:cs="Arial"/>
          <w:color w:val="231F20"/>
          <w:spacing w:val="-2"/>
        </w:rPr>
        <w:t xml:space="preserve"> </w:t>
      </w:r>
      <w:r w:rsidRPr="00556B75">
        <w:rPr>
          <w:rFonts w:cs="Arial"/>
          <w:color w:val="231F20"/>
        </w:rPr>
        <w:t>access control.</w:t>
      </w:r>
    </w:p>
    <w:p w14:paraId="04CCE774"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43D8130C" w14:textId="77777777" w:rsidR="00C76F2D" w:rsidRPr="00556B75" w:rsidRDefault="00C76F2D">
      <w:pPr>
        <w:widowControl w:val="0"/>
        <w:numPr>
          <w:ilvl w:val="1"/>
          <w:numId w:val="20"/>
        </w:numPr>
        <w:autoSpaceDE w:val="0"/>
        <w:autoSpaceDN w:val="0"/>
        <w:adjustRightInd w:val="0"/>
        <w:spacing w:line="240" w:lineRule="auto"/>
        <w:ind w:left="1800" w:right="-20"/>
        <w:contextualSpacing/>
        <w:jc w:val="both"/>
        <w:rPr>
          <w:rFonts w:cs="Arial"/>
          <w:color w:val="000000"/>
        </w:rPr>
      </w:pPr>
      <w:r w:rsidRPr="00556B75">
        <w:rPr>
          <w:rFonts w:cs="Arial"/>
          <w:color w:val="231F20"/>
        </w:rPr>
        <w:t>Laboratories must</w:t>
      </w:r>
      <w:r w:rsidRPr="00556B75">
        <w:rPr>
          <w:rFonts w:cs="Arial"/>
          <w:color w:val="231F20"/>
          <w:spacing w:val="-4"/>
        </w:rPr>
        <w:t xml:space="preserve"> </w:t>
      </w:r>
      <w:r w:rsidRPr="00556B75">
        <w:rPr>
          <w:rFonts w:cs="Arial"/>
          <w:color w:val="231F20"/>
        </w:rPr>
        <w:t>have a sink for</w:t>
      </w:r>
      <w:r w:rsidRPr="00556B75">
        <w:rPr>
          <w:rFonts w:cs="Arial"/>
          <w:color w:val="231F20"/>
          <w:spacing w:val="-2"/>
        </w:rPr>
        <w:t xml:space="preserve"> </w:t>
      </w:r>
      <w:r w:rsidRPr="00556B75">
        <w:rPr>
          <w:rFonts w:cs="Arial"/>
          <w:color w:val="231F20"/>
        </w:rPr>
        <w:t>hand washing.</w:t>
      </w:r>
    </w:p>
    <w:p w14:paraId="535F9F41"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166D7009" w14:textId="77777777" w:rsidR="00C76F2D" w:rsidRPr="00556B75" w:rsidRDefault="00C76F2D">
      <w:pPr>
        <w:widowControl w:val="0"/>
        <w:numPr>
          <w:ilvl w:val="1"/>
          <w:numId w:val="20"/>
        </w:numPr>
        <w:autoSpaceDE w:val="0"/>
        <w:autoSpaceDN w:val="0"/>
        <w:adjustRightInd w:val="0"/>
        <w:spacing w:line="240" w:lineRule="auto"/>
        <w:ind w:left="1800" w:right="-20"/>
        <w:contextualSpacing/>
        <w:jc w:val="both"/>
        <w:rPr>
          <w:rFonts w:cs="Arial"/>
          <w:color w:val="000000"/>
        </w:rPr>
      </w:pPr>
      <w:r w:rsidRPr="00556B75">
        <w:rPr>
          <w:rFonts w:cs="Arial"/>
          <w:color w:val="231F20"/>
        </w:rPr>
        <w:t>The laboratory should be designed so that</w:t>
      </w:r>
      <w:r w:rsidRPr="00556B75">
        <w:rPr>
          <w:rFonts w:cs="Arial"/>
          <w:color w:val="231F20"/>
          <w:spacing w:val="-3"/>
        </w:rPr>
        <w:t xml:space="preserve"> </w:t>
      </w:r>
      <w:r w:rsidRPr="00556B75">
        <w:rPr>
          <w:rFonts w:cs="Arial"/>
          <w:color w:val="231F20"/>
        </w:rPr>
        <w:t>it can be easily cleaned.</w:t>
      </w:r>
      <w:r w:rsidRPr="00556B75">
        <w:rPr>
          <w:rFonts w:cs="Arial"/>
          <w:color w:val="000000"/>
        </w:rPr>
        <w:t xml:space="preserve"> </w:t>
      </w:r>
      <w:r w:rsidRPr="00556B75">
        <w:rPr>
          <w:rFonts w:cs="Arial"/>
          <w:color w:val="231F20"/>
        </w:rPr>
        <w:t>Carpets and rugs in laboratories are not appropriate.</w:t>
      </w:r>
    </w:p>
    <w:p w14:paraId="7F6FC090"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7D3B5676" w14:textId="77777777" w:rsidR="00C76F2D" w:rsidRPr="00556B75" w:rsidRDefault="00C76F2D">
      <w:pPr>
        <w:widowControl w:val="0"/>
        <w:numPr>
          <w:ilvl w:val="1"/>
          <w:numId w:val="20"/>
        </w:numPr>
        <w:autoSpaceDE w:val="0"/>
        <w:autoSpaceDN w:val="0"/>
        <w:adjustRightInd w:val="0"/>
        <w:spacing w:line="240" w:lineRule="auto"/>
        <w:ind w:left="1800"/>
        <w:contextualSpacing/>
        <w:jc w:val="both"/>
        <w:rPr>
          <w:rFonts w:cs="Arial"/>
          <w:color w:val="000000"/>
        </w:rPr>
      </w:pPr>
      <w:r w:rsidRPr="00556B75">
        <w:rPr>
          <w:rFonts w:cs="Arial"/>
          <w:color w:val="231F20"/>
        </w:rPr>
        <w:t>Laboratory furniture must</w:t>
      </w:r>
      <w:r w:rsidRPr="00556B75">
        <w:rPr>
          <w:rFonts w:cs="Arial"/>
          <w:color w:val="231F20"/>
          <w:spacing w:val="-4"/>
        </w:rPr>
        <w:t xml:space="preserve"> </w:t>
      </w:r>
      <w:r w:rsidRPr="00556B75">
        <w:rPr>
          <w:rFonts w:cs="Arial"/>
          <w:color w:val="231F20"/>
        </w:rPr>
        <w:t>be capable of</w:t>
      </w:r>
      <w:r w:rsidRPr="00556B75">
        <w:rPr>
          <w:rFonts w:cs="Arial"/>
          <w:color w:val="231F20"/>
          <w:spacing w:val="-1"/>
        </w:rPr>
        <w:t xml:space="preserve"> </w:t>
      </w:r>
      <w:r w:rsidRPr="00556B75">
        <w:rPr>
          <w:rFonts w:cs="Arial"/>
          <w:color w:val="231F20"/>
        </w:rPr>
        <w:t>supporting anticipated loads and uses. Spaces between benches, cabinets, and equipment should be accessible for</w:t>
      </w:r>
      <w:r w:rsidRPr="00556B75">
        <w:rPr>
          <w:rFonts w:cs="Arial"/>
          <w:color w:val="231F20"/>
          <w:spacing w:val="-2"/>
        </w:rPr>
        <w:t xml:space="preserve"> </w:t>
      </w:r>
      <w:r w:rsidRPr="00556B75">
        <w:rPr>
          <w:rFonts w:cs="Arial"/>
          <w:color w:val="231F20"/>
        </w:rPr>
        <w:t>cleaning.</w:t>
      </w:r>
    </w:p>
    <w:p w14:paraId="6870DA56"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4C74FD9E" w14:textId="77777777" w:rsidR="00C76F2D" w:rsidRPr="00556B75" w:rsidRDefault="00C76F2D">
      <w:pPr>
        <w:widowControl w:val="0"/>
        <w:numPr>
          <w:ilvl w:val="1"/>
          <w:numId w:val="44"/>
        </w:numPr>
        <w:autoSpaceDE w:val="0"/>
        <w:autoSpaceDN w:val="0"/>
        <w:adjustRightInd w:val="0"/>
        <w:spacing w:line="240" w:lineRule="auto"/>
        <w:ind w:left="2160"/>
        <w:contextualSpacing/>
        <w:jc w:val="both"/>
        <w:rPr>
          <w:rFonts w:cs="Arial"/>
          <w:color w:val="000000"/>
        </w:rPr>
      </w:pPr>
      <w:r w:rsidRPr="00556B75">
        <w:rPr>
          <w:rFonts w:cs="Arial"/>
          <w:color w:val="231F20"/>
        </w:rPr>
        <w:t>Bench tops must</w:t>
      </w:r>
      <w:r w:rsidRPr="00556B75">
        <w:rPr>
          <w:rFonts w:cs="Arial"/>
          <w:color w:val="231F20"/>
          <w:spacing w:val="-4"/>
        </w:rPr>
        <w:t xml:space="preserve"> </w:t>
      </w:r>
      <w:r w:rsidRPr="00556B75">
        <w:rPr>
          <w:rFonts w:cs="Arial"/>
          <w:color w:val="231F20"/>
        </w:rPr>
        <w:t>be impervious to</w:t>
      </w:r>
      <w:r w:rsidRPr="00556B75">
        <w:rPr>
          <w:rFonts w:cs="Arial"/>
          <w:color w:val="231F20"/>
          <w:spacing w:val="-1"/>
        </w:rPr>
        <w:t xml:space="preserve"> </w:t>
      </w:r>
      <w:r w:rsidRPr="00556B75">
        <w:rPr>
          <w:rFonts w:cs="Arial"/>
          <w:color w:val="231F20"/>
        </w:rPr>
        <w:t>water and resistant to</w:t>
      </w:r>
      <w:r w:rsidRPr="00556B75">
        <w:rPr>
          <w:rFonts w:cs="Arial"/>
          <w:color w:val="231F20"/>
          <w:spacing w:val="-1"/>
        </w:rPr>
        <w:t xml:space="preserve"> </w:t>
      </w:r>
      <w:r w:rsidRPr="00556B75">
        <w:rPr>
          <w:rFonts w:cs="Arial"/>
          <w:color w:val="231F20"/>
        </w:rPr>
        <w:t>heat, organic solvents, acids, alkalis, and other chemicals.</w:t>
      </w:r>
    </w:p>
    <w:p w14:paraId="3F327136"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0D2E0427" w14:textId="77777777" w:rsidR="00C76F2D" w:rsidRPr="00556B75" w:rsidRDefault="00C76F2D">
      <w:pPr>
        <w:widowControl w:val="0"/>
        <w:numPr>
          <w:ilvl w:val="1"/>
          <w:numId w:val="44"/>
        </w:numPr>
        <w:autoSpaceDE w:val="0"/>
        <w:autoSpaceDN w:val="0"/>
        <w:adjustRightInd w:val="0"/>
        <w:spacing w:line="240" w:lineRule="auto"/>
        <w:ind w:left="2160"/>
        <w:contextualSpacing/>
        <w:jc w:val="both"/>
        <w:rPr>
          <w:rFonts w:cs="Arial"/>
          <w:color w:val="000000"/>
        </w:rPr>
      </w:pPr>
      <w:r w:rsidRPr="00556B75">
        <w:rPr>
          <w:rFonts w:cs="Arial"/>
          <w:color w:val="231F20"/>
        </w:rPr>
        <w:t>Chairs used in laboratory work must</w:t>
      </w:r>
      <w:r w:rsidRPr="00556B75">
        <w:rPr>
          <w:rFonts w:cs="Arial"/>
          <w:color w:val="231F20"/>
          <w:spacing w:val="-4"/>
        </w:rPr>
        <w:t xml:space="preserve"> </w:t>
      </w:r>
      <w:r w:rsidRPr="00556B75">
        <w:rPr>
          <w:rFonts w:cs="Arial"/>
          <w:color w:val="231F20"/>
        </w:rPr>
        <w:t>be covered with a non-porous material that</w:t>
      </w:r>
      <w:r w:rsidRPr="00556B75">
        <w:rPr>
          <w:rFonts w:cs="Arial"/>
          <w:color w:val="231F20"/>
          <w:spacing w:val="-3"/>
        </w:rPr>
        <w:t xml:space="preserve"> </w:t>
      </w:r>
      <w:r w:rsidRPr="00556B75">
        <w:rPr>
          <w:rFonts w:cs="Arial"/>
          <w:color w:val="231F20"/>
        </w:rPr>
        <w:t>can be easily cleaned and decontaminated with appropriate disinfectant.</w:t>
      </w:r>
    </w:p>
    <w:p w14:paraId="39621659"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0300276E" w14:textId="77777777" w:rsidR="00C76F2D" w:rsidRPr="00556B75" w:rsidRDefault="00C76F2D" w:rsidP="00ED0E32">
      <w:pPr>
        <w:widowControl w:val="0"/>
        <w:numPr>
          <w:ilvl w:val="0"/>
          <w:numId w:val="54"/>
        </w:numPr>
        <w:tabs>
          <w:tab w:val="clear" w:pos="720"/>
        </w:tabs>
        <w:autoSpaceDE w:val="0"/>
        <w:autoSpaceDN w:val="0"/>
        <w:adjustRightInd w:val="0"/>
        <w:spacing w:line="240" w:lineRule="auto"/>
        <w:ind w:left="1800" w:right="-14"/>
        <w:contextualSpacing/>
        <w:jc w:val="both"/>
        <w:rPr>
          <w:rFonts w:cs="Arial"/>
          <w:color w:val="000000"/>
        </w:rPr>
      </w:pPr>
      <w:r w:rsidRPr="00556B75">
        <w:rPr>
          <w:rFonts w:cs="Arial"/>
          <w:color w:val="231F20"/>
          <w:spacing w:val="-4"/>
        </w:rPr>
        <w:lastRenderedPageBreak/>
        <w:t>Laborator</w:t>
      </w:r>
      <w:r w:rsidRPr="00556B75">
        <w:rPr>
          <w:rFonts w:cs="Arial"/>
          <w:color w:val="231F20"/>
        </w:rPr>
        <w:t>y</w:t>
      </w:r>
      <w:r w:rsidRPr="00556B75">
        <w:rPr>
          <w:rFonts w:cs="Arial"/>
          <w:color w:val="231F20"/>
          <w:spacing w:val="-9"/>
        </w:rPr>
        <w:t xml:space="preserve"> </w:t>
      </w:r>
      <w:r w:rsidRPr="00556B75">
        <w:rPr>
          <w:rFonts w:cs="Arial"/>
          <w:color w:val="231F20"/>
          <w:spacing w:val="-4"/>
        </w:rPr>
        <w:t>window</w:t>
      </w:r>
      <w:r w:rsidRPr="00556B75">
        <w:rPr>
          <w:rFonts w:cs="Arial"/>
          <w:color w:val="231F20"/>
        </w:rPr>
        <w:t>s</w:t>
      </w:r>
      <w:r w:rsidRPr="00556B75">
        <w:rPr>
          <w:rFonts w:cs="Arial"/>
          <w:color w:val="231F20"/>
          <w:spacing w:val="-9"/>
        </w:rPr>
        <w:t xml:space="preserve"> </w:t>
      </w:r>
      <w:r w:rsidRPr="00556B75">
        <w:rPr>
          <w:rFonts w:cs="Arial"/>
          <w:color w:val="231F20"/>
          <w:spacing w:val="-4"/>
        </w:rPr>
        <w:t>tha</w:t>
      </w:r>
      <w:r w:rsidRPr="00556B75">
        <w:rPr>
          <w:rFonts w:cs="Arial"/>
          <w:color w:val="231F20"/>
        </w:rPr>
        <w:t>t</w:t>
      </w:r>
      <w:r w:rsidRPr="00556B75">
        <w:rPr>
          <w:rFonts w:cs="Arial"/>
          <w:color w:val="231F20"/>
          <w:spacing w:val="-9"/>
        </w:rPr>
        <w:t xml:space="preserve"> </w:t>
      </w:r>
      <w:r w:rsidRPr="00556B75">
        <w:rPr>
          <w:rFonts w:cs="Arial"/>
          <w:color w:val="231F20"/>
          <w:spacing w:val="-4"/>
        </w:rPr>
        <w:t>ope</w:t>
      </w:r>
      <w:r w:rsidRPr="00556B75">
        <w:rPr>
          <w:rFonts w:cs="Arial"/>
          <w:color w:val="231F20"/>
        </w:rPr>
        <w:t>n</w:t>
      </w:r>
      <w:r w:rsidRPr="00556B75">
        <w:rPr>
          <w:rFonts w:cs="Arial"/>
          <w:color w:val="231F20"/>
          <w:spacing w:val="-9"/>
        </w:rPr>
        <w:t xml:space="preserve"> </w:t>
      </w:r>
      <w:r w:rsidRPr="00556B75">
        <w:rPr>
          <w:rFonts w:cs="Arial"/>
          <w:color w:val="231F20"/>
          <w:spacing w:val="-4"/>
        </w:rPr>
        <w:t>t</w:t>
      </w:r>
      <w:r w:rsidRPr="00556B75">
        <w:rPr>
          <w:rFonts w:cs="Arial"/>
          <w:color w:val="231F20"/>
        </w:rPr>
        <w:t>o</w:t>
      </w:r>
      <w:r w:rsidRPr="00556B75">
        <w:rPr>
          <w:rFonts w:cs="Arial"/>
          <w:color w:val="231F20"/>
          <w:spacing w:val="-9"/>
        </w:rPr>
        <w:t xml:space="preserve"> </w:t>
      </w:r>
      <w:r w:rsidRPr="00556B75">
        <w:rPr>
          <w:rFonts w:cs="Arial"/>
          <w:color w:val="231F20"/>
          <w:spacing w:val="-4"/>
        </w:rPr>
        <w:t>th</w:t>
      </w:r>
      <w:r w:rsidRPr="00556B75">
        <w:rPr>
          <w:rFonts w:cs="Arial"/>
          <w:color w:val="231F20"/>
        </w:rPr>
        <w:t>e</w:t>
      </w:r>
      <w:r w:rsidRPr="00556B75">
        <w:rPr>
          <w:rFonts w:cs="Arial"/>
          <w:color w:val="231F20"/>
          <w:spacing w:val="-9"/>
        </w:rPr>
        <w:t xml:space="preserve"> </w:t>
      </w:r>
      <w:r w:rsidRPr="00556B75">
        <w:rPr>
          <w:rFonts w:cs="Arial"/>
          <w:color w:val="231F20"/>
          <w:spacing w:val="-4"/>
        </w:rPr>
        <w:t>ext</w:t>
      </w:r>
      <w:r w:rsidRPr="00556B75">
        <w:rPr>
          <w:rFonts w:cs="Arial"/>
          <w:color w:val="231F20"/>
          <w:spacing w:val="-5"/>
        </w:rPr>
        <w:t>erio</w:t>
      </w:r>
      <w:r w:rsidRPr="00556B75">
        <w:rPr>
          <w:rFonts w:cs="Arial"/>
          <w:color w:val="231F20"/>
        </w:rPr>
        <w:t>r</w:t>
      </w:r>
      <w:r w:rsidRPr="00556B75">
        <w:rPr>
          <w:rFonts w:cs="Arial"/>
          <w:color w:val="231F20"/>
          <w:spacing w:val="-9"/>
        </w:rPr>
        <w:t xml:space="preserve"> </w:t>
      </w:r>
      <w:r w:rsidRPr="00556B75">
        <w:rPr>
          <w:rFonts w:cs="Arial"/>
          <w:color w:val="231F20"/>
          <w:spacing w:val="-5"/>
        </w:rPr>
        <w:t>shoul</w:t>
      </w:r>
      <w:r w:rsidRPr="00556B75">
        <w:rPr>
          <w:rFonts w:cs="Arial"/>
          <w:color w:val="231F20"/>
        </w:rPr>
        <w:t>d</w:t>
      </w:r>
      <w:r w:rsidRPr="00556B75">
        <w:rPr>
          <w:rFonts w:cs="Arial"/>
          <w:color w:val="231F20"/>
          <w:spacing w:val="-9"/>
        </w:rPr>
        <w:t xml:space="preserve"> </w:t>
      </w:r>
      <w:r w:rsidRPr="00556B75">
        <w:rPr>
          <w:rFonts w:cs="Arial"/>
          <w:color w:val="231F20"/>
          <w:spacing w:val="-5"/>
        </w:rPr>
        <w:t>b</w:t>
      </w:r>
      <w:r w:rsidRPr="00556B75">
        <w:rPr>
          <w:rFonts w:cs="Arial"/>
          <w:color w:val="231F20"/>
        </w:rPr>
        <w:t>e</w:t>
      </w:r>
      <w:r w:rsidRPr="00556B75">
        <w:rPr>
          <w:rFonts w:cs="Arial"/>
          <w:color w:val="231F20"/>
          <w:spacing w:val="-9"/>
        </w:rPr>
        <w:t xml:space="preserve"> </w:t>
      </w:r>
      <w:r w:rsidRPr="00556B75">
        <w:rPr>
          <w:rFonts w:cs="Arial"/>
          <w:color w:val="231F20"/>
        </w:rPr>
        <w:t>f</w:t>
      </w:r>
      <w:r w:rsidRPr="00556B75">
        <w:rPr>
          <w:rFonts w:cs="Arial"/>
          <w:color w:val="231F20"/>
          <w:spacing w:val="-5"/>
        </w:rPr>
        <w:t>itte</w:t>
      </w:r>
      <w:r w:rsidRPr="00556B75">
        <w:rPr>
          <w:rFonts w:cs="Arial"/>
          <w:color w:val="231F20"/>
        </w:rPr>
        <w:t>d</w:t>
      </w:r>
      <w:r w:rsidRPr="00556B75">
        <w:rPr>
          <w:rFonts w:cs="Arial"/>
          <w:color w:val="231F20"/>
          <w:spacing w:val="-9"/>
        </w:rPr>
        <w:t xml:space="preserve"> </w:t>
      </w:r>
      <w:r w:rsidRPr="00556B75">
        <w:rPr>
          <w:rFonts w:cs="Arial"/>
          <w:color w:val="231F20"/>
          <w:spacing w:val="-5"/>
        </w:rPr>
        <w:t>wit</w:t>
      </w:r>
      <w:r w:rsidRPr="00556B75">
        <w:rPr>
          <w:rFonts w:cs="Arial"/>
          <w:color w:val="231F20"/>
        </w:rPr>
        <w:t>h</w:t>
      </w:r>
      <w:r w:rsidRPr="00556B75">
        <w:rPr>
          <w:rFonts w:cs="Arial"/>
          <w:color w:val="231F20"/>
          <w:spacing w:val="-9"/>
        </w:rPr>
        <w:t xml:space="preserve"> </w:t>
      </w:r>
      <w:r w:rsidRPr="00556B75">
        <w:rPr>
          <w:rFonts w:cs="Arial"/>
          <w:color w:val="231F20"/>
          <w:spacing w:val="-5"/>
        </w:rPr>
        <w:t>screens</w:t>
      </w:r>
      <w:r w:rsidRPr="00556B75">
        <w:rPr>
          <w:rFonts w:cs="Arial"/>
          <w:color w:val="231F20"/>
        </w:rPr>
        <w:t>.</w:t>
      </w:r>
    </w:p>
    <w:p w14:paraId="37F56B4C" w14:textId="77777777" w:rsidR="00C76F2D" w:rsidRPr="00556B75" w:rsidRDefault="00C76F2D">
      <w:pPr>
        <w:suppressAutoHyphens/>
        <w:spacing w:line="240" w:lineRule="auto"/>
        <w:ind w:left="1440" w:hanging="1440"/>
        <w:contextualSpacing/>
        <w:jc w:val="both"/>
        <w:rPr>
          <w:rFonts w:cs="Arial"/>
          <w:b/>
          <w:spacing w:val="-2"/>
        </w:rPr>
      </w:pPr>
    </w:p>
    <w:p w14:paraId="5D220F43" w14:textId="3F3A0FE9" w:rsidR="00C76F2D" w:rsidRPr="00556B75" w:rsidRDefault="00C76F2D">
      <w:pPr>
        <w:pStyle w:val="Heading3"/>
        <w:contextualSpacing/>
      </w:pPr>
      <w:bookmarkStart w:id="333" w:name="_Toc535397237"/>
      <w:r w:rsidRPr="00556B75">
        <w:t>Biosafety Level 2</w:t>
      </w:r>
      <w:bookmarkEnd w:id="333"/>
    </w:p>
    <w:p w14:paraId="7EB06736" w14:textId="77777777" w:rsidR="00C76F2D" w:rsidRPr="00556B75" w:rsidRDefault="00C76F2D">
      <w:pPr>
        <w:suppressAutoHyphens/>
        <w:spacing w:line="240" w:lineRule="auto"/>
        <w:contextualSpacing/>
        <w:jc w:val="both"/>
        <w:rPr>
          <w:rFonts w:cs="Arial"/>
          <w:color w:val="000000"/>
        </w:rPr>
      </w:pPr>
    </w:p>
    <w:p w14:paraId="58C2E7BD" w14:textId="77777777" w:rsidR="00913017" w:rsidRPr="00556B75" w:rsidRDefault="00C76F2D">
      <w:pPr>
        <w:widowControl w:val="0"/>
        <w:autoSpaceDE w:val="0"/>
        <w:autoSpaceDN w:val="0"/>
        <w:adjustRightInd w:val="0"/>
        <w:spacing w:line="240" w:lineRule="auto"/>
        <w:ind w:left="720"/>
        <w:contextualSpacing/>
        <w:jc w:val="both"/>
        <w:rPr>
          <w:rFonts w:cs="Arial"/>
          <w:color w:val="000000"/>
        </w:rPr>
      </w:pPr>
      <w:r w:rsidRPr="00556B75">
        <w:rPr>
          <w:rFonts w:cs="Arial"/>
          <w:color w:val="231F20"/>
        </w:rPr>
        <w:t>BSL-2 builds upon BSL-1. BSL-2 is suitable for</w:t>
      </w:r>
      <w:r w:rsidRPr="00556B75">
        <w:rPr>
          <w:rFonts w:cs="Arial"/>
          <w:color w:val="231F20"/>
          <w:spacing w:val="-2"/>
        </w:rPr>
        <w:t xml:space="preserve"> </w:t>
      </w:r>
      <w:r w:rsidRPr="00556B75">
        <w:rPr>
          <w:rFonts w:cs="Arial"/>
          <w:color w:val="231F20"/>
        </w:rPr>
        <w:t>work involving agents that</w:t>
      </w:r>
      <w:r w:rsidRPr="00556B75">
        <w:rPr>
          <w:rFonts w:cs="Arial"/>
          <w:color w:val="231F20"/>
          <w:spacing w:val="-3"/>
        </w:rPr>
        <w:t xml:space="preserve"> </w:t>
      </w:r>
      <w:r w:rsidRPr="00556B75">
        <w:rPr>
          <w:rFonts w:cs="Arial"/>
          <w:color w:val="231F20"/>
        </w:rPr>
        <w:t>pose moderate hazards to</w:t>
      </w:r>
      <w:r w:rsidRPr="00556B75">
        <w:rPr>
          <w:rFonts w:cs="Arial"/>
          <w:color w:val="231F20"/>
          <w:spacing w:val="-1"/>
        </w:rPr>
        <w:t xml:space="preserve"> </w:t>
      </w:r>
      <w:r w:rsidRPr="00556B75">
        <w:rPr>
          <w:rFonts w:cs="Arial"/>
          <w:color w:val="231F20"/>
        </w:rPr>
        <w:t>personnel and the environment. It</w:t>
      </w:r>
      <w:r w:rsidRPr="00556B75">
        <w:rPr>
          <w:rFonts w:cs="Arial"/>
          <w:color w:val="231F20"/>
          <w:spacing w:val="-1"/>
        </w:rPr>
        <w:t xml:space="preserve"> </w:t>
      </w:r>
      <w:r w:rsidRPr="00556B75">
        <w:rPr>
          <w:rFonts w:cs="Arial"/>
          <w:color w:val="231F20"/>
        </w:rPr>
        <w:t>di</w:t>
      </w:r>
      <w:r w:rsidRPr="00556B75">
        <w:rPr>
          <w:rFonts w:cs="Arial"/>
          <w:color w:val="231F20"/>
          <w:spacing w:val="-3"/>
        </w:rPr>
        <w:t>f</w:t>
      </w:r>
      <w:r w:rsidRPr="00556B75">
        <w:rPr>
          <w:rFonts w:cs="Arial"/>
          <w:color w:val="231F20"/>
        </w:rPr>
        <w:t>fers</w:t>
      </w:r>
      <w:r w:rsidRPr="00556B75">
        <w:rPr>
          <w:rFonts w:cs="Arial"/>
          <w:color w:val="231F20"/>
          <w:spacing w:val="-3"/>
        </w:rPr>
        <w:t xml:space="preserve"> </w:t>
      </w:r>
      <w:r w:rsidRPr="00556B75">
        <w:rPr>
          <w:rFonts w:cs="Arial"/>
          <w:color w:val="231F20"/>
        </w:rPr>
        <w:t>from BSL-1 in that: 1) laboratory personnel have specific training in handling pathogenic agents and are supervised by scientists competent in handling infectious agents and associated procedures; 2) access to</w:t>
      </w:r>
      <w:r w:rsidRPr="00556B75">
        <w:rPr>
          <w:rFonts w:cs="Arial"/>
          <w:color w:val="231F20"/>
          <w:spacing w:val="-1"/>
        </w:rPr>
        <w:t xml:space="preserve"> </w:t>
      </w:r>
      <w:r w:rsidRPr="00556B75">
        <w:rPr>
          <w:rFonts w:cs="Arial"/>
          <w:color w:val="231F20"/>
        </w:rPr>
        <w:t>the laboratory is restricted when work is being conducted; and 3) all procedures in which infectious aerosols or splashes may be created are conducted in BSCs or other physical containment equipment.</w:t>
      </w:r>
      <w:r w:rsidR="00913017">
        <w:rPr>
          <w:rFonts w:cs="Arial"/>
          <w:color w:val="231F20"/>
        </w:rPr>
        <w:t xml:space="preserve"> </w:t>
      </w:r>
      <w:r w:rsidR="00913017" w:rsidRPr="00556B75">
        <w:rPr>
          <w:rFonts w:cs="Arial"/>
          <w:color w:val="231F20"/>
        </w:rPr>
        <w:t>The following standard and special practices, safety</w:t>
      </w:r>
      <w:r w:rsidR="00913017" w:rsidRPr="00556B75">
        <w:rPr>
          <w:rFonts w:cs="Arial"/>
          <w:color w:val="231F20"/>
          <w:spacing w:val="-5"/>
        </w:rPr>
        <w:t xml:space="preserve"> </w:t>
      </w:r>
      <w:r w:rsidR="00913017" w:rsidRPr="00556B75">
        <w:rPr>
          <w:rFonts w:cs="Arial"/>
          <w:color w:val="231F20"/>
        </w:rPr>
        <w:t>equipment, and facility requirements apply to</w:t>
      </w:r>
      <w:r w:rsidR="00913017" w:rsidRPr="00556B75">
        <w:rPr>
          <w:rFonts w:cs="Arial"/>
          <w:color w:val="231F20"/>
          <w:spacing w:val="-1"/>
        </w:rPr>
        <w:t xml:space="preserve"> </w:t>
      </w:r>
      <w:r w:rsidR="00913017" w:rsidRPr="00556B75">
        <w:rPr>
          <w:rFonts w:cs="Arial"/>
          <w:color w:val="231F20"/>
        </w:rPr>
        <w:t>BSL-2.</w:t>
      </w:r>
    </w:p>
    <w:p w14:paraId="58930637" w14:textId="77777777" w:rsidR="00C76F2D" w:rsidRPr="00556B75" w:rsidRDefault="00C76F2D">
      <w:pPr>
        <w:suppressAutoHyphens/>
        <w:spacing w:line="240" w:lineRule="auto"/>
        <w:contextualSpacing/>
        <w:jc w:val="both"/>
        <w:rPr>
          <w:rFonts w:cs="Arial"/>
          <w:spacing w:val="-2"/>
        </w:rPr>
      </w:pPr>
    </w:p>
    <w:p w14:paraId="1B626092" w14:textId="0934B5D1" w:rsidR="00C76F2D" w:rsidRPr="00556B75" w:rsidRDefault="00C76F2D" w:rsidP="00AA09B8">
      <w:pPr>
        <w:pStyle w:val="Heading4"/>
      </w:pPr>
      <w:r w:rsidRPr="00556B75">
        <w:t xml:space="preserve">Standard Microbiological Practices </w:t>
      </w:r>
    </w:p>
    <w:p w14:paraId="281F8CCB" w14:textId="77777777" w:rsidR="00C76F2D" w:rsidRPr="00556B75" w:rsidRDefault="00C76F2D">
      <w:pPr>
        <w:suppressAutoHyphens/>
        <w:spacing w:line="240" w:lineRule="auto"/>
        <w:ind w:left="1440" w:hanging="1440"/>
        <w:contextualSpacing/>
        <w:jc w:val="both"/>
        <w:rPr>
          <w:rFonts w:cs="Arial"/>
          <w:b/>
          <w:spacing w:val="-2"/>
        </w:rPr>
      </w:pPr>
    </w:p>
    <w:p w14:paraId="5D6913B9" w14:textId="06E0A823" w:rsidR="00C76F2D" w:rsidRPr="00556B75" w:rsidRDefault="00C76F2D">
      <w:pPr>
        <w:widowControl w:val="0"/>
        <w:numPr>
          <w:ilvl w:val="0"/>
          <w:numId w:val="45"/>
        </w:numPr>
        <w:autoSpaceDE w:val="0"/>
        <w:autoSpaceDN w:val="0"/>
        <w:adjustRightInd w:val="0"/>
        <w:spacing w:line="240" w:lineRule="auto"/>
        <w:ind w:left="1800"/>
        <w:contextualSpacing/>
        <w:jc w:val="both"/>
        <w:rPr>
          <w:rFonts w:cs="Arial"/>
          <w:color w:val="000000"/>
        </w:rPr>
      </w:pPr>
      <w:r w:rsidRPr="00556B75">
        <w:rPr>
          <w:rFonts w:cs="Arial"/>
          <w:color w:val="231F20"/>
        </w:rPr>
        <w:t>The laboratory supervisor must</w:t>
      </w:r>
      <w:r w:rsidRPr="00556B75">
        <w:rPr>
          <w:rFonts w:cs="Arial"/>
          <w:color w:val="231F20"/>
          <w:spacing w:val="-4"/>
        </w:rPr>
        <w:t xml:space="preserve"> </w:t>
      </w:r>
      <w:r w:rsidRPr="00556B75">
        <w:rPr>
          <w:rFonts w:cs="Arial"/>
          <w:color w:val="231F20"/>
        </w:rPr>
        <w:t>control access to</w:t>
      </w:r>
      <w:r w:rsidRPr="00556B75">
        <w:rPr>
          <w:rFonts w:cs="Arial"/>
          <w:color w:val="231F20"/>
          <w:spacing w:val="-1"/>
        </w:rPr>
        <w:t xml:space="preserve"> </w:t>
      </w:r>
      <w:r w:rsidRPr="00556B75">
        <w:rPr>
          <w:rFonts w:cs="Arial"/>
          <w:color w:val="231F20"/>
        </w:rPr>
        <w:t>the laborator</w:t>
      </w:r>
      <w:r w:rsidRPr="00556B75">
        <w:rPr>
          <w:rFonts w:cs="Arial"/>
          <w:color w:val="231F20"/>
          <w:spacing w:val="-13"/>
        </w:rPr>
        <w:t>y</w:t>
      </w:r>
      <w:r w:rsidR="00801086">
        <w:rPr>
          <w:rFonts w:cs="Arial"/>
          <w:color w:val="231F20"/>
          <w:spacing w:val="-13"/>
        </w:rPr>
        <w:t xml:space="preserve"> to authorized individuals</w:t>
      </w:r>
      <w:r w:rsidRPr="00556B75">
        <w:rPr>
          <w:rFonts w:cs="Arial"/>
          <w:color w:val="231F20"/>
        </w:rPr>
        <w:t>.</w:t>
      </w:r>
    </w:p>
    <w:p w14:paraId="23268117"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173323E1" w14:textId="77777777" w:rsidR="00C76F2D" w:rsidRPr="00556B75" w:rsidRDefault="00C76F2D">
      <w:pPr>
        <w:widowControl w:val="0"/>
        <w:numPr>
          <w:ilvl w:val="0"/>
          <w:numId w:val="45"/>
        </w:numPr>
        <w:autoSpaceDE w:val="0"/>
        <w:autoSpaceDN w:val="0"/>
        <w:adjustRightInd w:val="0"/>
        <w:spacing w:line="240" w:lineRule="auto"/>
        <w:ind w:left="1800"/>
        <w:contextualSpacing/>
        <w:jc w:val="both"/>
        <w:rPr>
          <w:rFonts w:cs="Arial"/>
          <w:color w:val="000000"/>
        </w:rPr>
      </w:pPr>
      <w:r w:rsidRPr="00556B75">
        <w:rPr>
          <w:rFonts w:cs="Arial"/>
          <w:color w:val="231F20"/>
        </w:rPr>
        <w:t>Persons must</w:t>
      </w:r>
      <w:r w:rsidRPr="00556B75">
        <w:rPr>
          <w:rFonts w:cs="Arial"/>
          <w:color w:val="231F20"/>
          <w:spacing w:val="-4"/>
        </w:rPr>
        <w:t xml:space="preserve"> </w:t>
      </w:r>
      <w:r w:rsidRPr="00556B75">
        <w:rPr>
          <w:rFonts w:cs="Arial"/>
          <w:color w:val="231F20"/>
        </w:rPr>
        <w:t>wash their hands after</w:t>
      </w:r>
      <w:r w:rsidRPr="00556B75">
        <w:rPr>
          <w:rFonts w:cs="Arial"/>
          <w:color w:val="231F20"/>
          <w:spacing w:val="-4"/>
        </w:rPr>
        <w:t xml:space="preserve"> </w:t>
      </w:r>
      <w:r w:rsidRPr="00556B75">
        <w:rPr>
          <w:rFonts w:cs="Arial"/>
          <w:color w:val="231F20"/>
        </w:rPr>
        <w:t>working with potentially hazardous materials and before leaving the laborator</w:t>
      </w:r>
      <w:r w:rsidRPr="00556B75">
        <w:rPr>
          <w:rFonts w:cs="Arial"/>
          <w:color w:val="231F20"/>
          <w:spacing w:val="-13"/>
        </w:rPr>
        <w:t>y</w:t>
      </w:r>
      <w:r w:rsidRPr="00556B75">
        <w:rPr>
          <w:rFonts w:cs="Arial"/>
          <w:color w:val="231F20"/>
        </w:rPr>
        <w:t>.</w:t>
      </w:r>
    </w:p>
    <w:p w14:paraId="1FF41E05" w14:textId="77777777" w:rsidR="00C76F2D" w:rsidRPr="00556B75" w:rsidRDefault="00C76F2D">
      <w:pPr>
        <w:widowControl w:val="0"/>
        <w:autoSpaceDE w:val="0"/>
        <w:autoSpaceDN w:val="0"/>
        <w:adjustRightInd w:val="0"/>
        <w:spacing w:line="240" w:lineRule="auto"/>
        <w:ind w:left="1800" w:right="116" w:hanging="360"/>
        <w:contextualSpacing/>
        <w:jc w:val="both"/>
        <w:rPr>
          <w:rFonts w:cs="Arial"/>
          <w:color w:val="000000"/>
        </w:rPr>
      </w:pPr>
    </w:p>
    <w:p w14:paraId="733070E4" w14:textId="77777777" w:rsidR="00C76F2D" w:rsidRPr="00556B75" w:rsidRDefault="00C76F2D">
      <w:pPr>
        <w:widowControl w:val="0"/>
        <w:numPr>
          <w:ilvl w:val="0"/>
          <w:numId w:val="45"/>
        </w:numPr>
        <w:autoSpaceDE w:val="0"/>
        <w:autoSpaceDN w:val="0"/>
        <w:adjustRightInd w:val="0"/>
        <w:spacing w:line="240" w:lineRule="auto"/>
        <w:ind w:left="1800"/>
        <w:contextualSpacing/>
        <w:jc w:val="both"/>
        <w:rPr>
          <w:rFonts w:cs="Arial"/>
          <w:color w:val="000000"/>
        </w:rPr>
      </w:pPr>
      <w:r w:rsidRPr="00556B75">
        <w:rPr>
          <w:rFonts w:cs="Arial"/>
          <w:color w:val="231F20"/>
        </w:rPr>
        <w:t>Eating, drinking, smoking, handling contact lenses, applying cosmetics, and storing food for</w:t>
      </w:r>
      <w:r w:rsidRPr="00556B75">
        <w:rPr>
          <w:rFonts w:cs="Arial"/>
          <w:color w:val="231F20"/>
          <w:spacing w:val="-2"/>
        </w:rPr>
        <w:t xml:space="preserve"> </w:t>
      </w:r>
      <w:r w:rsidRPr="00556B75">
        <w:rPr>
          <w:rFonts w:cs="Arial"/>
          <w:color w:val="231F20"/>
        </w:rPr>
        <w:t>human consumption must</w:t>
      </w:r>
      <w:r w:rsidRPr="00556B75">
        <w:rPr>
          <w:rFonts w:cs="Arial"/>
          <w:color w:val="231F20"/>
          <w:spacing w:val="-4"/>
        </w:rPr>
        <w:t xml:space="preserve"> </w:t>
      </w:r>
      <w:r w:rsidRPr="00556B75">
        <w:rPr>
          <w:rFonts w:cs="Arial"/>
          <w:color w:val="231F20"/>
        </w:rPr>
        <w:t>not be permitted in laboratory areas. Food must</w:t>
      </w:r>
      <w:r w:rsidRPr="00556B75">
        <w:rPr>
          <w:rFonts w:cs="Arial"/>
          <w:color w:val="231F20"/>
          <w:spacing w:val="-4"/>
        </w:rPr>
        <w:t xml:space="preserve"> </w:t>
      </w:r>
      <w:r w:rsidRPr="00556B75">
        <w:rPr>
          <w:rFonts w:cs="Arial"/>
          <w:color w:val="231F20"/>
        </w:rPr>
        <w:t>be stored outside the laboratory area in cabinets or refrigerators designated and used for</w:t>
      </w:r>
      <w:r w:rsidRPr="00556B75">
        <w:rPr>
          <w:rFonts w:cs="Arial"/>
          <w:color w:val="231F20"/>
          <w:spacing w:val="-2"/>
        </w:rPr>
        <w:t xml:space="preserve"> </w:t>
      </w:r>
      <w:r w:rsidRPr="00556B75">
        <w:rPr>
          <w:rFonts w:cs="Arial"/>
          <w:color w:val="231F20"/>
        </w:rPr>
        <w:t>this purpose.</w:t>
      </w:r>
    </w:p>
    <w:p w14:paraId="2467DB2F" w14:textId="77777777" w:rsidR="00C76F2D" w:rsidRPr="00556B75" w:rsidRDefault="00C76F2D">
      <w:pPr>
        <w:widowControl w:val="0"/>
        <w:autoSpaceDE w:val="0"/>
        <w:autoSpaceDN w:val="0"/>
        <w:adjustRightInd w:val="0"/>
        <w:spacing w:line="240" w:lineRule="auto"/>
        <w:ind w:left="1800" w:right="166" w:hanging="360"/>
        <w:contextualSpacing/>
        <w:jc w:val="both"/>
        <w:rPr>
          <w:rFonts w:cs="Arial"/>
          <w:color w:val="000000"/>
        </w:rPr>
      </w:pPr>
    </w:p>
    <w:p w14:paraId="3F505365" w14:textId="77777777" w:rsidR="00C76F2D" w:rsidRPr="00556B75" w:rsidRDefault="00C76F2D">
      <w:pPr>
        <w:widowControl w:val="0"/>
        <w:numPr>
          <w:ilvl w:val="0"/>
          <w:numId w:val="45"/>
        </w:numPr>
        <w:autoSpaceDE w:val="0"/>
        <w:autoSpaceDN w:val="0"/>
        <w:adjustRightInd w:val="0"/>
        <w:spacing w:line="240" w:lineRule="auto"/>
        <w:ind w:left="1800" w:right="-20"/>
        <w:contextualSpacing/>
        <w:jc w:val="both"/>
        <w:rPr>
          <w:rFonts w:cs="Arial"/>
          <w:color w:val="000000"/>
        </w:rPr>
      </w:pPr>
      <w:r w:rsidRPr="00556B75">
        <w:rPr>
          <w:rFonts w:cs="Arial"/>
          <w:color w:val="231F20"/>
          <w:spacing w:val="-2"/>
        </w:rPr>
        <w:t>Mout</w:t>
      </w:r>
      <w:r w:rsidRPr="00556B75">
        <w:rPr>
          <w:rFonts w:cs="Arial"/>
          <w:color w:val="231F20"/>
        </w:rPr>
        <w:t>h</w:t>
      </w:r>
      <w:r w:rsidRPr="00556B75">
        <w:rPr>
          <w:rFonts w:cs="Arial"/>
          <w:color w:val="231F20"/>
          <w:spacing w:val="-4"/>
        </w:rPr>
        <w:t xml:space="preserve"> </w:t>
      </w:r>
      <w:r w:rsidRPr="00556B75">
        <w:rPr>
          <w:rFonts w:cs="Arial"/>
          <w:color w:val="231F20"/>
          <w:spacing w:val="-2"/>
        </w:rPr>
        <w:t>pipettin</w:t>
      </w:r>
      <w:r w:rsidRPr="00556B75">
        <w:rPr>
          <w:rFonts w:cs="Arial"/>
          <w:color w:val="231F20"/>
        </w:rPr>
        <w:t>g</w:t>
      </w:r>
      <w:r w:rsidRPr="00556B75">
        <w:rPr>
          <w:rFonts w:cs="Arial"/>
          <w:color w:val="231F20"/>
          <w:spacing w:val="-4"/>
        </w:rPr>
        <w:t xml:space="preserve"> </w:t>
      </w:r>
      <w:r w:rsidRPr="00556B75">
        <w:rPr>
          <w:rFonts w:cs="Arial"/>
          <w:color w:val="231F20"/>
          <w:spacing w:val="-2"/>
        </w:rPr>
        <w:t>i</w:t>
      </w:r>
      <w:r w:rsidRPr="00556B75">
        <w:rPr>
          <w:rFonts w:cs="Arial"/>
          <w:color w:val="231F20"/>
        </w:rPr>
        <w:t>s</w:t>
      </w:r>
      <w:r w:rsidRPr="00556B75">
        <w:rPr>
          <w:rFonts w:cs="Arial"/>
          <w:color w:val="231F20"/>
          <w:spacing w:val="-4"/>
        </w:rPr>
        <w:t xml:space="preserve"> </w:t>
      </w:r>
      <w:r w:rsidRPr="00556B75">
        <w:rPr>
          <w:rFonts w:cs="Arial"/>
          <w:color w:val="231F20"/>
          <w:spacing w:val="-2"/>
        </w:rPr>
        <w:t>prohibited</w:t>
      </w:r>
      <w:r w:rsidRPr="00556B75">
        <w:rPr>
          <w:rFonts w:cs="Arial"/>
          <w:color w:val="231F20"/>
        </w:rPr>
        <w:t>;</w:t>
      </w:r>
      <w:r w:rsidRPr="00556B75">
        <w:rPr>
          <w:rFonts w:cs="Arial"/>
          <w:color w:val="231F20"/>
          <w:spacing w:val="-4"/>
        </w:rPr>
        <w:t xml:space="preserve"> </w:t>
      </w:r>
      <w:r w:rsidRPr="00556B75">
        <w:rPr>
          <w:rFonts w:cs="Arial"/>
          <w:color w:val="231F20"/>
          <w:spacing w:val="-2"/>
        </w:rPr>
        <w:t>mechanica</w:t>
      </w:r>
      <w:r w:rsidRPr="00556B75">
        <w:rPr>
          <w:rFonts w:cs="Arial"/>
          <w:color w:val="231F20"/>
        </w:rPr>
        <w:t>l</w:t>
      </w:r>
      <w:r w:rsidRPr="00556B75">
        <w:rPr>
          <w:rFonts w:cs="Arial"/>
          <w:color w:val="231F20"/>
          <w:spacing w:val="-3"/>
        </w:rPr>
        <w:t xml:space="preserve"> </w:t>
      </w:r>
      <w:r w:rsidRPr="00556B75">
        <w:rPr>
          <w:rFonts w:cs="Arial"/>
          <w:color w:val="231F20"/>
          <w:spacing w:val="-2"/>
        </w:rPr>
        <w:t>pipettin</w:t>
      </w:r>
      <w:r w:rsidRPr="00556B75">
        <w:rPr>
          <w:rFonts w:cs="Arial"/>
          <w:color w:val="231F20"/>
        </w:rPr>
        <w:t>g</w:t>
      </w:r>
      <w:r w:rsidRPr="00556B75">
        <w:rPr>
          <w:rFonts w:cs="Arial"/>
          <w:color w:val="231F20"/>
          <w:spacing w:val="-4"/>
        </w:rPr>
        <w:t xml:space="preserve"> </w:t>
      </w:r>
      <w:r w:rsidRPr="00556B75">
        <w:rPr>
          <w:rFonts w:cs="Arial"/>
          <w:color w:val="231F20"/>
          <w:spacing w:val="-2"/>
        </w:rPr>
        <w:t>device</w:t>
      </w:r>
      <w:r w:rsidRPr="00556B75">
        <w:rPr>
          <w:rFonts w:cs="Arial"/>
          <w:color w:val="231F20"/>
        </w:rPr>
        <w:t>s</w:t>
      </w:r>
      <w:r w:rsidRPr="00556B75">
        <w:rPr>
          <w:rFonts w:cs="Arial"/>
          <w:color w:val="231F20"/>
          <w:spacing w:val="-4"/>
        </w:rPr>
        <w:t xml:space="preserve"> </w:t>
      </w:r>
      <w:r w:rsidRPr="00556B75">
        <w:rPr>
          <w:rFonts w:cs="Arial"/>
          <w:color w:val="231F20"/>
          <w:spacing w:val="-2"/>
        </w:rPr>
        <w:t>mus</w:t>
      </w:r>
      <w:r w:rsidRPr="00556B75">
        <w:rPr>
          <w:rFonts w:cs="Arial"/>
          <w:color w:val="231F20"/>
        </w:rPr>
        <w:t>t</w:t>
      </w:r>
      <w:r w:rsidRPr="00556B75">
        <w:rPr>
          <w:rFonts w:cs="Arial"/>
          <w:color w:val="231F20"/>
          <w:spacing w:val="-8"/>
        </w:rPr>
        <w:t xml:space="preserve"> </w:t>
      </w:r>
      <w:r w:rsidRPr="00556B75">
        <w:rPr>
          <w:rFonts w:cs="Arial"/>
          <w:color w:val="231F20"/>
          <w:spacing w:val="-2"/>
        </w:rPr>
        <w:t>b</w:t>
      </w:r>
      <w:r w:rsidRPr="00556B75">
        <w:rPr>
          <w:rFonts w:cs="Arial"/>
          <w:color w:val="231F20"/>
        </w:rPr>
        <w:t>e</w:t>
      </w:r>
      <w:r w:rsidRPr="00556B75">
        <w:rPr>
          <w:rFonts w:cs="Arial"/>
          <w:color w:val="231F20"/>
          <w:spacing w:val="-4"/>
        </w:rPr>
        <w:t xml:space="preserve"> </w:t>
      </w:r>
      <w:r w:rsidRPr="00556B75">
        <w:rPr>
          <w:rFonts w:cs="Arial"/>
          <w:color w:val="231F20"/>
          <w:spacing w:val="-2"/>
        </w:rPr>
        <w:t>used.</w:t>
      </w:r>
    </w:p>
    <w:p w14:paraId="079C21D0"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0BC9CD0E" w14:textId="77777777" w:rsidR="00C76F2D" w:rsidRPr="00556B75" w:rsidRDefault="00C76F2D">
      <w:pPr>
        <w:widowControl w:val="0"/>
        <w:numPr>
          <w:ilvl w:val="0"/>
          <w:numId w:val="45"/>
        </w:numPr>
        <w:autoSpaceDE w:val="0"/>
        <w:autoSpaceDN w:val="0"/>
        <w:adjustRightInd w:val="0"/>
        <w:spacing w:line="240" w:lineRule="auto"/>
        <w:ind w:left="1800"/>
        <w:contextualSpacing/>
        <w:jc w:val="both"/>
        <w:rPr>
          <w:rFonts w:cs="Arial"/>
          <w:color w:val="000000"/>
        </w:rPr>
      </w:pPr>
      <w:r w:rsidRPr="00556B75">
        <w:rPr>
          <w:rFonts w:cs="Arial"/>
          <w:color w:val="231F20"/>
        </w:rPr>
        <w:t>Policies for</w:t>
      </w:r>
      <w:r w:rsidRPr="00556B75">
        <w:rPr>
          <w:rFonts w:cs="Arial"/>
          <w:color w:val="231F20"/>
          <w:spacing w:val="-2"/>
        </w:rPr>
        <w:t xml:space="preserve"> </w:t>
      </w:r>
      <w:r w:rsidRPr="00556B75">
        <w:rPr>
          <w:rFonts w:cs="Arial"/>
          <w:color w:val="231F20"/>
        </w:rPr>
        <w:t>the safe handling of</w:t>
      </w:r>
      <w:r w:rsidRPr="00556B75">
        <w:rPr>
          <w:rFonts w:cs="Arial"/>
          <w:color w:val="231F20"/>
          <w:spacing w:val="-1"/>
        </w:rPr>
        <w:t xml:space="preserve"> </w:t>
      </w:r>
      <w:r w:rsidRPr="00556B75">
        <w:rPr>
          <w:rFonts w:cs="Arial"/>
          <w:color w:val="231F20"/>
        </w:rPr>
        <w:t>sharps, such as needles, scalpels, pipettes, and broken glassware must</w:t>
      </w:r>
      <w:r w:rsidRPr="00556B75">
        <w:rPr>
          <w:rFonts w:cs="Arial"/>
          <w:color w:val="231F20"/>
          <w:spacing w:val="-4"/>
        </w:rPr>
        <w:t xml:space="preserve"> </w:t>
      </w:r>
      <w:r w:rsidRPr="00556B75">
        <w:rPr>
          <w:rFonts w:cs="Arial"/>
          <w:color w:val="231F20"/>
        </w:rPr>
        <w:t>be developed and implemented. Whenever practical, laboratory supervisors should adopt improved engineering and work practice controls that</w:t>
      </w:r>
      <w:r w:rsidRPr="00556B75">
        <w:rPr>
          <w:rFonts w:cs="Arial"/>
          <w:color w:val="231F20"/>
          <w:spacing w:val="-3"/>
        </w:rPr>
        <w:t xml:space="preserve"> </w:t>
      </w:r>
      <w:r w:rsidRPr="00556B75">
        <w:rPr>
          <w:rFonts w:cs="Arial"/>
          <w:color w:val="231F20"/>
        </w:rPr>
        <w:t>reduce risk of sharps injuries. Precautions, including those listed belo</w:t>
      </w:r>
      <w:r w:rsidRPr="00556B75">
        <w:rPr>
          <w:rFonts w:cs="Arial"/>
          <w:color w:val="231F20"/>
          <w:spacing w:val="-10"/>
        </w:rPr>
        <w:t>w</w:t>
      </w:r>
      <w:r w:rsidRPr="00556B75">
        <w:rPr>
          <w:rFonts w:cs="Arial"/>
          <w:color w:val="231F20"/>
        </w:rPr>
        <w:t>, must</w:t>
      </w:r>
      <w:r w:rsidRPr="00556B75">
        <w:rPr>
          <w:rFonts w:cs="Arial"/>
          <w:color w:val="231F20"/>
          <w:spacing w:val="-4"/>
        </w:rPr>
        <w:t xml:space="preserve"> </w:t>
      </w:r>
      <w:r w:rsidRPr="00556B75">
        <w:rPr>
          <w:rFonts w:cs="Arial"/>
          <w:color w:val="231F20"/>
        </w:rPr>
        <w:t>always be taken with sharp items.</w:t>
      </w:r>
      <w:r w:rsidRPr="00556B75">
        <w:rPr>
          <w:rFonts w:cs="Arial"/>
          <w:color w:val="231F20"/>
          <w:spacing w:val="-8"/>
        </w:rPr>
        <w:t xml:space="preserve"> </w:t>
      </w:r>
      <w:r w:rsidRPr="00556B75">
        <w:rPr>
          <w:rFonts w:cs="Arial"/>
          <w:color w:val="231F20"/>
        </w:rPr>
        <w:t>These include:</w:t>
      </w:r>
    </w:p>
    <w:p w14:paraId="57CC572B"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5538F897" w14:textId="77777777" w:rsidR="00C76F2D" w:rsidRPr="00556B75" w:rsidRDefault="00C76F2D">
      <w:pPr>
        <w:widowControl w:val="0"/>
        <w:numPr>
          <w:ilvl w:val="1"/>
          <w:numId w:val="46"/>
        </w:numPr>
        <w:autoSpaceDE w:val="0"/>
        <w:autoSpaceDN w:val="0"/>
        <w:adjustRightInd w:val="0"/>
        <w:spacing w:line="240" w:lineRule="auto"/>
        <w:ind w:left="2160"/>
        <w:contextualSpacing/>
        <w:jc w:val="both"/>
        <w:rPr>
          <w:rFonts w:cs="Arial"/>
          <w:color w:val="000000"/>
        </w:rPr>
      </w:pPr>
      <w:r w:rsidRPr="00556B75">
        <w:rPr>
          <w:rFonts w:cs="Arial"/>
          <w:color w:val="231F20"/>
        </w:rPr>
        <w:t>Careful management of</w:t>
      </w:r>
      <w:r w:rsidRPr="00556B75">
        <w:rPr>
          <w:rFonts w:cs="Arial"/>
          <w:color w:val="231F20"/>
          <w:spacing w:val="-1"/>
        </w:rPr>
        <w:t xml:space="preserve"> </w:t>
      </w:r>
      <w:r w:rsidRPr="00556B75">
        <w:rPr>
          <w:rFonts w:cs="Arial"/>
          <w:color w:val="231F20"/>
        </w:rPr>
        <w:t>needles and other sharps are of</w:t>
      </w:r>
      <w:r w:rsidRPr="00556B75">
        <w:rPr>
          <w:rFonts w:cs="Arial"/>
          <w:color w:val="231F20"/>
          <w:spacing w:val="-1"/>
        </w:rPr>
        <w:t xml:space="preserve"> </w:t>
      </w:r>
      <w:r w:rsidRPr="00556B75">
        <w:rPr>
          <w:rFonts w:cs="Arial"/>
          <w:color w:val="231F20"/>
        </w:rPr>
        <w:t>primary importance. Needles must</w:t>
      </w:r>
      <w:r w:rsidRPr="00556B75">
        <w:rPr>
          <w:rFonts w:cs="Arial"/>
          <w:color w:val="231F20"/>
          <w:spacing w:val="-4"/>
        </w:rPr>
        <w:t xml:space="preserve"> </w:t>
      </w:r>
      <w:r w:rsidRPr="00556B75">
        <w:rPr>
          <w:rFonts w:cs="Arial"/>
          <w:color w:val="231F20"/>
        </w:rPr>
        <w:t>not be bent, sheared, broken, recapped, removed from disposable syringes, or otherwise manipulated by hand before disposal.</w:t>
      </w:r>
    </w:p>
    <w:p w14:paraId="05A5AF3F"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4040B710" w14:textId="77777777" w:rsidR="00C76F2D" w:rsidRPr="00556B75" w:rsidRDefault="00C76F2D">
      <w:pPr>
        <w:widowControl w:val="0"/>
        <w:numPr>
          <w:ilvl w:val="1"/>
          <w:numId w:val="46"/>
        </w:numPr>
        <w:autoSpaceDE w:val="0"/>
        <w:autoSpaceDN w:val="0"/>
        <w:adjustRightInd w:val="0"/>
        <w:spacing w:line="240" w:lineRule="auto"/>
        <w:ind w:left="2160"/>
        <w:contextualSpacing/>
        <w:jc w:val="both"/>
        <w:rPr>
          <w:rFonts w:cs="Arial"/>
          <w:color w:val="000000"/>
        </w:rPr>
      </w:pPr>
      <w:r w:rsidRPr="00556B75">
        <w:rPr>
          <w:rFonts w:cs="Arial"/>
          <w:color w:val="231F20"/>
        </w:rPr>
        <w:t>Used disposable needles and syringes must</w:t>
      </w:r>
      <w:r w:rsidRPr="00556B75">
        <w:rPr>
          <w:rFonts w:cs="Arial"/>
          <w:color w:val="231F20"/>
          <w:spacing w:val="-4"/>
        </w:rPr>
        <w:t xml:space="preserve"> </w:t>
      </w:r>
      <w:r w:rsidRPr="00556B75">
        <w:rPr>
          <w:rFonts w:cs="Arial"/>
          <w:color w:val="231F20"/>
        </w:rPr>
        <w:t>be carefully placed in conveniently located puncture-resistant containers used for sharps disposal.</w:t>
      </w:r>
    </w:p>
    <w:p w14:paraId="0DBBBCFA"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764D8654" w14:textId="77777777" w:rsidR="00C76F2D" w:rsidRPr="00556B75" w:rsidRDefault="00C76F2D">
      <w:pPr>
        <w:widowControl w:val="0"/>
        <w:numPr>
          <w:ilvl w:val="1"/>
          <w:numId w:val="46"/>
        </w:numPr>
        <w:autoSpaceDE w:val="0"/>
        <w:autoSpaceDN w:val="0"/>
        <w:adjustRightInd w:val="0"/>
        <w:spacing w:line="240" w:lineRule="auto"/>
        <w:ind w:left="2160"/>
        <w:contextualSpacing/>
        <w:jc w:val="both"/>
        <w:rPr>
          <w:rFonts w:cs="Arial"/>
          <w:color w:val="000000"/>
        </w:rPr>
      </w:pPr>
      <w:r w:rsidRPr="00556B75">
        <w:rPr>
          <w:rFonts w:cs="Arial"/>
          <w:color w:val="231F20"/>
        </w:rPr>
        <w:t>Non-disposable sharps must</w:t>
      </w:r>
      <w:r w:rsidRPr="00556B75">
        <w:rPr>
          <w:rFonts w:cs="Arial"/>
          <w:color w:val="231F20"/>
          <w:spacing w:val="-4"/>
        </w:rPr>
        <w:t xml:space="preserve"> </w:t>
      </w:r>
      <w:r w:rsidRPr="00556B75">
        <w:rPr>
          <w:rFonts w:cs="Arial"/>
          <w:color w:val="231F20"/>
        </w:rPr>
        <w:t>be placed in a hard walled container for</w:t>
      </w:r>
      <w:r w:rsidRPr="00556B75">
        <w:rPr>
          <w:rFonts w:cs="Arial"/>
          <w:color w:val="231F20"/>
          <w:spacing w:val="-2"/>
        </w:rPr>
        <w:t xml:space="preserve"> </w:t>
      </w:r>
      <w:r w:rsidRPr="00556B75">
        <w:rPr>
          <w:rFonts w:cs="Arial"/>
          <w:color w:val="231F20"/>
        </w:rPr>
        <w:t>transport to</w:t>
      </w:r>
      <w:r w:rsidRPr="00556B75">
        <w:rPr>
          <w:rFonts w:cs="Arial"/>
          <w:color w:val="231F20"/>
          <w:spacing w:val="-1"/>
        </w:rPr>
        <w:t xml:space="preserve"> </w:t>
      </w:r>
      <w:r w:rsidRPr="00556B75">
        <w:rPr>
          <w:rFonts w:cs="Arial"/>
          <w:color w:val="231F20"/>
        </w:rPr>
        <w:t>a processing area for</w:t>
      </w:r>
      <w:r w:rsidRPr="00556B75">
        <w:rPr>
          <w:rFonts w:cs="Arial"/>
          <w:color w:val="231F20"/>
          <w:spacing w:val="-2"/>
        </w:rPr>
        <w:t xml:space="preserve"> </w:t>
      </w:r>
      <w:r w:rsidRPr="00556B75">
        <w:rPr>
          <w:rFonts w:cs="Arial"/>
          <w:color w:val="231F20"/>
        </w:rPr>
        <w:t>decontamination, preferably by autoclaving.</w:t>
      </w:r>
    </w:p>
    <w:p w14:paraId="1727379C"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568D0F26" w14:textId="77777777" w:rsidR="00C76F2D" w:rsidRPr="00556B75" w:rsidRDefault="00C76F2D">
      <w:pPr>
        <w:widowControl w:val="0"/>
        <w:numPr>
          <w:ilvl w:val="1"/>
          <w:numId w:val="46"/>
        </w:numPr>
        <w:autoSpaceDE w:val="0"/>
        <w:autoSpaceDN w:val="0"/>
        <w:adjustRightInd w:val="0"/>
        <w:spacing w:line="240" w:lineRule="auto"/>
        <w:ind w:left="2160"/>
        <w:contextualSpacing/>
        <w:jc w:val="both"/>
        <w:rPr>
          <w:rFonts w:cs="Arial"/>
          <w:color w:val="000000"/>
        </w:rPr>
      </w:pPr>
      <w:r w:rsidRPr="00556B75">
        <w:rPr>
          <w:rFonts w:cs="Arial"/>
          <w:color w:val="231F20"/>
        </w:rPr>
        <w:t>Broken glassware must</w:t>
      </w:r>
      <w:r w:rsidRPr="00556B75">
        <w:rPr>
          <w:rFonts w:cs="Arial"/>
          <w:color w:val="231F20"/>
          <w:spacing w:val="-4"/>
        </w:rPr>
        <w:t xml:space="preserve"> </w:t>
      </w:r>
      <w:r w:rsidRPr="00556B75">
        <w:rPr>
          <w:rFonts w:cs="Arial"/>
          <w:color w:val="231F20"/>
        </w:rPr>
        <w:t>not be handled directl</w:t>
      </w:r>
      <w:r w:rsidRPr="00556B75">
        <w:rPr>
          <w:rFonts w:cs="Arial"/>
          <w:color w:val="231F20"/>
          <w:spacing w:val="-13"/>
        </w:rPr>
        <w:t>y</w:t>
      </w:r>
      <w:r w:rsidRPr="00556B75">
        <w:rPr>
          <w:rFonts w:cs="Arial"/>
          <w:color w:val="231F20"/>
        </w:rPr>
        <w:t>. Instead, it must</w:t>
      </w:r>
      <w:r w:rsidRPr="00556B75">
        <w:rPr>
          <w:rFonts w:cs="Arial"/>
          <w:color w:val="231F20"/>
          <w:spacing w:val="-4"/>
        </w:rPr>
        <w:t xml:space="preserve"> </w:t>
      </w:r>
      <w:r w:rsidRPr="00556B75">
        <w:rPr>
          <w:rFonts w:cs="Arial"/>
          <w:color w:val="231F20"/>
        </w:rPr>
        <w:t>be removed using a brush and dustpan, tongs, or forceps. Plastic ware should be substituted for</w:t>
      </w:r>
      <w:r w:rsidRPr="00556B75">
        <w:rPr>
          <w:rFonts w:cs="Arial"/>
          <w:color w:val="231F20"/>
          <w:spacing w:val="-2"/>
        </w:rPr>
        <w:t xml:space="preserve"> </w:t>
      </w:r>
      <w:r w:rsidRPr="00556B75">
        <w:rPr>
          <w:rFonts w:cs="Arial"/>
          <w:color w:val="231F20"/>
        </w:rPr>
        <w:t>glassware whenever possible.</w:t>
      </w:r>
    </w:p>
    <w:p w14:paraId="7C8AF679"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7A1E7FB5" w14:textId="77777777" w:rsidR="00C76F2D" w:rsidRPr="00556B75" w:rsidRDefault="00C76F2D">
      <w:pPr>
        <w:widowControl w:val="0"/>
        <w:numPr>
          <w:ilvl w:val="0"/>
          <w:numId w:val="45"/>
        </w:numPr>
        <w:autoSpaceDE w:val="0"/>
        <w:autoSpaceDN w:val="0"/>
        <w:adjustRightInd w:val="0"/>
        <w:spacing w:line="240" w:lineRule="auto"/>
        <w:ind w:left="1800" w:right="-20"/>
        <w:contextualSpacing/>
        <w:jc w:val="both"/>
        <w:rPr>
          <w:rFonts w:cs="Arial"/>
          <w:color w:val="000000"/>
        </w:rPr>
      </w:pPr>
      <w:r w:rsidRPr="00556B75">
        <w:rPr>
          <w:rFonts w:cs="Arial"/>
          <w:color w:val="231F20"/>
          <w:spacing w:val="-4"/>
        </w:rPr>
        <w:t>P</w:t>
      </w:r>
      <w:r w:rsidRPr="00556B75">
        <w:rPr>
          <w:rFonts w:cs="Arial"/>
          <w:color w:val="231F20"/>
          <w:spacing w:val="-5"/>
        </w:rPr>
        <w:t>er</w:t>
      </w:r>
      <w:r w:rsidRPr="00556B75">
        <w:rPr>
          <w:rFonts w:cs="Arial"/>
          <w:color w:val="231F20"/>
          <w:spacing w:val="-4"/>
        </w:rPr>
        <w:t>f</w:t>
      </w:r>
      <w:r w:rsidRPr="00556B75">
        <w:rPr>
          <w:rFonts w:cs="Arial"/>
          <w:color w:val="231F20"/>
          <w:spacing w:val="-5"/>
        </w:rPr>
        <w:t>or</w:t>
      </w:r>
      <w:r w:rsidRPr="00556B75">
        <w:rPr>
          <w:rFonts w:cs="Arial"/>
          <w:color w:val="231F20"/>
        </w:rPr>
        <w:t>m</w:t>
      </w:r>
      <w:r w:rsidRPr="00556B75">
        <w:rPr>
          <w:rFonts w:cs="Arial"/>
          <w:color w:val="231F20"/>
          <w:spacing w:val="-11"/>
        </w:rPr>
        <w:t xml:space="preserve"> </w:t>
      </w:r>
      <w:r w:rsidRPr="00556B75">
        <w:rPr>
          <w:rFonts w:cs="Arial"/>
          <w:color w:val="231F20"/>
          <w:spacing w:val="-5"/>
        </w:rPr>
        <w:t>al</w:t>
      </w:r>
      <w:r w:rsidRPr="00556B75">
        <w:rPr>
          <w:rFonts w:cs="Arial"/>
          <w:color w:val="231F20"/>
        </w:rPr>
        <w:t>l</w:t>
      </w:r>
      <w:r w:rsidRPr="00556B75">
        <w:rPr>
          <w:rFonts w:cs="Arial"/>
          <w:color w:val="231F20"/>
          <w:spacing w:val="-9"/>
        </w:rPr>
        <w:t xml:space="preserve"> </w:t>
      </w:r>
      <w:r w:rsidRPr="00556B75">
        <w:rPr>
          <w:rFonts w:cs="Arial"/>
          <w:color w:val="231F20"/>
          <w:spacing w:val="-5"/>
        </w:rPr>
        <w:t>procedure</w:t>
      </w:r>
      <w:r w:rsidRPr="00556B75">
        <w:rPr>
          <w:rFonts w:cs="Arial"/>
          <w:color w:val="231F20"/>
        </w:rPr>
        <w:t>s</w:t>
      </w:r>
      <w:r w:rsidRPr="00556B75">
        <w:rPr>
          <w:rFonts w:cs="Arial"/>
          <w:color w:val="231F20"/>
          <w:spacing w:val="-9"/>
        </w:rPr>
        <w:t xml:space="preserve"> </w:t>
      </w:r>
      <w:r w:rsidRPr="00556B75">
        <w:rPr>
          <w:rFonts w:cs="Arial"/>
          <w:color w:val="231F20"/>
          <w:spacing w:val="-4"/>
        </w:rPr>
        <w:t>t</w:t>
      </w:r>
      <w:r w:rsidRPr="00556B75">
        <w:rPr>
          <w:rFonts w:cs="Arial"/>
          <w:color w:val="231F20"/>
        </w:rPr>
        <w:t>o</w:t>
      </w:r>
      <w:r w:rsidRPr="00556B75">
        <w:rPr>
          <w:rFonts w:cs="Arial"/>
          <w:color w:val="231F20"/>
          <w:spacing w:val="-9"/>
        </w:rPr>
        <w:t xml:space="preserve"> </w:t>
      </w:r>
      <w:r w:rsidRPr="00556B75">
        <w:rPr>
          <w:rFonts w:cs="Arial"/>
          <w:color w:val="231F20"/>
          <w:spacing w:val="-5"/>
        </w:rPr>
        <w:t>minimiz</w:t>
      </w:r>
      <w:r w:rsidRPr="00556B75">
        <w:rPr>
          <w:rFonts w:cs="Arial"/>
          <w:color w:val="231F20"/>
        </w:rPr>
        <w:t>e</w:t>
      </w:r>
      <w:r w:rsidRPr="00556B75">
        <w:rPr>
          <w:rFonts w:cs="Arial"/>
          <w:color w:val="231F20"/>
          <w:spacing w:val="-9"/>
        </w:rPr>
        <w:t xml:space="preserve"> </w:t>
      </w:r>
      <w:r w:rsidRPr="00556B75">
        <w:rPr>
          <w:rFonts w:cs="Arial"/>
          <w:color w:val="231F20"/>
          <w:spacing w:val="-4"/>
        </w:rPr>
        <w:t>t</w:t>
      </w:r>
      <w:r w:rsidRPr="00556B75">
        <w:rPr>
          <w:rFonts w:cs="Arial"/>
          <w:color w:val="231F20"/>
          <w:spacing w:val="-5"/>
        </w:rPr>
        <w:t>h</w:t>
      </w:r>
      <w:r w:rsidRPr="00556B75">
        <w:rPr>
          <w:rFonts w:cs="Arial"/>
          <w:color w:val="231F20"/>
        </w:rPr>
        <w:t>e</w:t>
      </w:r>
      <w:r w:rsidRPr="00556B75">
        <w:rPr>
          <w:rFonts w:cs="Arial"/>
          <w:color w:val="231F20"/>
          <w:spacing w:val="-9"/>
        </w:rPr>
        <w:t xml:space="preserve"> </w:t>
      </w:r>
      <w:r w:rsidRPr="00556B75">
        <w:rPr>
          <w:rFonts w:cs="Arial"/>
          <w:color w:val="231F20"/>
          <w:spacing w:val="-5"/>
        </w:rPr>
        <w:t>crea</w:t>
      </w:r>
      <w:r w:rsidRPr="00556B75">
        <w:rPr>
          <w:rFonts w:cs="Arial"/>
          <w:color w:val="231F20"/>
          <w:spacing w:val="-4"/>
        </w:rPr>
        <w:t>t</w:t>
      </w:r>
      <w:r w:rsidRPr="00556B75">
        <w:rPr>
          <w:rFonts w:cs="Arial"/>
          <w:color w:val="231F20"/>
          <w:spacing w:val="-5"/>
        </w:rPr>
        <w:t>io</w:t>
      </w:r>
      <w:r w:rsidRPr="00556B75">
        <w:rPr>
          <w:rFonts w:cs="Arial"/>
          <w:color w:val="231F20"/>
        </w:rPr>
        <w:t>n</w:t>
      </w:r>
      <w:r w:rsidRPr="00556B75">
        <w:rPr>
          <w:rFonts w:cs="Arial"/>
          <w:color w:val="231F20"/>
          <w:spacing w:val="-9"/>
        </w:rPr>
        <w:t xml:space="preserve"> </w:t>
      </w:r>
      <w:r w:rsidRPr="00556B75">
        <w:rPr>
          <w:rFonts w:cs="Arial"/>
          <w:color w:val="231F20"/>
          <w:spacing w:val="-5"/>
        </w:rPr>
        <w:t>o</w:t>
      </w:r>
      <w:r w:rsidRPr="00556B75">
        <w:rPr>
          <w:rFonts w:cs="Arial"/>
          <w:color w:val="231F20"/>
        </w:rPr>
        <w:t>f</w:t>
      </w:r>
      <w:r w:rsidRPr="00556B75">
        <w:rPr>
          <w:rFonts w:cs="Arial"/>
          <w:color w:val="231F20"/>
          <w:spacing w:val="-9"/>
        </w:rPr>
        <w:t xml:space="preserve"> </w:t>
      </w:r>
      <w:r w:rsidRPr="00556B75">
        <w:rPr>
          <w:rFonts w:cs="Arial"/>
          <w:color w:val="231F20"/>
          <w:spacing w:val="-5"/>
        </w:rPr>
        <w:t>splashe</w:t>
      </w:r>
      <w:r w:rsidRPr="00556B75">
        <w:rPr>
          <w:rFonts w:cs="Arial"/>
          <w:color w:val="231F20"/>
        </w:rPr>
        <w:t>s</w:t>
      </w:r>
      <w:r w:rsidRPr="00556B75">
        <w:rPr>
          <w:rFonts w:cs="Arial"/>
          <w:color w:val="231F20"/>
          <w:spacing w:val="-9"/>
        </w:rPr>
        <w:t xml:space="preserve"> </w:t>
      </w:r>
      <w:r w:rsidRPr="00556B75">
        <w:rPr>
          <w:rFonts w:cs="Arial"/>
          <w:color w:val="231F20"/>
          <w:spacing w:val="-5"/>
        </w:rPr>
        <w:t>and</w:t>
      </w:r>
      <w:r w:rsidRPr="00556B75">
        <w:rPr>
          <w:rFonts w:cs="Arial"/>
          <w:color w:val="231F20"/>
          <w:spacing w:val="-4"/>
        </w:rPr>
        <w:t>/</w:t>
      </w:r>
      <w:r w:rsidRPr="00556B75">
        <w:rPr>
          <w:rFonts w:cs="Arial"/>
          <w:color w:val="231F20"/>
          <w:spacing w:val="-5"/>
        </w:rPr>
        <w:t>o</w:t>
      </w:r>
      <w:r w:rsidRPr="00556B75">
        <w:rPr>
          <w:rFonts w:cs="Arial"/>
          <w:color w:val="231F20"/>
        </w:rPr>
        <w:t>r</w:t>
      </w:r>
      <w:r w:rsidRPr="00556B75">
        <w:rPr>
          <w:rFonts w:cs="Arial"/>
          <w:color w:val="231F20"/>
          <w:spacing w:val="-9"/>
        </w:rPr>
        <w:t xml:space="preserve"> </w:t>
      </w:r>
      <w:r w:rsidRPr="00556B75">
        <w:rPr>
          <w:rFonts w:cs="Arial"/>
          <w:color w:val="231F20"/>
          <w:spacing w:val="-5"/>
        </w:rPr>
        <w:t>aerosols</w:t>
      </w:r>
      <w:r w:rsidRPr="00556B75">
        <w:rPr>
          <w:rFonts w:cs="Arial"/>
          <w:color w:val="231F20"/>
        </w:rPr>
        <w:t>.</w:t>
      </w:r>
    </w:p>
    <w:p w14:paraId="7F16376A"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1258D6AC" w14:textId="77777777" w:rsidR="00C76F2D" w:rsidRPr="00556B75" w:rsidRDefault="00C76F2D">
      <w:pPr>
        <w:widowControl w:val="0"/>
        <w:numPr>
          <w:ilvl w:val="0"/>
          <w:numId w:val="45"/>
        </w:numPr>
        <w:autoSpaceDE w:val="0"/>
        <w:autoSpaceDN w:val="0"/>
        <w:adjustRightInd w:val="0"/>
        <w:spacing w:line="240" w:lineRule="auto"/>
        <w:ind w:left="1800"/>
        <w:contextualSpacing/>
        <w:jc w:val="both"/>
        <w:rPr>
          <w:rFonts w:cs="Arial"/>
          <w:color w:val="000000"/>
        </w:rPr>
      </w:pPr>
      <w:r w:rsidRPr="00556B75">
        <w:rPr>
          <w:rFonts w:cs="Arial"/>
          <w:color w:val="231F20"/>
          <w:spacing w:val="-1"/>
        </w:rPr>
        <w:t>Decontaminat</w:t>
      </w:r>
      <w:r w:rsidRPr="00556B75">
        <w:rPr>
          <w:rFonts w:cs="Arial"/>
          <w:color w:val="231F20"/>
        </w:rPr>
        <w:t>e</w:t>
      </w:r>
      <w:r w:rsidRPr="00556B75">
        <w:rPr>
          <w:rFonts w:cs="Arial"/>
          <w:color w:val="231F20"/>
          <w:spacing w:val="-3"/>
        </w:rPr>
        <w:t xml:space="preserve"> </w:t>
      </w:r>
      <w:r w:rsidRPr="00556B75">
        <w:rPr>
          <w:rFonts w:cs="Arial"/>
          <w:color w:val="231F20"/>
          <w:spacing w:val="-1"/>
        </w:rPr>
        <w:t>wor</w:t>
      </w:r>
      <w:r w:rsidRPr="00556B75">
        <w:rPr>
          <w:rFonts w:cs="Arial"/>
          <w:color w:val="231F20"/>
        </w:rPr>
        <w:t>k</w:t>
      </w:r>
      <w:r w:rsidRPr="00556B75">
        <w:rPr>
          <w:rFonts w:cs="Arial"/>
          <w:color w:val="231F20"/>
          <w:spacing w:val="-2"/>
        </w:rPr>
        <w:t xml:space="preserve"> </w:t>
      </w:r>
      <w:r w:rsidRPr="00556B75">
        <w:rPr>
          <w:rFonts w:cs="Arial"/>
          <w:color w:val="231F20"/>
          <w:spacing w:val="-1"/>
        </w:rPr>
        <w:t>surface</w:t>
      </w:r>
      <w:r w:rsidRPr="00556B75">
        <w:rPr>
          <w:rFonts w:cs="Arial"/>
          <w:color w:val="231F20"/>
        </w:rPr>
        <w:t>s</w:t>
      </w:r>
      <w:r w:rsidRPr="00556B75">
        <w:rPr>
          <w:rFonts w:cs="Arial"/>
          <w:color w:val="231F20"/>
          <w:spacing w:val="-2"/>
        </w:rPr>
        <w:t xml:space="preserve"> </w:t>
      </w:r>
      <w:r w:rsidRPr="00556B75">
        <w:rPr>
          <w:rFonts w:cs="Arial"/>
          <w:color w:val="231F20"/>
          <w:spacing w:val="-1"/>
        </w:rPr>
        <w:t>afte</w:t>
      </w:r>
      <w:r w:rsidRPr="00556B75">
        <w:rPr>
          <w:rFonts w:cs="Arial"/>
          <w:color w:val="231F20"/>
        </w:rPr>
        <w:t>r</w:t>
      </w:r>
      <w:r w:rsidRPr="00556B75">
        <w:rPr>
          <w:rFonts w:cs="Arial"/>
          <w:color w:val="231F20"/>
          <w:spacing w:val="-3"/>
        </w:rPr>
        <w:t xml:space="preserve"> </w:t>
      </w:r>
      <w:r w:rsidRPr="00556B75">
        <w:rPr>
          <w:rFonts w:cs="Arial"/>
          <w:color w:val="231F20"/>
          <w:spacing w:val="-1"/>
        </w:rPr>
        <w:t>completio</w:t>
      </w:r>
      <w:r w:rsidRPr="00556B75">
        <w:rPr>
          <w:rFonts w:cs="Arial"/>
          <w:color w:val="231F20"/>
        </w:rPr>
        <w:t>n</w:t>
      </w:r>
      <w:r w:rsidRPr="00556B75">
        <w:rPr>
          <w:rFonts w:cs="Arial"/>
          <w:color w:val="231F20"/>
          <w:spacing w:val="-2"/>
        </w:rPr>
        <w:t xml:space="preserve"> </w:t>
      </w:r>
      <w:r w:rsidRPr="00556B75">
        <w:rPr>
          <w:rFonts w:cs="Arial"/>
          <w:color w:val="231F20"/>
          <w:spacing w:val="-1"/>
        </w:rPr>
        <w:t>o</w:t>
      </w:r>
      <w:r w:rsidRPr="00556B75">
        <w:rPr>
          <w:rFonts w:cs="Arial"/>
          <w:color w:val="231F20"/>
        </w:rPr>
        <w:t>f</w:t>
      </w:r>
      <w:r w:rsidRPr="00556B75">
        <w:rPr>
          <w:rFonts w:cs="Arial"/>
          <w:color w:val="231F20"/>
          <w:spacing w:val="-2"/>
        </w:rPr>
        <w:t xml:space="preserve"> </w:t>
      </w:r>
      <w:r w:rsidRPr="00556B75">
        <w:rPr>
          <w:rFonts w:cs="Arial"/>
          <w:color w:val="231F20"/>
          <w:spacing w:val="-1"/>
        </w:rPr>
        <w:t>wor</w:t>
      </w:r>
      <w:r w:rsidRPr="00556B75">
        <w:rPr>
          <w:rFonts w:cs="Arial"/>
          <w:color w:val="231F20"/>
        </w:rPr>
        <w:t>k</w:t>
      </w:r>
      <w:r w:rsidRPr="00556B75">
        <w:rPr>
          <w:rFonts w:cs="Arial"/>
          <w:color w:val="231F20"/>
          <w:spacing w:val="-2"/>
        </w:rPr>
        <w:t xml:space="preserve"> </w:t>
      </w:r>
      <w:r w:rsidRPr="00556B75">
        <w:rPr>
          <w:rFonts w:cs="Arial"/>
          <w:color w:val="231F20"/>
          <w:spacing w:val="-1"/>
        </w:rPr>
        <w:t>an</w:t>
      </w:r>
      <w:r w:rsidRPr="00556B75">
        <w:rPr>
          <w:rFonts w:cs="Arial"/>
          <w:color w:val="231F20"/>
        </w:rPr>
        <w:t>d</w:t>
      </w:r>
      <w:r w:rsidRPr="00556B75">
        <w:rPr>
          <w:rFonts w:cs="Arial"/>
          <w:color w:val="231F20"/>
          <w:spacing w:val="-2"/>
        </w:rPr>
        <w:t xml:space="preserve"> </w:t>
      </w:r>
      <w:r w:rsidRPr="00556B75">
        <w:rPr>
          <w:rFonts w:cs="Arial"/>
          <w:color w:val="231F20"/>
          <w:spacing w:val="-1"/>
        </w:rPr>
        <w:t>afte</w:t>
      </w:r>
      <w:r w:rsidRPr="00556B75">
        <w:rPr>
          <w:rFonts w:cs="Arial"/>
          <w:color w:val="231F20"/>
        </w:rPr>
        <w:t>r</w:t>
      </w:r>
      <w:r w:rsidRPr="00556B75">
        <w:rPr>
          <w:rFonts w:cs="Arial"/>
          <w:color w:val="231F20"/>
          <w:spacing w:val="-3"/>
        </w:rPr>
        <w:t xml:space="preserve"> </w:t>
      </w:r>
      <w:r w:rsidRPr="00556B75">
        <w:rPr>
          <w:rFonts w:cs="Arial"/>
          <w:color w:val="231F20"/>
          <w:spacing w:val="-1"/>
        </w:rPr>
        <w:t>an</w:t>
      </w:r>
      <w:r w:rsidRPr="00556B75">
        <w:rPr>
          <w:rFonts w:cs="Arial"/>
          <w:color w:val="231F20"/>
        </w:rPr>
        <w:t>y</w:t>
      </w:r>
      <w:r w:rsidRPr="00556B75">
        <w:rPr>
          <w:rFonts w:cs="Arial"/>
          <w:color w:val="231F20"/>
          <w:spacing w:val="-2"/>
        </w:rPr>
        <w:t xml:space="preserve"> </w:t>
      </w:r>
      <w:r w:rsidRPr="00556B75">
        <w:rPr>
          <w:rFonts w:cs="Arial"/>
          <w:color w:val="231F20"/>
          <w:spacing w:val="-1"/>
        </w:rPr>
        <w:t>spil</w:t>
      </w:r>
      <w:r w:rsidRPr="00556B75">
        <w:rPr>
          <w:rFonts w:cs="Arial"/>
          <w:color w:val="231F20"/>
        </w:rPr>
        <w:t>l or splash of</w:t>
      </w:r>
      <w:r w:rsidRPr="00556B75">
        <w:rPr>
          <w:rFonts w:cs="Arial"/>
          <w:color w:val="231F20"/>
          <w:spacing w:val="-1"/>
        </w:rPr>
        <w:t xml:space="preserve"> </w:t>
      </w:r>
      <w:r w:rsidRPr="00556B75">
        <w:rPr>
          <w:rFonts w:cs="Arial"/>
          <w:color w:val="231F20"/>
        </w:rPr>
        <w:t>potentially infectious material with appropriate disinfectant.</w:t>
      </w:r>
    </w:p>
    <w:p w14:paraId="75302D05"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543BFCEB" w14:textId="77777777" w:rsidR="00C76F2D" w:rsidRPr="00556B75" w:rsidRDefault="00C76F2D">
      <w:pPr>
        <w:widowControl w:val="0"/>
        <w:numPr>
          <w:ilvl w:val="0"/>
          <w:numId w:val="45"/>
        </w:numPr>
        <w:autoSpaceDE w:val="0"/>
        <w:autoSpaceDN w:val="0"/>
        <w:adjustRightInd w:val="0"/>
        <w:spacing w:line="240" w:lineRule="auto"/>
        <w:ind w:left="1800"/>
        <w:contextualSpacing/>
        <w:jc w:val="both"/>
        <w:rPr>
          <w:rFonts w:cs="Arial"/>
          <w:color w:val="000000"/>
        </w:rPr>
      </w:pPr>
      <w:r w:rsidRPr="00556B75">
        <w:rPr>
          <w:rFonts w:cs="Arial"/>
          <w:color w:val="231F20"/>
        </w:rPr>
        <w:t>Decontaminate all cultures, stocks,</w:t>
      </w:r>
      <w:r w:rsidRPr="00556B75">
        <w:rPr>
          <w:rFonts w:cs="Arial"/>
          <w:color w:val="231F20"/>
          <w:spacing w:val="-6"/>
        </w:rPr>
        <w:t xml:space="preserve"> </w:t>
      </w:r>
      <w:r w:rsidRPr="00556B75">
        <w:rPr>
          <w:rFonts w:cs="Arial"/>
          <w:color w:val="231F20"/>
        </w:rPr>
        <w:t>and other potentially infectious materials before disposal using an e</w:t>
      </w:r>
      <w:r w:rsidRPr="00556B75">
        <w:rPr>
          <w:rFonts w:cs="Arial"/>
          <w:color w:val="231F20"/>
          <w:spacing w:val="-3"/>
        </w:rPr>
        <w:t>f</w:t>
      </w:r>
      <w:r w:rsidRPr="00556B75">
        <w:rPr>
          <w:rFonts w:cs="Arial"/>
          <w:color w:val="231F20"/>
        </w:rPr>
        <w:t>fective</w:t>
      </w:r>
      <w:r w:rsidRPr="00556B75">
        <w:rPr>
          <w:rFonts w:cs="Arial"/>
          <w:color w:val="231F20"/>
          <w:spacing w:val="-1"/>
        </w:rPr>
        <w:t xml:space="preserve"> </w:t>
      </w:r>
      <w:r w:rsidRPr="00556B75">
        <w:rPr>
          <w:rFonts w:cs="Arial"/>
          <w:color w:val="231F20"/>
        </w:rPr>
        <w:t>method. Depending on where the decontamination will be performed, the following methods should be used prior to</w:t>
      </w:r>
      <w:r w:rsidRPr="00556B75">
        <w:rPr>
          <w:rFonts w:cs="Arial"/>
          <w:color w:val="231F20"/>
          <w:spacing w:val="-1"/>
        </w:rPr>
        <w:t xml:space="preserve"> </w:t>
      </w:r>
      <w:r w:rsidRPr="00556B75">
        <w:rPr>
          <w:rFonts w:cs="Arial"/>
          <w:color w:val="231F20"/>
        </w:rPr>
        <w:t>transport:</w:t>
      </w:r>
    </w:p>
    <w:p w14:paraId="1C62B6FD"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1212C5CE" w14:textId="77777777" w:rsidR="00C76F2D" w:rsidRPr="00556B75" w:rsidRDefault="00C76F2D">
      <w:pPr>
        <w:widowControl w:val="0"/>
        <w:numPr>
          <w:ilvl w:val="1"/>
          <w:numId w:val="48"/>
        </w:numPr>
        <w:autoSpaceDE w:val="0"/>
        <w:autoSpaceDN w:val="0"/>
        <w:adjustRightInd w:val="0"/>
        <w:spacing w:line="240" w:lineRule="auto"/>
        <w:ind w:left="2160"/>
        <w:contextualSpacing/>
        <w:jc w:val="both"/>
        <w:rPr>
          <w:rFonts w:cs="Arial"/>
          <w:color w:val="000000"/>
        </w:rPr>
      </w:pPr>
      <w:r w:rsidRPr="00556B75">
        <w:rPr>
          <w:rFonts w:cs="Arial"/>
          <w:color w:val="231F20"/>
        </w:rPr>
        <w:t>Materials to</w:t>
      </w:r>
      <w:r w:rsidRPr="00556B75">
        <w:rPr>
          <w:rFonts w:cs="Arial"/>
          <w:color w:val="231F20"/>
          <w:spacing w:val="-1"/>
        </w:rPr>
        <w:t xml:space="preserve"> </w:t>
      </w:r>
      <w:r w:rsidRPr="00556B75">
        <w:rPr>
          <w:rFonts w:cs="Arial"/>
          <w:color w:val="231F20"/>
        </w:rPr>
        <w:t>be decontaminated outside of</w:t>
      </w:r>
      <w:r w:rsidRPr="00556B75">
        <w:rPr>
          <w:rFonts w:cs="Arial"/>
          <w:color w:val="231F20"/>
          <w:spacing w:val="-1"/>
        </w:rPr>
        <w:t xml:space="preserve"> </w:t>
      </w:r>
      <w:r w:rsidRPr="00556B75">
        <w:rPr>
          <w:rFonts w:cs="Arial"/>
          <w:color w:val="231F20"/>
        </w:rPr>
        <w:t>the immediate laboratory must</w:t>
      </w:r>
      <w:r w:rsidRPr="00556B75">
        <w:rPr>
          <w:rFonts w:cs="Arial"/>
          <w:color w:val="231F20"/>
          <w:spacing w:val="-4"/>
        </w:rPr>
        <w:t xml:space="preserve"> </w:t>
      </w:r>
      <w:r w:rsidRPr="00556B75">
        <w:rPr>
          <w:rFonts w:cs="Arial"/>
          <w:color w:val="231F20"/>
        </w:rPr>
        <w:t>be placed in a durable, leak proof container and secured for</w:t>
      </w:r>
      <w:r w:rsidRPr="00556B75">
        <w:rPr>
          <w:rFonts w:cs="Arial"/>
          <w:color w:val="231F20"/>
          <w:spacing w:val="-2"/>
        </w:rPr>
        <w:t xml:space="preserve"> </w:t>
      </w:r>
      <w:r w:rsidRPr="00556B75">
        <w:rPr>
          <w:rFonts w:cs="Arial"/>
          <w:color w:val="231F20"/>
        </w:rPr>
        <w:t>transport.</w:t>
      </w:r>
    </w:p>
    <w:p w14:paraId="753B24A8"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78FA4367" w14:textId="77777777" w:rsidR="00C76F2D" w:rsidRPr="00556B75" w:rsidRDefault="00C76F2D">
      <w:pPr>
        <w:widowControl w:val="0"/>
        <w:numPr>
          <w:ilvl w:val="1"/>
          <w:numId w:val="48"/>
        </w:numPr>
        <w:autoSpaceDE w:val="0"/>
        <w:autoSpaceDN w:val="0"/>
        <w:adjustRightInd w:val="0"/>
        <w:spacing w:line="240" w:lineRule="auto"/>
        <w:ind w:left="2160"/>
        <w:contextualSpacing/>
        <w:jc w:val="both"/>
        <w:rPr>
          <w:rFonts w:cs="Arial"/>
          <w:color w:val="000000"/>
        </w:rPr>
      </w:pPr>
      <w:r w:rsidRPr="00556B75">
        <w:rPr>
          <w:rFonts w:cs="Arial"/>
          <w:color w:val="231F20"/>
        </w:rPr>
        <w:t>Materials to</w:t>
      </w:r>
      <w:r w:rsidRPr="00556B75">
        <w:rPr>
          <w:rFonts w:cs="Arial"/>
          <w:color w:val="231F20"/>
          <w:spacing w:val="-1"/>
        </w:rPr>
        <w:t xml:space="preserve"> </w:t>
      </w:r>
      <w:r w:rsidRPr="00556B75">
        <w:rPr>
          <w:rFonts w:cs="Arial"/>
          <w:color w:val="231F20"/>
        </w:rPr>
        <w:t>be removed from the facility for</w:t>
      </w:r>
      <w:r w:rsidRPr="00556B75">
        <w:rPr>
          <w:rFonts w:cs="Arial"/>
          <w:color w:val="231F20"/>
          <w:spacing w:val="-2"/>
        </w:rPr>
        <w:t xml:space="preserve"> </w:t>
      </w:r>
      <w:r w:rsidRPr="00556B75">
        <w:rPr>
          <w:rFonts w:cs="Arial"/>
          <w:color w:val="231F20"/>
        </w:rPr>
        <w:t>decontamination must</w:t>
      </w:r>
      <w:r w:rsidRPr="00556B75">
        <w:rPr>
          <w:rFonts w:cs="Arial"/>
          <w:color w:val="231F20"/>
          <w:spacing w:val="-4"/>
        </w:rPr>
        <w:t xml:space="preserve"> </w:t>
      </w:r>
      <w:r w:rsidRPr="00556B75">
        <w:rPr>
          <w:rFonts w:cs="Arial"/>
          <w:color w:val="231F20"/>
        </w:rPr>
        <w:t>be packed in accordance with applicable local, state,</w:t>
      </w:r>
      <w:r w:rsidRPr="00556B75">
        <w:rPr>
          <w:rFonts w:cs="Arial"/>
          <w:color w:val="231F20"/>
          <w:spacing w:val="-4"/>
        </w:rPr>
        <w:t xml:space="preserve"> </w:t>
      </w:r>
      <w:r w:rsidRPr="00556B75">
        <w:rPr>
          <w:rFonts w:cs="Arial"/>
          <w:color w:val="231F20"/>
        </w:rPr>
        <w:t>and federal regulations.</w:t>
      </w:r>
    </w:p>
    <w:p w14:paraId="33F8C8B8"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6A390FE3" w14:textId="57AA303D" w:rsidR="00C76F2D" w:rsidRPr="00556B75" w:rsidRDefault="00C76F2D">
      <w:pPr>
        <w:widowControl w:val="0"/>
        <w:numPr>
          <w:ilvl w:val="0"/>
          <w:numId w:val="47"/>
        </w:numPr>
        <w:autoSpaceDE w:val="0"/>
        <w:autoSpaceDN w:val="0"/>
        <w:adjustRightInd w:val="0"/>
        <w:spacing w:line="240" w:lineRule="auto"/>
        <w:ind w:left="1800"/>
        <w:contextualSpacing/>
        <w:jc w:val="both"/>
        <w:rPr>
          <w:rFonts w:cs="Arial"/>
          <w:color w:val="000000"/>
        </w:rPr>
      </w:pPr>
      <w:r w:rsidRPr="00556B75">
        <w:rPr>
          <w:rFonts w:cs="Arial"/>
          <w:color w:val="231F20"/>
        </w:rPr>
        <w:t>A</w:t>
      </w:r>
      <w:r w:rsidRPr="00556B75">
        <w:rPr>
          <w:rFonts w:cs="Arial"/>
          <w:color w:val="231F20"/>
          <w:spacing w:val="-11"/>
        </w:rPr>
        <w:t xml:space="preserve"> </w:t>
      </w:r>
      <w:r w:rsidRPr="00556B75">
        <w:rPr>
          <w:rFonts w:cs="Arial"/>
          <w:color w:val="231F20"/>
        </w:rPr>
        <w:t>sign incorporating the universal biohazard symbol must</w:t>
      </w:r>
      <w:r w:rsidRPr="00556B75">
        <w:rPr>
          <w:rFonts w:cs="Arial"/>
          <w:color w:val="231F20"/>
          <w:spacing w:val="-4"/>
        </w:rPr>
        <w:t xml:space="preserve"> </w:t>
      </w:r>
      <w:r w:rsidRPr="00556B75">
        <w:rPr>
          <w:rFonts w:cs="Arial"/>
          <w:color w:val="231F20"/>
        </w:rPr>
        <w:t>be posted at</w:t>
      </w:r>
      <w:r w:rsidRPr="00556B75">
        <w:rPr>
          <w:rFonts w:cs="Arial"/>
          <w:color w:val="231F20"/>
          <w:spacing w:val="-1"/>
        </w:rPr>
        <w:t xml:space="preserve"> </w:t>
      </w:r>
      <w:r w:rsidRPr="00556B75">
        <w:rPr>
          <w:rFonts w:cs="Arial"/>
          <w:color w:val="231F20"/>
        </w:rPr>
        <w:t>the entrance to</w:t>
      </w:r>
      <w:r w:rsidRPr="00556B75">
        <w:rPr>
          <w:rFonts w:cs="Arial"/>
          <w:color w:val="231F20"/>
          <w:spacing w:val="-1"/>
        </w:rPr>
        <w:t xml:space="preserve"> </w:t>
      </w:r>
      <w:r w:rsidRPr="00556B75">
        <w:rPr>
          <w:rFonts w:cs="Arial"/>
          <w:color w:val="231F20"/>
        </w:rPr>
        <w:t>the laboratory when infectious agents are present. Posted information must include: the laboratory</w:t>
      </w:r>
      <w:r w:rsidRPr="00556B75">
        <w:rPr>
          <w:rFonts w:cs="Arial"/>
          <w:color w:val="231F20"/>
          <w:spacing w:val="-3"/>
        </w:rPr>
        <w:t>’</w:t>
      </w:r>
      <w:r w:rsidRPr="00556B75">
        <w:rPr>
          <w:rFonts w:cs="Arial"/>
          <w:color w:val="231F20"/>
        </w:rPr>
        <w:t>s biosafety level, the superviso</w:t>
      </w:r>
      <w:r w:rsidRPr="00556B75">
        <w:rPr>
          <w:rFonts w:cs="Arial"/>
          <w:color w:val="231F20"/>
          <w:spacing w:val="7"/>
        </w:rPr>
        <w:t>r</w:t>
      </w:r>
      <w:r w:rsidRPr="00556B75">
        <w:rPr>
          <w:rFonts w:cs="Arial"/>
          <w:color w:val="231F20"/>
          <w:spacing w:val="-3"/>
        </w:rPr>
        <w:t>’</w:t>
      </w:r>
      <w:r w:rsidRPr="00556B75">
        <w:rPr>
          <w:rFonts w:cs="Arial"/>
          <w:color w:val="231F20"/>
        </w:rPr>
        <w:t>s name (or other responsible personnel), telephone numbe</w:t>
      </w:r>
      <w:r w:rsidRPr="00556B75">
        <w:rPr>
          <w:rFonts w:cs="Arial"/>
          <w:color w:val="231F20"/>
          <w:spacing w:val="-9"/>
        </w:rPr>
        <w:t>r</w:t>
      </w:r>
      <w:r w:rsidRPr="00556B75">
        <w:rPr>
          <w:rFonts w:cs="Arial"/>
          <w:color w:val="231F20"/>
        </w:rPr>
        <w:t>, and required procedures for</w:t>
      </w:r>
      <w:r w:rsidRPr="00556B75">
        <w:rPr>
          <w:rFonts w:cs="Arial"/>
          <w:color w:val="231F20"/>
          <w:spacing w:val="-2"/>
        </w:rPr>
        <w:t xml:space="preserve"> </w:t>
      </w:r>
      <w:r w:rsidRPr="00556B75">
        <w:rPr>
          <w:rFonts w:cs="Arial"/>
          <w:color w:val="231F20"/>
        </w:rPr>
        <w:t>entering and exiting the laborator</w:t>
      </w:r>
      <w:r w:rsidRPr="00556B75">
        <w:rPr>
          <w:rFonts w:cs="Arial"/>
          <w:color w:val="231F20"/>
          <w:spacing w:val="-13"/>
        </w:rPr>
        <w:t>y</w:t>
      </w:r>
      <w:r w:rsidRPr="00556B75">
        <w:rPr>
          <w:rFonts w:cs="Arial"/>
          <w:color w:val="231F20"/>
        </w:rPr>
        <w:t>.</w:t>
      </w:r>
    </w:p>
    <w:p w14:paraId="2A235786"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28E18447" w14:textId="1F25D653" w:rsidR="00C76F2D" w:rsidRPr="00556B75" w:rsidRDefault="00C76F2D">
      <w:pPr>
        <w:widowControl w:val="0"/>
        <w:numPr>
          <w:ilvl w:val="0"/>
          <w:numId w:val="47"/>
        </w:numPr>
        <w:autoSpaceDE w:val="0"/>
        <w:autoSpaceDN w:val="0"/>
        <w:adjustRightInd w:val="0"/>
        <w:spacing w:line="240" w:lineRule="auto"/>
        <w:ind w:left="1800"/>
        <w:contextualSpacing/>
        <w:jc w:val="both"/>
        <w:rPr>
          <w:rFonts w:cs="Arial"/>
          <w:color w:val="000000"/>
        </w:rPr>
      </w:pPr>
      <w:r w:rsidRPr="00556B75">
        <w:rPr>
          <w:rFonts w:cs="Arial"/>
          <w:color w:val="231F20"/>
        </w:rPr>
        <w:t>An e</w:t>
      </w:r>
      <w:r w:rsidRPr="00556B75">
        <w:rPr>
          <w:rFonts w:cs="Arial"/>
          <w:color w:val="231F20"/>
          <w:spacing w:val="-3"/>
        </w:rPr>
        <w:t>f</w:t>
      </w:r>
      <w:r w:rsidRPr="00556B75">
        <w:rPr>
          <w:rFonts w:cs="Arial"/>
          <w:color w:val="231F20"/>
        </w:rPr>
        <w:t>fective</w:t>
      </w:r>
      <w:r w:rsidRPr="00556B75">
        <w:rPr>
          <w:rFonts w:cs="Arial"/>
          <w:color w:val="231F20"/>
          <w:spacing w:val="-1"/>
        </w:rPr>
        <w:t xml:space="preserve"> </w:t>
      </w:r>
      <w:hyperlink r:id="rId102" w:history="1">
        <w:r w:rsidR="006274AC" w:rsidRPr="00657100">
          <w:rPr>
            <w:rStyle w:val="Hyperlink"/>
            <w:rFonts w:cs="Arial"/>
            <w:b/>
            <w:u w:val="none"/>
          </w:rPr>
          <w:t>IPM</w:t>
        </w:r>
      </w:hyperlink>
      <w:r w:rsidRPr="00556B75">
        <w:rPr>
          <w:rFonts w:cs="Arial"/>
          <w:color w:val="231F20"/>
        </w:rPr>
        <w:t xml:space="preserve"> program is required.</w:t>
      </w:r>
    </w:p>
    <w:p w14:paraId="6E9C4E0A"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7D6AC2F3" w14:textId="69C78E0F" w:rsidR="00C76F2D" w:rsidRPr="00556B75" w:rsidRDefault="00C76F2D">
      <w:pPr>
        <w:numPr>
          <w:ilvl w:val="0"/>
          <w:numId w:val="47"/>
        </w:numPr>
        <w:suppressAutoHyphens/>
        <w:spacing w:line="240" w:lineRule="auto"/>
        <w:ind w:left="1800"/>
        <w:contextualSpacing/>
        <w:jc w:val="both"/>
        <w:rPr>
          <w:rFonts w:cs="Arial"/>
          <w:b/>
          <w:spacing w:val="-2"/>
        </w:rPr>
      </w:pPr>
      <w:r w:rsidRPr="00556B75">
        <w:rPr>
          <w:rFonts w:cs="Arial"/>
          <w:color w:val="231F20"/>
        </w:rPr>
        <w:t>The laboratory supervisor must</w:t>
      </w:r>
      <w:r w:rsidRPr="00556B75">
        <w:rPr>
          <w:rFonts w:cs="Arial"/>
          <w:color w:val="231F20"/>
          <w:spacing w:val="-4"/>
        </w:rPr>
        <w:t xml:space="preserve"> </w:t>
      </w:r>
      <w:r w:rsidRPr="00556B75">
        <w:rPr>
          <w:rFonts w:cs="Arial"/>
          <w:color w:val="231F20"/>
        </w:rPr>
        <w:t>ensure that</w:t>
      </w:r>
      <w:r w:rsidRPr="00556B75">
        <w:rPr>
          <w:rFonts w:cs="Arial"/>
          <w:color w:val="231F20"/>
          <w:spacing w:val="-3"/>
        </w:rPr>
        <w:t xml:space="preserve"> </w:t>
      </w:r>
      <w:r w:rsidRPr="00556B75">
        <w:rPr>
          <w:rFonts w:cs="Arial"/>
          <w:color w:val="231F20"/>
        </w:rPr>
        <w:t xml:space="preserve">laboratory personnel receive appropriate training regarding their duties, the necessary precautions to </w:t>
      </w:r>
      <w:r w:rsidRPr="00556B75">
        <w:rPr>
          <w:rFonts w:cs="Arial"/>
          <w:color w:val="231F20"/>
          <w:spacing w:val="-2"/>
        </w:rPr>
        <w:t>preven</w:t>
      </w:r>
      <w:r w:rsidRPr="00556B75">
        <w:rPr>
          <w:rFonts w:cs="Arial"/>
          <w:color w:val="231F20"/>
        </w:rPr>
        <w:t>t</w:t>
      </w:r>
      <w:r w:rsidRPr="00556B75">
        <w:rPr>
          <w:rFonts w:cs="Arial"/>
          <w:color w:val="231F20"/>
          <w:spacing w:val="-4"/>
        </w:rPr>
        <w:t xml:space="preserve"> </w:t>
      </w:r>
      <w:r w:rsidRPr="00556B75">
        <w:rPr>
          <w:rFonts w:cs="Arial"/>
          <w:color w:val="231F20"/>
          <w:spacing w:val="-2"/>
        </w:rPr>
        <w:t>exposures</w:t>
      </w:r>
      <w:r w:rsidRPr="00556B75">
        <w:rPr>
          <w:rFonts w:cs="Arial"/>
          <w:color w:val="231F20"/>
        </w:rPr>
        <w:t>,</w:t>
      </w:r>
      <w:r w:rsidRPr="00556B75">
        <w:rPr>
          <w:rFonts w:cs="Arial"/>
          <w:color w:val="231F20"/>
          <w:spacing w:val="-4"/>
        </w:rPr>
        <w:t xml:space="preserve"> </w:t>
      </w:r>
      <w:r w:rsidRPr="00556B75">
        <w:rPr>
          <w:rFonts w:cs="Arial"/>
          <w:color w:val="231F20"/>
          <w:spacing w:val="-2"/>
        </w:rPr>
        <w:t>an</w:t>
      </w:r>
      <w:r w:rsidRPr="00556B75">
        <w:rPr>
          <w:rFonts w:cs="Arial"/>
          <w:color w:val="231F20"/>
        </w:rPr>
        <w:t>d</w:t>
      </w:r>
      <w:r w:rsidRPr="00556B75">
        <w:rPr>
          <w:rFonts w:cs="Arial"/>
          <w:color w:val="231F20"/>
          <w:spacing w:val="-4"/>
        </w:rPr>
        <w:t xml:space="preserve"> </w:t>
      </w:r>
      <w:r w:rsidRPr="00556B75">
        <w:rPr>
          <w:rFonts w:cs="Arial"/>
          <w:color w:val="231F20"/>
          <w:spacing w:val="-2"/>
        </w:rPr>
        <w:t>exposur</w:t>
      </w:r>
      <w:r w:rsidRPr="00556B75">
        <w:rPr>
          <w:rFonts w:cs="Arial"/>
          <w:color w:val="231F20"/>
        </w:rPr>
        <w:t>e</w:t>
      </w:r>
      <w:r w:rsidRPr="00556B75">
        <w:rPr>
          <w:rFonts w:cs="Arial"/>
          <w:color w:val="231F20"/>
          <w:spacing w:val="-4"/>
        </w:rPr>
        <w:t xml:space="preserve"> </w:t>
      </w:r>
      <w:r w:rsidRPr="00556B75">
        <w:rPr>
          <w:rFonts w:cs="Arial"/>
          <w:color w:val="231F20"/>
          <w:spacing w:val="-2"/>
        </w:rPr>
        <w:t>evaluatio</w:t>
      </w:r>
      <w:r w:rsidRPr="00556B75">
        <w:rPr>
          <w:rFonts w:cs="Arial"/>
          <w:color w:val="231F20"/>
        </w:rPr>
        <w:t>n</w:t>
      </w:r>
      <w:r w:rsidRPr="00556B75">
        <w:rPr>
          <w:rFonts w:cs="Arial"/>
          <w:color w:val="231F20"/>
          <w:spacing w:val="-4"/>
        </w:rPr>
        <w:t xml:space="preserve"> </w:t>
      </w:r>
      <w:r w:rsidRPr="00556B75">
        <w:rPr>
          <w:rFonts w:cs="Arial"/>
          <w:color w:val="231F20"/>
          <w:spacing w:val="-2"/>
        </w:rPr>
        <w:t>procedures</w:t>
      </w:r>
      <w:r w:rsidRPr="00556B75">
        <w:rPr>
          <w:rFonts w:cs="Arial"/>
          <w:color w:val="231F20"/>
        </w:rPr>
        <w:t>.</w:t>
      </w:r>
      <w:r w:rsidRPr="00556B75">
        <w:rPr>
          <w:rFonts w:cs="Arial"/>
          <w:color w:val="231F20"/>
          <w:spacing w:val="-4"/>
        </w:rPr>
        <w:t xml:space="preserve"> </w:t>
      </w:r>
      <w:r w:rsidRPr="00556B75">
        <w:rPr>
          <w:rFonts w:cs="Arial"/>
          <w:color w:val="231F20"/>
          <w:spacing w:val="-2"/>
        </w:rPr>
        <w:t>Personne</w:t>
      </w:r>
      <w:r w:rsidRPr="00556B75">
        <w:rPr>
          <w:rFonts w:cs="Arial"/>
          <w:color w:val="231F20"/>
        </w:rPr>
        <w:t>l</w:t>
      </w:r>
      <w:r w:rsidRPr="00556B75">
        <w:rPr>
          <w:rFonts w:cs="Arial"/>
          <w:color w:val="231F20"/>
          <w:spacing w:val="-5"/>
        </w:rPr>
        <w:t xml:space="preserve"> </w:t>
      </w:r>
      <w:r w:rsidRPr="00556B75">
        <w:rPr>
          <w:rFonts w:cs="Arial"/>
          <w:color w:val="231F20"/>
          <w:spacing w:val="-2"/>
        </w:rPr>
        <w:t>mus</w:t>
      </w:r>
      <w:r w:rsidRPr="00556B75">
        <w:rPr>
          <w:rFonts w:cs="Arial"/>
          <w:color w:val="231F20"/>
        </w:rPr>
        <w:t xml:space="preserve">t receive annual updates or additional training when procedural or policy </w:t>
      </w:r>
      <w:r w:rsidRPr="00556B75">
        <w:rPr>
          <w:rFonts w:cs="Arial"/>
          <w:color w:val="231F20"/>
          <w:spacing w:val="1"/>
        </w:rPr>
        <w:t>change</w:t>
      </w:r>
      <w:r w:rsidRPr="00556B75">
        <w:rPr>
          <w:rFonts w:cs="Arial"/>
          <w:color w:val="231F20"/>
        </w:rPr>
        <w:t>s</w:t>
      </w:r>
      <w:r w:rsidRPr="00556B75">
        <w:rPr>
          <w:rFonts w:cs="Arial"/>
          <w:color w:val="231F20"/>
          <w:spacing w:val="2"/>
        </w:rPr>
        <w:t xml:space="preserve"> </w:t>
      </w:r>
      <w:r w:rsidRPr="00556B75">
        <w:rPr>
          <w:rFonts w:cs="Arial"/>
          <w:color w:val="231F20"/>
          <w:spacing w:val="1"/>
        </w:rPr>
        <w:t>occu</w:t>
      </w:r>
      <w:r w:rsidRPr="00556B75">
        <w:rPr>
          <w:rFonts w:cs="Arial"/>
          <w:color w:val="231F20"/>
          <w:spacing w:val="-9"/>
        </w:rPr>
        <w:t>r</w:t>
      </w:r>
      <w:r w:rsidRPr="00556B75">
        <w:rPr>
          <w:rFonts w:cs="Arial"/>
          <w:color w:val="231F20"/>
        </w:rPr>
        <w:t>.</w:t>
      </w:r>
      <w:r w:rsidRPr="00556B75">
        <w:rPr>
          <w:rFonts w:cs="Arial"/>
          <w:color w:val="231F20"/>
          <w:spacing w:val="2"/>
        </w:rPr>
        <w:t xml:space="preserve"> </w:t>
      </w:r>
      <w:r w:rsidRPr="00556B75">
        <w:rPr>
          <w:rFonts w:cs="Arial"/>
          <w:color w:val="231F20"/>
          <w:spacing w:val="1"/>
        </w:rPr>
        <w:t>Persona</w:t>
      </w:r>
      <w:r w:rsidRPr="00556B75">
        <w:rPr>
          <w:rFonts w:cs="Arial"/>
          <w:color w:val="231F20"/>
        </w:rPr>
        <w:t>l</w:t>
      </w:r>
      <w:r w:rsidRPr="00556B75">
        <w:rPr>
          <w:rFonts w:cs="Arial"/>
          <w:color w:val="231F20"/>
          <w:spacing w:val="2"/>
        </w:rPr>
        <w:t xml:space="preserve"> </w:t>
      </w:r>
      <w:r w:rsidRPr="00556B75">
        <w:rPr>
          <w:rFonts w:cs="Arial"/>
          <w:color w:val="231F20"/>
          <w:spacing w:val="1"/>
        </w:rPr>
        <w:t>healt</w:t>
      </w:r>
      <w:r w:rsidRPr="00556B75">
        <w:rPr>
          <w:rFonts w:cs="Arial"/>
          <w:color w:val="231F20"/>
        </w:rPr>
        <w:t>h</w:t>
      </w:r>
      <w:r w:rsidRPr="00556B75">
        <w:rPr>
          <w:rFonts w:cs="Arial"/>
          <w:color w:val="231F20"/>
          <w:spacing w:val="2"/>
        </w:rPr>
        <w:t xml:space="preserve"> </w:t>
      </w:r>
      <w:r w:rsidRPr="00556B75">
        <w:rPr>
          <w:rFonts w:cs="Arial"/>
          <w:color w:val="231F20"/>
          <w:spacing w:val="1"/>
        </w:rPr>
        <w:t>statu</w:t>
      </w:r>
      <w:r w:rsidRPr="00556B75">
        <w:rPr>
          <w:rFonts w:cs="Arial"/>
          <w:color w:val="231F20"/>
        </w:rPr>
        <w:t>s</w:t>
      </w:r>
      <w:r w:rsidRPr="00556B75">
        <w:rPr>
          <w:rFonts w:cs="Arial"/>
          <w:color w:val="231F20"/>
          <w:spacing w:val="2"/>
        </w:rPr>
        <w:t xml:space="preserve"> </w:t>
      </w:r>
      <w:r w:rsidRPr="00556B75">
        <w:rPr>
          <w:rFonts w:cs="Arial"/>
          <w:color w:val="231F20"/>
          <w:spacing w:val="1"/>
        </w:rPr>
        <w:t>ma</w:t>
      </w:r>
      <w:r w:rsidRPr="00556B75">
        <w:rPr>
          <w:rFonts w:cs="Arial"/>
          <w:color w:val="231F20"/>
        </w:rPr>
        <w:t>y</w:t>
      </w:r>
      <w:r w:rsidRPr="00556B75">
        <w:rPr>
          <w:rFonts w:cs="Arial"/>
          <w:color w:val="231F20"/>
          <w:spacing w:val="2"/>
        </w:rPr>
        <w:t xml:space="preserve"> </w:t>
      </w:r>
      <w:r w:rsidRPr="00556B75">
        <w:rPr>
          <w:rFonts w:cs="Arial"/>
          <w:color w:val="231F20"/>
          <w:spacing w:val="1"/>
        </w:rPr>
        <w:t>impac</w:t>
      </w:r>
      <w:r w:rsidRPr="00556B75">
        <w:rPr>
          <w:rFonts w:cs="Arial"/>
          <w:color w:val="231F20"/>
        </w:rPr>
        <w:t>t</w:t>
      </w:r>
      <w:r w:rsidRPr="00556B75">
        <w:rPr>
          <w:rFonts w:cs="Arial"/>
          <w:color w:val="231F20"/>
          <w:spacing w:val="2"/>
        </w:rPr>
        <w:t xml:space="preserve"> </w:t>
      </w:r>
      <w:r w:rsidRPr="00556B75">
        <w:rPr>
          <w:rFonts w:cs="Arial"/>
          <w:color w:val="231F20"/>
          <w:spacing w:val="1"/>
        </w:rPr>
        <w:t>a</w:t>
      </w:r>
      <w:r w:rsidRPr="00556B75">
        <w:rPr>
          <w:rFonts w:cs="Arial"/>
          <w:color w:val="231F20"/>
        </w:rPr>
        <w:t>n</w:t>
      </w:r>
      <w:r w:rsidRPr="00556B75">
        <w:rPr>
          <w:rFonts w:cs="Arial"/>
          <w:color w:val="231F20"/>
          <w:spacing w:val="2"/>
        </w:rPr>
        <w:t xml:space="preserve"> </w:t>
      </w:r>
      <w:r w:rsidRPr="00556B75">
        <w:rPr>
          <w:rFonts w:cs="Arial"/>
          <w:color w:val="231F20"/>
          <w:spacing w:val="1"/>
        </w:rPr>
        <w:t>individual</w:t>
      </w:r>
      <w:r w:rsidRPr="00556B75">
        <w:rPr>
          <w:rFonts w:cs="Arial"/>
          <w:color w:val="231F20"/>
          <w:spacing w:val="-2"/>
        </w:rPr>
        <w:t>’</w:t>
      </w:r>
      <w:r w:rsidRPr="00556B75">
        <w:rPr>
          <w:rFonts w:cs="Arial"/>
          <w:color w:val="231F20"/>
        </w:rPr>
        <w:t>s susceptibility to</w:t>
      </w:r>
      <w:r w:rsidRPr="00556B75">
        <w:rPr>
          <w:rFonts w:cs="Arial"/>
          <w:color w:val="231F20"/>
          <w:spacing w:val="-1"/>
        </w:rPr>
        <w:t xml:space="preserve"> </w:t>
      </w:r>
      <w:r w:rsidRPr="00556B75">
        <w:rPr>
          <w:rFonts w:cs="Arial"/>
          <w:color w:val="231F20"/>
        </w:rPr>
        <w:t>infection, ability to</w:t>
      </w:r>
      <w:r w:rsidRPr="00556B75">
        <w:rPr>
          <w:rFonts w:cs="Arial"/>
          <w:color w:val="231F20"/>
          <w:spacing w:val="-1"/>
        </w:rPr>
        <w:t xml:space="preserve"> </w:t>
      </w:r>
      <w:r w:rsidRPr="00556B75">
        <w:rPr>
          <w:rFonts w:cs="Arial"/>
          <w:color w:val="231F20"/>
        </w:rPr>
        <w:t>receive immunizations or prophylactic interventions.</w:t>
      </w:r>
      <w:r w:rsidRPr="00556B75">
        <w:rPr>
          <w:rFonts w:cs="Arial"/>
          <w:color w:val="231F20"/>
          <w:spacing w:val="-3"/>
        </w:rPr>
        <w:t xml:space="preserve"> </w:t>
      </w:r>
      <w:r w:rsidRPr="00556B75">
        <w:rPr>
          <w:rFonts w:cs="Arial"/>
          <w:color w:val="231F20"/>
        </w:rPr>
        <w:t>Therefore, all laboratory personnel</w:t>
      </w:r>
      <w:r w:rsidR="008C2568">
        <w:rPr>
          <w:rFonts w:cs="Arial"/>
          <w:color w:val="231F20"/>
        </w:rPr>
        <w:t>,</w:t>
      </w:r>
      <w:r w:rsidRPr="00556B75">
        <w:rPr>
          <w:rFonts w:cs="Arial"/>
          <w:color w:val="231F20"/>
        </w:rPr>
        <w:t xml:space="preserve"> and particularly</w:t>
      </w:r>
      <w:r w:rsidRPr="00556B75">
        <w:rPr>
          <w:rFonts w:cs="Arial"/>
          <w:color w:val="000000"/>
        </w:rPr>
        <w:t xml:space="preserve"> </w:t>
      </w:r>
      <w:r w:rsidRPr="00556B75">
        <w:rPr>
          <w:rFonts w:cs="Arial"/>
          <w:color w:val="231F20"/>
        </w:rPr>
        <w:t>women of</w:t>
      </w:r>
      <w:r w:rsidRPr="00556B75">
        <w:rPr>
          <w:rFonts w:cs="Arial"/>
          <w:color w:val="231F20"/>
          <w:spacing w:val="-1"/>
        </w:rPr>
        <w:t xml:space="preserve"> </w:t>
      </w:r>
      <w:r w:rsidRPr="00556B75">
        <w:rPr>
          <w:rFonts w:cs="Arial"/>
          <w:color w:val="231F20"/>
        </w:rPr>
        <w:t>childbearing age</w:t>
      </w:r>
      <w:r w:rsidR="008C2568">
        <w:rPr>
          <w:rFonts w:cs="Arial"/>
          <w:color w:val="231F20"/>
        </w:rPr>
        <w:t>,</w:t>
      </w:r>
      <w:r w:rsidRPr="00556B75">
        <w:rPr>
          <w:rFonts w:cs="Arial"/>
          <w:color w:val="231F20"/>
        </w:rPr>
        <w:t xml:space="preserve"> should be provided with information regarding immune competence and conditions that</w:t>
      </w:r>
      <w:r w:rsidRPr="00556B75">
        <w:rPr>
          <w:rFonts w:cs="Arial"/>
          <w:color w:val="231F20"/>
          <w:spacing w:val="-3"/>
        </w:rPr>
        <w:t xml:space="preserve"> </w:t>
      </w:r>
      <w:r w:rsidRPr="00556B75">
        <w:rPr>
          <w:rFonts w:cs="Arial"/>
          <w:color w:val="231F20"/>
        </w:rPr>
        <w:t>may predispose them to</w:t>
      </w:r>
      <w:r w:rsidRPr="00556B75">
        <w:rPr>
          <w:rFonts w:cs="Arial"/>
          <w:color w:val="231F20"/>
          <w:spacing w:val="-1"/>
        </w:rPr>
        <w:t xml:space="preserve"> </w:t>
      </w:r>
      <w:r w:rsidRPr="00556B75">
        <w:rPr>
          <w:rFonts w:cs="Arial"/>
          <w:color w:val="231F20"/>
        </w:rPr>
        <w:t xml:space="preserve">infection. Individuals having these conditions should be </w:t>
      </w:r>
      <w:r w:rsidRPr="00556B75">
        <w:rPr>
          <w:rFonts w:cs="Arial"/>
          <w:color w:val="231F20"/>
          <w:position w:val="1"/>
        </w:rPr>
        <w:t xml:space="preserve">encouraged to self-identify to the university’s healthcare provider </w:t>
      </w:r>
      <w:r w:rsidRPr="00556B75">
        <w:rPr>
          <w:rFonts w:cs="Arial"/>
          <w:color w:val="231F20"/>
        </w:rPr>
        <w:t>for appropriate counseling and guidance.</w:t>
      </w:r>
    </w:p>
    <w:p w14:paraId="03C5E515" w14:textId="77777777" w:rsidR="00C76F2D" w:rsidRPr="00556B75" w:rsidRDefault="00C76F2D">
      <w:pPr>
        <w:suppressAutoHyphens/>
        <w:spacing w:line="240" w:lineRule="auto"/>
        <w:contextualSpacing/>
        <w:jc w:val="both"/>
        <w:rPr>
          <w:rFonts w:cs="Arial"/>
          <w:spacing w:val="-2"/>
        </w:rPr>
      </w:pPr>
    </w:p>
    <w:p w14:paraId="59F21365" w14:textId="47C6D167" w:rsidR="00C76F2D" w:rsidRPr="00556B75" w:rsidRDefault="00C76F2D" w:rsidP="00AA09B8">
      <w:pPr>
        <w:pStyle w:val="Heading4"/>
        <w:rPr>
          <w:color w:val="000000"/>
        </w:rPr>
      </w:pPr>
      <w:r w:rsidRPr="00556B75">
        <w:t>Special Practices</w:t>
      </w:r>
    </w:p>
    <w:p w14:paraId="36DEEF72"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2194B584" w14:textId="77777777"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All persons entering the laboratory must</w:t>
      </w:r>
      <w:r w:rsidRPr="00556B75">
        <w:rPr>
          <w:rFonts w:cs="Arial"/>
          <w:color w:val="231F20"/>
          <w:spacing w:val="-4"/>
        </w:rPr>
        <w:t xml:space="preserve"> </w:t>
      </w:r>
      <w:r w:rsidRPr="00556B75">
        <w:rPr>
          <w:rFonts w:cs="Arial"/>
          <w:color w:val="231F20"/>
        </w:rPr>
        <w:t>be advised of</w:t>
      </w:r>
      <w:r w:rsidRPr="00556B75">
        <w:rPr>
          <w:rFonts w:cs="Arial"/>
          <w:color w:val="231F20"/>
          <w:spacing w:val="-1"/>
        </w:rPr>
        <w:t xml:space="preserve"> </w:t>
      </w:r>
      <w:r w:rsidRPr="00556B75">
        <w:rPr>
          <w:rFonts w:cs="Arial"/>
          <w:color w:val="231F20"/>
        </w:rPr>
        <w:t>the potential</w:t>
      </w:r>
      <w:r w:rsidRPr="00556B75">
        <w:rPr>
          <w:rFonts w:cs="Arial"/>
          <w:color w:val="000000"/>
        </w:rPr>
        <w:t xml:space="preserve"> </w:t>
      </w:r>
      <w:r w:rsidRPr="00556B75">
        <w:rPr>
          <w:rFonts w:cs="Arial"/>
          <w:color w:val="231F20"/>
        </w:rPr>
        <w:t>hazards and meet specific entry/exit requirements.</w:t>
      </w:r>
    </w:p>
    <w:p w14:paraId="61045F45" w14:textId="77777777" w:rsidR="00C76F2D" w:rsidRPr="00556B75" w:rsidRDefault="00C76F2D">
      <w:pPr>
        <w:widowControl w:val="0"/>
        <w:autoSpaceDE w:val="0"/>
        <w:autoSpaceDN w:val="0"/>
        <w:adjustRightInd w:val="0"/>
        <w:spacing w:line="240" w:lineRule="auto"/>
        <w:ind w:left="1800" w:right="-20"/>
        <w:contextualSpacing/>
        <w:jc w:val="both"/>
        <w:rPr>
          <w:rFonts w:cs="Arial"/>
          <w:color w:val="000000"/>
        </w:rPr>
      </w:pPr>
    </w:p>
    <w:p w14:paraId="7FC7BD7E" w14:textId="77777777" w:rsidR="00C76F2D" w:rsidRPr="00556B75" w:rsidRDefault="00C76F2D">
      <w:pPr>
        <w:widowControl w:val="0"/>
        <w:numPr>
          <w:ilvl w:val="0"/>
          <w:numId w:val="49"/>
        </w:numPr>
        <w:autoSpaceDE w:val="0"/>
        <w:autoSpaceDN w:val="0"/>
        <w:adjustRightInd w:val="0"/>
        <w:spacing w:line="240" w:lineRule="auto"/>
        <w:ind w:left="1800" w:right="-20"/>
        <w:contextualSpacing/>
        <w:jc w:val="both"/>
        <w:rPr>
          <w:rFonts w:cs="Arial"/>
          <w:color w:val="000000"/>
        </w:rPr>
      </w:pPr>
      <w:r w:rsidRPr="00556B75">
        <w:rPr>
          <w:rFonts w:cs="Arial"/>
          <w:color w:val="231F20"/>
        </w:rPr>
        <w:t>Laboratory personnel must</w:t>
      </w:r>
      <w:r w:rsidRPr="00556B75">
        <w:rPr>
          <w:rFonts w:cs="Arial"/>
          <w:color w:val="231F20"/>
          <w:spacing w:val="-4"/>
        </w:rPr>
        <w:t xml:space="preserve"> </w:t>
      </w:r>
      <w:r w:rsidRPr="00556B75">
        <w:rPr>
          <w:rFonts w:cs="Arial"/>
          <w:color w:val="231F20"/>
        </w:rPr>
        <w:t>be provided medical surveillance, as appropriate, and o</w:t>
      </w:r>
      <w:r w:rsidRPr="00556B75">
        <w:rPr>
          <w:rFonts w:cs="Arial"/>
          <w:color w:val="231F20"/>
          <w:spacing w:val="-3"/>
        </w:rPr>
        <w:t>f</w:t>
      </w:r>
      <w:r w:rsidRPr="00556B75">
        <w:rPr>
          <w:rFonts w:cs="Arial"/>
          <w:color w:val="231F20"/>
        </w:rPr>
        <w:t>fered</w:t>
      </w:r>
      <w:r w:rsidRPr="00556B75">
        <w:rPr>
          <w:rFonts w:cs="Arial"/>
          <w:color w:val="231F20"/>
          <w:spacing w:val="-1"/>
        </w:rPr>
        <w:t xml:space="preserve"> </w:t>
      </w:r>
      <w:r w:rsidRPr="00556B75">
        <w:rPr>
          <w:rFonts w:cs="Arial"/>
          <w:color w:val="231F20"/>
        </w:rPr>
        <w:t>available immunizations for</w:t>
      </w:r>
      <w:r w:rsidRPr="00556B75">
        <w:rPr>
          <w:rFonts w:cs="Arial"/>
          <w:color w:val="231F20"/>
          <w:spacing w:val="-2"/>
        </w:rPr>
        <w:t xml:space="preserve"> </w:t>
      </w:r>
      <w:r w:rsidRPr="00556B75">
        <w:rPr>
          <w:rFonts w:cs="Arial"/>
          <w:color w:val="231F20"/>
        </w:rPr>
        <w:t>agents handled or potentially present in the laborator</w:t>
      </w:r>
      <w:r w:rsidRPr="00556B75">
        <w:rPr>
          <w:rFonts w:cs="Arial"/>
          <w:color w:val="231F20"/>
          <w:spacing w:val="-13"/>
        </w:rPr>
        <w:t>y</w:t>
      </w:r>
      <w:r w:rsidRPr="00556B75">
        <w:rPr>
          <w:rFonts w:cs="Arial"/>
          <w:color w:val="231F20"/>
        </w:rPr>
        <w:t>.</w:t>
      </w:r>
    </w:p>
    <w:p w14:paraId="2CBD8C67" w14:textId="77777777" w:rsidR="00C76F2D" w:rsidRPr="00556B75" w:rsidRDefault="00C76F2D">
      <w:pPr>
        <w:widowControl w:val="0"/>
        <w:autoSpaceDE w:val="0"/>
        <w:autoSpaceDN w:val="0"/>
        <w:adjustRightInd w:val="0"/>
        <w:spacing w:line="240" w:lineRule="auto"/>
        <w:ind w:left="1800" w:right="-20"/>
        <w:contextualSpacing/>
        <w:jc w:val="both"/>
        <w:rPr>
          <w:rFonts w:cs="Arial"/>
          <w:color w:val="000000"/>
        </w:rPr>
      </w:pPr>
    </w:p>
    <w:p w14:paraId="7EC0082E" w14:textId="77777777"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Each institution should consider the need for</w:t>
      </w:r>
      <w:r w:rsidRPr="00556B75">
        <w:rPr>
          <w:rFonts w:cs="Arial"/>
          <w:color w:val="231F20"/>
          <w:spacing w:val="-2"/>
        </w:rPr>
        <w:t xml:space="preserve"> </w:t>
      </w:r>
      <w:r w:rsidRPr="00556B75">
        <w:rPr>
          <w:rFonts w:cs="Arial"/>
          <w:color w:val="231F20"/>
        </w:rPr>
        <w:t>collection and storage of</w:t>
      </w:r>
      <w:r w:rsidRPr="00556B75">
        <w:rPr>
          <w:rFonts w:cs="Arial"/>
          <w:color w:val="231F20"/>
          <w:spacing w:val="-1"/>
        </w:rPr>
        <w:t xml:space="preserve"> </w:t>
      </w:r>
      <w:r w:rsidRPr="00556B75">
        <w:rPr>
          <w:rFonts w:cs="Arial"/>
          <w:color w:val="231F20"/>
        </w:rPr>
        <w:t>serum samples from at-risk personnel.</w:t>
      </w:r>
    </w:p>
    <w:p w14:paraId="2806D8D4" w14:textId="77777777" w:rsidR="00C76F2D" w:rsidRPr="00556B75" w:rsidRDefault="00C76F2D">
      <w:pPr>
        <w:widowControl w:val="0"/>
        <w:autoSpaceDE w:val="0"/>
        <w:autoSpaceDN w:val="0"/>
        <w:adjustRightInd w:val="0"/>
        <w:spacing w:line="240" w:lineRule="auto"/>
        <w:ind w:left="1800" w:right="-20"/>
        <w:contextualSpacing/>
        <w:jc w:val="both"/>
        <w:rPr>
          <w:rFonts w:cs="Arial"/>
          <w:color w:val="000000"/>
        </w:rPr>
      </w:pPr>
    </w:p>
    <w:p w14:paraId="29B90A45" w14:textId="342E1E32"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A</w:t>
      </w:r>
      <w:r w:rsidRPr="00556B75">
        <w:rPr>
          <w:rFonts w:cs="Arial"/>
          <w:color w:val="231F20"/>
          <w:spacing w:val="-10"/>
        </w:rPr>
        <w:t xml:space="preserve"> </w:t>
      </w:r>
      <w:r w:rsidRPr="00556B75">
        <w:rPr>
          <w:rFonts w:cs="Arial"/>
          <w:color w:val="231F20"/>
        </w:rPr>
        <w:t>laboratory-specific biosafety manual must be prepared and adopted</w:t>
      </w:r>
      <w:r w:rsidRPr="00556B75">
        <w:rPr>
          <w:rFonts w:cs="Arial"/>
          <w:color w:val="000000"/>
        </w:rPr>
        <w:t xml:space="preserve"> </w:t>
      </w:r>
      <w:r w:rsidRPr="00556B75">
        <w:rPr>
          <w:rFonts w:cs="Arial"/>
          <w:color w:val="231F20"/>
        </w:rPr>
        <w:t>as polic</w:t>
      </w:r>
      <w:r w:rsidRPr="00556B75">
        <w:rPr>
          <w:rFonts w:cs="Arial"/>
          <w:color w:val="231F20"/>
          <w:spacing w:val="-13"/>
        </w:rPr>
        <w:t>y</w:t>
      </w:r>
      <w:r w:rsidRPr="00556B75">
        <w:rPr>
          <w:rFonts w:cs="Arial"/>
          <w:color w:val="231F20"/>
        </w:rPr>
        <w:t>.</w:t>
      </w:r>
      <w:r w:rsidRPr="00556B75">
        <w:rPr>
          <w:rFonts w:cs="Arial"/>
          <w:color w:val="231F20"/>
          <w:spacing w:val="-3"/>
        </w:rPr>
        <w:t xml:space="preserve"> </w:t>
      </w:r>
      <w:r w:rsidRPr="00556B75">
        <w:rPr>
          <w:rFonts w:cs="Arial"/>
          <w:color w:val="231F20"/>
        </w:rPr>
        <w:t>The biosafety manual must</w:t>
      </w:r>
      <w:r w:rsidRPr="00556B75">
        <w:rPr>
          <w:rFonts w:cs="Arial"/>
          <w:color w:val="231F20"/>
          <w:spacing w:val="-4"/>
        </w:rPr>
        <w:t xml:space="preserve"> </w:t>
      </w:r>
      <w:r w:rsidRPr="00556B75">
        <w:rPr>
          <w:rFonts w:cs="Arial"/>
          <w:color w:val="231F20"/>
        </w:rPr>
        <w:t>be available and accessible.</w:t>
      </w:r>
      <w:r w:rsidR="00913017">
        <w:rPr>
          <w:rFonts w:cs="Arial"/>
          <w:color w:val="231F20"/>
        </w:rPr>
        <w:t xml:space="preserve"> At Penn State, this is considered part of the Unit Specific Plan.</w:t>
      </w:r>
    </w:p>
    <w:p w14:paraId="3ACBB6F5" w14:textId="77777777" w:rsidR="00C76F2D" w:rsidRPr="00556B75" w:rsidRDefault="00C76F2D">
      <w:pPr>
        <w:widowControl w:val="0"/>
        <w:autoSpaceDE w:val="0"/>
        <w:autoSpaceDN w:val="0"/>
        <w:adjustRightInd w:val="0"/>
        <w:spacing w:line="240" w:lineRule="auto"/>
        <w:ind w:left="1800" w:right="-20"/>
        <w:contextualSpacing/>
        <w:jc w:val="both"/>
        <w:rPr>
          <w:rFonts w:cs="Arial"/>
          <w:color w:val="000000"/>
        </w:rPr>
      </w:pPr>
    </w:p>
    <w:p w14:paraId="3436B031" w14:textId="77777777"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The laboratory supervisor must</w:t>
      </w:r>
      <w:r w:rsidRPr="00556B75">
        <w:rPr>
          <w:rFonts w:cs="Arial"/>
          <w:color w:val="231F20"/>
          <w:spacing w:val="-4"/>
        </w:rPr>
        <w:t xml:space="preserve"> </w:t>
      </w:r>
      <w:r w:rsidRPr="00556B75">
        <w:rPr>
          <w:rFonts w:cs="Arial"/>
          <w:color w:val="231F20"/>
        </w:rPr>
        <w:t>ensure that</w:t>
      </w:r>
      <w:r w:rsidRPr="00556B75">
        <w:rPr>
          <w:rFonts w:cs="Arial"/>
          <w:color w:val="231F20"/>
          <w:spacing w:val="-3"/>
        </w:rPr>
        <w:t xml:space="preserve"> </w:t>
      </w:r>
      <w:r w:rsidRPr="00556B75">
        <w:rPr>
          <w:rFonts w:cs="Arial"/>
          <w:color w:val="231F20"/>
        </w:rPr>
        <w:t>laboratory personnel demonstrate proficiency in standard and special microbiological practices before working with BSL-2 agents.</w:t>
      </w:r>
    </w:p>
    <w:p w14:paraId="311223D0" w14:textId="77777777" w:rsidR="00C76F2D" w:rsidRPr="00556B75" w:rsidRDefault="00C76F2D">
      <w:pPr>
        <w:widowControl w:val="0"/>
        <w:autoSpaceDE w:val="0"/>
        <w:autoSpaceDN w:val="0"/>
        <w:adjustRightInd w:val="0"/>
        <w:spacing w:line="240" w:lineRule="auto"/>
        <w:ind w:left="1800" w:right="-20"/>
        <w:contextualSpacing/>
        <w:jc w:val="both"/>
        <w:rPr>
          <w:rFonts w:cs="Arial"/>
          <w:color w:val="000000"/>
        </w:rPr>
      </w:pPr>
    </w:p>
    <w:p w14:paraId="1FF4BE80" w14:textId="77777777"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Potentially infectious materials must</w:t>
      </w:r>
      <w:r w:rsidRPr="00556B75">
        <w:rPr>
          <w:rFonts w:cs="Arial"/>
          <w:color w:val="231F20"/>
          <w:spacing w:val="-4"/>
        </w:rPr>
        <w:t xml:space="preserve"> </w:t>
      </w:r>
      <w:r w:rsidRPr="00556B75">
        <w:rPr>
          <w:rFonts w:cs="Arial"/>
          <w:color w:val="231F20"/>
        </w:rPr>
        <w:t>be placed in a durable, leak proof container during collection, handling, processing, storage, or transport within a facilit</w:t>
      </w:r>
      <w:r w:rsidRPr="00556B75">
        <w:rPr>
          <w:rFonts w:cs="Arial"/>
          <w:color w:val="231F20"/>
          <w:spacing w:val="-13"/>
        </w:rPr>
        <w:t>y</w:t>
      </w:r>
      <w:r w:rsidRPr="00556B75">
        <w:rPr>
          <w:rFonts w:cs="Arial"/>
          <w:color w:val="231F20"/>
        </w:rPr>
        <w:t>.</w:t>
      </w:r>
    </w:p>
    <w:p w14:paraId="0B3D0979" w14:textId="77777777" w:rsidR="00C76F2D" w:rsidRPr="00556B75" w:rsidRDefault="00C76F2D">
      <w:pPr>
        <w:widowControl w:val="0"/>
        <w:autoSpaceDE w:val="0"/>
        <w:autoSpaceDN w:val="0"/>
        <w:adjustRightInd w:val="0"/>
        <w:spacing w:line="240" w:lineRule="auto"/>
        <w:ind w:left="1800" w:right="-20"/>
        <w:contextualSpacing/>
        <w:jc w:val="both"/>
        <w:rPr>
          <w:rFonts w:cs="Arial"/>
          <w:color w:val="000000"/>
        </w:rPr>
      </w:pPr>
    </w:p>
    <w:p w14:paraId="3FA119AF" w14:textId="27A1CA57"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231F20"/>
        </w:rPr>
      </w:pPr>
      <w:r w:rsidRPr="00556B75">
        <w:rPr>
          <w:rFonts w:cs="Arial"/>
          <w:color w:val="231F20"/>
        </w:rPr>
        <w:t>Laboratory equipment should be routinely decontaminated, as well as after</w:t>
      </w:r>
      <w:r w:rsidRPr="00556B75">
        <w:rPr>
          <w:rFonts w:cs="Arial"/>
          <w:color w:val="231F20"/>
          <w:spacing w:val="-4"/>
        </w:rPr>
        <w:t xml:space="preserve"> </w:t>
      </w:r>
      <w:r w:rsidRPr="00556B75">
        <w:rPr>
          <w:rFonts w:cs="Arial"/>
          <w:color w:val="231F20"/>
        </w:rPr>
        <w:t>spills, splashes, or other potential contamination.</w:t>
      </w:r>
    </w:p>
    <w:p w14:paraId="2263274B" w14:textId="77777777" w:rsidR="00C76F2D" w:rsidRPr="00556B75" w:rsidRDefault="00C76F2D">
      <w:pPr>
        <w:widowControl w:val="0"/>
        <w:autoSpaceDE w:val="0"/>
        <w:autoSpaceDN w:val="0"/>
        <w:adjustRightInd w:val="0"/>
        <w:spacing w:line="240" w:lineRule="auto"/>
        <w:ind w:left="820" w:hanging="360"/>
        <w:contextualSpacing/>
        <w:jc w:val="both"/>
        <w:rPr>
          <w:rFonts w:cs="Arial"/>
          <w:color w:val="231F20"/>
        </w:rPr>
      </w:pPr>
    </w:p>
    <w:p w14:paraId="50E71E1E" w14:textId="77777777" w:rsidR="00C76F2D" w:rsidRPr="00556B75" w:rsidRDefault="00C76F2D">
      <w:pPr>
        <w:widowControl w:val="0"/>
        <w:numPr>
          <w:ilvl w:val="1"/>
          <w:numId w:val="49"/>
        </w:numPr>
        <w:autoSpaceDE w:val="0"/>
        <w:autoSpaceDN w:val="0"/>
        <w:adjustRightInd w:val="0"/>
        <w:spacing w:line="240" w:lineRule="auto"/>
        <w:ind w:left="2160"/>
        <w:contextualSpacing/>
        <w:jc w:val="both"/>
        <w:rPr>
          <w:rFonts w:cs="Arial"/>
          <w:color w:val="000000"/>
        </w:rPr>
      </w:pPr>
      <w:r w:rsidRPr="00556B75">
        <w:rPr>
          <w:rFonts w:cs="Arial"/>
          <w:color w:val="231F20"/>
        </w:rPr>
        <w:t>Spills involving infectious materials must</w:t>
      </w:r>
      <w:r w:rsidRPr="00556B75">
        <w:rPr>
          <w:rFonts w:cs="Arial"/>
          <w:color w:val="231F20"/>
          <w:spacing w:val="-4"/>
        </w:rPr>
        <w:t xml:space="preserve"> </w:t>
      </w:r>
      <w:r w:rsidRPr="00556B75">
        <w:rPr>
          <w:rFonts w:cs="Arial"/>
          <w:color w:val="231F20"/>
        </w:rPr>
        <w:t>be contained, decontaminated, and cleaned up by sta</w:t>
      </w:r>
      <w:r w:rsidRPr="00556B75">
        <w:rPr>
          <w:rFonts w:cs="Arial"/>
          <w:color w:val="231F20"/>
          <w:spacing w:val="-3"/>
        </w:rPr>
        <w:t>f</w:t>
      </w:r>
      <w:r w:rsidRPr="00556B75">
        <w:rPr>
          <w:rFonts w:cs="Arial"/>
          <w:color w:val="231F20"/>
        </w:rPr>
        <w:t>f</w:t>
      </w:r>
      <w:r w:rsidRPr="00556B75">
        <w:rPr>
          <w:rFonts w:cs="Arial"/>
          <w:color w:val="231F20"/>
          <w:spacing w:val="-3"/>
        </w:rPr>
        <w:t xml:space="preserve"> </w:t>
      </w:r>
      <w:r w:rsidRPr="00556B75">
        <w:rPr>
          <w:rFonts w:cs="Arial"/>
          <w:color w:val="231F20"/>
        </w:rPr>
        <w:t>properly trained and equipped to</w:t>
      </w:r>
      <w:r w:rsidRPr="00556B75">
        <w:rPr>
          <w:rFonts w:cs="Arial"/>
          <w:color w:val="231F20"/>
          <w:spacing w:val="-1"/>
        </w:rPr>
        <w:t xml:space="preserve"> </w:t>
      </w:r>
      <w:r w:rsidRPr="00556B75">
        <w:rPr>
          <w:rFonts w:cs="Arial"/>
          <w:color w:val="231F20"/>
        </w:rPr>
        <w:t>work with infectious material.</w:t>
      </w:r>
    </w:p>
    <w:p w14:paraId="4D7B55BD"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0F9522A2" w14:textId="77777777" w:rsidR="00C76F2D" w:rsidRPr="00556B75" w:rsidRDefault="00C76F2D">
      <w:pPr>
        <w:widowControl w:val="0"/>
        <w:numPr>
          <w:ilvl w:val="0"/>
          <w:numId w:val="48"/>
        </w:numPr>
        <w:autoSpaceDE w:val="0"/>
        <w:autoSpaceDN w:val="0"/>
        <w:adjustRightInd w:val="0"/>
        <w:spacing w:line="240" w:lineRule="auto"/>
        <w:ind w:left="2160"/>
        <w:contextualSpacing/>
        <w:jc w:val="both"/>
        <w:rPr>
          <w:rFonts w:cs="Arial"/>
          <w:color w:val="000000"/>
        </w:rPr>
      </w:pPr>
      <w:r w:rsidRPr="00556B75">
        <w:rPr>
          <w:rFonts w:cs="Arial"/>
          <w:color w:val="231F20"/>
        </w:rPr>
        <w:lastRenderedPageBreak/>
        <w:t>Equipment must</w:t>
      </w:r>
      <w:r w:rsidRPr="00556B75">
        <w:rPr>
          <w:rFonts w:cs="Arial"/>
          <w:color w:val="231F20"/>
          <w:spacing w:val="-4"/>
        </w:rPr>
        <w:t xml:space="preserve"> </w:t>
      </w:r>
      <w:r w:rsidRPr="00556B75">
        <w:rPr>
          <w:rFonts w:cs="Arial"/>
          <w:color w:val="231F20"/>
        </w:rPr>
        <w:t>be decontaminated before repai</w:t>
      </w:r>
      <w:r w:rsidRPr="00556B75">
        <w:rPr>
          <w:rFonts w:cs="Arial"/>
          <w:color w:val="231F20"/>
          <w:spacing w:val="-10"/>
        </w:rPr>
        <w:t>r</w:t>
      </w:r>
      <w:r w:rsidRPr="00556B75">
        <w:rPr>
          <w:rFonts w:cs="Arial"/>
          <w:color w:val="231F20"/>
        </w:rPr>
        <w:t>, maintenance, or removal from the laborator</w:t>
      </w:r>
      <w:r w:rsidRPr="00556B75">
        <w:rPr>
          <w:rFonts w:cs="Arial"/>
          <w:color w:val="231F20"/>
          <w:spacing w:val="-13"/>
        </w:rPr>
        <w:t>y</w:t>
      </w:r>
      <w:r w:rsidRPr="00556B75">
        <w:rPr>
          <w:rFonts w:cs="Arial"/>
          <w:color w:val="231F20"/>
        </w:rPr>
        <w:t>.</w:t>
      </w:r>
    </w:p>
    <w:p w14:paraId="675E54B3"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28E44B8B" w14:textId="42F57C13"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Incidents that</w:t>
      </w:r>
      <w:r w:rsidRPr="00556B75">
        <w:rPr>
          <w:rFonts w:cs="Arial"/>
          <w:color w:val="231F20"/>
          <w:spacing w:val="-3"/>
        </w:rPr>
        <w:t xml:space="preserve"> </w:t>
      </w:r>
      <w:r w:rsidRPr="00556B75">
        <w:rPr>
          <w:rFonts w:cs="Arial"/>
          <w:color w:val="231F20"/>
        </w:rPr>
        <w:t>may result in exposure to</w:t>
      </w:r>
      <w:r w:rsidRPr="00556B75">
        <w:rPr>
          <w:rFonts w:cs="Arial"/>
          <w:color w:val="231F20"/>
          <w:spacing w:val="-1"/>
        </w:rPr>
        <w:t xml:space="preserve"> </w:t>
      </w:r>
      <w:r w:rsidRPr="00556B75">
        <w:rPr>
          <w:rFonts w:cs="Arial"/>
          <w:color w:val="231F20"/>
        </w:rPr>
        <w:t>infectious materials must</w:t>
      </w:r>
      <w:r w:rsidRPr="00556B75">
        <w:rPr>
          <w:rFonts w:cs="Arial"/>
          <w:color w:val="231F20"/>
          <w:spacing w:val="-4"/>
        </w:rPr>
        <w:t xml:space="preserve"> </w:t>
      </w:r>
      <w:r w:rsidRPr="00556B75">
        <w:rPr>
          <w:rFonts w:cs="Arial"/>
          <w:color w:val="231F20"/>
        </w:rPr>
        <w:t>be immediately evaluated and treated according to</w:t>
      </w:r>
      <w:r w:rsidRPr="00556B75">
        <w:rPr>
          <w:rFonts w:cs="Arial"/>
          <w:color w:val="231F20"/>
          <w:spacing w:val="-1"/>
        </w:rPr>
        <w:t xml:space="preserve"> </w:t>
      </w:r>
      <w:r w:rsidRPr="00556B75">
        <w:rPr>
          <w:rFonts w:cs="Arial"/>
          <w:color w:val="231F20"/>
        </w:rPr>
        <w:t xml:space="preserve">procedures described in the </w:t>
      </w:r>
      <w:r w:rsidR="00C47941">
        <w:rPr>
          <w:rFonts w:cs="Arial"/>
          <w:color w:val="231F20"/>
        </w:rPr>
        <w:t>Unit Specific Plan</w:t>
      </w:r>
      <w:r w:rsidRPr="00556B75">
        <w:rPr>
          <w:rFonts w:cs="Arial"/>
          <w:color w:val="231F20"/>
        </w:rPr>
        <w:t>.</w:t>
      </w:r>
      <w:r w:rsidRPr="00556B75">
        <w:rPr>
          <w:rFonts w:cs="Arial"/>
          <w:color w:val="231F20"/>
          <w:spacing w:val="-10"/>
        </w:rPr>
        <w:t xml:space="preserve"> </w:t>
      </w:r>
      <w:r w:rsidRPr="00556B75">
        <w:rPr>
          <w:rFonts w:cs="Arial"/>
          <w:color w:val="231F20"/>
        </w:rPr>
        <w:t>All such incidents must</w:t>
      </w:r>
      <w:r w:rsidRPr="00556B75">
        <w:rPr>
          <w:rFonts w:cs="Arial"/>
          <w:color w:val="231F20"/>
          <w:spacing w:val="-4"/>
        </w:rPr>
        <w:t xml:space="preserve"> </w:t>
      </w:r>
      <w:r w:rsidRPr="00556B75">
        <w:rPr>
          <w:rFonts w:cs="Arial"/>
          <w:color w:val="231F20"/>
        </w:rPr>
        <w:t>be reported to</w:t>
      </w:r>
      <w:r w:rsidRPr="00556B75">
        <w:rPr>
          <w:rFonts w:cs="Arial"/>
          <w:color w:val="231F20"/>
          <w:spacing w:val="-1"/>
        </w:rPr>
        <w:t xml:space="preserve"> </w:t>
      </w:r>
      <w:r w:rsidRPr="00556B75">
        <w:rPr>
          <w:rFonts w:cs="Arial"/>
          <w:color w:val="231F20"/>
        </w:rPr>
        <w:t>the laboratory superviso</w:t>
      </w:r>
      <w:r w:rsidRPr="00556B75">
        <w:rPr>
          <w:rFonts w:cs="Arial"/>
          <w:color w:val="231F20"/>
          <w:spacing w:val="-10"/>
        </w:rPr>
        <w:t>r</w:t>
      </w:r>
      <w:r w:rsidRPr="00556B75">
        <w:rPr>
          <w:rFonts w:cs="Arial"/>
          <w:color w:val="231F20"/>
        </w:rPr>
        <w:t>. Medical evaluation, surveillance, and treatment should be provided and appropriate records maintained.</w:t>
      </w:r>
    </w:p>
    <w:p w14:paraId="5932D847"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0EA01242" w14:textId="688A8B9F"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Animal</w:t>
      </w:r>
      <w:r w:rsidR="00027DA0">
        <w:rPr>
          <w:rFonts w:cs="Arial"/>
          <w:color w:val="231F20"/>
        </w:rPr>
        <w:t>s</w:t>
      </w:r>
      <w:r w:rsidRPr="00556B75">
        <w:rPr>
          <w:rFonts w:cs="Arial"/>
          <w:color w:val="231F20"/>
        </w:rPr>
        <w:t xml:space="preserve"> and plants not associated with the work being performed must not be permitted in the laborator</w:t>
      </w:r>
      <w:r w:rsidRPr="00556B75">
        <w:rPr>
          <w:rFonts w:cs="Arial"/>
          <w:color w:val="231F20"/>
          <w:spacing w:val="-13"/>
        </w:rPr>
        <w:t>y</w:t>
      </w:r>
      <w:r w:rsidRPr="00556B75">
        <w:rPr>
          <w:rFonts w:cs="Arial"/>
          <w:color w:val="231F20"/>
        </w:rPr>
        <w:t>.</w:t>
      </w:r>
    </w:p>
    <w:p w14:paraId="2DE9281F"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64B5054D" w14:textId="77777777" w:rsidR="00C76F2D" w:rsidRPr="00556B75" w:rsidRDefault="00C76F2D">
      <w:pPr>
        <w:widowControl w:val="0"/>
        <w:numPr>
          <w:ilvl w:val="0"/>
          <w:numId w:val="49"/>
        </w:numPr>
        <w:autoSpaceDE w:val="0"/>
        <w:autoSpaceDN w:val="0"/>
        <w:adjustRightInd w:val="0"/>
        <w:spacing w:line="240" w:lineRule="auto"/>
        <w:ind w:left="1800"/>
        <w:contextualSpacing/>
        <w:jc w:val="both"/>
        <w:rPr>
          <w:rFonts w:cs="Arial"/>
          <w:color w:val="000000"/>
        </w:rPr>
      </w:pPr>
      <w:r w:rsidRPr="00556B75">
        <w:rPr>
          <w:rFonts w:cs="Arial"/>
          <w:color w:val="231F20"/>
        </w:rPr>
        <w:t>All procedures involving the manipulation of</w:t>
      </w:r>
      <w:r w:rsidRPr="00556B75">
        <w:rPr>
          <w:rFonts w:cs="Arial"/>
          <w:color w:val="231F20"/>
          <w:spacing w:val="-1"/>
        </w:rPr>
        <w:t xml:space="preserve"> </w:t>
      </w:r>
      <w:r w:rsidRPr="00556B75">
        <w:rPr>
          <w:rFonts w:cs="Arial"/>
          <w:color w:val="231F20"/>
        </w:rPr>
        <w:t>infectious materials that may generate an aerosol should be conducted within a</w:t>
      </w:r>
      <w:r w:rsidRPr="00556B75">
        <w:rPr>
          <w:rFonts w:cs="Arial"/>
          <w:color w:val="231F20"/>
          <w:spacing w:val="1"/>
        </w:rPr>
        <w:t xml:space="preserve"> </w:t>
      </w:r>
      <w:r w:rsidRPr="00556B75">
        <w:rPr>
          <w:rFonts w:cs="Arial"/>
          <w:color w:val="231F20"/>
        </w:rPr>
        <w:t>BSC or other physical containment devices.</w:t>
      </w:r>
    </w:p>
    <w:p w14:paraId="0F994539" w14:textId="77777777" w:rsidR="00C76F2D" w:rsidRPr="00556B75" w:rsidRDefault="00C76F2D">
      <w:pPr>
        <w:widowControl w:val="0"/>
        <w:autoSpaceDE w:val="0"/>
        <w:autoSpaceDN w:val="0"/>
        <w:adjustRightInd w:val="0"/>
        <w:spacing w:line="240" w:lineRule="auto"/>
        <w:ind w:left="1440" w:right="48" w:firstLine="720"/>
        <w:contextualSpacing/>
        <w:jc w:val="both"/>
        <w:rPr>
          <w:rFonts w:cs="Arial"/>
          <w:b/>
          <w:bCs/>
          <w:iCs/>
          <w:color w:val="231F20"/>
        </w:rPr>
      </w:pPr>
    </w:p>
    <w:p w14:paraId="060164EA" w14:textId="743F4775" w:rsidR="00C76F2D" w:rsidRPr="00556B75" w:rsidRDefault="00C76F2D" w:rsidP="00AA09B8">
      <w:pPr>
        <w:pStyle w:val="Heading4"/>
        <w:rPr>
          <w:color w:val="000000"/>
        </w:rPr>
      </w:pPr>
      <w:r w:rsidRPr="00556B75">
        <w:t>Safety</w:t>
      </w:r>
      <w:r w:rsidRPr="00556B75">
        <w:rPr>
          <w:spacing w:val="-2"/>
        </w:rPr>
        <w:t xml:space="preserve"> </w:t>
      </w:r>
      <w:r w:rsidRPr="00556B75">
        <w:t>Equipment</w:t>
      </w:r>
      <w:r w:rsidRPr="00556B75">
        <w:rPr>
          <w:spacing w:val="-11"/>
        </w:rPr>
        <w:t xml:space="preserve"> </w:t>
      </w:r>
      <w:r w:rsidRPr="00556B75">
        <w:t>(Primary</w:t>
      </w:r>
      <w:r w:rsidRPr="00556B75">
        <w:rPr>
          <w:spacing w:val="-2"/>
        </w:rPr>
        <w:t xml:space="preserve"> </w:t>
      </w:r>
      <w:r w:rsidRPr="00556B75">
        <w:t>Barriers</w:t>
      </w:r>
      <w:r w:rsidRPr="00556B75">
        <w:rPr>
          <w:spacing w:val="-2"/>
        </w:rPr>
        <w:t xml:space="preserve"> </w:t>
      </w:r>
      <w:r w:rsidRPr="00556B75">
        <w:t>and</w:t>
      </w:r>
      <w:r w:rsidRPr="00556B75">
        <w:rPr>
          <w:spacing w:val="-2"/>
        </w:rPr>
        <w:t xml:space="preserve"> </w:t>
      </w:r>
      <w:r w:rsidRPr="00556B75">
        <w:t>Personal</w:t>
      </w:r>
      <w:r w:rsidRPr="00556B75">
        <w:rPr>
          <w:spacing w:val="-2"/>
        </w:rPr>
        <w:t xml:space="preserve"> </w:t>
      </w:r>
      <w:r w:rsidRPr="00556B75">
        <w:t>Protective</w:t>
      </w:r>
      <w:r w:rsidRPr="00556B75">
        <w:rPr>
          <w:spacing w:val="-2"/>
        </w:rPr>
        <w:t xml:space="preserve"> </w:t>
      </w:r>
      <w:r w:rsidRPr="00556B75">
        <w:t>Equipment)</w:t>
      </w:r>
    </w:p>
    <w:p w14:paraId="7E892A3D"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6F266011" w14:textId="77777777" w:rsidR="00C76F2D" w:rsidRPr="00556B75" w:rsidRDefault="00C76F2D">
      <w:pPr>
        <w:widowControl w:val="0"/>
        <w:numPr>
          <w:ilvl w:val="2"/>
          <w:numId w:val="20"/>
        </w:numPr>
        <w:autoSpaceDE w:val="0"/>
        <w:autoSpaceDN w:val="0"/>
        <w:adjustRightInd w:val="0"/>
        <w:spacing w:line="240" w:lineRule="auto"/>
        <w:ind w:left="1800"/>
        <w:contextualSpacing/>
        <w:jc w:val="both"/>
        <w:rPr>
          <w:rFonts w:cs="Arial"/>
          <w:color w:val="000000"/>
        </w:rPr>
      </w:pPr>
      <w:r w:rsidRPr="00556B75">
        <w:rPr>
          <w:rFonts w:cs="Arial"/>
          <w:color w:val="231F20"/>
        </w:rPr>
        <w:t>Properly maintained BSCs,</w:t>
      </w:r>
      <w:r w:rsidRPr="00556B75">
        <w:rPr>
          <w:rFonts w:cs="Arial"/>
          <w:color w:val="231F20"/>
          <w:spacing w:val="-5"/>
        </w:rPr>
        <w:t xml:space="preserve"> </w:t>
      </w:r>
      <w:r w:rsidRPr="00556B75">
        <w:rPr>
          <w:rFonts w:cs="Arial"/>
          <w:color w:val="231F20"/>
        </w:rPr>
        <w:t>other appropriate PPE,</w:t>
      </w:r>
      <w:r w:rsidRPr="00556B75">
        <w:rPr>
          <w:rFonts w:cs="Arial"/>
          <w:color w:val="231F20"/>
          <w:spacing w:val="-7"/>
        </w:rPr>
        <w:t xml:space="preserve"> </w:t>
      </w:r>
      <w:r w:rsidRPr="00556B75">
        <w:rPr>
          <w:rFonts w:cs="Arial"/>
          <w:color w:val="231F20"/>
          <w:spacing w:val="-4"/>
        </w:rPr>
        <w:t>o</w:t>
      </w:r>
      <w:r w:rsidRPr="00556B75">
        <w:rPr>
          <w:rFonts w:cs="Arial"/>
          <w:color w:val="231F20"/>
        </w:rPr>
        <w:t>r</w:t>
      </w:r>
      <w:r w:rsidRPr="00556B75">
        <w:rPr>
          <w:rFonts w:cs="Arial"/>
          <w:color w:val="231F20"/>
          <w:spacing w:val="-7"/>
        </w:rPr>
        <w:t xml:space="preserve"> </w:t>
      </w:r>
      <w:r w:rsidRPr="00556B75">
        <w:rPr>
          <w:rFonts w:cs="Arial"/>
          <w:color w:val="231F20"/>
          <w:spacing w:val="-4"/>
        </w:rPr>
        <w:t>othe</w:t>
      </w:r>
      <w:r w:rsidRPr="00556B75">
        <w:rPr>
          <w:rFonts w:cs="Arial"/>
          <w:color w:val="231F20"/>
        </w:rPr>
        <w:t>r</w:t>
      </w:r>
      <w:r w:rsidRPr="00556B75">
        <w:rPr>
          <w:rFonts w:cs="Arial"/>
          <w:color w:val="231F20"/>
          <w:spacing w:val="-7"/>
        </w:rPr>
        <w:t xml:space="preserve"> </w:t>
      </w:r>
      <w:r w:rsidRPr="00556B75">
        <w:rPr>
          <w:rFonts w:cs="Arial"/>
          <w:color w:val="231F20"/>
          <w:spacing w:val="-4"/>
        </w:rPr>
        <w:t>physica</w:t>
      </w:r>
      <w:r w:rsidRPr="00556B75">
        <w:rPr>
          <w:rFonts w:cs="Arial"/>
          <w:color w:val="231F20"/>
        </w:rPr>
        <w:t>l</w:t>
      </w:r>
      <w:r w:rsidRPr="00556B75">
        <w:rPr>
          <w:rFonts w:cs="Arial"/>
          <w:color w:val="231F20"/>
          <w:spacing w:val="-7"/>
        </w:rPr>
        <w:t xml:space="preserve"> </w:t>
      </w:r>
      <w:r w:rsidRPr="00556B75">
        <w:rPr>
          <w:rFonts w:cs="Arial"/>
          <w:color w:val="231F20"/>
          <w:spacing w:val="-4"/>
        </w:rPr>
        <w:t>containmen</w:t>
      </w:r>
      <w:r w:rsidRPr="00556B75">
        <w:rPr>
          <w:rFonts w:cs="Arial"/>
          <w:color w:val="231F20"/>
        </w:rPr>
        <w:t>t</w:t>
      </w:r>
      <w:r w:rsidRPr="00556B75">
        <w:rPr>
          <w:rFonts w:cs="Arial"/>
          <w:color w:val="231F20"/>
          <w:spacing w:val="-7"/>
        </w:rPr>
        <w:t xml:space="preserve"> </w:t>
      </w:r>
      <w:r w:rsidRPr="00556B75">
        <w:rPr>
          <w:rFonts w:cs="Arial"/>
          <w:color w:val="231F20"/>
          <w:spacing w:val="-4"/>
        </w:rPr>
        <w:t>device</w:t>
      </w:r>
      <w:r w:rsidRPr="00556B75">
        <w:rPr>
          <w:rFonts w:cs="Arial"/>
          <w:color w:val="231F20"/>
        </w:rPr>
        <w:t>s</w:t>
      </w:r>
      <w:r w:rsidRPr="00556B75">
        <w:rPr>
          <w:rFonts w:cs="Arial"/>
          <w:color w:val="231F20"/>
          <w:spacing w:val="-7"/>
        </w:rPr>
        <w:t xml:space="preserve"> </w:t>
      </w:r>
      <w:r w:rsidRPr="00556B75">
        <w:rPr>
          <w:rFonts w:cs="Arial"/>
          <w:color w:val="231F20"/>
          <w:spacing w:val="-4"/>
        </w:rPr>
        <w:t>mus</w:t>
      </w:r>
      <w:r w:rsidRPr="00556B75">
        <w:rPr>
          <w:rFonts w:cs="Arial"/>
          <w:color w:val="231F20"/>
        </w:rPr>
        <w:t>t</w:t>
      </w:r>
      <w:r w:rsidRPr="00556B75">
        <w:rPr>
          <w:rFonts w:cs="Arial"/>
          <w:color w:val="231F20"/>
          <w:spacing w:val="-11"/>
        </w:rPr>
        <w:t xml:space="preserve"> </w:t>
      </w:r>
      <w:r w:rsidRPr="00556B75">
        <w:rPr>
          <w:rFonts w:cs="Arial"/>
          <w:color w:val="231F20"/>
          <w:spacing w:val="-4"/>
        </w:rPr>
        <w:t>b</w:t>
      </w:r>
      <w:r w:rsidRPr="00556B75">
        <w:rPr>
          <w:rFonts w:cs="Arial"/>
          <w:color w:val="231F20"/>
        </w:rPr>
        <w:t>e</w:t>
      </w:r>
      <w:r w:rsidRPr="00556B75">
        <w:rPr>
          <w:rFonts w:cs="Arial"/>
          <w:color w:val="231F20"/>
          <w:spacing w:val="-7"/>
        </w:rPr>
        <w:t xml:space="preserve"> </w:t>
      </w:r>
      <w:r w:rsidRPr="00556B75">
        <w:rPr>
          <w:rFonts w:cs="Arial"/>
          <w:color w:val="231F20"/>
          <w:spacing w:val="-4"/>
        </w:rPr>
        <w:t>use</w:t>
      </w:r>
      <w:r w:rsidRPr="00556B75">
        <w:rPr>
          <w:rFonts w:cs="Arial"/>
          <w:color w:val="231F20"/>
        </w:rPr>
        <w:t>d</w:t>
      </w:r>
      <w:r w:rsidRPr="00556B75">
        <w:rPr>
          <w:rFonts w:cs="Arial"/>
          <w:color w:val="231F20"/>
          <w:spacing w:val="-7"/>
        </w:rPr>
        <w:t xml:space="preserve"> </w:t>
      </w:r>
      <w:r w:rsidRPr="00556B75">
        <w:rPr>
          <w:rFonts w:cs="Arial"/>
          <w:color w:val="231F20"/>
          <w:spacing w:val="-4"/>
        </w:rPr>
        <w:t>whenever:</w:t>
      </w:r>
    </w:p>
    <w:p w14:paraId="2E405A66"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75D8B605" w14:textId="77777777" w:rsidR="00C76F2D" w:rsidRPr="00556B75" w:rsidRDefault="00C76F2D">
      <w:pPr>
        <w:widowControl w:val="0"/>
        <w:numPr>
          <w:ilvl w:val="1"/>
          <w:numId w:val="49"/>
        </w:numPr>
        <w:autoSpaceDE w:val="0"/>
        <w:autoSpaceDN w:val="0"/>
        <w:adjustRightInd w:val="0"/>
        <w:spacing w:line="240" w:lineRule="auto"/>
        <w:ind w:left="2160"/>
        <w:contextualSpacing/>
        <w:jc w:val="both"/>
        <w:rPr>
          <w:rFonts w:cs="Arial"/>
          <w:color w:val="000000"/>
        </w:rPr>
      </w:pPr>
      <w:r w:rsidRPr="00556B75">
        <w:rPr>
          <w:rFonts w:cs="Arial"/>
          <w:color w:val="231F20"/>
        </w:rPr>
        <w:t>Procedures with a potential for</w:t>
      </w:r>
      <w:r w:rsidRPr="00556B75">
        <w:rPr>
          <w:rFonts w:cs="Arial"/>
          <w:color w:val="231F20"/>
          <w:spacing w:val="-2"/>
        </w:rPr>
        <w:t xml:space="preserve"> </w:t>
      </w:r>
      <w:r w:rsidRPr="00556B75">
        <w:rPr>
          <w:rFonts w:cs="Arial"/>
          <w:color w:val="231F20"/>
        </w:rPr>
        <w:t>creating infectious aerosols or splashes are conducted.</w:t>
      </w:r>
      <w:r w:rsidRPr="00556B75">
        <w:rPr>
          <w:rFonts w:cs="Arial"/>
          <w:color w:val="231F20"/>
          <w:spacing w:val="-3"/>
        </w:rPr>
        <w:t xml:space="preserve"> </w:t>
      </w:r>
      <w:r w:rsidRPr="00556B75">
        <w:rPr>
          <w:rFonts w:cs="Arial"/>
          <w:color w:val="231F20"/>
        </w:rPr>
        <w:t>These may include pipetting, centrifuging, grinding, blending, shaking, mixing, sonicating, opening containers of</w:t>
      </w:r>
      <w:r w:rsidRPr="00556B75">
        <w:rPr>
          <w:rFonts w:cs="Arial"/>
          <w:color w:val="231F20"/>
          <w:spacing w:val="-1"/>
        </w:rPr>
        <w:t xml:space="preserve"> </w:t>
      </w:r>
      <w:r w:rsidRPr="00556B75">
        <w:rPr>
          <w:rFonts w:cs="Arial"/>
          <w:color w:val="231F20"/>
        </w:rPr>
        <w:t>infectious materials, inoculating animals intranasall</w:t>
      </w:r>
      <w:r w:rsidRPr="00556B75">
        <w:rPr>
          <w:rFonts w:cs="Arial"/>
          <w:color w:val="231F20"/>
          <w:spacing w:val="-13"/>
        </w:rPr>
        <w:t>y</w:t>
      </w:r>
      <w:r w:rsidRPr="00556B75">
        <w:rPr>
          <w:rFonts w:cs="Arial"/>
          <w:color w:val="231F20"/>
        </w:rPr>
        <w:t>, and harvesting infected tissues from animals or eggs.</w:t>
      </w:r>
    </w:p>
    <w:p w14:paraId="15CBDC26"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48C95ADF" w14:textId="77777777" w:rsidR="00C76F2D" w:rsidRPr="00556B75" w:rsidRDefault="00C76F2D">
      <w:pPr>
        <w:widowControl w:val="0"/>
        <w:numPr>
          <w:ilvl w:val="1"/>
          <w:numId w:val="49"/>
        </w:numPr>
        <w:autoSpaceDE w:val="0"/>
        <w:autoSpaceDN w:val="0"/>
        <w:adjustRightInd w:val="0"/>
        <w:spacing w:line="240" w:lineRule="auto"/>
        <w:ind w:left="2160"/>
        <w:contextualSpacing/>
        <w:jc w:val="both"/>
        <w:rPr>
          <w:rFonts w:cs="Arial"/>
          <w:color w:val="000000"/>
        </w:rPr>
      </w:pPr>
      <w:r w:rsidRPr="00556B75">
        <w:rPr>
          <w:rFonts w:cs="Arial"/>
          <w:color w:val="231F20"/>
        </w:rPr>
        <w:t>High concentrations or large volumes of</w:t>
      </w:r>
      <w:r w:rsidRPr="00556B75">
        <w:rPr>
          <w:rFonts w:cs="Arial"/>
          <w:color w:val="231F20"/>
          <w:spacing w:val="-1"/>
        </w:rPr>
        <w:t xml:space="preserve"> </w:t>
      </w:r>
      <w:r w:rsidRPr="00556B75">
        <w:rPr>
          <w:rFonts w:cs="Arial"/>
          <w:color w:val="231F20"/>
        </w:rPr>
        <w:t>infectious agents are used.</w:t>
      </w:r>
      <w:r w:rsidRPr="00556B75">
        <w:rPr>
          <w:rFonts w:cs="Arial"/>
          <w:color w:val="000000"/>
        </w:rPr>
        <w:t xml:space="preserve"> </w:t>
      </w:r>
      <w:r w:rsidRPr="00556B75">
        <w:rPr>
          <w:rFonts w:cs="Arial"/>
          <w:color w:val="231F20"/>
        </w:rPr>
        <w:t>Such materials may be centrifuged in the open laboratory using sealed rotor heads or centrifuge safety</w:t>
      </w:r>
      <w:r w:rsidRPr="00556B75">
        <w:rPr>
          <w:rFonts w:cs="Arial"/>
          <w:color w:val="231F20"/>
          <w:spacing w:val="-5"/>
        </w:rPr>
        <w:t xml:space="preserve"> </w:t>
      </w:r>
      <w:r w:rsidRPr="00556B75">
        <w:rPr>
          <w:rFonts w:cs="Arial"/>
          <w:color w:val="231F20"/>
        </w:rPr>
        <w:t>cups.</w:t>
      </w:r>
    </w:p>
    <w:p w14:paraId="6FAFF846" w14:textId="77777777" w:rsidR="00C76F2D" w:rsidRPr="00556B75" w:rsidRDefault="00C76F2D">
      <w:pPr>
        <w:widowControl w:val="0"/>
        <w:autoSpaceDE w:val="0"/>
        <w:autoSpaceDN w:val="0"/>
        <w:adjustRightInd w:val="0"/>
        <w:spacing w:line="240" w:lineRule="auto"/>
        <w:ind w:left="1181" w:right="130" w:hanging="360"/>
        <w:contextualSpacing/>
        <w:jc w:val="both"/>
        <w:rPr>
          <w:rFonts w:cs="Arial"/>
          <w:color w:val="000000"/>
        </w:rPr>
      </w:pPr>
    </w:p>
    <w:p w14:paraId="4CD47869" w14:textId="47408241" w:rsidR="00C76F2D" w:rsidRPr="00556B75" w:rsidRDefault="00C76F2D">
      <w:pPr>
        <w:widowControl w:val="0"/>
        <w:numPr>
          <w:ilvl w:val="2"/>
          <w:numId w:val="20"/>
        </w:numPr>
        <w:autoSpaceDE w:val="0"/>
        <w:autoSpaceDN w:val="0"/>
        <w:adjustRightInd w:val="0"/>
        <w:spacing w:line="240" w:lineRule="auto"/>
        <w:ind w:left="1800"/>
        <w:contextualSpacing/>
        <w:jc w:val="both"/>
        <w:rPr>
          <w:rFonts w:cs="Arial"/>
          <w:color w:val="000000"/>
        </w:rPr>
      </w:pPr>
      <w:r w:rsidRPr="00556B75">
        <w:rPr>
          <w:rFonts w:cs="Arial"/>
          <w:color w:val="231F20"/>
        </w:rPr>
        <w:t>Protective laboratory coats,</w:t>
      </w:r>
      <w:r w:rsidRPr="00556B75">
        <w:rPr>
          <w:rFonts w:cs="Arial"/>
          <w:color w:val="231F20"/>
          <w:spacing w:val="-5"/>
        </w:rPr>
        <w:t xml:space="preserve"> </w:t>
      </w:r>
      <w:r w:rsidRPr="00556B75">
        <w:rPr>
          <w:rFonts w:cs="Arial"/>
          <w:color w:val="231F20"/>
        </w:rPr>
        <w:t>gowns, smocks,</w:t>
      </w:r>
      <w:r w:rsidRPr="00556B75">
        <w:rPr>
          <w:rFonts w:cs="Arial"/>
          <w:color w:val="231F20"/>
          <w:spacing w:val="-7"/>
        </w:rPr>
        <w:t xml:space="preserve"> </w:t>
      </w:r>
      <w:r w:rsidRPr="00556B75">
        <w:rPr>
          <w:rFonts w:cs="Arial"/>
          <w:color w:val="231F20"/>
        </w:rPr>
        <w:t>or uniforms designated for laboratory use must</w:t>
      </w:r>
      <w:r w:rsidRPr="00556B75">
        <w:rPr>
          <w:rFonts w:cs="Arial"/>
          <w:color w:val="231F20"/>
          <w:spacing w:val="-4"/>
        </w:rPr>
        <w:t xml:space="preserve"> </w:t>
      </w:r>
      <w:r w:rsidRPr="00556B75">
        <w:rPr>
          <w:rFonts w:cs="Arial"/>
          <w:color w:val="231F20"/>
        </w:rPr>
        <w:t>be worn while working with hazardous materials. Remove protective clothing before leaving the laboratory. Dispose of protective clothing appropriatel</w:t>
      </w:r>
      <w:r w:rsidRPr="00556B75">
        <w:rPr>
          <w:rFonts w:cs="Arial"/>
          <w:color w:val="231F20"/>
          <w:spacing w:val="-13"/>
        </w:rPr>
        <w:t>y</w:t>
      </w:r>
      <w:r w:rsidRPr="00556B75">
        <w:rPr>
          <w:rFonts w:cs="Arial"/>
          <w:color w:val="231F20"/>
        </w:rPr>
        <w:t>, or deposit it for</w:t>
      </w:r>
      <w:r w:rsidRPr="00556B75">
        <w:rPr>
          <w:rFonts w:cs="Arial"/>
          <w:color w:val="231F20"/>
          <w:spacing w:val="-2"/>
        </w:rPr>
        <w:t xml:space="preserve"> </w:t>
      </w:r>
      <w:r w:rsidRPr="00556B75">
        <w:rPr>
          <w:rFonts w:cs="Arial"/>
          <w:color w:val="231F20"/>
        </w:rPr>
        <w:t>laundering. Laboratory clothing must not be taken home.</w:t>
      </w:r>
    </w:p>
    <w:p w14:paraId="0E1C2C0A"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69D23194" w14:textId="77777777" w:rsidR="00C76F2D" w:rsidRPr="00556B75" w:rsidRDefault="00C76F2D">
      <w:pPr>
        <w:widowControl w:val="0"/>
        <w:numPr>
          <w:ilvl w:val="2"/>
          <w:numId w:val="20"/>
        </w:numPr>
        <w:autoSpaceDE w:val="0"/>
        <w:autoSpaceDN w:val="0"/>
        <w:adjustRightInd w:val="0"/>
        <w:spacing w:line="240" w:lineRule="auto"/>
        <w:ind w:left="1800"/>
        <w:contextualSpacing/>
        <w:jc w:val="both"/>
        <w:rPr>
          <w:rFonts w:cs="Arial"/>
          <w:color w:val="000000"/>
        </w:rPr>
      </w:pPr>
      <w:r w:rsidRPr="00556B75">
        <w:rPr>
          <w:rFonts w:cs="Arial"/>
          <w:color w:val="231F20"/>
        </w:rPr>
        <w:t>Eye and face protection (goggles, mask,</w:t>
      </w:r>
      <w:r w:rsidRPr="00556B75">
        <w:rPr>
          <w:rFonts w:cs="Arial"/>
          <w:color w:val="231F20"/>
          <w:spacing w:val="-5"/>
        </w:rPr>
        <w:t xml:space="preserve"> </w:t>
      </w:r>
      <w:r w:rsidRPr="00556B75">
        <w:rPr>
          <w:rFonts w:cs="Arial"/>
          <w:color w:val="231F20"/>
        </w:rPr>
        <w:t>face shield or other splatter guard) is used for</w:t>
      </w:r>
      <w:r w:rsidRPr="00556B75">
        <w:rPr>
          <w:rFonts w:cs="Arial"/>
          <w:color w:val="231F20"/>
          <w:spacing w:val="-2"/>
        </w:rPr>
        <w:t xml:space="preserve"> </w:t>
      </w:r>
      <w:r w:rsidRPr="00556B75">
        <w:rPr>
          <w:rFonts w:cs="Arial"/>
          <w:color w:val="231F20"/>
        </w:rPr>
        <w:t>anticipated splashes or sprays of</w:t>
      </w:r>
      <w:r w:rsidRPr="00556B75">
        <w:rPr>
          <w:rFonts w:cs="Arial"/>
          <w:color w:val="231F20"/>
          <w:spacing w:val="-1"/>
        </w:rPr>
        <w:t xml:space="preserve"> </w:t>
      </w:r>
      <w:r w:rsidRPr="00556B75">
        <w:rPr>
          <w:rFonts w:cs="Arial"/>
          <w:color w:val="231F20"/>
        </w:rPr>
        <w:t>infectious or other hazardous materials when the microorganisms must</w:t>
      </w:r>
      <w:r w:rsidRPr="00556B75">
        <w:rPr>
          <w:rFonts w:cs="Arial"/>
          <w:color w:val="231F20"/>
          <w:spacing w:val="-4"/>
        </w:rPr>
        <w:t xml:space="preserve"> </w:t>
      </w:r>
      <w:r w:rsidRPr="00556B75">
        <w:rPr>
          <w:rFonts w:cs="Arial"/>
          <w:color w:val="231F20"/>
        </w:rPr>
        <w:t>be handled outside the BSC or containment device. Eye and face protection</w:t>
      </w:r>
      <w:r w:rsidRPr="00556B75">
        <w:rPr>
          <w:rFonts w:cs="Arial"/>
          <w:color w:val="000000"/>
        </w:rPr>
        <w:t xml:space="preserve"> </w:t>
      </w:r>
      <w:r w:rsidRPr="00556B75">
        <w:rPr>
          <w:rFonts w:cs="Arial"/>
          <w:color w:val="231F20"/>
        </w:rPr>
        <w:t>must</w:t>
      </w:r>
      <w:r w:rsidRPr="00556B75">
        <w:rPr>
          <w:rFonts w:cs="Arial"/>
          <w:color w:val="231F20"/>
          <w:spacing w:val="-4"/>
        </w:rPr>
        <w:t xml:space="preserve"> </w:t>
      </w:r>
      <w:r w:rsidRPr="00556B75">
        <w:rPr>
          <w:rFonts w:cs="Arial"/>
          <w:color w:val="231F20"/>
        </w:rPr>
        <w:t>be disposed of</w:t>
      </w:r>
      <w:r w:rsidRPr="00556B75">
        <w:rPr>
          <w:rFonts w:cs="Arial"/>
          <w:color w:val="231F20"/>
          <w:spacing w:val="-1"/>
        </w:rPr>
        <w:t xml:space="preserve"> </w:t>
      </w:r>
      <w:r w:rsidRPr="00556B75">
        <w:rPr>
          <w:rFonts w:cs="Arial"/>
          <w:color w:val="231F20"/>
        </w:rPr>
        <w:t>with other contaminated laboratory waste or</w:t>
      </w:r>
      <w:r w:rsidRPr="00556B75">
        <w:rPr>
          <w:rFonts w:cs="Arial"/>
          <w:color w:val="000000"/>
        </w:rPr>
        <w:t xml:space="preserve"> </w:t>
      </w:r>
      <w:r w:rsidRPr="00556B75">
        <w:rPr>
          <w:rFonts w:cs="Arial"/>
          <w:color w:val="231F20"/>
        </w:rPr>
        <w:t>decontaminated before reuse. Persons who wear contact lenses in laboratories should also wear eye protection.</w:t>
      </w:r>
    </w:p>
    <w:p w14:paraId="3FC4F294"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019ADC41" w14:textId="77777777" w:rsidR="00C76F2D" w:rsidRPr="00556B75" w:rsidRDefault="00C76F2D">
      <w:pPr>
        <w:widowControl w:val="0"/>
        <w:numPr>
          <w:ilvl w:val="2"/>
          <w:numId w:val="20"/>
        </w:numPr>
        <w:autoSpaceDE w:val="0"/>
        <w:autoSpaceDN w:val="0"/>
        <w:adjustRightInd w:val="0"/>
        <w:spacing w:line="240" w:lineRule="auto"/>
        <w:ind w:left="1800"/>
        <w:contextualSpacing/>
        <w:jc w:val="both"/>
        <w:rPr>
          <w:rFonts w:cs="Arial"/>
          <w:color w:val="000000"/>
        </w:rPr>
      </w:pPr>
      <w:r w:rsidRPr="00556B75">
        <w:rPr>
          <w:rFonts w:cs="Arial"/>
          <w:color w:val="231F20"/>
        </w:rPr>
        <w:t>Gloves must</w:t>
      </w:r>
      <w:r w:rsidRPr="00556B75">
        <w:rPr>
          <w:rFonts w:cs="Arial"/>
          <w:color w:val="231F20"/>
          <w:spacing w:val="-4"/>
        </w:rPr>
        <w:t xml:space="preserve"> </w:t>
      </w:r>
      <w:r w:rsidRPr="00556B75">
        <w:rPr>
          <w:rFonts w:cs="Arial"/>
          <w:color w:val="231F20"/>
        </w:rPr>
        <w:t>be worn to</w:t>
      </w:r>
      <w:r w:rsidRPr="00556B75">
        <w:rPr>
          <w:rFonts w:cs="Arial"/>
          <w:color w:val="231F20"/>
          <w:spacing w:val="-1"/>
        </w:rPr>
        <w:t xml:space="preserve"> </w:t>
      </w:r>
      <w:r w:rsidRPr="00556B75">
        <w:rPr>
          <w:rFonts w:cs="Arial"/>
          <w:color w:val="231F20"/>
        </w:rPr>
        <w:t>protect hands from exposure to</w:t>
      </w:r>
      <w:r w:rsidRPr="00556B75">
        <w:rPr>
          <w:rFonts w:cs="Arial"/>
          <w:color w:val="231F20"/>
          <w:spacing w:val="-1"/>
        </w:rPr>
        <w:t xml:space="preserve"> </w:t>
      </w:r>
      <w:r w:rsidRPr="00556B75">
        <w:rPr>
          <w:rFonts w:cs="Arial"/>
          <w:color w:val="231F20"/>
        </w:rPr>
        <w:t>hazardous materials. Glove selection should be based on an appropriate risk assessment.</w:t>
      </w:r>
      <w:r w:rsidRPr="00556B75">
        <w:rPr>
          <w:rFonts w:cs="Arial"/>
          <w:color w:val="231F20"/>
          <w:spacing w:val="-10"/>
        </w:rPr>
        <w:t xml:space="preserve"> </w:t>
      </w:r>
      <w:r w:rsidRPr="00556B75">
        <w:rPr>
          <w:rFonts w:cs="Arial"/>
          <w:color w:val="231F20"/>
        </w:rPr>
        <w:t>Alternatives to</w:t>
      </w:r>
      <w:r w:rsidRPr="00556B75">
        <w:rPr>
          <w:rFonts w:cs="Arial"/>
          <w:color w:val="231F20"/>
          <w:spacing w:val="-1"/>
        </w:rPr>
        <w:t xml:space="preserve"> </w:t>
      </w:r>
      <w:r w:rsidRPr="00556B75">
        <w:rPr>
          <w:rFonts w:cs="Arial"/>
          <w:color w:val="231F20"/>
        </w:rPr>
        <w:t>latex gloves should be available. Gloves must</w:t>
      </w:r>
      <w:r w:rsidRPr="00556B75">
        <w:rPr>
          <w:rFonts w:cs="Arial"/>
          <w:color w:val="231F20"/>
          <w:spacing w:val="-4"/>
        </w:rPr>
        <w:t xml:space="preserve"> </w:t>
      </w:r>
      <w:r w:rsidRPr="00556B75">
        <w:rPr>
          <w:rFonts w:cs="Arial"/>
          <w:color w:val="231F20"/>
        </w:rPr>
        <w:t>not be worn outside the laborator</w:t>
      </w:r>
      <w:r w:rsidRPr="00556B75">
        <w:rPr>
          <w:rFonts w:cs="Arial"/>
          <w:color w:val="231F20"/>
          <w:spacing w:val="-13"/>
        </w:rPr>
        <w:t>y</w:t>
      </w:r>
      <w:r w:rsidRPr="00556B75">
        <w:rPr>
          <w:rFonts w:cs="Arial"/>
          <w:color w:val="231F20"/>
        </w:rPr>
        <w:t>. In</w:t>
      </w:r>
      <w:r w:rsidRPr="00556B75">
        <w:rPr>
          <w:rFonts w:cs="Arial"/>
          <w:color w:val="231F20"/>
          <w:spacing w:val="-1"/>
        </w:rPr>
        <w:t xml:space="preserve"> </w:t>
      </w:r>
      <w:r w:rsidRPr="00556B75">
        <w:rPr>
          <w:rFonts w:cs="Arial"/>
          <w:color w:val="231F20"/>
        </w:rPr>
        <w:t>addition, BSL-2 laboratory workers should:</w:t>
      </w:r>
    </w:p>
    <w:p w14:paraId="2D005DD7"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021CCBBD" w14:textId="77777777" w:rsidR="00C76F2D" w:rsidRPr="00556B75" w:rsidRDefault="00C76F2D">
      <w:pPr>
        <w:widowControl w:val="0"/>
        <w:numPr>
          <w:ilvl w:val="1"/>
          <w:numId w:val="48"/>
        </w:numPr>
        <w:autoSpaceDE w:val="0"/>
        <w:autoSpaceDN w:val="0"/>
        <w:adjustRightInd w:val="0"/>
        <w:spacing w:line="240" w:lineRule="auto"/>
        <w:ind w:left="2160"/>
        <w:contextualSpacing/>
        <w:jc w:val="both"/>
        <w:rPr>
          <w:rFonts w:cs="Arial"/>
          <w:color w:val="000000"/>
        </w:rPr>
      </w:pPr>
      <w:r w:rsidRPr="00556B75">
        <w:rPr>
          <w:rFonts w:cs="Arial"/>
          <w:color w:val="231F20"/>
        </w:rPr>
        <w:t>Change gloves when contaminated, glove integrity is compromised, or when otherwise necessar</w:t>
      </w:r>
      <w:r w:rsidRPr="00556B75">
        <w:rPr>
          <w:rFonts w:cs="Arial"/>
          <w:color w:val="231F20"/>
          <w:spacing w:val="-13"/>
        </w:rPr>
        <w:t>y</w:t>
      </w:r>
      <w:r w:rsidRPr="00556B75">
        <w:rPr>
          <w:rFonts w:cs="Arial"/>
          <w:color w:val="231F20"/>
        </w:rPr>
        <w:t>.</w:t>
      </w:r>
    </w:p>
    <w:p w14:paraId="25C0CD58"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7092633A" w14:textId="77777777" w:rsidR="00C76F2D" w:rsidRPr="00556B75" w:rsidRDefault="00C76F2D">
      <w:pPr>
        <w:widowControl w:val="0"/>
        <w:numPr>
          <w:ilvl w:val="1"/>
          <w:numId w:val="48"/>
        </w:numPr>
        <w:autoSpaceDE w:val="0"/>
        <w:autoSpaceDN w:val="0"/>
        <w:adjustRightInd w:val="0"/>
        <w:spacing w:line="240" w:lineRule="auto"/>
        <w:ind w:left="2160"/>
        <w:contextualSpacing/>
        <w:jc w:val="both"/>
        <w:rPr>
          <w:rFonts w:cs="Arial"/>
          <w:color w:val="000000"/>
        </w:rPr>
      </w:pPr>
      <w:r w:rsidRPr="00556B75">
        <w:rPr>
          <w:rFonts w:cs="Arial"/>
          <w:color w:val="231F20"/>
        </w:rPr>
        <w:t>Remove gloves and wash hands when work with hazardous materials has been completed and before leaving the laborator</w:t>
      </w:r>
      <w:r w:rsidRPr="00556B75">
        <w:rPr>
          <w:rFonts w:cs="Arial"/>
          <w:color w:val="231F20"/>
          <w:spacing w:val="-13"/>
        </w:rPr>
        <w:t>y</w:t>
      </w:r>
      <w:r w:rsidRPr="00556B75">
        <w:rPr>
          <w:rFonts w:cs="Arial"/>
          <w:color w:val="231F20"/>
        </w:rPr>
        <w:t>.</w:t>
      </w:r>
    </w:p>
    <w:p w14:paraId="3AF58E63"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796433D1" w14:textId="05E2913F" w:rsidR="00C76F2D" w:rsidRPr="00556B75" w:rsidRDefault="008C2568">
      <w:pPr>
        <w:widowControl w:val="0"/>
        <w:numPr>
          <w:ilvl w:val="1"/>
          <w:numId w:val="48"/>
        </w:numPr>
        <w:autoSpaceDE w:val="0"/>
        <w:autoSpaceDN w:val="0"/>
        <w:adjustRightInd w:val="0"/>
        <w:spacing w:line="240" w:lineRule="auto"/>
        <w:ind w:left="2160"/>
        <w:contextualSpacing/>
        <w:jc w:val="both"/>
        <w:rPr>
          <w:rFonts w:cs="Arial"/>
          <w:color w:val="000000"/>
        </w:rPr>
      </w:pPr>
      <w:r>
        <w:rPr>
          <w:rFonts w:cs="Arial"/>
          <w:color w:val="231F20"/>
        </w:rPr>
        <w:t>N</w:t>
      </w:r>
      <w:r w:rsidR="00C76F2D" w:rsidRPr="00556B75">
        <w:rPr>
          <w:rFonts w:cs="Arial"/>
          <w:color w:val="231F20"/>
        </w:rPr>
        <w:t>ot wash or reuse disposable gloves. Dispose of</w:t>
      </w:r>
      <w:r w:rsidR="00C76F2D" w:rsidRPr="00556B75">
        <w:rPr>
          <w:rFonts w:cs="Arial"/>
          <w:color w:val="231F20"/>
          <w:spacing w:val="-1"/>
        </w:rPr>
        <w:t xml:space="preserve"> </w:t>
      </w:r>
      <w:r w:rsidR="00C76F2D" w:rsidRPr="00556B75">
        <w:rPr>
          <w:rFonts w:cs="Arial"/>
          <w:color w:val="231F20"/>
        </w:rPr>
        <w:t>used gloves with other contaminated laboratory waste. Hand washing protocols must</w:t>
      </w:r>
      <w:r w:rsidR="00C76F2D" w:rsidRPr="00556B75">
        <w:rPr>
          <w:rFonts w:cs="Arial"/>
          <w:color w:val="231F20"/>
          <w:spacing w:val="-4"/>
        </w:rPr>
        <w:t xml:space="preserve"> </w:t>
      </w:r>
      <w:r w:rsidR="00C76F2D" w:rsidRPr="00556B75">
        <w:rPr>
          <w:rFonts w:cs="Arial"/>
          <w:color w:val="231F20"/>
        </w:rPr>
        <w:t>be rigorously followed.</w:t>
      </w:r>
    </w:p>
    <w:p w14:paraId="1424E08D" w14:textId="77777777" w:rsidR="00C76F2D" w:rsidRPr="00556B75" w:rsidRDefault="00C76F2D">
      <w:pPr>
        <w:widowControl w:val="0"/>
        <w:autoSpaceDE w:val="0"/>
        <w:autoSpaceDN w:val="0"/>
        <w:adjustRightInd w:val="0"/>
        <w:spacing w:line="240" w:lineRule="auto"/>
        <w:ind w:left="1180" w:right="167" w:hanging="360"/>
        <w:contextualSpacing/>
        <w:jc w:val="both"/>
        <w:rPr>
          <w:rFonts w:cs="Arial"/>
          <w:color w:val="000000"/>
        </w:rPr>
      </w:pPr>
    </w:p>
    <w:p w14:paraId="65C72C01" w14:textId="37097FE8" w:rsidR="00C76F2D" w:rsidRPr="00556B75" w:rsidRDefault="00C76F2D">
      <w:pPr>
        <w:widowControl w:val="0"/>
        <w:numPr>
          <w:ilvl w:val="0"/>
          <w:numId w:val="50"/>
        </w:numPr>
        <w:autoSpaceDE w:val="0"/>
        <w:autoSpaceDN w:val="0"/>
        <w:adjustRightInd w:val="0"/>
        <w:spacing w:line="240" w:lineRule="auto"/>
        <w:ind w:left="1800"/>
        <w:contextualSpacing/>
        <w:jc w:val="both"/>
        <w:rPr>
          <w:rFonts w:cs="Arial"/>
          <w:color w:val="000000"/>
        </w:rPr>
      </w:pPr>
      <w:r w:rsidRPr="00556B75">
        <w:rPr>
          <w:rFonts w:cs="Arial"/>
          <w:color w:val="231F20"/>
        </w:rPr>
        <w:t>Eye,</w:t>
      </w:r>
      <w:r w:rsidRPr="00556B75">
        <w:rPr>
          <w:rFonts w:cs="Arial"/>
          <w:color w:val="231F20"/>
          <w:spacing w:val="-4"/>
        </w:rPr>
        <w:t xml:space="preserve"> </w:t>
      </w:r>
      <w:r w:rsidRPr="00556B75">
        <w:rPr>
          <w:rFonts w:cs="Arial"/>
          <w:color w:val="231F20"/>
        </w:rPr>
        <w:t>face, and respiratory protection should be used in rooms containing infected animals as determined by the</w:t>
      </w:r>
      <w:r w:rsidR="00913017">
        <w:rPr>
          <w:rFonts w:cs="Arial"/>
          <w:color w:val="231F20"/>
        </w:rPr>
        <w:t xml:space="preserve"> Unit Specific Plan</w:t>
      </w:r>
      <w:r w:rsidRPr="00556B75">
        <w:rPr>
          <w:rFonts w:cs="Arial"/>
          <w:color w:val="231F20"/>
        </w:rPr>
        <w:t>.</w:t>
      </w:r>
    </w:p>
    <w:p w14:paraId="06375546" w14:textId="77777777" w:rsidR="00C76F2D" w:rsidRPr="00556B75" w:rsidRDefault="00C76F2D">
      <w:pPr>
        <w:spacing w:line="240" w:lineRule="auto"/>
        <w:contextualSpacing/>
        <w:rPr>
          <w:rFonts w:cs="Arial"/>
          <w:b/>
          <w:i/>
          <w:u w:val="single"/>
        </w:rPr>
      </w:pPr>
    </w:p>
    <w:p w14:paraId="598A75A9" w14:textId="0B8E8B9B" w:rsidR="00C76F2D" w:rsidRPr="00556B75" w:rsidRDefault="00C76F2D" w:rsidP="00AA09B8">
      <w:pPr>
        <w:pStyle w:val="Heading4"/>
        <w:rPr>
          <w:color w:val="000000"/>
        </w:rPr>
      </w:pPr>
      <w:r w:rsidRPr="00556B75">
        <w:t>Laboratory Facilities (Secondary Barriers)</w:t>
      </w:r>
    </w:p>
    <w:p w14:paraId="2FD0C670" w14:textId="77777777" w:rsidR="00C76F2D" w:rsidRPr="00556B75" w:rsidRDefault="00C76F2D">
      <w:pPr>
        <w:widowControl w:val="0"/>
        <w:autoSpaceDE w:val="0"/>
        <w:autoSpaceDN w:val="0"/>
        <w:adjustRightInd w:val="0"/>
        <w:spacing w:line="240" w:lineRule="auto"/>
        <w:contextualSpacing/>
        <w:jc w:val="both"/>
        <w:rPr>
          <w:rFonts w:cs="Arial"/>
          <w:color w:val="000000"/>
        </w:rPr>
      </w:pPr>
    </w:p>
    <w:p w14:paraId="77597BB2" w14:textId="5252F1A3"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 xml:space="preserve">Laboratory doors should be self-closing and </w:t>
      </w:r>
      <w:r w:rsidR="00DA542E">
        <w:rPr>
          <w:rFonts w:cs="Arial"/>
          <w:color w:val="231F20"/>
        </w:rPr>
        <w:t>secured.</w:t>
      </w:r>
    </w:p>
    <w:p w14:paraId="3EEB40AB"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621CB444"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Laboratories must</w:t>
      </w:r>
      <w:r w:rsidRPr="00556B75">
        <w:rPr>
          <w:rFonts w:cs="Arial"/>
          <w:color w:val="231F20"/>
          <w:spacing w:val="-4"/>
        </w:rPr>
        <w:t xml:space="preserve"> </w:t>
      </w:r>
      <w:r w:rsidRPr="00556B75">
        <w:rPr>
          <w:rFonts w:cs="Arial"/>
          <w:color w:val="231F20"/>
        </w:rPr>
        <w:t>have a sink for</w:t>
      </w:r>
      <w:r w:rsidRPr="00556B75">
        <w:rPr>
          <w:rFonts w:cs="Arial"/>
          <w:color w:val="231F20"/>
          <w:spacing w:val="-2"/>
        </w:rPr>
        <w:t xml:space="preserve"> </w:t>
      </w:r>
      <w:r w:rsidRPr="00556B75">
        <w:rPr>
          <w:rFonts w:cs="Arial"/>
          <w:color w:val="231F20"/>
        </w:rPr>
        <w:t>hand washing.</w:t>
      </w:r>
      <w:r w:rsidRPr="00556B75">
        <w:rPr>
          <w:rFonts w:cs="Arial"/>
          <w:color w:val="231F20"/>
          <w:spacing w:val="-3"/>
        </w:rPr>
        <w:t xml:space="preserve"> </w:t>
      </w:r>
      <w:r w:rsidRPr="00556B75">
        <w:rPr>
          <w:rFonts w:cs="Arial"/>
          <w:color w:val="231F20"/>
        </w:rPr>
        <w:t>The sink may be manuall</w:t>
      </w:r>
      <w:r w:rsidRPr="00556B75">
        <w:rPr>
          <w:rFonts w:cs="Arial"/>
          <w:color w:val="231F20"/>
          <w:spacing w:val="-13"/>
        </w:rPr>
        <w:t>y</w:t>
      </w:r>
      <w:r w:rsidRPr="00556B75">
        <w:rPr>
          <w:rFonts w:cs="Arial"/>
          <w:color w:val="231F20"/>
        </w:rPr>
        <w:t>, hands-free, or automatically operated. It</w:t>
      </w:r>
      <w:r w:rsidRPr="00556B75">
        <w:rPr>
          <w:rFonts w:cs="Arial"/>
          <w:color w:val="231F20"/>
          <w:spacing w:val="-1"/>
        </w:rPr>
        <w:t xml:space="preserve"> </w:t>
      </w:r>
      <w:r w:rsidRPr="00556B75">
        <w:rPr>
          <w:rFonts w:cs="Arial"/>
          <w:color w:val="231F20"/>
        </w:rPr>
        <w:t>should be located near the exit doo</w:t>
      </w:r>
      <w:r w:rsidRPr="00556B75">
        <w:rPr>
          <w:rFonts w:cs="Arial"/>
          <w:color w:val="231F20"/>
          <w:spacing w:val="-10"/>
        </w:rPr>
        <w:t>r</w:t>
      </w:r>
      <w:r w:rsidRPr="00556B75">
        <w:rPr>
          <w:rFonts w:cs="Arial"/>
          <w:color w:val="231F20"/>
        </w:rPr>
        <w:t>.</w:t>
      </w:r>
    </w:p>
    <w:p w14:paraId="023C6DDF"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634FBD54"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The laboratory should be designed so that</w:t>
      </w:r>
      <w:r w:rsidRPr="00556B75">
        <w:rPr>
          <w:rFonts w:cs="Arial"/>
          <w:color w:val="231F20"/>
          <w:spacing w:val="-3"/>
        </w:rPr>
        <w:t xml:space="preserve"> </w:t>
      </w:r>
      <w:r w:rsidRPr="00556B75">
        <w:rPr>
          <w:rFonts w:cs="Arial"/>
          <w:color w:val="231F20"/>
        </w:rPr>
        <w:t>it can be easily cleaned and decontaminated. Carpets and rugs in laboratories are not permitted.</w:t>
      </w:r>
    </w:p>
    <w:p w14:paraId="051F3E00"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1A9A417F"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Laboratory furniture must</w:t>
      </w:r>
      <w:r w:rsidRPr="00556B75">
        <w:rPr>
          <w:rFonts w:cs="Arial"/>
          <w:color w:val="231F20"/>
          <w:spacing w:val="-4"/>
        </w:rPr>
        <w:t xml:space="preserve"> </w:t>
      </w:r>
      <w:r w:rsidRPr="00556B75">
        <w:rPr>
          <w:rFonts w:cs="Arial"/>
          <w:color w:val="231F20"/>
        </w:rPr>
        <w:t>be capable of</w:t>
      </w:r>
      <w:r w:rsidRPr="00556B75">
        <w:rPr>
          <w:rFonts w:cs="Arial"/>
          <w:color w:val="231F20"/>
          <w:spacing w:val="-1"/>
        </w:rPr>
        <w:t xml:space="preserve"> </w:t>
      </w:r>
      <w:r w:rsidRPr="00556B75">
        <w:rPr>
          <w:rFonts w:cs="Arial"/>
          <w:color w:val="231F20"/>
        </w:rPr>
        <w:t>supporting anticipated loads and uses. Spaces between benches, cabinets, and equipment should be accessible for</w:t>
      </w:r>
      <w:r w:rsidRPr="00556B75">
        <w:rPr>
          <w:rFonts w:cs="Arial"/>
          <w:color w:val="231F20"/>
          <w:spacing w:val="-2"/>
        </w:rPr>
        <w:t xml:space="preserve"> </w:t>
      </w:r>
      <w:r w:rsidRPr="00556B75">
        <w:rPr>
          <w:rFonts w:cs="Arial"/>
          <w:color w:val="231F20"/>
        </w:rPr>
        <w:t>cleaning.</w:t>
      </w:r>
    </w:p>
    <w:p w14:paraId="2ACF6128"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70CF01F6" w14:textId="77777777" w:rsidR="00C76F2D" w:rsidRPr="00556B75" w:rsidRDefault="00C76F2D">
      <w:pPr>
        <w:widowControl w:val="0"/>
        <w:numPr>
          <w:ilvl w:val="1"/>
          <w:numId w:val="51"/>
        </w:numPr>
        <w:autoSpaceDE w:val="0"/>
        <w:autoSpaceDN w:val="0"/>
        <w:adjustRightInd w:val="0"/>
        <w:spacing w:line="240" w:lineRule="auto"/>
        <w:ind w:left="2160"/>
        <w:contextualSpacing/>
        <w:jc w:val="both"/>
        <w:rPr>
          <w:rFonts w:cs="Arial"/>
          <w:color w:val="000000"/>
        </w:rPr>
      </w:pPr>
      <w:r w:rsidRPr="00556B75">
        <w:rPr>
          <w:rFonts w:cs="Arial"/>
          <w:color w:val="231F20"/>
        </w:rPr>
        <w:t>Bench tops must</w:t>
      </w:r>
      <w:r w:rsidRPr="00556B75">
        <w:rPr>
          <w:rFonts w:cs="Arial"/>
          <w:color w:val="231F20"/>
          <w:spacing w:val="-4"/>
        </w:rPr>
        <w:t xml:space="preserve"> </w:t>
      </w:r>
      <w:r w:rsidRPr="00556B75">
        <w:rPr>
          <w:rFonts w:cs="Arial"/>
          <w:color w:val="231F20"/>
        </w:rPr>
        <w:t>be impervious to</w:t>
      </w:r>
      <w:r w:rsidRPr="00556B75">
        <w:rPr>
          <w:rFonts w:cs="Arial"/>
          <w:color w:val="231F20"/>
          <w:spacing w:val="-1"/>
        </w:rPr>
        <w:t xml:space="preserve"> </w:t>
      </w:r>
      <w:r w:rsidRPr="00556B75">
        <w:rPr>
          <w:rFonts w:cs="Arial"/>
          <w:color w:val="231F20"/>
        </w:rPr>
        <w:t>water and resistant to</w:t>
      </w:r>
      <w:r w:rsidRPr="00556B75">
        <w:rPr>
          <w:rFonts w:cs="Arial"/>
          <w:color w:val="231F20"/>
          <w:spacing w:val="-1"/>
        </w:rPr>
        <w:t xml:space="preserve"> </w:t>
      </w:r>
      <w:r w:rsidRPr="00556B75">
        <w:rPr>
          <w:rFonts w:cs="Arial"/>
          <w:color w:val="231F20"/>
        </w:rPr>
        <w:t>heat, organic solvents, acids, alkalis, and other chemicals.</w:t>
      </w:r>
    </w:p>
    <w:p w14:paraId="508B30AE" w14:textId="77777777" w:rsidR="00C76F2D" w:rsidRPr="00556B75" w:rsidRDefault="00C76F2D">
      <w:pPr>
        <w:widowControl w:val="0"/>
        <w:autoSpaceDE w:val="0"/>
        <w:autoSpaceDN w:val="0"/>
        <w:adjustRightInd w:val="0"/>
        <w:spacing w:line="240" w:lineRule="auto"/>
        <w:ind w:left="2160"/>
        <w:contextualSpacing/>
        <w:jc w:val="both"/>
        <w:rPr>
          <w:rFonts w:cs="Arial"/>
          <w:color w:val="000000"/>
        </w:rPr>
      </w:pPr>
    </w:p>
    <w:p w14:paraId="06D755DC" w14:textId="77777777" w:rsidR="00C76F2D" w:rsidRPr="00556B75" w:rsidRDefault="00C76F2D">
      <w:pPr>
        <w:widowControl w:val="0"/>
        <w:numPr>
          <w:ilvl w:val="1"/>
          <w:numId w:val="51"/>
        </w:numPr>
        <w:autoSpaceDE w:val="0"/>
        <w:autoSpaceDN w:val="0"/>
        <w:adjustRightInd w:val="0"/>
        <w:spacing w:line="240" w:lineRule="auto"/>
        <w:ind w:left="2160"/>
        <w:contextualSpacing/>
        <w:jc w:val="both"/>
        <w:rPr>
          <w:rFonts w:cs="Arial"/>
          <w:color w:val="000000"/>
        </w:rPr>
      </w:pPr>
      <w:r w:rsidRPr="00556B75">
        <w:rPr>
          <w:rFonts w:cs="Arial"/>
          <w:color w:val="231F20"/>
        </w:rPr>
        <w:t>Chairs used in laboratory work must</w:t>
      </w:r>
      <w:r w:rsidRPr="00556B75">
        <w:rPr>
          <w:rFonts w:cs="Arial"/>
          <w:color w:val="231F20"/>
          <w:spacing w:val="-4"/>
        </w:rPr>
        <w:t xml:space="preserve"> </w:t>
      </w:r>
      <w:r w:rsidRPr="00556B75">
        <w:rPr>
          <w:rFonts w:cs="Arial"/>
          <w:color w:val="231F20"/>
        </w:rPr>
        <w:t>be covered with a non-porous material that</w:t>
      </w:r>
      <w:r w:rsidRPr="00556B75">
        <w:rPr>
          <w:rFonts w:cs="Arial"/>
          <w:color w:val="231F20"/>
          <w:spacing w:val="-3"/>
        </w:rPr>
        <w:t xml:space="preserve"> </w:t>
      </w:r>
      <w:r w:rsidRPr="00556B75">
        <w:rPr>
          <w:rFonts w:cs="Arial"/>
          <w:color w:val="231F20"/>
        </w:rPr>
        <w:t>can be easily cleaned and decontaminated with appropriate disinfectant.</w:t>
      </w:r>
    </w:p>
    <w:p w14:paraId="0E0599D0"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07EA7F95"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231F20"/>
        </w:rPr>
      </w:pPr>
      <w:r w:rsidRPr="00556B75">
        <w:rPr>
          <w:rFonts w:cs="Arial"/>
          <w:color w:val="231F20"/>
        </w:rPr>
        <w:t>Laboratory windows that</w:t>
      </w:r>
      <w:r w:rsidRPr="00556B75">
        <w:rPr>
          <w:rFonts w:cs="Arial"/>
          <w:color w:val="231F20"/>
          <w:spacing w:val="-3"/>
        </w:rPr>
        <w:t xml:space="preserve"> </w:t>
      </w:r>
      <w:r w:rsidRPr="00556B75">
        <w:rPr>
          <w:rFonts w:cs="Arial"/>
          <w:color w:val="231F20"/>
        </w:rPr>
        <w:t>open to</w:t>
      </w:r>
      <w:r w:rsidRPr="00556B75">
        <w:rPr>
          <w:rFonts w:cs="Arial"/>
          <w:color w:val="231F20"/>
          <w:spacing w:val="-1"/>
        </w:rPr>
        <w:t xml:space="preserve"> </w:t>
      </w:r>
      <w:r w:rsidRPr="00556B75">
        <w:rPr>
          <w:rFonts w:cs="Arial"/>
          <w:color w:val="231F20"/>
        </w:rPr>
        <w:t>the exterior are not recommended. Howeve</w:t>
      </w:r>
      <w:r w:rsidRPr="00556B75">
        <w:rPr>
          <w:rFonts w:cs="Arial"/>
          <w:color w:val="231F20"/>
          <w:spacing w:val="-10"/>
        </w:rPr>
        <w:t>r</w:t>
      </w:r>
      <w:r w:rsidRPr="00556B75">
        <w:rPr>
          <w:rFonts w:cs="Arial"/>
          <w:color w:val="231F20"/>
        </w:rPr>
        <w:t>, if a laboratory does have windows that</w:t>
      </w:r>
      <w:r w:rsidRPr="00556B75">
        <w:rPr>
          <w:rFonts w:cs="Arial"/>
          <w:color w:val="231F20"/>
          <w:spacing w:val="-3"/>
        </w:rPr>
        <w:t xml:space="preserve"> </w:t>
      </w:r>
      <w:r w:rsidRPr="00556B75">
        <w:rPr>
          <w:rFonts w:cs="Arial"/>
          <w:color w:val="231F20"/>
        </w:rPr>
        <w:t>open to</w:t>
      </w:r>
      <w:r w:rsidRPr="00556B75">
        <w:rPr>
          <w:rFonts w:cs="Arial"/>
          <w:color w:val="231F20"/>
          <w:spacing w:val="-1"/>
        </w:rPr>
        <w:t xml:space="preserve"> </w:t>
      </w:r>
      <w:r w:rsidRPr="00556B75">
        <w:rPr>
          <w:rFonts w:cs="Arial"/>
          <w:color w:val="231F20"/>
        </w:rPr>
        <w:t>the exterio</w:t>
      </w:r>
      <w:r w:rsidRPr="00556B75">
        <w:rPr>
          <w:rFonts w:cs="Arial"/>
          <w:color w:val="231F20"/>
          <w:spacing w:val="-10"/>
        </w:rPr>
        <w:t>r</w:t>
      </w:r>
      <w:r w:rsidRPr="00556B75">
        <w:rPr>
          <w:rFonts w:cs="Arial"/>
          <w:color w:val="231F20"/>
        </w:rPr>
        <w:t>, they must be fitted with screens.</w:t>
      </w:r>
    </w:p>
    <w:p w14:paraId="4A2D2163" w14:textId="77777777" w:rsidR="00C76F2D" w:rsidRPr="00556B75" w:rsidRDefault="00C76F2D">
      <w:pPr>
        <w:widowControl w:val="0"/>
        <w:autoSpaceDE w:val="0"/>
        <w:autoSpaceDN w:val="0"/>
        <w:adjustRightInd w:val="0"/>
        <w:spacing w:line="240" w:lineRule="auto"/>
        <w:ind w:left="1800"/>
        <w:contextualSpacing/>
        <w:jc w:val="both"/>
        <w:rPr>
          <w:rFonts w:cs="Arial"/>
          <w:color w:val="231F20"/>
        </w:rPr>
      </w:pPr>
    </w:p>
    <w:p w14:paraId="4066BDE3"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BSCs must be installed so that fluctuations of the room air supply and exhaust do not interfere with proper operations. BSCs should be located away from doors, windows that</w:t>
      </w:r>
      <w:r w:rsidRPr="00556B75">
        <w:rPr>
          <w:rFonts w:cs="Arial"/>
          <w:color w:val="231F20"/>
          <w:spacing w:val="-3"/>
        </w:rPr>
        <w:t xml:space="preserve"> </w:t>
      </w:r>
      <w:r w:rsidRPr="00556B75">
        <w:rPr>
          <w:rFonts w:cs="Arial"/>
          <w:color w:val="231F20"/>
        </w:rPr>
        <w:t>can be opened, heavily traveled laboratory areas, and other possible airflow disruptions.</w:t>
      </w:r>
    </w:p>
    <w:p w14:paraId="408F8F06"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5E6E9FB0"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spacing w:val="-13"/>
        </w:rPr>
        <w:t>V</w:t>
      </w:r>
      <w:r w:rsidRPr="00556B75">
        <w:rPr>
          <w:rFonts w:cs="Arial"/>
          <w:color w:val="231F20"/>
        </w:rPr>
        <w:t>acuum lines should be protected with liquid disinfectant traps.</w:t>
      </w:r>
    </w:p>
    <w:p w14:paraId="54F0F9DA"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3BAE1502"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An eyewash station must</w:t>
      </w:r>
      <w:r w:rsidRPr="00556B75">
        <w:rPr>
          <w:rFonts w:cs="Arial"/>
          <w:color w:val="231F20"/>
          <w:spacing w:val="-4"/>
        </w:rPr>
        <w:t xml:space="preserve"> </w:t>
      </w:r>
      <w:r w:rsidRPr="00556B75">
        <w:rPr>
          <w:rFonts w:cs="Arial"/>
          <w:color w:val="231F20"/>
        </w:rPr>
        <w:t>be readily available.</w:t>
      </w:r>
    </w:p>
    <w:p w14:paraId="2068CE63"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6FC26B94"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There are no specific requirements for ventilation systems. Howeve</w:t>
      </w:r>
      <w:r w:rsidRPr="00556B75">
        <w:rPr>
          <w:rFonts w:cs="Arial"/>
          <w:color w:val="231F20"/>
          <w:spacing w:val="-10"/>
        </w:rPr>
        <w:t>r</w:t>
      </w:r>
      <w:r w:rsidRPr="00556B75">
        <w:rPr>
          <w:rFonts w:cs="Arial"/>
          <w:color w:val="231F20"/>
        </w:rPr>
        <w:t>, planning of</w:t>
      </w:r>
      <w:r w:rsidRPr="00556B75">
        <w:rPr>
          <w:rFonts w:cs="Arial"/>
          <w:color w:val="231F20"/>
          <w:spacing w:val="-1"/>
        </w:rPr>
        <w:t xml:space="preserve"> </w:t>
      </w:r>
      <w:r w:rsidRPr="00556B75">
        <w:rPr>
          <w:rFonts w:cs="Arial"/>
          <w:color w:val="231F20"/>
        </w:rPr>
        <w:t>new facilities should consider mechanical ventilation systems that provide an inward flow of air without recirculation to spaces outside of</w:t>
      </w:r>
      <w:r w:rsidRPr="00556B75">
        <w:rPr>
          <w:rFonts w:cs="Arial"/>
          <w:color w:val="231F20"/>
          <w:spacing w:val="-1"/>
        </w:rPr>
        <w:t xml:space="preserve"> </w:t>
      </w:r>
      <w:r w:rsidRPr="00556B75">
        <w:rPr>
          <w:rFonts w:cs="Arial"/>
          <w:color w:val="231F20"/>
        </w:rPr>
        <w:t>the laborator</w:t>
      </w:r>
      <w:r w:rsidRPr="00556B75">
        <w:rPr>
          <w:rFonts w:cs="Arial"/>
          <w:color w:val="231F20"/>
          <w:spacing w:val="-13"/>
        </w:rPr>
        <w:t>y</w:t>
      </w:r>
      <w:r w:rsidRPr="00556B75">
        <w:rPr>
          <w:rFonts w:cs="Arial"/>
          <w:color w:val="231F20"/>
        </w:rPr>
        <w:t>.</w:t>
      </w:r>
    </w:p>
    <w:p w14:paraId="10A5EEC6"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48C5EBE2" w14:textId="77777777"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spacing w:val="-1"/>
        </w:rPr>
        <w:t>HE</w:t>
      </w:r>
      <w:r w:rsidRPr="00556B75">
        <w:rPr>
          <w:rFonts w:cs="Arial"/>
          <w:color w:val="231F20"/>
          <w:spacing w:val="-14"/>
        </w:rPr>
        <w:t>P</w:t>
      </w:r>
      <w:r w:rsidRPr="00556B75">
        <w:rPr>
          <w:rFonts w:cs="Arial"/>
          <w:color w:val="231F20"/>
        </w:rPr>
        <w:t>A</w:t>
      </w:r>
      <w:r w:rsidRPr="00556B75">
        <w:rPr>
          <w:rFonts w:cs="Arial"/>
          <w:color w:val="231F20"/>
          <w:spacing w:val="-12"/>
        </w:rPr>
        <w:t xml:space="preserve"> </w:t>
      </w:r>
      <w:r w:rsidRPr="00556B75">
        <w:rPr>
          <w:rFonts w:cs="Arial"/>
          <w:color w:val="231F20"/>
        </w:rPr>
        <w:t>f</w:t>
      </w:r>
      <w:r w:rsidRPr="00556B75">
        <w:rPr>
          <w:rFonts w:cs="Arial"/>
          <w:color w:val="231F20"/>
          <w:spacing w:val="-1"/>
        </w:rPr>
        <w:t>iltere</w:t>
      </w:r>
      <w:r w:rsidRPr="00556B75">
        <w:rPr>
          <w:rFonts w:cs="Arial"/>
          <w:color w:val="231F20"/>
        </w:rPr>
        <w:t>d</w:t>
      </w:r>
      <w:r w:rsidRPr="00556B75">
        <w:rPr>
          <w:rFonts w:cs="Arial"/>
          <w:color w:val="231F20"/>
          <w:spacing w:val="-2"/>
        </w:rPr>
        <w:t xml:space="preserve"> </w:t>
      </w:r>
      <w:r w:rsidRPr="00556B75">
        <w:rPr>
          <w:rFonts w:cs="Arial"/>
          <w:color w:val="231F20"/>
          <w:spacing w:val="-1"/>
        </w:rPr>
        <w:t>exhaus</w:t>
      </w:r>
      <w:r w:rsidRPr="00556B75">
        <w:rPr>
          <w:rFonts w:cs="Arial"/>
          <w:color w:val="231F20"/>
        </w:rPr>
        <w:t>t</w:t>
      </w:r>
      <w:r w:rsidRPr="00556B75">
        <w:rPr>
          <w:rFonts w:cs="Arial"/>
          <w:color w:val="231F20"/>
          <w:spacing w:val="-2"/>
        </w:rPr>
        <w:t xml:space="preserve"> </w:t>
      </w:r>
      <w:r w:rsidRPr="00556B75">
        <w:rPr>
          <w:rFonts w:cs="Arial"/>
          <w:color w:val="231F20"/>
          <w:spacing w:val="-1"/>
        </w:rPr>
        <w:t>ai</w:t>
      </w:r>
      <w:r w:rsidRPr="00556B75">
        <w:rPr>
          <w:rFonts w:cs="Arial"/>
          <w:color w:val="231F20"/>
        </w:rPr>
        <w:t>r</w:t>
      </w:r>
      <w:r w:rsidRPr="00556B75">
        <w:rPr>
          <w:rFonts w:cs="Arial"/>
          <w:color w:val="231F20"/>
          <w:spacing w:val="-2"/>
        </w:rPr>
        <w:t xml:space="preserve"> </w:t>
      </w:r>
      <w:r w:rsidRPr="00556B75">
        <w:rPr>
          <w:rFonts w:cs="Arial"/>
          <w:color w:val="231F20"/>
          <w:spacing w:val="-1"/>
        </w:rPr>
        <w:t>fro</w:t>
      </w:r>
      <w:r w:rsidRPr="00556B75">
        <w:rPr>
          <w:rFonts w:cs="Arial"/>
          <w:color w:val="231F20"/>
        </w:rPr>
        <w:t>m</w:t>
      </w:r>
      <w:r w:rsidRPr="00556B75">
        <w:rPr>
          <w:rFonts w:cs="Arial"/>
          <w:color w:val="231F20"/>
          <w:spacing w:val="-2"/>
        </w:rPr>
        <w:t xml:space="preserve"> </w:t>
      </w:r>
      <w:r w:rsidRPr="00556B75">
        <w:rPr>
          <w:rFonts w:cs="Arial"/>
          <w:color w:val="231F20"/>
        </w:rPr>
        <w:t>a</w:t>
      </w:r>
      <w:r w:rsidRPr="00556B75">
        <w:rPr>
          <w:rFonts w:cs="Arial"/>
          <w:color w:val="231F20"/>
          <w:spacing w:val="-2"/>
        </w:rPr>
        <w:t xml:space="preserve"> </w:t>
      </w:r>
      <w:r w:rsidRPr="00556B75">
        <w:rPr>
          <w:rFonts w:cs="Arial"/>
          <w:color w:val="231F20"/>
          <w:spacing w:val="-1"/>
        </w:rPr>
        <w:t>Clas</w:t>
      </w:r>
      <w:r w:rsidRPr="00556B75">
        <w:rPr>
          <w:rFonts w:cs="Arial"/>
          <w:color w:val="231F20"/>
        </w:rPr>
        <w:t>s</w:t>
      </w:r>
      <w:r w:rsidRPr="00556B75">
        <w:rPr>
          <w:rFonts w:cs="Arial"/>
          <w:color w:val="231F20"/>
          <w:spacing w:val="-2"/>
        </w:rPr>
        <w:t xml:space="preserve"> </w:t>
      </w:r>
      <w:r w:rsidRPr="00556B75">
        <w:rPr>
          <w:rFonts w:cs="Arial"/>
          <w:color w:val="231F20"/>
          <w:spacing w:val="-1"/>
        </w:rPr>
        <w:t>I</w:t>
      </w:r>
      <w:r w:rsidRPr="00556B75">
        <w:rPr>
          <w:rFonts w:cs="Arial"/>
          <w:color w:val="231F20"/>
        </w:rPr>
        <w:t>I</w:t>
      </w:r>
      <w:r w:rsidRPr="00556B75">
        <w:rPr>
          <w:rFonts w:cs="Arial"/>
          <w:color w:val="231F20"/>
          <w:spacing w:val="-3"/>
        </w:rPr>
        <w:t xml:space="preserve"> </w:t>
      </w:r>
      <w:r w:rsidRPr="00556B75">
        <w:rPr>
          <w:rFonts w:cs="Arial"/>
          <w:color w:val="231F20"/>
          <w:spacing w:val="-1"/>
        </w:rPr>
        <w:t>BS</w:t>
      </w:r>
      <w:r w:rsidRPr="00556B75">
        <w:rPr>
          <w:rFonts w:cs="Arial"/>
          <w:color w:val="231F20"/>
        </w:rPr>
        <w:t>C</w:t>
      </w:r>
      <w:r w:rsidRPr="00556B75">
        <w:rPr>
          <w:rFonts w:cs="Arial"/>
          <w:color w:val="231F20"/>
          <w:spacing w:val="-2"/>
        </w:rPr>
        <w:t xml:space="preserve"> </w:t>
      </w:r>
      <w:r w:rsidRPr="00556B75">
        <w:rPr>
          <w:rFonts w:cs="Arial"/>
          <w:color w:val="231F20"/>
          <w:spacing w:val="-1"/>
        </w:rPr>
        <w:t>ca</w:t>
      </w:r>
      <w:r w:rsidRPr="00556B75">
        <w:rPr>
          <w:rFonts w:cs="Arial"/>
          <w:color w:val="231F20"/>
        </w:rPr>
        <w:t>n</w:t>
      </w:r>
      <w:r w:rsidRPr="00556B75">
        <w:rPr>
          <w:rFonts w:cs="Arial"/>
          <w:color w:val="231F20"/>
          <w:spacing w:val="-2"/>
        </w:rPr>
        <w:t xml:space="preserve"> </w:t>
      </w:r>
      <w:r w:rsidRPr="00556B75">
        <w:rPr>
          <w:rFonts w:cs="Arial"/>
          <w:color w:val="231F20"/>
          <w:spacing w:val="-1"/>
        </w:rPr>
        <w:t>b</w:t>
      </w:r>
      <w:r w:rsidRPr="00556B75">
        <w:rPr>
          <w:rFonts w:cs="Arial"/>
          <w:color w:val="231F20"/>
        </w:rPr>
        <w:t>e</w:t>
      </w:r>
      <w:r w:rsidRPr="00556B75">
        <w:rPr>
          <w:rFonts w:cs="Arial"/>
          <w:color w:val="231F20"/>
          <w:spacing w:val="-2"/>
        </w:rPr>
        <w:t xml:space="preserve"> </w:t>
      </w:r>
      <w:r w:rsidRPr="00556B75">
        <w:rPr>
          <w:rFonts w:cs="Arial"/>
          <w:color w:val="231F20"/>
          <w:spacing w:val="-1"/>
        </w:rPr>
        <w:t>safel</w:t>
      </w:r>
      <w:r w:rsidRPr="00556B75">
        <w:rPr>
          <w:rFonts w:cs="Arial"/>
          <w:color w:val="231F20"/>
        </w:rPr>
        <w:t>y</w:t>
      </w:r>
      <w:r w:rsidRPr="00556B75">
        <w:rPr>
          <w:rFonts w:cs="Arial"/>
          <w:color w:val="231F20"/>
          <w:spacing w:val="-2"/>
        </w:rPr>
        <w:t xml:space="preserve"> </w:t>
      </w:r>
      <w:r w:rsidRPr="00556B75">
        <w:rPr>
          <w:rFonts w:cs="Arial"/>
          <w:color w:val="231F20"/>
          <w:spacing w:val="-1"/>
        </w:rPr>
        <w:t xml:space="preserve">recirculation </w:t>
      </w:r>
      <w:r w:rsidRPr="00556B75">
        <w:rPr>
          <w:rFonts w:cs="Arial"/>
          <w:color w:val="231F20"/>
        </w:rPr>
        <w:t>back into the laboratory environment if the cabinet is tested and</w:t>
      </w:r>
      <w:r w:rsidRPr="00556B75">
        <w:rPr>
          <w:rFonts w:cs="Arial"/>
          <w:color w:val="000000"/>
        </w:rPr>
        <w:t xml:space="preserve"> </w:t>
      </w:r>
      <w:r w:rsidRPr="00556B75">
        <w:rPr>
          <w:rFonts w:cs="Arial"/>
          <w:color w:val="231F20"/>
        </w:rPr>
        <w:t>certified at least annually and operated according to manufacture</w:t>
      </w:r>
      <w:r w:rsidRPr="00556B75">
        <w:rPr>
          <w:rFonts w:cs="Arial"/>
          <w:color w:val="231F20"/>
          <w:spacing w:val="7"/>
        </w:rPr>
        <w:t>r</w:t>
      </w:r>
      <w:r w:rsidRPr="00556B75">
        <w:rPr>
          <w:rFonts w:cs="Arial"/>
          <w:color w:val="231F20"/>
          <w:spacing w:val="-3"/>
        </w:rPr>
        <w:t>’</w:t>
      </w:r>
      <w:r w:rsidRPr="00556B75">
        <w:rPr>
          <w:rFonts w:cs="Arial"/>
          <w:color w:val="231F20"/>
        </w:rPr>
        <w:t>s recommendations. BSCs can also be connected to</w:t>
      </w:r>
      <w:r w:rsidRPr="00556B75">
        <w:rPr>
          <w:rFonts w:cs="Arial"/>
          <w:color w:val="231F20"/>
          <w:spacing w:val="-1"/>
        </w:rPr>
        <w:t xml:space="preserve"> </w:t>
      </w:r>
      <w:r w:rsidRPr="00556B75">
        <w:rPr>
          <w:rFonts w:cs="Arial"/>
          <w:color w:val="231F20"/>
        </w:rPr>
        <w:t>the laboratory exhaust system</w:t>
      </w:r>
      <w:r w:rsidRPr="00556B75">
        <w:rPr>
          <w:rFonts w:cs="Arial"/>
          <w:color w:val="231F20"/>
          <w:spacing w:val="-6"/>
        </w:rPr>
        <w:t xml:space="preserve"> </w:t>
      </w:r>
      <w:r w:rsidRPr="00556B75">
        <w:rPr>
          <w:rFonts w:cs="Arial"/>
          <w:color w:val="231F20"/>
        </w:rPr>
        <w:t>by either a thimble (canopy) connection or directly exhausted to</w:t>
      </w:r>
      <w:r w:rsidRPr="00556B75">
        <w:rPr>
          <w:rFonts w:cs="Arial"/>
          <w:color w:val="231F20"/>
          <w:spacing w:val="-1"/>
        </w:rPr>
        <w:t xml:space="preserve"> </w:t>
      </w:r>
      <w:r w:rsidRPr="00556B75">
        <w:rPr>
          <w:rFonts w:cs="Arial"/>
          <w:color w:val="231F20"/>
        </w:rPr>
        <w:t>the outside through a hard connection. Provisions to assure proper safety</w:t>
      </w:r>
      <w:r w:rsidRPr="00556B75">
        <w:rPr>
          <w:rFonts w:cs="Arial"/>
          <w:color w:val="231F20"/>
          <w:spacing w:val="-5"/>
        </w:rPr>
        <w:t xml:space="preserve"> </w:t>
      </w:r>
      <w:r w:rsidRPr="00556B75">
        <w:rPr>
          <w:rFonts w:cs="Arial"/>
          <w:color w:val="231F20"/>
        </w:rPr>
        <w:t>cabinet performance and air system</w:t>
      </w:r>
      <w:r w:rsidRPr="00556B75">
        <w:rPr>
          <w:rFonts w:cs="Arial"/>
          <w:color w:val="231F20"/>
          <w:spacing w:val="-6"/>
        </w:rPr>
        <w:t xml:space="preserve"> </w:t>
      </w:r>
      <w:r w:rsidRPr="00556B75">
        <w:rPr>
          <w:rFonts w:cs="Arial"/>
          <w:color w:val="231F20"/>
        </w:rPr>
        <w:t>operation must be verified.</w:t>
      </w:r>
    </w:p>
    <w:p w14:paraId="6BF721A7" w14:textId="77777777" w:rsidR="00C76F2D" w:rsidRPr="00556B75" w:rsidRDefault="00C76F2D">
      <w:pPr>
        <w:widowControl w:val="0"/>
        <w:autoSpaceDE w:val="0"/>
        <w:autoSpaceDN w:val="0"/>
        <w:adjustRightInd w:val="0"/>
        <w:spacing w:line="240" w:lineRule="auto"/>
        <w:ind w:left="1800"/>
        <w:contextualSpacing/>
        <w:jc w:val="both"/>
        <w:rPr>
          <w:rFonts w:cs="Arial"/>
          <w:color w:val="000000"/>
        </w:rPr>
      </w:pPr>
    </w:p>
    <w:p w14:paraId="02D2FABC" w14:textId="190E594E" w:rsidR="00C76F2D" w:rsidRPr="00556B75" w:rsidRDefault="00C76F2D">
      <w:pPr>
        <w:widowControl w:val="0"/>
        <w:numPr>
          <w:ilvl w:val="0"/>
          <w:numId w:val="51"/>
        </w:numPr>
        <w:autoSpaceDE w:val="0"/>
        <w:autoSpaceDN w:val="0"/>
        <w:adjustRightInd w:val="0"/>
        <w:spacing w:line="240" w:lineRule="auto"/>
        <w:ind w:left="1800"/>
        <w:contextualSpacing/>
        <w:jc w:val="both"/>
        <w:rPr>
          <w:rFonts w:cs="Arial"/>
          <w:color w:val="000000"/>
        </w:rPr>
      </w:pPr>
      <w:r w:rsidRPr="00556B75">
        <w:rPr>
          <w:rFonts w:cs="Arial"/>
          <w:color w:val="231F20"/>
        </w:rPr>
        <w:t>A</w:t>
      </w:r>
      <w:r w:rsidRPr="00556B75">
        <w:rPr>
          <w:rFonts w:cs="Arial"/>
          <w:color w:val="231F20"/>
          <w:spacing w:val="-11"/>
        </w:rPr>
        <w:t xml:space="preserve"> </w:t>
      </w:r>
      <w:r w:rsidRPr="00556B75">
        <w:rPr>
          <w:rFonts w:cs="Arial"/>
          <w:color w:val="231F20"/>
        </w:rPr>
        <w:t>method for</w:t>
      </w:r>
      <w:r w:rsidRPr="00556B75">
        <w:rPr>
          <w:rFonts w:cs="Arial"/>
          <w:color w:val="231F20"/>
          <w:spacing w:val="-2"/>
        </w:rPr>
        <w:t xml:space="preserve"> </w:t>
      </w:r>
      <w:r w:rsidRPr="00556B75">
        <w:rPr>
          <w:rFonts w:cs="Arial"/>
          <w:color w:val="231F20"/>
        </w:rPr>
        <w:t>decontaminating all laboratory wastes should be available in the facility (e.g.,</w:t>
      </w:r>
      <w:r w:rsidRPr="00556B75">
        <w:rPr>
          <w:rFonts w:cs="Arial"/>
          <w:color w:val="231F20"/>
          <w:spacing w:val="-4"/>
        </w:rPr>
        <w:t xml:space="preserve"> </w:t>
      </w:r>
      <w:r w:rsidRPr="00556B75">
        <w:rPr>
          <w:rFonts w:cs="Arial"/>
          <w:color w:val="231F20"/>
        </w:rPr>
        <w:t>autoclave, chemical disinfection, incineration, or other validated decontamination method)</w:t>
      </w:r>
      <w:r w:rsidR="001672C1">
        <w:rPr>
          <w:rFonts w:cs="Arial"/>
          <w:color w:val="231F20"/>
        </w:rPr>
        <w:t xml:space="preserve">, as per </w:t>
      </w:r>
      <w:hyperlink r:id="rId103" w:history="1">
        <w:r w:rsidR="001672C1" w:rsidRPr="0087721C">
          <w:rPr>
            <w:rStyle w:val="Hyperlink"/>
            <w:rFonts w:cs="Arial"/>
            <w:b/>
            <w:u w:val="none"/>
          </w:rPr>
          <w:t>SY29</w:t>
        </w:r>
      </w:hyperlink>
      <w:r w:rsidRPr="00556B75">
        <w:rPr>
          <w:rFonts w:cs="Arial"/>
          <w:color w:val="231F20"/>
        </w:rPr>
        <w:t>.</w:t>
      </w:r>
    </w:p>
    <w:p w14:paraId="72E9A389" w14:textId="77777777" w:rsidR="00C76F2D" w:rsidRPr="00556B75" w:rsidRDefault="00C76F2D">
      <w:pPr>
        <w:suppressAutoHyphens/>
        <w:spacing w:line="240" w:lineRule="auto"/>
        <w:contextualSpacing/>
        <w:jc w:val="both"/>
        <w:rPr>
          <w:rFonts w:cs="Arial"/>
          <w:spacing w:val="-2"/>
        </w:rPr>
      </w:pPr>
    </w:p>
    <w:p w14:paraId="0833A32E" w14:textId="7E02674D" w:rsidR="00C76F2D" w:rsidRPr="00556B75" w:rsidRDefault="00C76F2D">
      <w:pPr>
        <w:pStyle w:val="Heading3"/>
        <w:contextualSpacing/>
      </w:pPr>
      <w:bookmarkStart w:id="334" w:name="_Toc535397238"/>
      <w:r w:rsidRPr="00556B75">
        <w:t>Biosafety Level 3</w:t>
      </w:r>
      <w:bookmarkEnd w:id="334"/>
    </w:p>
    <w:p w14:paraId="4007CF30" w14:textId="77777777" w:rsidR="00C76F2D" w:rsidRPr="00556B75" w:rsidRDefault="00C76F2D">
      <w:pPr>
        <w:suppressAutoHyphens/>
        <w:spacing w:line="240" w:lineRule="auto"/>
        <w:contextualSpacing/>
        <w:jc w:val="both"/>
        <w:rPr>
          <w:rFonts w:cs="Arial"/>
          <w:spacing w:val="-2"/>
        </w:rPr>
      </w:pPr>
    </w:p>
    <w:p w14:paraId="06A4361D" w14:textId="1BAC2AF1" w:rsidR="00C76F2D" w:rsidRPr="00556B75" w:rsidRDefault="00C76F2D">
      <w:pPr>
        <w:suppressAutoHyphens/>
        <w:spacing w:line="240" w:lineRule="auto"/>
        <w:ind w:left="720"/>
        <w:contextualSpacing/>
        <w:jc w:val="both"/>
        <w:rPr>
          <w:rFonts w:cs="Arial"/>
          <w:spacing w:val="-2"/>
        </w:rPr>
      </w:pPr>
      <w:r w:rsidRPr="00556B75">
        <w:rPr>
          <w:rFonts w:cs="Arial"/>
          <w:spacing w:val="-2"/>
        </w:rPr>
        <w:t>BSL</w:t>
      </w:r>
      <w:r w:rsidR="0023318D">
        <w:rPr>
          <w:rFonts w:cs="Arial"/>
          <w:spacing w:val="-2"/>
        </w:rPr>
        <w:t>-</w:t>
      </w:r>
      <w:r w:rsidRPr="00556B75">
        <w:rPr>
          <w:rFonts w:cs="Arial"/>
          <w:spacing w:val="-2"/>
        </w:rPr>
        <w:t xml:space="preserve">3 work must be conducted in accordance with the facility safeguards, standard microbiological practices, special practices, and safety equipment described in </w:t>
      </w:r>
      <w:r w:rsidR="00D05CD1">
        <w:rPr>
          <w:rFonts w:cs="Arial"/>
          <w:spacing w:val="-2"/>
          <w:u w:val="single"/>
        </w:rPr>
        <w:t>BMBL</w:t>
      </w:r>
      <w:r w:rsidRPr="00556B75">
        <w:rPr>
          <w:rFonts w:cs="Arial"/>
          <w:spacing w:val="-2"/>
        </w:rPr>
        <w:t>.</w:t>
      </w:r>
    </w:p>
    <w:p w14:paraId="64BCA98F" w14:textId="77777777" w:rsidR="00C76F2D" w:rsidRPr="00556B75" w:rsidRDefault="00C76F2D">
      <w:pPr>
        <w:suppressAutoHyphens/>
        <w:spacing w:line="240" w:lineRule="auto"/>
        <w:contextualSpacing/>
        <w:jc w:val="both"/>
        <w:rPr>
          <w:rFonts w:cs="Arial"/>
          <w:spacing w:val="-2"/>
        </w:rPr>
      </w:pPr>
    </w:p>
    <w:p w14:paraId="34C1C78A" w14:textId="2A5939BA" w:rsidR="00C76F2D" w:rsidRPr="00556B75" w:rsidRDefault="00C76F2D">
      <w:pPr>
        <w:suppressAutoHyphens/>
        <w:spacing w:line="240" w:lineRule="auto"/>
        <w:ind w:left="720"/>
        <w:contextualSpacing/>
        <w:jc w:val="both"/>
        <w:rPr>
          <w:rFonts w:cs="Arial"/>
          <w:spacing w:val="-2"/>
        </w:rPr>
      </w:pPr>
      <w:r w:rsidRPr="00556B75">
        <w:rPr>
          <w:rFonts w:cs="Arial"/>
          <w:spacing w:val="-2"/>
        </w:rPr>
        <w:t>BSL-3 is applicable to clinical, diagnostic, teaching, research, or production facilities in which work is done with indigenous or exotic agents that may cause serious or potentially lethal disease as a result of exposure by inhalation. Laboratory personnel have specific training in handling pathogenic and potentially lethal agents</w:t>
      </w:r>
      <w:r w:rsidR="00D120B6">
        <w:rPr>
          <w:rFonts w:cs="Arial"/>
          <w:spacing w:val="-2"/>
        </w:rPr>
        <w:t>,</w:t>
      </w:r>
      <w:r w:rsidRPr="00556B75">
        <w:rPr>
          <w:rFonts w:cs="Arial"/>
          <w:spacing w:val="-2"/>
        </w:rPr>
        <w:t xml:space="preserve"> and are supervised by scientists experienced in working with these agents.</w:t>
      </w:r>
    </w:p>
    <w:p w14:paraId="0910C4E4" w14:textId="77777777" w:rsidR="00C76F2D" w:rsidRPr="00556B75" w:rsidRDefault="00C76F2D">
      <w:pPr>
        <w:suppressAutoHyphens/>
        <w:spacing w:line="240" w:lineRule="auto"/>
        <w:contextualSpacing/>
        <w:jc w:val="both"/>
        <w:rPr>
          <w:rFonts w:cs="Arial"/>
          <w:spacing w:val="-2"/>
        </w:rPr>
      </w:pPr>
    </w:p>
    <w:p w14:paraId="635E0471" w14:textId="77777777" w:rsidR="00C76F2D" w:rsidRPr="00556B75" w:rsidRDefault="00C76F2D">
      <w:pPr>
        <w:suppressAutoHyphens/>
        <w:spacing w:line="240" w:lineRule="auto"/>
        <w:ind w:left="720"/>
        <w:contextualSpacing/>
        <w:jc w:val="both"/>
        <w:rPr>
          <w:rFonts w:cs="Arial"/>
          <w:spacing w:val="-2"/>
        </w:rPr>
      </w:pPr>
      <w:r w:rsidRPr="00556B75">
        <w:rPr>
          <w:rFonts w:cs="Arial"/>
          <w:spacing w:val="-2"/>
        </w:rPr>
        <w:t>All procedures involving the manipulation of infectious materials are conducted within BSCs or other physical containment devices, or by personnel wearing appropriate PPE. The laboratory has special engineering and design features such as access zones, sealed penetrations, and directional airflow.</w:t>
      </w:r>
    </w:p>
    <w:p w14:paraId="28DD43EF" w14:textId="77777777" w:rsidR="00C76F2D" w:rsidRPr="00556B75" w:rsidRDefault="00C76F2D">
      <w:pPr>
        <w:suppressAutoHyphens/>
        <w:spacing w:line="240" w:lineRule="auto"/>
        <w:contextualSpacing/>
        <w:jc w:val="both"/>
        <w:rPr>
          <w:rFonts w:cs="Arial"/>
          <w:spacing w:val="-2"/>
        </w:rPr>
      </w:pPr>
    </w:p>
    <w:p w14:paraId="4B83FC58" w14:textId="77777777" w:rsidR="00C76F2D" w:rsidRPr="00556B75" w:rsidRDefault="00C76F2D">
      <w:pPr>
        <w:suppressAutoHyphens/>
        <w:spacing w:line="240" w:lineRule="auto"/>
        <w:ind w:left="720"/>
        <w:contextualSpacing/>
        <w:jc w:val="both"/>
        <w:rPr>
          <w:rFonts w:cs="Arial"/>
          <w:spacing w:val="-2"/>
        </w:rPr>
      </w:pPr>
      <w:r w:rsidRPr="00556B75">
        <w:rPr>
          <w:rFonts w:cs="Arial"/>
          <w:spacing w:val="-2"/>
        </w:rPr>
        <w:t>Many laboratories may not have all the facility safeguards recommended for BSL-3. In these circumstances, acceptable safety may be achieved for routine or repetitive operations (e.g., diagnostic procedures involving the propagation of an agent for identification, typing, and susceptibility testing) in BSL-2 facilities. However, the recommended standard microbiological practices, special practices, and safety equipment for BSL-3 must be rigorously followed.</w:t>
      </w:r>
    </w:p>
    <w:p w14:paraId="5E8F7C69" w14:textId="77777777" w:rsidR="0085759F" w:rsidRDefault="0085759F">
      <w:pPr>
        <w:suppressAutoHyphens/>
        <w:spacing w:line="240" w:lineRule="auto"/>
        <w:contextualSpacing/>
        <w:jc w:val="both"/>
        <w:rPr>
          <w:rFonts w:cs="Arial"/>
          <w:b/>
          <w:spacing w:val="-2"/>
        </w:rPr>
      </w:pPr>
    </w:p>
    <w:p w14:paraId="370B4DEB" w14:textId="6C695350" w:rsidR="00C76F2D" w:rsidRPr="00556B75" w:rsidRDefault="00C76F2D">
      <w:pPr>
        <w:pStyle w:val="Heading3"/>
        <w:contextualSpacing/>
      </w:pPr>
      <w:bookmarkStart w:id="335" w:name="_Toc535397239"/>
      <w:r w:rsidRPr="00556B75">
        <w:t>Biosafety Level 4</w:t>
      </w:r>
      <w:bookmarkEnd w:id="335"/>
    </w:p>
    <w:p w14:paraId="47B8F8AD" w14:textId="77777777" w:rsidR="00C76F2D" w:rsidRPr="00556B75" w:rsidRDefault="00C76F2D">
      <w:pPr>
        <w:suppressAutoHyphens/>
        <w:spacing w:line="240" w:lineRule="auto"/>
        <w:contextualSpacing/>
        <w:jc w:val="both"/>
        <w:rPr>
          <w:rFonts w:cs="Arial"/>
          <w:spacing w:val="-2"/>
        </w:rPr>
      </w:pPr>
    </w:p>
    <w:p w14:paraId="1E28E98E" w14:textId="099BFCD5" w:rsidR="00C76F2D" w:rsidRPr="00556B75" w:rsidRDefault="00C76F2D">
      <w:pPr>
        <w:suppressAutoHyphens/>
        <w:spacing w:line="240" w:lineRule="auto"/>
        <w:ind w:left="720"/>
        <w:contextualSpacing/>
        <w:jc w:val="both"/>
        <w:rPr>
          <w:rFonts w:cs="Arial"/>
          <w:spacing w:val="-2"/>
        </w:rPr>
      </w:pPr>
      <w:r w:rsidRPr="00556B75">
        <w:rPr>
          <w:rFonts w:cs="Arial"/>
          <w:spacing w:val="-2"/>
        </w:rPr>
        <w:t xml:space="preserve">University use of biological agents requiring BSL-4 containment practices is not </w:t>
      </w:r>
      <w:r w:rsidR="00913017">
        <w:rPr>
          <w:rFonts w:cs="Arial"/>
          <w:spacing w:val="-2"/>
        </w:rPr>
        <w:t>currently permitted</w:t>
      </w:r>
      <w:r w:rsidR="006274AC">
        <w:rPr>
          <w:rFonts w:cs="Arial"/>
          <w:spacing w:val="-2"/>
        </w:rPr>
        <w:t>.</w:t>
      </w:r>
      <w:r w:rsidRPr="00556B75">
        <w:rPr>
          <w:rFonts w:cs="Arial"/>
          <w:spacing w:val="-2"/>
        </w:rPr>
        <w:t xml:space="preserve"> Should an investigator wish to conduct research with these agents, a description of the research shall be submitted to the IBC for review and approval prior to the initiation of research. Approval is also required by the vice president for research prior to the initiation of research.</w:t>
      </w:r>
    </w:p>
    <w:p w14:paraId="48B5CD0F" w14:textId="77777777" w:rsidR="00020B37" w:rsidRDefault="00020B37">
      <w:pPr>
        <w:suppressAutoHyphens/>
        <w:spacing w:line="240" w:lineRule="auto"/>
        <w:contextualSpacing/>
        <w:jc w:val="both"/>
        <w:rPr>
          <w:rFonts w:cs="Arial"/>
          <w:spacing w:val="-2"/>
        </w:rPr>
      </w:pPr>
    </w:p>
    <w:p w14:paraId="3B854F35" w14:textId="7A527740" w:rsidR="00C76F2D" w:rsidRPr="00556B75" w:rsidRDefault="00C76F2D">
      <w:pPr>
        <w:pStyle w:val="Heading2"/>
      </w:pPr>
      <w:bookmarkStart w:id="336" w:name="_Toc535397240"/>
      <w:r w:rsidRPr="00556B75">
        <w:t>Biological Spills</w:t>
      </w:r>
      <w:bookmarkEnd w:id="336"/>
    </w:p>
    <w:p w14:paraId="043C8271" w14:textId="77777777" w:rsidR="00C76F2D" w:rsidRPr="00556B75" w:rsidRDefault="00C76F2D">
      <w:pPr>
        <w:suppressAutoHyphens/>
        <w:spacing w:line="240" w:lineRule="auto"/>
        <w:contextualSpacing/>
        <w:jc w:val="both"/>
        <w:rPr>
          <w:rFonts w:cs="Arial"/>
          <w:spacing w:val="-2"/>
        </w:rPr>
      </w:pPr>
    </w:p>
    <w:p w14:paraId="2064E8E4" w14:textId="77777777" w:rsidR="00C76F2D" w:rsidRPr="00556B75" w:rsidRDefault="00C76F2D">
      <w:pPr>
        <w:suppressAutoHyphens/>
        <w:spacing w:line="240" w:lineRule="auto"/>
        <w:contextualSpacing/>
        <w:jc w:val="both"/>
        <w:rPr>
          <w:rFonts w:cs="Arial"/>
          <w:spacing w:val="-2"/>
        </w:rPr>
      </w:pPr>
      <w:r w:rsidRPr="00556B75">
        <w:rPr>
          <w:rFonts w:cs="Arial"/>
          <w:spacing w:val="-2"/>
        </w:rPr>
        <w:t>A biological spill shall be followed by prompt action to contain and clean up the spill. When a spill occurs, warn everyone in the area and call for assistance as needed. The degree of risk involved in the spill depends on the volume of material spilled, the potential concentration of organisms in the material spilled, the hazard of the organisms involved, the route of infection of the organisms, and the diseases caused by the organisms.</w:t>
      </w:r>
    </w:p>
    <w:p w14:paraId="5A474360" w14:textId="77777777" w:rsidR="00C76F2D" w:rsidRPr="00556B75" w:rsidRDefault="00C76F2D">
      <w:pPr>
        <w:suppressAutoHyphens/>
        <w:spacing w:line="240" w:lineRule="auto"/>
        <w:contextualSpacing/>
        <w:jc w:val="both"/>
        <w:rPr>
          <w:rFonts w:cs="Arial"/>
          <w:spacing w:val="-2"/>
        </w:rPr>
      </w:pPr>
    </w:p>
    <w:p w14:paraId="7AF09DD3" w14:textId="77777777" w:rsidR="00C76F2D" w:rsidRPr="00556B75" w:rsidRDefault="00C76F2D">
      <w:pPr>
        <w:suppressAutoHyphens/>
        <w:spacing w:line="240" w:lineRule="auto"/>
        <w:contextualSpacing/>
        <w:jc w:val="both"/>
        <w:rPr>
          <w:rFonts w:cs="Arial"/>
          <w:spacing w:val="-2"/>
        </w:rPr>
      </w:pPr>
      <w:r w:rsidRPr="00556B75">
        <w:rPr>
          <w:rFonts w:cs="Arial"/>
          <w:spacing w:val="-2"/>
        </w:rPr>
        <w:t>Spills of biological agents can contaminate areas and lead to infection of laboratory workers. Prevention of exposure is the primary goal in spill containment and cleanup, exactly as in chemical spills. In evaluating the risks of spill response, generation of aerosols or droplets is a major consideration.</w:t>
      </w:r>
    </w:p>
    <w:p w14:paraId="7BE3B3B1" w14:textId="77777777" w:rsidR="00C76F2D" w:rsidRPr="00556B75" w:rsidRDefault="00C76F2D">
      <w:pPr>
        <w:suppressAutoHyphens/>
        <w:spacing w:line="240" w:lineRule="auto"/>
        <w:contextualSpacing/>
        <w:jc w:val="both"/>
        <w:rPr>
          <w:rFonts w:cs="Arial"/>
          <w:spacing w:val="-2"/>
        </w:rPr>
      </w:pPr>
    </w:p>
    <w:p w14:paraId="697179DF" w14:textId="77777777" w:rsidR="00C76F2D" w:rsidRPr="00556B75" w:rsidRDefault="00C76F2D">
      <w:pPr>
        <w:suppressAutoHyphens/>
        <w:spacing w:line="240" w:lineRule="auto"/>
        <w:contextualSpacing/>
        <w:jc w:val="both"/>
        <w:rPr>
          <w:rFonts w:cs="Arial"/>
          <w:spacing w:val="-2"/>
          <w:u w:val="single"/>
        </w:rPr>
      </w:pPr>
      <w:r w:rsidRPr="00556B75">
        <w:rPr>
          <w:rFonts w:cs="Arial"/>
          <w:spacing w:val="-2"/>
        </w:rPr>
        <w:t xml:space="preserve">If an accident generates droplets or aerosols in the laboratory room atmosphere, especially if the agent involved requires containment at BSL-2 or higher, </w:t>
      </w:r>
      <w:r w:rsidRPr="00556B75">
        <w:rPr>
          <w:rFonts w:cs="Arial"/>
          <w:b/>
          <w:spacing w:val="-2"/>
        </w:rPr>
        <w:t>the room shall be evacuated immediately</w:t>
      </w:r>
      <w:r w:rsidRPr="00556B75">
        <w:rPr>
          <w:rFonts w:cs="Arial"/>
          <w:spacing w:val="-2"/>
        </w:rPr>
        <w:t>.</w:t>
      </w:r>
    </w:p>
    <w:p w14:paraId="415D417E" w14:textId="77777777" w:rsidR="00C76F2D" w:rsidRPr="00556B75" w:rsidRDefault="00C76F2D">
      <w:pPr>
        <w:suppressAutoHyphens/>
        <w:spacing w:line="240" w:lineRule="auto"/>
        <w:contextualSpacing/>
        <w:jc w:val="both"/>
        <w:rPr>
          <w:rFonts w:cs="Arial"/>
          <w:spacing w:val="-2"/>
          <w:u w:val="single"/>
        </w:rPr>
      </w:pPr>
    </w:p>
    <w:p w14:paraId="31A664AD" w14:textId="77777777" w:rsidR="00C76F2D" w:rsidRPr="00556B75" w:rsidRDefault="00C76F2D">
      <w:pPr>
        <w:suppressAutoHyphens/>
        <w:spacing w:line="240" w:lineRule="auto"/>
        <w:contextualSpacing/>
        <w:jc w:val="both"/>
        <w:rPr>
          <w:rFonts w:cs="Arial"/>
          <w:spacing w:val="-2"/>
        </w:rPr>
      </w:pPr>
      <w:r w:rsidRPr="00556B75">
        <w:rPr>
          <w:rFonts w:cs="Arial"/>
          <w:spacing w:val="-2"/>
        </w:rPr>
        <w:t>Doors shall be closed and clothing decontaminated. Call EHS, 814-865-6391, to supervise the cleanup. In general, a 30-minute wait is sufficient for the droplets to settle and aerosols to be reduced by air changes. Longer waiting periods may be imposed depending on the situation. Laboratory personnel and/or EHS must exercise judgment as to the need for outside emergency help in evacuation.</w:t>
      </w:r>
    </w:p>
    <w:p w14:paraId="57711BE2" w14:textId="77777777" w:rsidR="00C76F2D" w:rsidRPr="00556B75" w:rsidRDefault="00C76F2D">
      <w:pPr>
        <w:suppressAutoHyphens/>
        <w:spacing w:line="240" w:lineRule="auto"/>
        <w:contextualSpacing/>
        <w:jc w:val="both"/>
        <w:rPr>
          <w:rFonts w:cs="Arial"/>
          <w:spacing w:val="-2"/>
        </w:rPr>
      </w:pPr>
    </w:p>
    <w:p w14:paraId="2947A18B" w14:textId="77777777" w:rsidR="00C76F2D" w:rsidRPr="00556B75" w:rsidRDefault="00C76F2D">
      <w:pPr>
        <w:suppressAutoHyphens/>
        <w:spacing w:line="240" w:lineRule="auto"/>
        <w:contextualSpacing/>
        <w:jc w:val="both"/>
        <w:rPr>
          <w:rFonts w:cs="Arial"/>
          <w:spacing w:val="-2"/>
        </w:rPr>
      </w:pPr>
      <w:r w:rsidRPr="00556B75">
        <w:rPr>
          <w:rFonts w:cs="Arial"/>
          <w:spacing w:val="-2"/>
        </w:rPr>
        <w:t>If a spill of a biological agent requiring containment at BSL-2 or higher occurs in a public area, evacuation of the area shall be immediate. The PI shall be responsible for designating the extent of evacuation until EHS or emergency personnel arrive. Prevention of exposure to hazardous aerosols is of primary importance.</w:t>
      </w:r>
    </w:p>
    <w:p w14:paraId="3C0D0F50" w14:textId="77777777" w:rsidR="00C76F2D" w:rsidRPr="00556B75" w:rsidRDefault="00C76F2D">
      <w:pPr>
        <w:suppressAutoHyphens/>
        <w:spacing w:line="240" w:lineRule="auto"/>
        <w:contextualSpacing/>
        <w:jc w:val="both"/>
        <w:rPr>
          <w:rFonts w:cs="Arial"/>
          <w:spacing w:val="-2"/>
        </w:rPr>
      </w:pPr>
    </w:p>
    <w:p w14:paraId="5C114448" w14:textId="1F5ED8C6" w:rsidR="00C76F2D" w:rsidRPr="00556B75" w:rsidRDefault="00C76F2D">
      <w:pPr>
        <w:suppressAutoHyphens/>
        <w:spacing w:line="240" w:lineRule="auto"/>
        <w:contextualSpacing/>
        <w:jc w:val="both"/>
        <w:rPr>
          <w:rFonts w:cs="Arial"/>
          <w:spacing w:val="-2"/>
        </w:rPr>
      </w:pPr>
      <w:r w:rsidRPr="00556B75">
        <w:rPr>
          <w:rFonts w:cs="Arial"/>
          <w:spacing w:val="-2"/>
        </w:rPr>
        <w:t>Anyone cleaning a spill shall wear PPE (for example, laboratory coat, shoe covers, gloves, and possible respiratory protection) to prevent exposure to organisms. An air-purifying negative-pressure respirator with HEPA filter cartridges is generally adequate protection against inhalation of most biological agents. However, there may be exceptions (e.g., work with tubercle bacilli). Contact EHS for advice in choosing the correct respiratory protection and for information regarding the requirements that must be met to wear a respirator.</w:t>
      </w:r>
    </w:p>
    <w:p w14:paraId="1D755E4B" w14:textId="77777777" w:rsidR="00C76F2D" w:rsidRPr="00556B75" w:rsidRDefault="00C76F2D">
      <w:pPr>
        <w:suppressAutoHyphens/>
        <w:spacing w:line="240" w:lineRule="auto"/>
        <w:contextualSpacing/>
        <w:jc w:val="both"/>
        <w:rPr>
          <w:rFonts w:cs="Arial"/>
          <w:spacing w:val="-2"/>
        </w:rPr>
      </w:pPr>
    </w:p>
    <w:p w14:paraId="3AAF1872" w14:textId="5EB08C74" w:rsidR="00C76F2D" w:rsidRPr="00556B75" w:rsidRDefault="00C76F2D">
      <w:pPr>
        <w:pStyle w:val="Heading3"/>
        <w:contextualSpacing/>
      </w:pPr>
      <w:bookmarkStart w:id="337" w:name="_Ref469299374"/>
      <w:bookmarkStart w:id="338" w:name="_Ref469299380"/>
      <w:bookmarkStart w:id="339" w:name="_Toc535397241"/>
      <w:r w:rsidRPr="00556B75">
        <w:t>Sterilization, Disinfection, and Decontamination</w:t>
      </w:r>
      <w:bookmarkEnd w:id="337"/>
      <w:bookmarkEnd w:id="338"/>
      <w:bookmarkEnd w:id="339"/>
    </w:p>
    <w:p w14:paraId="6A49A5E7" w14:textId="77777777" w:rsidR="00C76F2D" w:rsidRPr="00556B75" w:rsidRDefault="00C76F2D">
      <w:pPr>
        <w:suppressAutoHyphens/>
        <w:spacing w:line="240" w:lineRule="auto"/>
        <w:ind w:left="720" w:hanging="720"/>
        <w:contextualSpacing/>
        <w:jc w:val="both"/>
        <w:rPr>
          <w:rFonts w:cs="Arial"/>
          <w:spacing w:val="-2"/>
        </w:rPr>
      </w:pPr>
    </w:p>
    <w:p w14:paraId="266E7C9D" w14:textId="458008D1" w:rsidR="00C76F2D" w:rsidRPr="00556B75" w:rsidRDefault="00C76F2D">
      <w:pPr>
        <w:suppressAutoHyphens/>
        <w:spacing w:line="240" w:lineRule="auto"/>
        <w:ind w:left="720" w:hanging="720"/>
        <w:contextualSpacing/>
        <w:jc w:val="both"/>
        <w:rPr>
          <w:rFonts w:cs="Arial"/>
          <w:spacing w:val="-2"/>
        </w:rPr>
      </w:pPr>
      <w:r w:rsidRPr="00556B75">
        <w:rPr>
          <w:rFonts w:cs="Arial"/>
          <w:spacing w:val="-2"/>
        </w:rPr>
        <w:lastRenderedPageBreak/>
        <w:tab/>
        <w:t>An appropriate chemical disinfectant should be chosen that is effective against the orga</w:t>
      </w:r>
      <w:r w:rsidR="0085759F">
        <w:rPr>
          <w:rFonts w:cs="Arial"/>
          <w:spacing w:val="-2"/>
        </w:rPr>
        <w:t>nisms involved in the spill (</w:t>
      </w:r>
      <w:r w:rsidR="0056792A" w:rsidRPr="0056792A">
        <w:rPr>
          <w:rFonts w:cs="Arial"/>
          <w:spacing w:val="-2"/>
          <w:u w:val="single"/>
        </w:rPr>
        <w:fldChar w:fldCharType="begin"/>
      </w:r>
      <w:r w:rsidR="0056792A" w:rsidRPr="0056792A">
        <w:rPr>
          <w:rFonts w:cs="Arial"/>
          <w:spacing w:val="-2"/>
          <w:u w:val="single"/>
        </w:rPr>
        <w:instrText xml:space="preserve"> REF _Ref469299206 \h </w:instrText>
      </w:r>
      <w:r w:rsidR="0056792A">
        <w:rPr>
          <w:rFonts w:cs="Arial"/>
          <w:spacing w:val="-2"/>
          <w:u w:val="single"/>
        </w:rPr>
        <w:instrText xml:space="preserve"> \* MERGEFORMAT </w:instrText>
      </w:r>
      <w:r w:rsidR="0056792A" w:rsidRPr="0056792A">
        <w:rPr>
          <w:rFonts w:cs="Arial"/>
          <w:spacing w:val="-2"/>
          <w:u w:val="single"/>
        </w:rPr>
      </w:r>
      <w:r w:rsidR="0056792A" w:rsidRPr="0056792A">
        <w:rPr>
          <w:rFonts w:cs="Arial"/>
          <w:spacing w:val="-2"/>
          <w:u w:val="single"/>
        </w:rPr>
        <w:fldChar w:fldCharType="separate"/>
      </w:r>
      <w:r w:rsidR="00331FAD" w:rsidRPr="00331FAD">
        <w:rPr>
          <w:u w:val="single"/>
        </w:rPr>
        <w:t xml:space="preserve">Table </w:t>
      </w:r>
      <w:r w:rsidR="00331FAD" w:rsidRPr="00331FAD">
        <w:rPr>
          <w:noProof/>
          <w:u w:val="single"/>
        </w:rPr>
        <w:t>9.1</w:t>
      </w:r>
      <w:r w:rsidR="0056792A" w:rsidRPr="0056792A">
        <w:rPr>
          <w:rFonts w:cs="Arial"/>
          <w:spacing w:val="-2"/>
          <w:u w:val="single"/>
        </w:rPr>
        <w:fldChar w:fldCharType="end"/>
      </w:r>
      <w:r w:rsidRPr="00556B75">
        <w:rPr>
          <w:rFonts w:cs="Arial"/>
          <w:spacing w:val="-2"/>
        </w:rPr>
        <w:t xml:space="preserve">). The EPA recognizes the following categories of chemical germicides (a germicide is an agent that kills pathogenic organisms). The information in this section is drawn from </w:t>
      </w:r>
      <w:r w:rsidRPr="00556B75">
        <w:rPr>
          <w:rFonts w:cs="Arial"/>
          <w:spacing w:val="-2"/>
          <w:u w:val="single"/>
        </w:rPr>
        <w:t>Protection of Laboratory Workers from Infectious Disease Transmitted by Blood, Body Fluids, and Tissue</w:t>
      </w:r>
      <w:r w:rsidRPr="00556B75">
        <w:rPr>
          <w:rFonts w:cs="Arial"/>
          <w:spacing w:val="-2"/>
        </w:rPr>
        <w:t>, Tentative Guideline, NCCLS Document M29-T, Vol. 9, No.1 (National Committee for Clinical Laboratory Standards, November, 1988).</w:t>
      </w:r>
    </w:p>
    <w:p w14:paraId="77AF69E0" w14:textId="77777777" w:rsidR="00C76F2D" w:rsidRPr="00556B75" w:rsidRDefault="00C76F2D">
      <w:pPr>
        <w:suppressAutoHyphens/>
        <w:spacing w:line="240" w:lineRule="auto"/>
        <w:contextualSpacing/>
        <w:jc w:val="both"/>
        <w:rPr>
          <w:rFonts w:cs="Arial"/>
          <w:spacing w:val="-2"/>
        </w:rPr>
      </w:pPr>
    </w:p>
    <w:p w14:paraId="1F7DA439" w14:textId="77777777" w:rsidR="00C76F2D" w:rsidRPr="00556B75" w:rsidRDefault="00C76F2D">
      <w:pPr>
        <w:numPr>
          <w:ilvl w:val="0"/>
          <w:numId w:val="35"/>
        </w:numPr>
        <w:suppressAutoHyphens/>
        <w:spacing w:line="240" w:lineRule="auto"/>
        <w:ind w:left="1080"/>
        <w:contextualSpacing/>
        <w:jc w:val="both"/>
        <w:rPr>
          <w:rFonts w:cs="Arial"/>
          <w:spacing w:val="-2"/>
        </w:rPr>
      </w:pPr>
      <w:r w:rsidRPr="00556B75">
        <w:rPr>
          <w:rFonts w:cs="Arial"/>
          <w:b/>
          <w:spacing w:val="-2"/>
        </w:rPr>
        <w:t>Sterilizer or Sterilant</w:t>
      </w:r>
      <w:r w:rsidRPr="00556B75">
        <w:rPr>
          <w:rFonts w:cs="Arial"/>
          <w:spacing w:val="-2"/>
        </w:rPr>
        <w:t xml:space="preserve">: An agent intended to destroy </w:t>
      </w:r>
      <w:r w:rsidRPr="00556B75">
        <w:rPr>
          <w:rFonts w:cs="Arial"/>
          <w:b/>
          <w:spacing w:val="-2"/>
        </w:rPr>
        <w:t>all</w:t>
      </w:r>
      <w:r w:rsidRPr="00556B75">
        <w:rPr>
          <w:rFonts w:cs="Arial"/>
          <w:spacing w:val="-2"/>
        </w:rPr>
        <w:t xml:space="preserve"> microorganisms and their spores on inanimate surfaces.</w:t>
      </w:r>
    </w:p>
    <w:p w14:paraId="3211DD46" w14:textId="77777777" w:rsidR="00C76F2D" w:rsidRPr="00556B75" w:rsidRDefault="00C76F2D">
      <w:pPr>
        <w:suppressAutoHyphens/>
        <w:spacing w:line="240" w:lineRule="auto"/>
        <w:ind w:left="1080"/>
        <w:contextualSpacing/>
        <w:jc w:val="both"/>
        <w:rPr>
          <w:rFonts w:cs="Arial"/>
          <w:spacing w:val="-2"/>
        </w:rPr>
      </w:pPr>
    </w:p>
    <w:p w14:paraId="7262939A" w14:textId="77777777" w:rsidR="00C76F2D" w:rsidRPr="00556B75" w:rsidRDefault="00C76F2D">
      <w:pPr>
        <w:numPr>
          <w:ilvl w:val="0"/>
          <w:numId w:val="35"/>
        </w:numPr>
        <w:suppressAutoHyphens/>
        <w:spacing w:line="240" w:lineRule="auto"/>
        <w:ind w:left="1080"/>
        <w:contextualSpacing/>
        <w:jc w:val="both"/>
        <w:rPr>
          <w:rFonts w:cs="Arial"/>
          <w:spacing w:val="-2"/>
        </w:rPr>
      </w:pPr>
      <w:r w:rsidRPr="00556B75">
        <w:rPr>
          <w:rFonts w:cs="Arial"/>
          <w:b/>
          <w:spacing w:val="-2"/>
        </w:rPr>
        <w:t>Disinfectant</w:t>
      </w:r>
      <w:r w:rsidRPr="00556B75">
        <w:rPr>
          <w:rFonts w:cs="Arial"/>
          <w:spacing w:val="-2"/>
        </w:rPr>
        <w:t>: An agent intended to destroy or irreversibly inactivate specific viruses, bacteria, or pathogenic fungi, but not necessarily their spores, on inanimate surfaces. Most disinfectants are not effective sterilizers.</w:t>
      </w:r>
    </w:p>
    <w:p w14:paraId="4AC57E98" w14:textId="77777777" w:rsidR="00C76F2D" w:rsidRPr="00556B75" w:rsidRDefault="00C76F2D">
      <w:pPr>
        <w:suppressAutoHyphens/>
        <w:spacing w:line="240" w:lineRule="auto"/>
        <w:ind w:left="1080"/>
        <w:contextualSpacing/>
        <w:jc w:val="both"/>
        <w:rPr>
          <w:rFonts w:cs="Arial"/>
          <w:spacing w:val="-2"/>
        </w:rPr>
      </w:pPr>
    </w:p>
    <w:p w14:paraId="15966C9B" w14:textId="3BD1286D" w:rsidR="00C76F2D" w:rsidRPr="00556B75" w:rsidRDefault="00C76F2D">
      <w:pPr>
        <w:numPr>
          <w:ilvl w:val="0"/>
          <w:numId w:val="35"/>
        </w:numPr>
        <w:suppressAutoHyphens/>
        <w:spacing w:line="240" w:lineRule="auto"/>
        <w:ind w:left="1080"/>
        <w:contextualSpacing/>
        <w:jc w:val="both"/>
        <w:rPr>
          <w:rFonts w:cs="Arial"/>
          <w:spacing w:val="-2"/>
        </w:rPr>
      </w:pPr>
      <w:r w:rsidRPr="00556B75">
        <w:rPr>
          <w:rFonts w:cs="Arial"/>
          <w:b/>
          <w:spacing w:val="-2"/>
        </w:rPr>
        <w:t>Hospital Disinfectant</w:t>
      </w:r>
      <w:r w:rsidRPr="00556B75">
        <w:rPr>
          <w:rFonts w:cs="Arial"/>
          <w:spacing w:val="-2"/>
        </w:rPr>
        <w:t>: An agent shown to be effective against specific organisms such as</w:t>
      </w:r>
      <w:r w:rsidR="008C2568">
        <w:rPr>
          <w:rFonts w:cs="Arial"/>
          <w:spacing w:val="-2"/>
        </w:rPr>
        <w:t xml:space="preserve"> </w:t>
      </w:r>
      <w:r w:rsidR="008C2568" w:rsidRPr="00556B75">
        <w:rPr>
          <w:rFonts w:cs="Arial"/>
          <w:i/>
          <w:spacing w:val="-2"/>
        </w:rPr>
        <w:t>Pseudomonas</w:t>
      </w:r>
      <w:r w:rsidR="008C2568" w:rsidRPr="00556B75">
        <w:rPr>
          <w:rFonts w:cs="Arial"/>
          <w:spacing w:val="-2"/>
        </w:rPr>
        <w:t xml:space="preserve"> </w:t>
      </w:r>
      <w:r w:rsidR="008C2568" w:rsidRPr="00556B75">
        <w:rPr>
          <w:rFonts w:cs="Arial"/>
          <w:i/>
          <w:spacing w:val="-2"/>
        </w:rPr>
        <w:t>aeruginosa</w:t>
      </w:r>
      <w:r w:rsidR="008C2568">
        <w:rPr>
          <w:rFonts w:cs="Arial"/>
          <w:i/>
          <w:spacing w:val="-2"/>
        </w:rPr>
        <w:t xml:space="preserve">, </w:t>
      </w:r>
      <w:r w:rsidR="008C2568" w:rsidRPr="00556B75">
        <w:rPr>
          <w:rFonts w:cs="Arial"/>
          <w:i/>
          <w:spacing w:val="-2"/>
        </w:rPr>
        <w:t>Salmonella choleraesuis</w:t>
      </w:r>
      <w:r w:rsidR="008C2568">
        <w:rPr>
          <w:rFonts w:cs="Arial"/>
          <w:i/>
          <w:spacing w:val="-2"/>
        </w:rPr>
        <w:t xml:space="preserve">, </w:t>
      </w:r>
      <w:r w:rsidR="008C2568">
        <w:rPr>
          <w:rFonts w:cs="Arial"/>
          <w:spacing w:val="-2"/>
        </w:rPr>
        <w:t>and</w:t>
      </w:r>
      <w:r w:rsidRPr="00556B75">
        <w:rPr>
          <w:rFonts w:cs="Arial"/>
          <w:spacing w:val="-2"/>
        </w:rPr>
        <w:t xml:space="preserve"> </w:t>
      </w:r>
      <w:r w:rsidRPr="00556B75">
        <w:rPr>
          <w:rFonts w:cs="Arial"/>
          <w:i/>
          <w:spacing w:val="-2"/>
        </w:rPr>
        <w:t>Staphylococcus aureus</w:t>
      </w:r>
      <w:r w:rsidRPr="00556B75">
        <w:rPr>
          <w:rFonts w:cs="Arial"/>
          <w:spacing w:val="-2"/>
        </w:rPr>
        <w:t>. It may also be effective against other organisms and some viruses. The labels of all commercially available hospital disinfectants contain a claim (which must be documented) of effectiveness for specific agents.</w:t>
      </w:r>
    </w:p>
    <w:p w14:paraId="46D1328D" w14:textId="77777777" w:rsidR="00C76F2D" w:rsidRPr="00556B75" w:rsidRDefault="00C76F2D">
      <w:pPr>
        <w:suppressAutoHyphens/>
        <w:spacing w:line="240" w:lineRule="auto"/>
        <w:ind w:left="1080"/>
        <w:contextualSpacing/>
        <w:jc w:val="both"/>
        <w:rPr>
          <w:rFonts w:cs="Arial"/>
          <w:spacing w:val="-2"/>
        </w:rPr>
      </w:pPr>
    </w:p>
    <w:p w14:paraId="7B6F0FEF" w14:textId="77777777" w:rsidR="00133B6D" w:rsidRDefault="00C76F2D">
      <w:pPr>
        <w:numPr>
          <w:ilvl w:val="0"/>
          <w:numId w:val="35"/>
        </w:numPr>
        <w:suppressAutoHyphens/>
        <w:spacing w:line="240" w:lineRule="auto"/>
        <w:ind w:left="1080"/>
        <w:contextualSpacing/>
        <w:jc w:val="both"/>
        <w:rPr>
          <w:rFonts w:cs="Arial"/>
          <w:spacing w:val="-2"/>
        </w:rPr>
      </w:pPr>
      <w:r w:rsidRPr="00556B75">
        <w:rPr>
          <w:rFonts w:cs="Arial"/>
          <w:b/>
          <w:spacing w:val="-2"/>
        </w:rPr>
        <w:t>Antiseptic</w:t>
      </w:r>
      <w:r w:rsidRPr="00556B75">
        <w:rPr>
          <w:rFonts w:cs="Arial"/>
          <w:spacing w:val="-2"/>
        </w:rPr>
        <w:t>:  A chemical germicide formulated for use on skin or tissue. Antiseptics should not be used as disinfectants.</w:t>
      </w:r>
    </w:p>
    <w:p w14:paraId="54F2E841" w14:textId="77777777" w:rsidR="00133B6D" w:rsidRDefault="00133B6D" w:rsidP="008434CE">
      <w:pPr>
        <w:pStyle w:val="ListParagraph"/>
        <w:spacing w:line="240" w:lineRule="auto"/>
        <w:rPr>
          <w:rFonts w:cs="Arial"/>
          <w:b/>
          <w:spacing w:val="-2"/>
        </w:rPr>
      </w:pPr>
    </w:p>
    <w:p w14:paraId="5085E211" w14:textId="34A9C4E3" w:rsidR="00133B6D" w:rsidRPr="00133B6D" w:rsidRDefault="00133B6D" w:rsidP="001C3C86">
      <w:pPr>
        <w:numPr>
          <w:ilvl w:val="0"/>
          <w:numId w:val="35"/>
        </w:numPr>
        <w:suppressAutoHyphens/>
        <w:spacing w:line="240" w:lineRule="auto"/>
        <w:ind w:left="1080"/>
        <w:contextualSpacing/>
        <w:jc w:val="both"/>
        <w:rPr>
          <w:rFonts w:cs="Arial"/>
          <w:spacing w:val="-2"/>
        </w:rPr>
      </w:pPr>
      <w:r w:rsidRPr="00133B6D">
        <w:rPr>
          <w:rFonts w:cs="Arial"/>
          <w:b/>
          <w:spacing w:val="-2"/>
        </w:rPr>
        <w:t>Decontamination</w:t>
      </w:r>
      <w:r w:rsidRPr="00133B6D">
        <w:rPr>
          <w:rFonts w:cs="Arial"/>
          <w:spacing w:val="-2"/>
        </w:rPr>
        <w:t xml:space="preserve">: </w:t>
      </w:r>
      <w:r>
        <w:rPr>
          <w:rFonts w:cs="Arial"/>
          <w:spacing w:val="-2"/>
        </w:rPr>
        <w:t>A</w:t>
      </w:r>
      <w:r w:rsidRPr="00133B6D">
        <w:rPr>
          <w:rFonts w:cs="Arial"/>
          <w:spacing w:val="-2"/>
        </w:rPr>
        <w:t xml:space="preserve"> procedure that eliminates or reduces microbial contamination to a safe level with respect to the transmission of infection. Sterilization and disinfection procedures are </w:t>
      </w:r>
      <w:r w:rsidRPr="00133B6D">
        <w:rPr>
          <w:rFonts w:cs="Arial"/>
          <w:b/>
          <w:spacing w:val="-2"/>
        </w:rPr>
        <w:t>often</w:t>
      </w:r>
      <w:r w:rsidRPr="00133B6D">
        <w:rPr>
          <w:rFonts w:cs="Arial"/>
          <w:spacing w:val="-2"/>
        </w:rPr>
        <w:t xml:space="preserve"> used for decontamination.</w:t>
      </w:r>
    </w:p>
    <w:p w14:paraId="3B3E8ABB" w14:textId="77777777" w:rsidR="00133B6D" w:rsidRPr="00556B75" w:rsidRDefault="00133B6D" w:rsidP="001C3C86">
      <w:pPr>
        <w:suppressAutoHyphens/>
        <w:spacing w:line="240" w:lineRule="auto"/>
        <w:ind w:left="720"/>
        <w:jc w:val="both"/>
        <w:rPr>
          <w:rFonts w:cs="Arial"/>
          <w:spacing w:val="-2"/>
        </w:rPr>
      </w:pPr>
    </w:p>
    <w:p w14:paraId="695CF8A1" w14:textId="77777777" w:rsidR="00133B6D" w:rsidRPr="00556B75" w:rsidRDefault="00133B6D" w:rsidP="008434CE">
      <w:pPr>
        <w:suppressAutoHyphens/>
        <w:spacing w:line="240" w:lineRule="auto"/>
        <w:ind w:left="720" w:hanging="720"/>
        <w:jc w:val="both"/>
        <w:rPr>
          <w:rFonts w:cs="Arial"/>
          <w:spacing w:val="-2"/>
        </w:rPr>
      </w:pPr>
      <w:r w:rsidRPr="00556B75">
        <w:rPr>
          <w:rFonts w:cs="Arial"/>
          <w:spacing w:val="-2"/>
        </w:rPr>
        <w:tab/>
        <w:t>The OSHA Bloodborne Pathogens Standard requires that all equipment and environmental and working surfaces shall be cleaned and decontaminated after contact with blood or other potentially infectious materials. The standard also requires decontamination of contaminated work surfaces after completion of procedures, immediately or as soon as feasible after any overt contamination of surfaces or any spill of potentially infectious material, and at the end of the work shift if the work surface has become contaminated. All reusable equipment shall be decontaminated immediately or as soon as feasible upon visible contamination.</w:t>
      </w:r>
    </w:p>
    <w:p w14:paraId="2EBB2A61" w14:textId="77777777" w:rsidR="00133B6D" w:rsidRPr="00556B75" w:rsidRDefault="00133B6D" w:rsidP="00F7185E">
      <w:pPr>
        <w:suppressAutoHyphens/>
        <w:spacing w:line="240" w:lineRule="auto"/>
        <w:ind w:left="720"/>
        <w:jc w:val="both"/>
        <w:rPr>
          <w:rFonts w:cs="Arial"/>
          <w:spacing w:val="-2"/>
        </w:rPr>
      </w:pPr>
    </w:p>
    <w:p w14:paraId="5D55A8AC" w14:textId="77777777" w:rsidR="00133B6D" w:rsidRPr="00556B75" w:rsidRDefault="00133B6D" w:rsidP="00CA7F48">
      <w:pPr>
        <w:suppressAutoHyphens/>
        <w:spacing w:line="240" w:lineRule="auto"/>
        <w:ind w:left="720" w:hanging="720"/>
        <w:jc w:val="both"/>
        <w:rPr>
          <w:rFonts w:cs="Arial"/>
          <w:spacing w:val="-2"/>
        </w:rPr>
      </w:pPr>
      <w:r w:rsidRPr="00556B75">
        <w:rPr>
          <w:rFonts w:cs="Arial"/>
          <w:spacing w:val="-2"/>
        </w:rPr>
        <w:tab/>
        <w:t xml:space="preserve">It should be emphasized that, for any infectious material, adequate pre-cleaning of surfaces is important for any disinfection or sterilization procedure. Ten minutes of exposure to a disinfectant may not be adequate to disinfect objects that have narrow channels or other areas that can harbor microorganisms. </w:t>
      </w:r>
      <w:r w:rsidRPr="00556B75">
        <w:rPr>
          <w:rFonts w:cs="Arial"/>
          <w:b/>
          <w:spacing w:val="-2"/>
        </w:rPr>
        <w:t>Alcohols</w:t>
      </w:r>
      <w:r w:rsidRPr="00556B75">
        <w:rPr>
          <w:rFonts w:cs="Arial"/>
          <w:spacing w:val="-2"/>
        </w:rPr>
        <w:t>, for example, are effective for killing Hepatitis B virus (HBV) but are not recommended for this purpose because of their rapid evaporation and the consequent difficulty of maintaining proper contact times.</w:t>
      </w:r>
    </w:p>
    <w:p w14:paraId="5D323619" w14:textId="77777777" w:rsidR="0085759F" w:rsidRDefault="0085759F" w:rsidP="00CA7F48">
      <w:pPr>
        <w:suppressAutoHyphens/>
        <w:spacing w:line="240" w:lineRule="auto"/>
        <w:jc w:val="both"/>
        <w:rPr>
          <w:rFonts w:cs="Arial"/>
          <w:spacing w:val="-2"/>
        </w:rPr>
      </w:pPr>
    </w:p>
    <w:p w14:paraId="1412C855" w14:textId="77777777" w:rsidR="00133B6D" w:rsidRPr="00556B75" w:rsidRDefault="00133B6D" w:rsidP="00CA7F48">
      <w:pPr>
        <w:suppressAutoHyphens/>
        <w:spacing w:line="240" w:lineRule="auto"/>
        <w:ind w:left="720"/>
        <w:jc w:val="both"/>
        <w:rPr>
          <w:rFonts w:cs="Arial"/>
          <w:spacing w:val="-2"/>
        </w:rPr>
      </w:pPr>
      <w:r w:rsidRPr="00556B75">
        <w:rPr>
          <w:rFonts w:cs="Arial"/>
          <w:b/>
          <w:spacing w:val="-2"/>
        </w:rPr>
        <w:t>Chlorine compounds</w:t>
      </w:r>
      <w:r w:rsidRPr="00556B75">
        <w:rPr>
          <w:rFonts w:cs="Arial"/>
          <w:spacing w:val="-2"/>
        </w:rPr>
        <w:t xml:space="preserve"> are probably the most widely used disinfectants in the laboratory. An inexpensive, broad-spectrum disinfectant for use on table tops and similar surfaces can be prepared by diluting common household bleach (which is a 5.25% sodium hypochlorite solution) to obtain at least 500 ppm of free available chlorine. A 1:100 dilution of commercial bleach produces a solution containing 500 ppm free chlorine (approximately 1% bleach solution). Subject to the judgment of the lab worker, large spills of cultured or concentrated infectious agents should first be flooded or mixed with a more concentrated disinfectant. In this case, use a </w:t>
      </w:r>
      <w:smartTag w:uri="urn:schemas-microsoft-com:office:smarttags" w:element="time">
        <w:smartTagPr>
          <w:attr w:name="Minute" w:val="10"/>
          <w:attr w:name="Hour" w:val="13"/>
        </w:smartTagPr>
        <w:r w:rsidRPr="00556B75">
          <w:rPr>
            <w:rFonts w:cs="Arial"/>
            <w:spacing w:val="-2"/>
          </w:rPr>
          <w:t>1:10</w:t>
        </w:r>
      </w:smartTag>
      <w:r w:rsidRPr="00556B75">
        <w:rPr>
          <w:rFonts w:cs="Arial"/>
          <w:spacing w:val="-2"/>
        </w:rPr>
        <w:t xml:space="preserve"> dilution of commercial bleach, which produces a solution containing 5000 ppm of free chlorine.</w:t>
      </w:r>
    </w:p>
    <w:p w14:paraId="17DBB64B" w14:textId="77777777" w:rsidR="00FE0071" w:rsidRDefault="00FE0071" w:rsidP="00146DF4">
      <w:pPr>
        <w:suppressAutoHyphens/>
        <w:spacing w:line="240" w:lineRule="auto"/>
        <w:jc w:val="both"/>
        <w:rPr>
          <w:rFonts w:cs="Arial"/>
          <w:spacing w:val="-2"/>
        </w:rPr>
      </w:pPr>
    </w:p>
    <w:p w14:paraId="19F6AC56" w14:textId="77777777" w:rsidR="00133B6D" w:rsidRPr="00556B75" w:rsidRDefault="00133B6D" w:rsidP="00146DF4">
      <w:pPr>
        <w:suppressAutoHyphens/>
        <w:spacing w:line="240" w:lineRule="auto"/>
        <w:ind w:left="720"/>
        <w:jc w:val="both"/>
        <w:rPr>
          <w:rFonts w:cs="Arial"/>
          <w:spacing w:val="-2"/>
        </w:rPr>
      </w:pPr>
      <w:r w:rsidRPr="00556B75">
        <w:rPr>
          <w:rFonts w:cs="Arial"/>
          <w:spacing w:val="-2"/>
        </w:rPr>
        <w:t xml:space="preserve">Make the solution fresh each day. Be aware that chlorine compounds may corrode metals, especially aluminum. While a 10% household bleach solution is a commonly used decontaminant concentration, it is probably stronger than necessary for ordinary uses. Therefore, the use of higher concentrations </w:t>
      </w:r>
      <w:r w:rsidRPr="00556B75">
        <w:rPr>
          <w:rFonts w:cs="Arial"/>
          <w:spacing w:val="-2"/>
        </w:rPr>
        <w:lastRenderedPageBreak/>
        <w:t>of bleach in chemical fume hoods, and the autoclaving of materials that have been treated with bleach, should be reserved for significant contamination.</w:t>
      </w:r>
    </w:p>
    <w:p w14:paraId="273E2A79" w14:textId="77777777" w:rsidR="00133B6D" w:rsidRPr="00556B75" w:rsidRDefault="00133B6D" w:rsidP="00146DF4">
      <w:pPr>
        <w:suppressAutoHyphens/>
        <w:spacing w:line="240" w:lineRule="auto"/>
        <w:ind w:left="720"/>
        <w:jc w:val="both"/>
        <w:rPr>
          <w:rFonts w:cs="Arial"/>
          <w:spacing w:val="-2"/>
        </w:rPr>
      </w:pPr>
    </w:p>
    <w:p w14:paraId="16F02586" w14:textId="77777777" w:rsidR="00133B6D" w:rsidRPr="00556B75" w:rsidRDefault="00133B6D">
      <w:pPr>
        <w:suppressAutoHyphens/>
        <w:spacing w:line="240" w:lineRule="auto"/>
        <w:ind w:left="720"/>
        <w:jc w:val="both"/>
        <w:rPr>
          <w:rFonts w:cs="Arial"/>
          <w:spacing w:val="-2"/>
        </w:rPr>
      </w:pPr>
      <w:r w:rsidRPr="00556B75">
        <w:rPr>
          <w:rFonts w:cs="Arial"/>
          <w:b/>
          <w:spacing w:val="-2"/>
        </w:rPr>
        <w:t>Formaldehyde</w:t>
      </w:r>
      <w:r w:rsidRPr="00556B75">
        <w:rPr>
          <w:rFonts w:cs="Arial"/>
          <w:spacing w:val="-2"/>
        </w:rPr>
        <w:t xml:space="preserve"> is an OSHA-regulated chemical that is a suspect carcinogen, its use as a disinfectant is not recommended.</w:t>
      </w:r>
    </w:p>
    <w:p w14:paraId="15DC36B0" w14:textId="77777777" w:rsidR="00133B6D" w:rsidRPr="00556B75" w:rsidRDefault="00133B6D">
      <w:pPr>
        <w:suppressAutoHyphens/>
        <w:spacing w:line="240" w:lineRule="auto"/>
        <w:ind w:left="720"/>
        <w:jc w:val="both"/>
        <w:rPr>
          <w:rFonts w:cs="Arial"/>
          <w:spacing w:val="-2"/>
        </w:rPr>
      </w:pPr>
    </w:p>
    <w:p w14:paraId="3C2AA979" w14:textId="77777777" w:rsidR="00133B6D" w:rsidRPr="00556B75" w:rsidRDefault="00133B6D">
      <w:pPr>
        <w:suppressAutoHyphens/>
        <w:spacing w:line="240" w:lineRule="auto"/>
        <w:ind w:left="720"/>
        <w:jc w:val="both"/>
        <w:rPr>
          <w:rFonts w:cs="Arial"/>
          <w:spacing w:val="-2"/>
        </w:rPr>
      </w:pPr>
      <w:r w:rsidRPr="00556B75">
        <w:rPr>
          <w:rFonts w:cs="Arial"/>
          <w:b/>
          <w:spacing w:val="-2"/>
        </w:rPr>
        <w:t>Iodophors</w:t>
      </w:r>
      <w:r w:rsidRPr="00556B75">
        <w:rPr>
          <w:rFonts w:cs="Arial"/>
          <w:spacing w:val="-2"/>
        </w:rPr>
        <w:t xml:space="preserve"> that are registered with the EPA may be effective hard-surface decontaminants when used per manufacturer's instructions, but iodophors formulated as antiseptics are not suitable for use as disinfectants.</w:t>
      </w:r>
    </w:p>
    <w:p w14:paraId="4BB44EE3" w14:textId="77777777" w:rsidR="00133B6D" w:rsidRPr="00556B75" w:rsidRDefault="00133B6D">
      <w:pPr>
        <w:suppressAutoHyphens/>
        <w:spacing w:line="240" w:lineRule="auto"/>
        <w:jc w:val="both"/>
        <w:rPr>
          <w:rFonts w:cs="Arial"/>
          <w:spacing w:val="-2"/>
        </w:rPr>
      </w:pPr>
    </w:p>
    <w:p w14:paraId="06201EB4" w14:textId="42B724BB" w:rsidR="00C55606" w:rsidRPr="00556B75" w:rsidRDefault="00133B6D">
      <w:pPr>
        <w:suppressAutoHyphens/>
        <w:spacing w:line="240" w:lineRule="auto"/>
        <w:ind w:left="720"/>
        <w:jc w:val="both"/>
        <w:rPr>
          <w:rFonts w:cs="Arial"/>
          <w:spacing w:val="-2"/>
        </w:rPr>
      </w:pPr>
      <w:r w:rsidRPr="00556B75">
        <w:rPr>
          <w:rFonts w:cs="Arial"/>
          <w:b/>
          <w:spacing w:val="-2"/>
        </w:rPr>
        <w:t>Quaternary ammonium compounds</w:t>
      </w:r>
      <w:r w:rsidRPr="00556B75">
        <w:rPr>
          <w:rFonts w:cs="Arial"/>
          <w:spacing w:val="-2"/>
        </w:rPr>
        <w:t xml:space="preserve"> are low-level disinfectants and are not recommended for spills of human blood, blood products, or other potentially infectious materials.</w:t>
      </w:r>
    </w:p>
    <w:p w14:paraId="62ED2786" w14:textId="77777777" w:rsidR="00FE0071" w:rsidRDefault="00FE0071" w:rsidP="008434CE">
      <w:pPr>
        <w:suppressAutoHyphens/>
        <w:spacing w:line="240" w:lineRule="auto"/>
        <w:jc w:val="both"/>
        <w:rPr>
          <w:rFonts w:cs="Arial"/>
          <w:spacing w:val="-2"/>
        </w:rPr>
      </w:pPr>
    </w:p>
    <w:p w14:paraId="320FAAC7" w14:textId="77777777" w:rsidR="00FE0071" w:rsidRDefault="00FE0071">
      <w:pPr>
        <w:suppressAutoHyphens/>
        <w:spacing w:line="240" w:lineRule="auto"/>
        <w:jc w:val="both"/>
        <w:rPr>
          <w:rFonts w:cs="Arial"/>
          <w:spacing w:val="-2"/>
        </w:rPr>
        <w:sectPr w:rsidR="00FE0071" w:rsidSect="0035517E">
          <w:type w:val="continuous"/>
          <w:pgSz w:w="12240" w:h="15840"/>
          <w:pgMar w:top="1008" w:right="1008" w:bottom="1008" w:left="1008" w:header="720" w:footer="720" w:gutter="0"/>
          <w:cols w:space="720"/>
          <w:docGrid w:linePitch="360"/>
        </w:sectPr>
      </w:pPr>
    </w:p>
    <w:tbl>
      <w:tblPr>
        <w:tblW w:w="14320" w:type="dxa"/>
        <w:tblInd w:w="-10" w:type="dxa"/>
        <w:tblLayout w:type="fixed"/>
        <w:tblLook w:val="04A0" w:firstRow="1" w:lastRow="0" w:firstColumn="1" w:lastColumn="0" w:noHBand="0" w:noVBand="1"/>
      </w:tblPr>
      <w:tblGrid>
        <w:gridCol w:w="630"/>
        <w:gridCol w:w="4230"/>
        <w:gridCol w:w="1180"/>
        <w:gridCol w:w="1170"/>
        <w:gridCol w:w="1170"/>
        <w:gridCol w:w="990"/>
        <w:gridCol w:w="990"/>
        <w:gridCol w:w="939"/>
        <w:gridCol w:w="951"/>
        <w:gridCol w:w="900"/>
        <w:gridCol w:w="1170"/>
      </w:tblGrid>
      <w:tr w:rsidR="00FE0071" w:rsidRPr="00C32942" w14:paraId="14B8D121" w14:textId="77777777" w:rsidTr="00331FAD">
        <w:trPr>
          <w:trHeight w:val="259"/>
        </w:trPr>
        <w:tc>
          <w:tcPr>
            <w:tcW w:w="630" w:type="dxa"/>
          </w:tcPr>
          <w:p w14:paraId="4042169D" w14:textId="77777777" w:rsidR="00FE0071" w:rsidRPr="00C32942" w:rsidRDefault="00FE0071">
            <w:pPr>
              <w:spacing w:line="240" w:lineRule="auto"/>
              <w:rPr>
                <w:rFonts w:eastAsia="Times New Roman" w:cs="Arial"/>
                <w:color w:val="000000"/>
                <w:sz w:val="18"/>
                <w:szCs w:val="18"/>
              </w:rPr>
            </w:pPr>
          </w:p>
        </w:tc>
        <w:tc>
          <w:tcPr>
            <w:tcW w:w="4230" w:type="dxa"/>
            <w:tcBorders>
              <w:right w:val="single" w:sz="8" w:space="0" w:color="auto"/>
            </w:tcBorders>
            <w:shd w:val="clear" w:color="auto" w:fill="auto"/>
            <w:vAlign w:val="center"/>
            <w:hideMark/>
          </w:tcPr>
          <w:p w14:paraId="426A657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460" w:type="dxa"/>
            <w:gridSpan w:val="9"/>
            <w:tcBorders>
              <w:top w:val="single" w:sz="8" w:space="0" w:color="auto"/>
              <w:left w:val="single" w:sz="8" w:space="0" w:color="auto"/>
              <w:bottom w:val="single" w:sz="8" w:space="0" w:color="auto"/>
              <w:right w:val="single" w:sz="8" w:space="0" w:color="auto"/>
            </w:tcBorders>
            <w:shd w:val="clear" w:color="auto" w:fill="auto"/>
            <w:vAlign w:val="center"/>
            <w:hideMark/>
          </w:tcPr>
          <w:p w14:paraId="06C37DAC" w14:textId="77777777" w:rsidR="00FE0071" w:rsidRPr="00C32942" w:rsidRDefault="00FE0071">
            <w:pPr>
              <w:spacing w:line="240" w:lineRule="auto"/>
              <w:jc w:val="center"/>
              <w:rPr>
                <w:rFonts w:eastAsia="Times New Roman" w:cs="Arial"/>
                <w:color w:val="000000"/>
                <w:sz w:val="18"/>
                <w:szCs w:val="18"/>
              </w:rPr>
            </w:pPr>
            <w:r w:rsidRPr="00C32942">
              <w:rPr>
                <w:rFonts w:eastAsia="Times New Roman" w:cs="Arial"/>
                <w:color w:val="000000"/>
                <w:sz w:val="18"/>
                <w:szCs w:val="18"/>
              </w:rPr>
              <w:t>DISINFECTANTS</w:t>
            </w:r>
          </w:p>
        </w:tc>
      </w:tr>
      <w:tr w:rsidR="00FE0071" w:rsidRPr="00C32942" w14:paraId="3D548704" w14:textId="77777777" w:rsidTr="00331FAD">
        <w:trPr>
          <w:trHeight w:val="259"/>
        </w:trPr>
        <w:tc>
          <w:tcPr>
            <w:tcW w:w="630" w:type="dxa"/>
            <w:tcBorders>
              <w:top w:val="nil"/>
            </w:tcBorders>
          </w:tcPr>
          <w:p w14:paraId="113BA7D2" w14:textId="77777777" w:rsidR="00FE0071" w:rsidRPr="00C32942" w:rsidRDefault="00FE0071" w:rsidP="001C3C86">
            <w:pPr>
              <w:spacing w:line="240" w:lineRule="auto"/>
              <w:rPr>
                <w:rFonts w:eastAsia="Times New Roman" w:cs="Arial"/>
                <w:color w:val="000000"/>
                <w:sz w:val="18"/>
                <w:szCs w:val="18"/>
              </w:rPr>
            </w:pPr>
          </w:p>
        </w:tc>
        <w:tc>
          <w:tcPr>
            <w:tcW w:w="4230" w:type="dxa"/>
            <w:tcBorders>
              <w:top w:val="nil"/>
              <w:right w:val="single" w:sz="8" w:space="0" w:color="auto"/>
            </w:tcBorders>
            <w:shd w:val="clear" w:color="auto" w:fill="auto"/>
            <w:vAlign w:val="center"/>
            <w:hideMark/>
          </w:tcPr>
          <w:p w14:paraId="38A1EC0C" w14:textId="77777777" w:rsidR="00FE0071" w:rsidRPr="00C32942" w:rsidRDefault="00FE0071" w:rsidP="001C3C86">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7390" w:type="dxa"/>
            <w:gridSpan w:val="7"/>
            <w:tcBorders>
              <w:top w:val="single" w:sz="8" w:space="0" w:color="auto"/>
              <w:left w:val="single" w:sz="8" w:space="0" w:color="auto"/>
              <w:bottom w:val="single" w:sz="8" w:space="0" w:color="auto"/>
              <w:right w:val="single" w:sz="8" w:space="0" w:color="auto"/>
            </w:tcBorders>
            <w:shd w:val="clear" w:color="auto" w:fill="auto"/>
            <w:vAlign w:val="center"/>
            <w:hideMark/>
          </w:tcPr>
          <w:p w14:paraId="36E94A26" w14:textId="77777777" w:rsidR="00FE0071" w:rsidRPr="00C32942" w:rsidRDefault="00FE0071" w:rsidP="008434CE">
            <w:pPr>
              <w:spacing w:line="240" w:lineRule="auto"/>
              <w:jc w:val="center"/>
              <w:rPr>
                <w:rFonts w:eastAsia="Times New Roman" w:cs="Arial"/>
                <w:color w:val="000000"/>
                <w:sz w:val="18"/>
                <w:szCs w:val="18"/>
              </w:rPr>
            </w:pPr>
            <w:r w:rsidRPr="00C32942">
              <w:rPr>
                <w:rFonts w:eastAsia="Times New Roman" w:cs="Arial"/>
                <w:color w:val="000000"/>
                <w:sz w:val="18"/>
                <w:szCs w:val="18"/>
              </w:rPr>
              <w:t>LIQUID</w:t>
            </w:r>
          </w:p>
        </w:tc>
        <w:tc>
          <w:tcPr>
            <w:tcW w:w="207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ECE59B7" w14:textId="77777777" w:rsidR="00FE0071" w:rsidRPr="00C32942" w:rsidRDefault="00FE0071" w:rsidP="00F7185E">
            <w:pPr>
              <w:spacing w:line="240" w:lineRule="auto"/>
              <w:jc w:val="center"/>
              <w:rPr>
                <w:rFonts w:eastAsia="Times New Roman" w:cs="Arial"/>
                <w:color w:val="000000"/>
                <w:sz w:val="18"/>
                <w:szCs w:val="18"/>
              </w:rPr>
            </w:pPr>
            <w:r w:rsidRPr="00C32942">
              <w:rPr>
                <w:rFonts w:eastAsia="Times New Roman" w:cs="Arial"/>
                <w:color w:val="000000"/>
                <w:sz w:val="18"/>
                <w:szCs w:val="18"/>
              </w:rPr>
              <w:t>GAS</w:t>
            </w:r>
            <w:r>
              <w:rPr>
                <w:rFonts w:eastAsia="Times New Roman" w:cs="Arial"/>
                <w:color w:val="000000"/>
                <w:sz w:val="18"/>
                <w:szCs w:val="18"/>
              </w:rPr>
              <w:t>*</w:t>
            </w:r>
          </w:p>
        </w:tc>
      </w:tr>
      <w:tr w:rsidR="00FE0071" w:rsidRPr="00C32942" w14:paraId="2612BF04" w14:textId="77777777" w:rsidTr="00C55606">
        <w:trPr>
          <w:trHeight w:val="592"/>
        </w:trPr>
        <w:tc>
          <w:tcPr>
            <w:tcW w:w="630" w:type="dxa"/>
            <w:tcBorders>
              <w:top w:val="nil"/>
              <w:bottom w:val="single" w:sz="8" w:space="0" w:color="auto"/>
            </w:tcBorders>
          </w:tcPr>
          <w:p w14:paraId="6ECC6D81" w14:textId="77777777" w:rsidR="00FE0071" w:rsidRPr="00C32942" w:rsidRDefault="00FE0071" w:rsidP="001C3C86">
            <w:pPr>
              <w:spacing w:line="240" w:lineRule="auto"/>
              <w:rPr>
                <w:rFonts w:eastAsia="Times New Roman" w:cs="Arial"/>
                <w:color w:val="000000"/>
                <w:sz w:val="18"/>
                <w:szCs w:val="18"/>
              </w:rPr>
            </w:pPr>
          </w:p>
        </w:tc>
        <w:tc>
          <w:tcPr>
            <w:tcW w:w="4230" w:type="dxa"/>
            <w:tcBorders>
              <w:top w:val="nil"/>
              <w:bottom w:val="single" w:sz="8" w:space="0" w:color="auto"/>
              <w:right w:val="single" w:sz="8" w:space="0" w:color="auto"/>
            </w:tcBorders>
            <w:shd w:val="clear" w:color="auto" w:fill="auto"/>
            <w:vAlign w:val="center"/>
            <w:hideMark/>
          </w:tcPr>
          <w:p w14:paraId="3391F1E3" w14:textId="77777777" w:rsidR="00FE0071" w:rsidRPr="00C32942" w:rsidRDefault="00FE0071" w:rsidP="001C3C86">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F96D68" w14:textId="6C15CC2C" w:rsidR="00FE0071" w:rsidRPr="00331FAD" w:rsidRDefault="00FE0071" w:rsidP="008434CE">
            <w:pPr>
              <w:spacing w:line="240" w:lineRule="auto"/>
              <w:rPr>
                <w:rFonts w:eastAsia="Times New Roman" w:cs="Arial"/>
                <w:color w:val="000000"/>
                <w:sz w:val="17"/>
                <w:szCs w:val="17"/>
              </w:rPr>
            </w:pPr>
            <w:r w:rsidRPr="00331FAD">
              <w:rPr>
                <w:rFonts w:eastAsia="Times New Roman" w:cs="Arial"/>
                <w:color w:val="000000"/>
                <w:sz w:val="17"/>
                <w:szCs w:val="17"/>
              </w:rPr>
              <w:t>Quaternary Ammonia Compounds</w:t>
            </w:r>
          </w:p>
        </w:tc>
        <w:tc>
          <w:tcPr>
            <w:tcW w:w="1170" w:type="dxa"/>
            <w:tcBorders>
              <w:top w:val="nil"/>
              <w:left w:val="nil"/>
              <w:bottom w:val="single" w:sz="8" w:space="0" w:color="auto"/>
              <w:right w:val="single" w:sz="8" w:space="0" w:color="auto"/>
            </w:tcBorders>
            <w:shd w:val="clear" w:color="auto" w:fill="auto"/>
            <w:vAlign w:val="center"/>
            <w:hideMark/>
          </w:tcPr>
          <w:p w14:paraId="7BE6DD62" w14:textId="77777777" w:rsidR="00FE0071" w:rsidRPr="00331FAD" w:rsidRDefault="00FE0071" w:rsidP="00F7185E">
            <w:pPr>
              <w:spacing w:line="240" w:lineRule="auto"/>
              <w:rPr>
                <w:rFonts w:eastAsia="Times New Roman" w:cs="Arial"/>
                <w:color w:val="000000"/>
                <w:sz w:val="17"/>
                <w:szCs w:val="17"/>
              </w:rPr>
            </w:pPr>
            <w:r w:rsidRPr="00331FAD">
              <w:rPr>
                <w:rFonts w:eastAsia="Times New Roman" w:cs="Arial"/>
                <w:color w:val="000000"/>
                <w:sz w:val="17"/>
                <w:szCs w:val="17"/>
              </w:rPr>
              <w:t>Phenolic Compounds</w:t>
            </w:r>
          </w:p>
        </w:tc>
        <w:tc>
          <w:tcPr>
            <w:tcW w:w="1170" w:type="dxa"/>
            <w:tcBorders>
              <w:top w:val="nil"/>
              <w:left w:val="nil"/>
              <w:bottom w:val="single" w:sz="8" w:space="0" w:color="auto"/>
              <w:right w:val="single" w:sz="8" w:space="0" w:color="auto"/>
            </w:tcBorders>
            <w:shd w:val="clear" w:color="auto" w:fill="auto"/>
            <w:vAlign w:val="center"/>
            <w:hideMark/>
          </w:tcPr>
          <w:p w14:paraId="62C7F80E" w14:textId="77777777" w:rsidR="00FE0071" w:rsidRPr="00331FAD" w:rsidRDefault="00FE0071" w:rsidP="00CA7F48">
            <w:pPr>
              <w:spacing w:line="240" w:lineRule="auto"/>
              <w:rPr>
                <w:rFonts w:eastAsia="Times New Roman" w:cs="Arial"/>
                <w:color w:val="000000"/>
                <w:sz w:val="17"/>
                <w:szCs w:val="17"/>
              </w:rPr>
            </w:pPr>
            <w:r w:rsidRPr="00331FAD">
              <w:rPr>
                <w:rFonts w:eastAsia="Times New Roman" w:cs="Arial"/>
                <w:color w:val="000000"/>
                <w:sz w:val="17"/>
                <w:szCs w:val="17"/>
              </w:rPr>
              <w:t>Chlorine Compounds</w:t>
            </w:r>
          </w:p>
        </w:tc>
        <w:tc>
          <w:tcPr>
            <w:tcW w:w="990" w:type="dxa"/>
            <w:tcBorders>
              <w:top w:val="nil"/>
              <w:left w:val="nil"/>
              <w:bottom w:val="single" w:sz="8" w:space="0" w:color="auto"/>
              <w:right w:val="single" w:sz="8" w:space="0" w:color="auto"/>
            </w:tcBorders>
            <w:shd w:val="clear" w:color="auto" w:fill="auto"/>
            <w:vAlign w:val="center"/>
            <w:hideMark/>
          </w:tcPr>
          <w:p w14:paraId="2C84156B" w14:textId="77777777" w:rsidR="00FE0071" w:rsidRPr="00331FAD" w:rsidRDefault="00FE0071" w:rsidP="00CA7F48">
            <w:pPr>
              <w:spacing w:line="240" w:lineRule="auto"/>
              <w:rPr>
                <w:rFonts w:eastAsia="Times New Roman" w:cs="Arial"/>
                <w:color w:val="000000"/>
                <w:sz w:val="17"/>
                <w:szCs w:val="17"/>
              </w:rPr>
            </w:pPr>
            <w:r w:rsidRPr="00331FAD">
              <w:rPr>
                <w:rFonts w:eastAsia="Times New Roman" w:cs="Arial"/>
                <w:color w:val="000000"/>
                <w:sz w:val="17"/>
                <w:szCs w:val="17"/>
              </w:rPr>
              <w:t>Iodophor</w:t>
            </w:r>
          </w:p>
        </w:tc>
        <w:tc>
          <w:tcPr>
            <w:tcW w:w="990" w:type="dxa"/>
            <w:tcBorders>
              <w:top w:val="nil"/>
              <w:left w:val="nil"/>
              <w:bottom w:val="single" w:sz="8" w:space="0" w:color="auto"/>
              <w:right w:val="single" w:sz="8" w:space="0" w:color="auto"/>
            </w:tcBorders>
            <w:shd w:val="clear" w:color="auto" w:fill="auto"/>
            <w:vAlign w:val="center"/>
            <w:hideMark/>
          </w:tcPr>
          <w:p w14:paraId="623665AA" w14:textId="77777777" w:rsidR="00FE0071" w:rsidRPr="00331FAD" w:rsidRDefault="00FE0071" w:rsidP="00CA7F48">
            <w:pPr>
              <w:spacing w:line="240" w:lineRule="auto"/>
              <w:rPr>
                <w:rFonts w:eastAsia="Times New Roman" w:cs="Arial"/>
                <w:color w:val="000000"/>
                <w:sz w:val="17"/>
                <w:szCs w:val="17"/>
              </w:rPr>
            </w:pPr>
            <w:r w:rsidRPr="00331FAD">
              <w:rPr>
                <w:rFonts w:eastAsia="Times New Roman" w:cs="Arial"/>
                <w:color w:val="000000"/>
                <w:sz w:val="17"/>
                <w:szCs w:val="17"/>
              </w:rPr>
              <w:t>Alcohol, Ethyl &amp; Isopropyl</w:t>
            </w:r>
          </w:p>
        </w:tc>
        <w:tc>
          <w:tcPr>
            <w:tcW w:w="939" w:type="dxa"/>
            <w:tcBorders>
              <w:top w:val="nil"/>
              <w:left w:val="nil"/>
              <w:bottom w:val="single" w:sz="8" w:space="0" w:color="auto"/>
              <w:right w:val="single" w:sz="8" w:space="0" w:color="auto"/>
            </w:tcBorders>
            <w:shd w:val="clear" w:color="auto" w:fill="auto"/>
            <w:vAlign w:val="center"/>
            <w:hideMark/>
          </w:tcPr>
          <w:p w14:paraId="5BE702A6" w14:textId="77777777" w:rsidR="00FE0071" w:rsidRPr="00331FAD" w:rsidRDefault="00FE0071" w:rsidP="00146DF4">
            <w:pPr>
              <w:spacing w:line="240" w:lineRule="auto"/>
              <w:rPr>
                <w:rFonts w:eastAsia="Times New Roman" w:cs="Arial"/>
                <w:color w:val="000000"/>
                <w:sz w:val="17"/>
                <w:szCs w:val="17"/>
              </w:rPr>
            </w:pPr>
            <w:r w:rsidRPr="00331FAD">
              <w:rPr>
                <w:rFonts w:eastAsia="Times New Roman" w:cs="Arial"/>
                <w:color w:val="000000"/>
                <w:sz w:val="17"/>
                <w:szCs w:val="17"/>
              </w:rPr>
              <w:t>Formal-dehyde</w:t>
            </w:r>
          </w:p>
        </w:tc>
        <w:tc>
          <w:tcPr>
            <w:tcW w:w="951" w:type="dxa"/>
            <w:tcBorders>
              <w:top w:val="nil"/>
              <w:left w:val="nil"/>
              <w:bottom w:val="single" w:sz="8" w:space="0" w:color="auto"/>
              <w:right w:val="single" w:sz="8" w:space="0" w:color="auto"/>
            </w:tcBorders>
            <w:shd w:val="clear" w:color="auto" w:fill="auto"/>
            <w:vAlign w:val="center"/>
            <w:hideMark/>
          </w:tcPr>
          <w:p w14:paraId="485D769E" w14:textId="77777777" w:rsidR="00FE0071" w:rsidRPr="00331FAD" w:rsidRDefault="00FE0071" w:rsidP="00146DF4">
            <w:pPr>
              <w:spacing w:line="240" w:lineRule="auto"/>
              <w:rPr>
                <w:rFonts w:eastAsia="Times New Roman" w:cs="Arial"/>
                <w:color w:val="000000"/>
                <w:sz w:val="17"/>
                <w:szCs w:val="17"/>
              </w:rPr>
            </w:pPr>
            <w:r w:rsidRPr="00331FAD">
              <w:rPr>
                <w:rFonts w:eastAsia="Times New Roman" w:cs="Arial"/>
                <w:color w:val="000000"/>
                <w:sz w:val="17"/>
                <w:szCs w:val="17"/>
              </w:rPr>
              <w:t>Glutaral-dehyde</w:t>
            </w:r>
          </w:p>
        </w:tc>
        <w:tc>
          <w:tcPr>
            <w:tcW w:w="900" w:type="dxa"/>
            <w:tcBorders>
              <w:top w:val="nil"/>
              <w:left w:val="single" w:sz="8" w:space="0" w:color="auto"/>
              <w:bottom w:val="single" w:sz="8" w:space="0" w:color="auto"/>
              <w:right w:val="single" w:sz="8" w:space="0" w:color="auto"/>
            </w:tcBorders>
            <w:shd w:val="clear" w:color="auto" w:fill="auto"/>
            <w:vAlign w:val="center"/>
            <w:hideMark/>
          </w:tcPr>
          <w:p w14:paraId="449C5CD8" w14:textId="77777777" w:rsidR="00FE0071" w:rsidRPr="00331FAD" w:rsidRDefault="00FE0071">
            <w:pPr>
              <w:spacing w:line="240" w:lineRule="auto"/>
              <w:rPr>
                <w:rFonts w:eastAsia="Times New Roman" w:cs="Arial"/>
                <w:color w:val="000000"/>
                <w:sz w:val="17"/>
                <w:szCs w:val="17"/>
              </w:rPr>
            </w:pPr>
            <w:r w:rsidRPr="00331FAD">
              <w:rPr>
                <w:rFonts w:eastAsia="Times New Roman" w:cs="Arial"/>
                <w:color w:val="000000"/>
                <w:sz w:val="17"/>
                <w:szCs w:val="17"/>
              </w:rPr>
              <w:t>Ethylene Oxide</w:t>
            </w:r>
          </w:p>
        </w:tc>
        <w:tc>
          <w:tcPr>
            <w:tcW w:w="1170" w:type="dxa"/>
            <w:tcBorders>
              <w:top w:val="nil"/>
              <w:left w:val="nil"/>
              <w:bottom w:val="single" w:sz="8" w:space="0" w:color="auto"/>
              <w:right w:val="single" w:sz="8" w:space="0" w:color="auto"/>
            </w:tcBorders>
            <w:shd w:val="clear" w:color="auto" w:fill="auto"/>
            <w:vAlign w:val="center"/>
            <w:hideMark/>
          </w:tcPr>
          <w:p w14:paraId="3DA2B551" w14:textId="77777777" w:rsidR="00FE0071" w:rsidRPr="00331FAD" w:rsidRDefault="00FE0071">
            <w:pPr>
              <w:spacing w:line="240" w:lineRule="auto"/>
              <w:rPr>
                <w:rFonts w:eastAsia="Times New Roman" w:cs="Arial"/>
                <w:color w:val="000000"/>
                <w:sz w:val="17"/>
                <w:szCs w:val="17"/>
              </w:rPr>
            </w:pPr>
            <w:r w:rsidRPr="00331FAD">
              <w:rPr>
                <w:rFonts w:eastAsia="Times New Roman" w:cs="Arial"/>
                <w:color w:val="000000"/>
                <w:sz w:val="17"/>
                <w:szCs w:val="17"/>
              </w:rPr>
              <w:t>Paraformal-dehyde</w:t>
            </w:r>
          </w:p>
        </w:tc>
      </w:tr>
      <w:tr w:rsidR="00FE0071" w:rsidRPr="00C32942" w14:paraId="0FA02087" w14:textId="77777777" w:rsidTr="00331FAD">
        <w:trPr>
          <w:trHeight w:val="470"/>
        </w:trPr>
        <w:tc>
          <w:tcPr>
            <w:tcW w:w="630" w:type="dxa"/>
            <w:vMerge w:val="restart"/>
            <w:tcBorders>
              <w:top w:val="single" w:sz="8" w:space="0" w:color="auto"/>
              <w:left w:val="single" w:sz="8" w:space="0" w:color="auto"/>
              <w:bottom w:val="single" w:sz="12" w:space="0" w:color="auto"/>
              <w:right w:val="single" w:sz="8" w:space="0" w:color="auto"/>
            </w:tcBorders>
            <w:textDirection w:val="btLr"/>
          </w:tcPr>
          <w:p w14:paraId="3836C715" w14:textId="77777777" w:rsidR="00FE0071" w:rsidRPr="00C32942" w:rsidRDefault="00FE0071" w:rsidP="001C3C86">
            <w:pPr>
              <w:spacing w:line="240" w:lineRule="auto"/>
              <w:ind w:left="113" w:right="113"/>
              <w:rPr>
                <w:rFonts w:eastAsia="Times New Roman" w:cs="Arial"/>
                <w:color w:val="000000"/>
                <w:sz w:val="18"/>
                <w:szCs w:val="18"/>
              </w:rPr>
            </w:pPr>
            <w:r>
              <w:rPr>
                <w:rFonts w:eastAsia="Times New Roman" w:cs="Arial"/>
                <w:color w:val="000000"/>
                <w:sz w:val="18"/>
                <w:szCs w:val="18"/>
              </w:rPr>
              <w:t>Practical Requirements</w:t>
            </w:r>
          </w:p>
        </w:tc>
        <w:tc>
          <w:tcPr>
            <w:tcW w:w="42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880472C" w14:textId="77777777" w:rsidR="00FE0071" w:rsidRPr="00C32942" w:rsidRDefault="00FE0071" w:rsidP="001C3C86">
            <w:pPr>
              <w:spacing w:line="240" w:lineRule="auto"/>
              <w:rPr>
                <w:rFonts w:eastAsia="Times New Roman" w:cs="Arial"/>
                <w:color w:val="000000"/>
                <w:sz w:val="18"/>
                <w:szCs w:val="18"/>
              </w:rPr>
            </w:pPr>
            <w:r w:rsidRPr="00C32942">
              <w:rPr>
                <w:rFonts w:eastAsia="Times New Roman" w:cs="Arial"/>
                <w:color w:val="000000"/>
                <w:sz w:val="18"/>
                <w:szCs w:val="18"/>
              </w:rPr>
              <w:t>Use Dilution</w:t>
            </w:r>
          </w:p>
        </w:tc>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3734F4" w14:textId="77777777" w:rsidR="00FE0071" w:rsidRPr="00331FAD" w:rsidRDefault="00FE0071" w:rsidP="008434CE">
            <w:pPr>
              <w:spacing w:line="240" w:lineRule="auto"/>
              <w:rPr>
                <w:rFonts w:eastAsia="Times New Roman" w:cs="Arial"/>
                <w:color w:val="000000"/>
                <w:sz w:val="17"/>
                <w:szCs w:val="17"/>
              </w:rPr>
            </w:pPr>
            <w:r w:rsidRPr="00331FAD">
              <w:rPr>
                <w:rFonts w:eastAsia="Times New Roman" w:cs="Arial"/>
                <w:color w:val="000000"/>
                <w:sz w:val="17"/>
                <w:szCs w:val="17"/>
              </w:rPr>
              <w:t>0.1-2.0%</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CF769E7" w14:textId="77777777" w:rsidR="00FE0071" w:rsidRPr="00331FAD" w:rsidRDefault="00FE0071" w:rsidP="00F7185E">
            <w:pPr>
              <w:spacing w:line="240" w:lineRule="auto"/>
              <w:rPr>
                <w:rFonts w:eastAsia="Times New Roman" w:cs="Arial"/>
                <w:color w:val="000000"/>
                <w:sz w:val="17"/>
                <w:szCs w:val="17"/>
              </w:rPr>
            </w:pPr>
            <w:r w:rsidRPr="00331FAD">
              <w:rPr>
                <w:rFonts w:eastAsia="Times New Roman" w:cs="Arial"/>
                <w:color w:val="000000"/>
                <w:sz w:val="17"/>
                <w:szCs w:val="17"/>
              </w:rPr>
              <w:t>1.0%-5.0%</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AA6A706" w14:textId="77777777" w:rsidR="00FE0071" w:rsidRPr="00331FAD" w:rsidRDefault="00FE0071" w:rsidP="00CA7F48">
            <w:pPr>
              <w:spacing w:line="240" w:lineRule="auto"/>
              <w:rPr>
                <w:rFonts w:eastAsia="Times New Roman" w:cs="Arial"/>
                <w:color w:val="000000"/>
                <w:sz w:val="17"/>
                <w:szCs w:val="17"/>
              </w:rPr>
            </w:pPr>
            <w:r w:rsidRPr="00331FAD">
              <w:rPr>
                <w:rFonts w:eastAsia="Times New Roman" w:cs="Arial"/>
                <w:color w:val="000000"/>
                <w:sz w:val="17"/>
                <w:szCs w:val="17"/>
              </w:rPr>
              <w:t xml:space="preserve">500 ppm </w:t>
            </w:r>
            <w:r w:rsidRPr="00331FAD">
              <w:rPr>
                <w:rFonts w:eastAsia="Times New Roman" w:cs="Arial"/>
                <w:color w:val="000000"/>
                <w:sz w:val="17"/>
                <w:szCs w:val="17"/>
                <w:vertAlign w:val="superscript"/>
              </w:rPr>
              <w:t>a</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6625E6E" w14:textId="77777777" w:rsidR="00FE0071" w:rsidRPr="00331FAD" w:rsidRDefault="00FE0071" w:rsidP="00CA7F48">
            <w:pPr>
              <w:spacing w:line="240" w:lineRule="auto"/>
              <w:rPr>
                <w:rFonts w:eastAsia="Times New Roman" w:cs="Arial"/>
                <w:color w:val="000000"/>
                <w:sz w:val="17"/>
                <w:szCs w:val="17"/>
              </w:rPr>
            </w:pPr>
            <w:r w:rsidRPr="00331FAD">
              <w:rPr>
                <w:rFonts w:eastAsia="Times New Roman" w:cs="Arial"/>
                <w:color w:val="000000"/>
                <w:sz w:val="17"/>
                <w:szCs w:val="17"/>
              </w:rPr>
              <w:t>25-1600 ppm</w:t>
            </w:r>
            <w:r w:rsidRPr="00331FAD">
              <w:rPr>
                <w:rFonts w:eastAsia="Times New Roman" w:cs="Arial"/>
                <w:color w:val="000000"/>
                <w:sz w:val="17"/>
                <w:szCs w:val="17"/>
                <w:vertAlign w:val="superscript"/>
              </w:rPr>
              <w:t>a</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6CD8637" w14:textId="77777777" w:rsidR="00FE0071" w:rsidRPr="00331FAD" w:rsidRDefault="00FE0071" w:rsidP="00CA7F48">
            <w:pPr>
              <w:spacing w:line="240" w:lineRule="auto"/>
              <w:rPr>
                <w:rFonts w:eastAsia="Times New Roman" w:cs="Arial"/>
                <w:color w:val="000000"/>
                <w:sz w:val="17"/>
                <w:szCs w:val="17"/>
              </w:rPr>
            </w:pPr>
            <w:r w:rsidRPr="00331FAD">
              <w:rPr>
                <w:rFonts w:eastAsia="Times New Roman" w:cs="Arial"/>
                <w:color w:val="000000"/>
                <w:sz w:val="17"/>
                <w:szCs w:val="17"/>
              </w:rPr>
              <w:t>70 -85%</w:t>
            </w:r>
          </w:p>
        </w:tc>
        <w:tc>
          <w:tcPr>
            <w:tcW w:w="93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5A2C752" w14:textId="77777777" w:rsidR="00FE0071" w:rsidRPr="00331FAD" w:rsidRDefault="00FE0071" w:rsidP="00146DF4">
            <w:pPr>
              <w:spacing w:line="240" w:lineRule="auto"/>
              <w:rPr>
                <w:rFonts w:eastAsia="Times New Roman" w:cs="Arial"/>
                <w:color w:val="000000"/>
                <w:sz w:val="17"/>
                <w:szCs w:val="17"/>
              </w:rPr>
            </w:pPr>
            <w:r w:rsidRPr="00331FAD">
              <w:rPr>
                <w:rFonts w:eastAsia="Times New Roman" w:cs="Arial"/>
                <w:color w:val="000000"/>
                <w:sz w:val="17"/>
                <w:szCs w:val="17"/>
              </w:rPr>
              <w:t>0.2-8.0%</w:t>
            </w:r>
          </w:p>
        </w:tc>
        <w:tc>
          <w:tcPr>
            <w:tcW w:w="9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0C55860" w14:textId="77777777" w:rsidR="00FE0071" w:rsidRPr="00331FAD" w:rsidRDefault="00FE0071" w:rsidP="00146DF4">
            <w:pPr>
              <w:spacing w:line="240" w:lineRule="auto"/>
              <w:rPr>
                <w:rFonts w:eastAsia="Times New Roman" w:cs="Arial"/>
                <w:color w:val="000000"/>
                <w:sz w:val="17"/>
                <w:szCs w:val="17"/>
              </w:rPr>
            </w:pPr>
            <w:r w:rsidRPr="00331FAD">
              <w:rPr>
                <w:rFonts w:eastAsia="Times New Roman" w:cs="Arial"/>
                <w:color w:val="000000"/>
                <w:sz w:val="17"/>
                <w:szCs w:val="17"/>
              </w:rPr>
              <w:t>2%</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DDC2E92" w14:textId="77777777" w:rsidR="00FE0071" w:rsidRPr="00331FAD" w:rsidRDefault="00FE0071">
            <w:pPr>
              <w:spacing w:line="240" w:lineRule="auto"/>
              <w:rPr>
                <w:rFonts w:eastAsia="Times New Roman" w:cs="Arial"/>
                <w:color w:val="000000"/>
                <w:sz w:val="17"/>
                <w:szCs w:val="17"/>
              </w:rPr>
            </w:pPr>
            <w:r w:rsidRPr="00331FAD">
              <w:rPr>
                <w:rFonts w:eastAsia="Times New Roman" w:cs="Arial"/>
                <w:color w:val="000000"/>
                <w:sz w:val="17"/>
                <w:szCs w:val="17"/>
              </w:rPr>
              <w:t>8 – 23 g/ft</w:t>
            </w:r>
            <w:r w:rsidRPr="00331FAD">
              <w:rPr>
                <w:rFonts w:eastAsia="Times New Roman" w:cs="Arial"/>
                <w:color w:val="000000"/>
                <w:sz w:val="17"/>
                <w:szCs w:val="17"/>
                <w:vertAlign w:val="superscript"/>
              </w:rPr>
              <w:t>3</w:t>
            </w:r>
          </w:p>
        </w:tc>
        <w:tc>
          <w:tcPr>
            <w:tcW w:w="117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2F36CC2" w14:textId="77777777" w:rsidR="00FE0071" w:rsidRPr="00331FAD" w:rsidRDefault="00FE0071">
            <w:pPr>
              <w:spacing w:line="240" w:lineRule="auto"/>
              <w:rPr>
                <w:rFonts w:eastAsia="Times New Roman" w:cs="Arial"/>
                <w:color w:val="000000"/>
                <w:sz w:val="17"/>
                <w:szCs w:val="17"/>
              </w:rPr>
            </w:pPr>
            <w:r w:rsidRPr="00331FAD">
              <w:rPr>
                <w:rFonts w:eastAsia="Times New Roman" w:cs="Arial"/>
                <w:color w:val="000000"/>
                <w:sz w:val="17"/>
                <w:szCs w:val="17"/>
              </w:rPr>
              <w:t>0.3 g/ft</w:t>
            </w:r>
            <w:r w:rsidRPr="00331FAD">
              <w:rPr>
                <w:rFonts w:eastAsia="Times New Roman" w:cs="Arial"/>
                <w:color w:val="000000"/>
                <w:sz w:val="17"/>
                <w:szCs w:val="17"/>
                <w:vertAlign w:val="superscript"/>
              </w:rPr>
              <w:t>3</w:t>
            </w:r>
          </w:p>
        </w:tc>
      </w:tr>
      <w:tr w:rsidR="00FE0071" w:rsidRPr="00C32942" w14:paraId="20D70A5F" w14:textId="77777777" w:rsidTr="00331FAD">
        <w:trPr>
          <w:trHeight w:val="245"/>
        </w:trPr>
        <w:tc>
          <w:tcPr>
            <w:tcW w:w="630" w:type="dxa"/>
            <w:vMerge/>
            <w:tcBorders>
              <w:left w:val="single" w:sz="8" w:space="0" w:color="auto"/>
              <w:bottom w:val="single" w:sz="12" w:space="0" w:color="auto"/>
              <w:right w:val="single" w:sz="8" w:space="0" w:color="auto"/>
            </w:tcBorders>
          </w:tcPr>
          <w:p w14:paraId="0D0C8A8D"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52BFCD8" w14:textId="239C58FE" w:rsidR="00FE0071" w:rsidRPr="00C32942" w:rsidRDefault="00A33394">
            <w:pPr>
              <w:spacing w:line="240" w:lineRule="auto"/>
              <w:rPr>
                <w:rFonts w:eastAsia="Times New Roman" w:cs="Arial"/>
                <w:color w:val="000000"/>
                <w:sz w:val="18"/>
                <w:szCs w:val="18"/>
              </w:rPr>
            </w:pPr>
            <w:r>
              <w:rPr>
                <w:rFonts w:eastAsia="Times New Roman" w:cs="Arial"/>
                <w:color w:val="000000"/>
                <w:sz w:val="18"/>
                <w:szCs w:val="18"/>
              </w:rPr>
              <w:t>Contact time (m</w:t>
            </w:r>
            <w:r w:rsidR="00FE0071" w:rsidRPr="00C32942">
              <w:rPr>
                <w:rFonts w:eastAsia="Times New Roman" w:cs="Arial"/>
                <w:color w:val="000000"/>
                <w:sz w:val="18"/>
                <w:szCs w:val="18"/>
              </w:rPr>
              <w:t>in) – Lipovirus</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8FB81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6517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F95C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2980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10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F84D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10</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E1F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10</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2D6FE9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10</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CF0F1F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60</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27F832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60</w:t>
            </w:r>
          </w:p>
        </w:tc>
      </w:tr>
      <w:tr w:rsidR="00FE0071" w:rsidRPr="00C32942" w14:paraId="5B217B6B" w14:textId="77777777" w:rsidTr="00331FAD">
        <w:trPr>
          <w:trHeight w:val="245"/>
        </w:trPr>
        <w:tc>
          <w:tcPr>
            <w:tcW w:w="630" w:type="dxa"/>
            <w:vMerge/>
            <w:tcBorders>
              <w:left w:val="single" w:sz="8" w:space="0" w:color="auto"/>
              <w:bottom w:val="single" w:sz="12" w:space="0" w:color="auto"/>
              <w:right w:val="single" w:sz="8" w:space="0" w:color="auto"/>
            </w:tcBorders>
          </w:tcPr>
          <w:p w14:paraId="74B58F96"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526CB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Contact time (min) – Broad Spectrum</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921B92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r>
              <w:rPr>
                <w:rFonts w:eastAsia="Times New Roman" w:cs="Arial"/>
                <w:color w:val="000000"/>
                <w:sz w:val="18"/>
                <w:szCs w:val="18"/>
              </w:rPr>
              <w:t>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976DF"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NE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1117" w14:textId="6D221E58"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69585" w14:textId="17395815"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30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2D407"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NE</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D9AD"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30</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C97801E"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30</w:t>
            </w: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B1AB03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60</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9E6824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60</w:t>
            </w:r>
          </w:p>
        </w:tc>
      </w:tr>
      <w:tr w:rsidR="00FE0071" w:rsidRPr="00C32942" w14:paraId="1596334A" w14:textId="77777777" w:rsidTr="00331FAD">
        <w:trPr>
          <w:trHeight w:val="245"/>
        </w:trPr>
        <w:tc>
          <w:tcPr>
            <w:tcW w:w="630" w:type="dxa"/>
            <w:vMerge/>
            <w:tcBorders>
              <w:left w:val="single" w:sz="8" w:space="0" w:color="auto"/>
              <w:bottom w:val="single" w:sz="12" w:space="0" w:color="auto"/>
              <w:right w:val="single" w:sz="8" w:space="0" w:color="auto"/>
            </w:tcBorders>
          </w:tcPr>
          <w:p w14:paraId="2E88A199"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AAC295F" w14:textId="400EC770"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Temperature (</w:t>
            </w:r>
            <w:r w:rsidR="00A33394">
              <w:rPr>
                <w:rFonts w:eastAsia="Times New Roman" w:cs="Arial"/>
                <w:color w:val="000000"/>
                <w:sz w:val="18"/>
                <w:szCs w:val="18"/>
              </w:rPr>
              <w:t>°</w:t>
            </w:r>
            <w:r w:rsidRPr="00C32942">
              <w:rPr>
                <w:rFonts w:eastAsia="Times New Roman" w:cs="Arial"/>
                <w:color w:val="000000"/>
                <w:sz w:val="18"/>
                <w:szCs w:val="18"/>
              </w:rPr>
              <w:t>C)</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BC039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2AF2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5D88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2FEAA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A43C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67F1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C1724E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EEF493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37</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CD8D5F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30</w:t>
            </w:r>
          </w:p>
        </w:tc>
      </w:tr>
      <w:tr w:rsidR="00FE0071" w:rsidRPr="00C32942" w14:paraId="21615AFB" w14:textId="77777777" w:rsidTr="00331FAD">
        <w:trPr>
          <w:trHeight w:val="245"/>
        </w:trPr>
        <w:tc>
          <w:tcPr>
            <w:tcW w:w="630" w:type="dxa"/>
            <w:vMerge/>
            <w:tcBorders>
              <w:left w:val="single" w:sz="8" w:space="0" w:color="auto"/>
              <w:bottom w:val="single" w:sz="8" w:space="0" w:color="auto"/>
              <w:right w:val="single" w:sz="8" w:space="0" w:color="auto"/>
            </w:tcBorders>
          </w:tcPr>
          <w:p w14:paraId="3E3A5255"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E75666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Relative Humidity, %</w:t>
            </w:r>
          </w:p>
        </w:tc>
        <w:tc>
          <w:tcPr>
            <w:tcW w:w="11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8E6BAB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694C50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457AE9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2D23CF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6797C3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DA005F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F113AB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0306F0A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&gt; 23</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C4AEC8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&gt; 60</w:t>
            </w:r>
          </w:p>
        </w:tc>
      </w:tr>
      <w:tr w:rsidR="00FE0071" w:rsidRPr="00C32942" w14:paraId="2B7DB26C" w14:textId="77777777" w:rsidTr="00331FAD">
        <w:trPr>
          <w:cantSplit/>
          <w:trHeight w:val="259"/>
        </w:trPr>
        <w:tc>
          <w:tcPr>
            <w:tcW w:w="630" w:type="dxa"/>
            <w:vMerge w:val="restart"/>
            <w:tcBorders>
              <w:top w:val="single" w:sz="8" w:space="0" w:color="auto"/>
              <w:left w:val="single" w:sz="8" w:space="0" w:color="auto"/>
              <w:bottom w:val="single" w:sz="8" w:space="0" w:color="auto"/>
              <w:right w:val="single" w:sz="8" w:space="0" w:color="auto"/>
            </w:tcBorders>
            <w:textDirection w:val="btLr"/>
          </w:tcPr>
          <w:p w14:paraId="2EEC086E" w14:textId="77777777" w:rsidR="00FE0071" w:rsidRPr="00C32942" w:rsidRDefault="00FE0071" w:rsidP="001C3C86">
            <w:pPr>
              <w:spacing w:line="240" w:lineRule="auto"/>
              <w:ind w:left="113" w:right="113"/>
              <w:jc w:val="right"/>
              <w:rPr>
                <w:rFonts w:eastAsia="Times New Roman" w:cs="Arial"/>
                <w:color w:val="000000"/>
                <w:sz w:val="18"/>
                <w:szCs w:val="18"/>
              </w:rPr>
            </w:pPr>
            <w:r>
              <w:rPr>
                <w:rFonts w:eastAsia="Times New Roman" w:cs="Arial"/>
                <w:color w:val="000000"/>
                <w:sz w:val="18"/>
                <w:szCs w:val="18"/>
              </w:rPr>
              <w:t>Inactivates</w:t>
            </w:r>
          </w:p>
        </w:tc>
        <w:tc>
          <w:tcPr>
            <w:tcW w:w="42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00C351C" w14:textId="77777777" w:rsidR="00FE0071" w:rsidRPr="00C32942" w:rsidRDefault="00FE0071" w:rsidP="001C3C86">
            <w:pPr>
              <w:spacing w:line="240" w:lineRule="auto"/>
              <w:rPr>
                <w:rFonts w:eastAsia="Times New Roman" w:cs="Arial"/>
                <w:color w:val="000000"/>
                <w:sz w:val="18"/>
                <w:szCs w:val="18"/>
              </w:rPr>
            </w:pPr>
            <w:r w:rsidRPr="00C32942">
              <w:rPr>
                <w:rFonts w:eastAsia="Times New Roman" w:cs="Arial"/>
                <w:color w:val="000000"/>
                <w:sz w:val="18"/>
                <w:szCs w:val="18"/>
              </w:rPr>
              <w:t>Vegetative Bacteria</w:t>
            </w:r>
          </w:p>
        </w:tc>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F5E4225" w14:textId="77777777" w:rsidR="00FE0071" w:rsidRPr="00C32942" w:rsidRDefault="00FE0071" w:rsidP="008434CE">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E1C7084" w14:textId="77777777" w:rsidR="00FE0071" w:rsidRPr="00C32942" w:rsidRDefault="00FE0071" w:rsidP="00F7185E">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4154115"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E6EA743"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61366A5"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1558F5A" w14:textId="77777777" w:rsidR="00FE0071" w:rsidRPr="00C32942" w:rsidRDefault="00FE0071" w:rsidP="00146DF4">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A692724" w14:textId="77777777" w:rsidR="00FE0071" w:rsidRPr="00C32942" w:rsidRDefault="00FE0071" w:rsidP="00146DF4">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F0F79C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FC09E1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46805432" w14:textId="77777777" w:rsidTr="00331FAD">
        <w:trPr>
          <w:cantSplit/>
          <w:trHeight w:val="259"/>
        </w:trPr>
        <w:tc>
          <w:tcPr>
            <w:tcW w:w="630" w:type="dxa"/>
            <w:vMerge/>
            <w:tcBorders>
              <w:top w:val="single" w:sz="12" w:space="0" w:color="auto"/>
              <w:left w:val="single" w:sz="8" w:space="0" w:color="auto"/>
              <w:bottom w:val="single" w:sz="8" w:space="0" w:color="auto"/>
              <w:right w:val="single" w:sz="8" w:space="0" w:color="auto"/>
            </w:tcBorders>
          </w:tcPr>
          <w:p w14:paraId="10329973"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0359DC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Lipoviruses</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F3B73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6DA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57C6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236C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BAB4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6DE4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029D33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997A4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DF54C6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6DBA63A4" w14:textId="77777777" w:rsidTr="00331FAD">
        <w:trPr>
          <w:cantSplit/>
          <w:trHeight w:val="259"/>
        </w:trPr>
        <w:tc>
          <w:tcPr>
            <w:tcW w:w="630" w:type="dxa"/>
            <w:vMerge/>
            <w:tcBorders>
              <w:top w:val="single" w:sz="12" w:space="0" w:color="auto"/>
              <w:left w:val="single" w:sz="8" w:space="0" w:color="auto"/>
              <w:bottom w:val="single" w:sz="8" w:space="0" w:color="auto"/>
              <w:right w:val="single" w:sz="8" w:space="0" w:color="auto"/>
            </w:tcBorders>
          </w:tcPr>
          <w:p w14:paraId="442AE119"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C0A5B3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Nonlipid Viruses</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45B273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C9D68" w14:textId="77777777" w:rsidR="00FE0071" w:rsidRPr="00A33394" w:rsidRDefault="00FE0071">
            <w:pPr>
              <w:spacing w:line="240" w:lineRule="auto"/>
              <w:rPr>
                <w:rFonts w:eastAsia="Times New Roman" w:cs="Arial"/>
                <w:color w:val="000000"/>
                <w:sz w:val="18"/>
                <w:szCs w:val="18"/>
                <w:vertAlign w:val="superscript"/>
              </w:rPr>
            </w:pPr>
            <w:r w:rsidRPr="00A33394">
              <w:rPr>
                <w:rFonts w:eastAsia="Times New Roman" w:cs="Arial"/>
                <w:color w:val="000000"/>
                <w:sz w:val="18"/>
                <w:szCs w:val="18"/>
                <w:vertAlign w:val="superscript"/>
              </w:rPr>
              <w:t>b</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F879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2239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B5ED8" w14:textId="45100DE0" w:rsidR="00FE0071" w:rsidRPr="00A33394" w:rsidRDefault="006A0A07">
            <w:pPr>
              <w:spacing w:line="240" w:lineRule="auto"/>
              <w:rPr>
                <w:rFonts w:eastAsia="Times New Roman" w:cs="Arial"/>
                <w:color w:val="000000"/>
                <w:sz w:val="18"/>
                <w:szCs w:val="18"/>
                <w:vertAlign w:val="superscript"/>
              </w:rPr>
            </w:pPr>
            <w:r w:rsidRPr="00A33394">
              <w:rPr>
                <w:rFonts w:eastAsia="Times New Roman" w:cs="Arial"/>
                <w:color w:val="000000"/>
                <w:sz w:val="18"/>
                <w:szCs w:val="18"/>
                <w:vertAlign w:val="superscript"/>
              </w:rPr>
              <w:t>b</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775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AA8E34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22F34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3DAD8C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5842E47E" w14:textId="77777777" w:rsidTr="00331FAD">
        <w:trPr>
          <w:cantSplit/>
          <w:trHeight w:val="259"/>
        </w:trPr>
        <w:tc>
          <w:tcPr>
            <w:tcW w:w="630" w:type="dxa"/>
            <w:vMerge/>
            <w:tcBorders>
              <w:top w:val="single" w:sz="12" w:space="0" w:color="auto"/>
              <w:left w:val="single" w:sz="8" w:space="0" w:color="auto"/>
              <w:bottom w:val="single" w:sz="8" w:space="0" w:color="auto"/>
              <w:right w:val="single" w:sz="8" w:space="0" w:color="auto"/>
            </w:tcBorders>
          </w:tcPr>
          <w:p w14:paraId="228D6A44"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632648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Bacterial Spores</w:t>
            </w:r>
          </w:p>
        </w:tc>
        <w:tc>
          <w:tcPr>
            <w:tcW w:w="11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7647873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11BA36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C58461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1869A0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3CEFF8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72E2F8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1E2BC3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425C5AB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6C10B6D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0944AA76" w14:textId="77777777" w:rsidTr="00331FAD">
        <w:trPr>
          <w:cantSplit/>
          <w:trHeight w:val="245"/>
        </w:trPr>
        <w:tc>
          <w:tcPr>
            <w:tcW w:w="630" w:type="dxa"/>
            <w:vMerge w:val="restart"/>
            <w:tcBorders>
              <w:top w:val="single" w:sz="8" w:space="0" w:color="auto"/>
              <w:left w:val="single" w:sz="8" w:space="0" w:color="auto"/>
              <w:bottom w:val="single" w:sz="8" w:space="0" w:color="auto"/>
              <w:right w:val="single" w:sz="8" w:space="0" w:color="auto"/>
            </w:tcBorders>
            <w:textDirection w:val="btLr"/>
          </w:tcPr>
          <w:p w14:paraId="19448AD2" w14:textId="77777777" w:rsidR="00FE0071" w:rsidRPr="00C32942" w:rsidRDefault="00FE0071" w:rsidP="001C3C86">
            <w:pPr>
              <w:spacing w:line="240" w:lineRule="auto"/>
              <w:ind w:left="113" w:right="113"/>
              <w:rPr>
                <w:rFonts w:eastAsia="Times New Roman" w:cs="Arial"/>
                <w:color w:val="000000"/>
                <w:sz w:val="18"/>
                <w:szCs w:val="18"/>
              </w:rPr>
            </w:pPr>
            <w:r>
              <w:rPr>
                <w:rFonts w:eastAsia="Times New Roman" w:cs="Arial"/>
                <w:color w:val="000000"/>
                <w:sz w:val="18"/>
                <w:szCs w:val="18"/>
              </w:rPr>
              <w:t>Important Characteristics</w:t>
            </w:r>
          </w:p>
        </w:tc>
        <w:tc>
          <w:tcPr>
            <w:tcW w:w="42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758E53FB" w14:textId="77777777" w:rsidR="00FE0071" w:rsidRPr="00C32942" w:rsidRDefault="00FE0071" w:rsidP="001C3C86">
            <w:pPr>
              <w:spacing w:line="240" w:lineRule="auto"/>
              <w:rPr>
                <w:rFonts w:eastAsia="Times New Roman" w:cs="Arial"/>
                <w:color w:val="000000"/>
                <w:sz w:val="18"/>
                <w:szCs w:val="18"/>
              </w:rPr>
            </w:pPr>
            <w:r w:rsidRPr="00C32942">
              <w:rPr>
                <w:rFonts w:eastAsia="Times New Roman" w:cs="Arial"/>
                <w:color w:val="000000"/>
                <w:sz w:val="18"/>
                <w:szCs w:val="18"/>
              </w:rPr>
              <w:t xml:space="preserve">Effective Shelf Life &gt; 1 week </w:t>
            </w:r>
            <w:r w:rsidRPr="007C225A">
              <w:rPr>
                <w:rFonts w:eastAsia="Times New Roman" w:cs="Arial"/>
                <w:color w:val="000000"/>
                <w:sz w:val="18"/>
                <w:szCs w:val="18"/>
                <w:vertAlign w:val="superscript"/>
              </w:rPr>
              <w:t>c</w:t>
            </w:r>
          </w:p>
        </w:tc>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038BF23" w14:textId="77777777" w:rsidR="00FE0071" w:rsidRPr="00C32942" w:rsidRDefault="00FE0071" w:rsidP="008434CE">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C09A4C4" w14:textId="77777777" w:rsidR="00FE0071" w:rsidRPr="00C32942" w:rsidRDefault="00FE0071" w:rsidP="00F7185E">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902C135"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9BAC519"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D284EC9"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E6354C7" w14:textId="77777777" w:rsidR="00FE0071" w:rsidRPr="00C32942" w:rsidRDefault="00FE0071" w:rsidP="00146DF4">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53B83560" w14:textId="77777777" w:rsidR="00FE0071" w:rsidRPr="00C32942" w:rsidRDefault="00FE0071" w:rsidP="00146DF4">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CE490F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r>
              <w:rPr>
                <w:rFonts w:eastAsia="Times New Roman" w:cs="Arial"/>
                <w:color w:val="000000"/>
                <w:sz w:val="18"/>
                <w:szCs w:val="18"/>
              </w:rPr>
              <w:t>NA</w:t>
            </w:r>
          </w:p>
        </w:tc>
        <w:tc>
          <w:tcPr>
            <w:tcW w:w="117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479A65EA"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NA</w:t>
            </w:r>
            <w:r w:rsidRPr="00C32942">
              <w:rPr>
                <w:rFonts w:eastAsia="Times New Roman" w:cs="Arial"/>
                <w:color w:val="000000"/>
                <w:sz w:val="18"/>
                <w:szCs w:val="18"/>
              </w:rPr>
              <w:t> </w:t>
            </w:r>
          </w:p>
        </w:tc>
      </w:tr>
      <w:tr w:rsidR="00FE0071" w:rsidRPr="00C32942" w14:paraId="4D39ADE5"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2A4C2C49"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4BC7E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Corrosive</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141E66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E6D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68FA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EE8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9A53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3F61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964924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24D1B1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315250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0D151805"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38D100CF"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518DE2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Flammable</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0ED5D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170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3A45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5537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EA66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1EE5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C12742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FEB423"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w:t>
            </w:r>
            <w:r w:rsidRPr="007C225A">
              <w:rPr>
                <w:rFonts w:eastAsia="Times New Roman" w:cs="Arial"/>
                <w:color w:val="000000"/>
                <w:sz w:val="18"/>
                <w:szCs w:val="18"/>
                <w:vertAlign w:val="superscript"/>
              </w:rPr>
              <w:t xml:space="preserve"> d</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85196DB"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 xml:space="preserve">+ </w:t>
            </w:r>
            <w:r w:rsidRPr="007C225A">
              <w:rPr>
                <w:rFonts w:eastAsia="Times New Roman" w:cs="Arial"/>
                <w:color w:val="000000"/>
                <w:sz w:val="18"/>
                <w:szCs w:val="18"/>
                <w:vertAlign w:val="superscript"/>
              </w:rPr>
              <w:t>e</w:t>
            </w:r>
          </w:p>
        </w:tc>
      </w:tr>
      <w:tr w:rsidR="00FE0071" w:rsidRPr="00C32942" w14:paraId="55E66E21"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7D471DBA"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C4C655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Explosion Potential</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D80BA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2D73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47F80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31F9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F2DF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3DF6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7CD8D5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3B41B40"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w:t>
            </w:r>
            <w:r w:rsidRPr="007C225A">
              <w:rPr>
                <w:rFonts w:eastAsia="Times New Roman" w:cs="Arial"/>
                <w:color w:val="000000"/>
                <w:sz w:val="18"/>
                <w:szCs w:val="18"/>
                <w:vertAlign w:val="superscript"/>
              </w:rPr>
              <w:t xml:space="preserve"> d</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F861527" w14:textId="77777777" w:rsidR="00FE0071" w:rsidRPr="00C32942" w:rsidRDefault="00FE0071">
            <w:pPr>
              <w:spacing w:line="240" w:lineRule="auto"/>
              <w:rPr>
                <w:rFonts w:eastAsia="Times New Roman" w:cs="Arial"/>
                <w:color w:val="000000"/>
                <w:sz w:val="18"/>
                <w:szCs w:val="18"/>
              </w:rPr>
            </w:pPr>
            <w:r>
              <w:rPr>
                <w:rFonts w:eastAsia="Times New Roman" w:cs="Arial"/>
                <w:color w:val="000000"/>
                <w:sz w:val="18"/>
                <w:szCs w:val="18"/>
              </w:rPr>
              <w:t xml:space="preserve">+ </w:t>
            </w:r>
            <w:r w:rsidRPr="007C225A">
              <w:rPr>
                <w:rFonts w:eastAsia="Times New Roman" w:cs="Arial"/>
                <w:color w:val="000000"/>
                <w:sz w:val="18"/>
                <w:szCs w:val="18"/>
                <w:vertAlign w:val="superscript"/>
              </w:rPr>
              <w:t>e</w:t>
            </w:r>
          </w:p>
        </w:tc>
      </w:tr>
      <w:tr w:rsidR="00FE0071" w:rsidRPr="00C32942" w14:paraId="07658158"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041BD6A9"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B06CFB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Residue</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5C3DE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BD1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3B95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ABE4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1E0E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D486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2A016B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293A51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531826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15B979C4"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5C1FCD2E"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B0F511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Inactivated by Organic Matter</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A721C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8504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D4E7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944A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4B0DA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6F9B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BB595C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3EC52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31E8AA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21F0D8AC"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078112EC"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DBF9C7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Compatible for Optics</w:t>
            </w:r>
            <w:r w:rsidRPr="00E00CEF">
              <w:rPr>
                <w:rFonts w:eastAsia="Times New Roman" w:cs="Arial"/>
                <w:color w:val="000000"/>
                <w:sz w:val="18"/>
                <w:szCs w:val="18"/>
                <w:vertAlign w:val="superscript"/>
              </w:rPr>
              <w:t xml:space="preserve"> f</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E3161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D3507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3A6F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976F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50F9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4AA8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0FE516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86F44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F552EC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4CF6ACAD"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2FB4F76E"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C85129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Compatible for Electronics</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827570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3043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53C7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DB1E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F548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401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607C71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AC4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7D40CA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7DC1C45F"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2E4B374D"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16953F4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Skin Irritant</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A8F9A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F6A3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AB04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382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741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8094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038979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1D9CC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9138AD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21D54963"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0D977D4E"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7AED88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Eye Irritant</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B4850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1732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A9B4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4721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916F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320A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2088A8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B7FB9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93ADA4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1FAB340D"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0E6D2226"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BC3D4B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Respiratory Irritant</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C419D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0312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9D21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EBE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213C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E32A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72A1DB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C1CDC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6700AAF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8C2568" w:rsidRPr="00C32942" w14:paraId="5A55FF4B" w14:textId="77777777" w:rsidTr="00331FAD">
        <w:trPr>
          <w:cantSplit/>
          <w:trHeight w:val="245"/>
        </w:trPr>
        <w:tc>
          <w:tcPr>
            <w:tcW w:w="630" w:type="dxa"/>
            <w:vMerge/>
            <w:tcBorders>
              <w:top w:val="single" w:sz="12" w:space="0" w:color="auto"/>
              <w:left w:val="single" w:sz="8" w:space="0" w:color="auto"/>
              <w:bottom w:val="single" w:sz="8" w:space="0" w:color="auto"/>
              <w:right w:val="single" w:sz="8" w:space="0" w:color="auto"/>
            </w:tcBorders>
          </w:tcPr>
          <w:p w14:paraId="05F88F4C"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B9E0F6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Toxic</w:t>
            </w:r>
            <w:r w:rsidRPr="00E00CEF">
              <w:rPr>
                <w:rFonts w:eastAsia="Times New Roman" w:cs="Arial"/>
                <w:color w:val="000000"/>
                <w:sz w:val="18"/>
                <w:szCs w:val="18"/>
                <w:vertAlign w:val="superscript"/>
              </w:rPr>
              <w:t xml:space="preserve"> g</w:t>
            </w:r>
          </w:p>
        </w:tc>
        <w:tc>
          <w:tcPr>
            <w:tcW w:w="11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69C1D67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C4E146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A70DC6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6C51FD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36401B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EA32F5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155CC0C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225B67E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27AE072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4713C92E" w14:textId="77777777" w:rsidTr="00331FAD">
        <w:trPr>
          <w:cantSplit/>
          <w:trHeight w:val="245"/>
        </w:trPr>
        <w:tc>
          <w:tcPr>
            <w:tcW w:w="630" w:type="dxa"/>
            <w:vMerge w:val="restart"/>
            <w:tcBorders>
              <w:top w:val="single" w:sz="8" w:space="0" w:color="auto"/>
              <w:left w:val="single" w:sz="8" w:space="0" w:color="auto"/>
              <w:bottom w:val="single" w:sz="12" w:space="0" w:color="auto"/>
              <w:right w:val="single" w:sz="8" w:space="0" w:color="auto"/>
            </w:tcBorders>
            <w:textDirection w:val="btLr"/>
          </w:tcPr>
          <w:p w14:paraId="302FD80F" w14:textId="77777777" w:rsidR="00FE0071" w:rsidRPr="00C32942" w:rsidRDefault="00FE0071" w:rsidP="001C3C86">
            <w:pPr>
              <w:spacing w:line="240" w:lineRule="auto"/>
              <w:ind w:left="113" w:right="113"/>
              <w:rPr>
                <w:rFonts w:eastAsia="Times New Roman" w:cs="Arial"/>
                <w:color w:val="000000"/>
                <w:sz w:val="18"/>
                <w:szCs w:val="18"/>
              </w:rPr>
            </w:pPr>
            <w:r>
              <w:rPr>
                <w:rFonts w:eastAsia="Times New Roman" w:cs="Arial"/>
                <w:color w:val="000000"/>
                <w:sz w:val="18"/>
                <w:szCs w:val="18"/>
              </w:rPr>
              <w:t>Potential Applications</w:t>
            </w:r>
          </w:p>
        </w:tc>
        <w:tc>
          <w:tcPr>
            <w:tcW w:w="423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36807BEF" w14:textId="77777777" w:rsidR="00FE0071" w:rsidRPr="00C32942" w:rsidRDefault="00FE0071" w:rsidP="001C3C86">
            <w:pPr>
              <w:spacing w:line="240" w:lineRule="auto"/>
              <w:rPr>
                <w:rFonts w:eastAsia="Times New Roman" w:cs="Arial"/>
                <w:color w:val="000000"/>
                <w:sz w:val="18"/>
                <w:szCs w:val="18"/>
              </w:rPr>
            </w:pPr>
            <w:r w:rsidRPr="00C32942">
              <w:rPr>
                <w:rFonts w:eastAsia="Times New Roman" w:cs="Arial"/>
                <w:color w:val="000000"/>
                <w:sz w:val="18"/>
                <w:szCs w:val="18"/>
              </w:rPr>
              <w:t>Work Surfaces</w:t>
            </w:r>
          </w:p>
        </w:tc>
        <w:tc>
          <w:tcPr>
            <w:tcW w:w="118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7A1F5A69" w14:textId="77777777" w:rsidR="00FE0071" w:rsidRPr="00C32942" w:rsidRDefault="00FE0071" w:rsidP="008434CE">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FDC5F24" w14:textId="77777777" w:rsidR="00FE0071" w:rsidRPr="00C32942" w:rsidRDefault="00FE0071" w:rsidP="00F7185E">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43A9841"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36EFEDF3"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2D88522E" w14:textId="77777777" w:rsidR="00FE0071" w:rsidRPr="00C32942" w:rsidRDefault="00FE0071" w:rsidP="00CA7F48">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1C56C73" w14:textId="77777777" w:rsidR="00FE0071" w:rsidRPr="00C32942" w:rsidRDefault="00FE0071" w:rsidP="00146DF4">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DDE6B64" w14:textId="77777777" w:rsidR="00FE0071" w:rsidRPr="00C32942" w:rsidRDefault="00FE0071" w:rsidP="00146DF4">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8CABF9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524927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08741CBC" w14:textId="77777777" w:rsidTr="00331FAD">
        <w:trPr>
          <w:cantSplit/>
          <w:trHeight w:val="245"/>
        </w:trPr>
        <w:tc>
          <w:tcPr>
            <w:tcW w:w="630" w:type="dxa"/>
            <w:vMerge/>
            <w:tcBorders>
              <w:top w:val="single" w:sz="12" w:space="0" w:color="auto"/>
              <w:left w:val="single" w:sz="8" w:space="0" w:color="auto"/>
              <w:bottom w:val="single" w:sz="12" w:space="0" w:color="auto"/>
              <w:right w:val="single" w:sz="8" w:space="0" w:color="auto"/>
            </w:tcBorders>
          </w:tcPr>
          <w:p w14:paraId="5D19BD68"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F84148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Dirty Glassware</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13448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984B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5B38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61C3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3B5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52CFB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7F7D8D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A470B9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293BAD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022E64B6" w14:textId="77777777" w:rsidTr="00331FAD">
        <w:trPr>
          <w:cantSplit/>
          <w:trHeight w:val="245"/>
        </w:trPr>
        <w:tc>
          <w:tcPr>
            <w:tcW w:w="630" w:type="dxa"/>
            <w:vMerge/>
            <w:tcBorders>
              <w:top w:val="single" w:sz="12" w:space="0" w:color="auto"/>
              <w:left w:val="single" w:sz="8" w:space="0" w:color="auto"/>
              <w:bottom w:val="single" w:sz="12" w:space="0" w:color="auto"/>
              <w:right w:val="single" w:sz="8" w:space="0" w:color="auto"/>
            </w:tcBorders>
          </w:tcPr>
          <w:p w14:paraId="697EFC1C"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479AB7A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Large Area Decontamination</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583863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FAC1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9C13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B6A40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EEE0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BEE5A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D7D005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F83378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7F58CF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00AEC532" w14:textId="77777777" w:rsidTr="00331FAD">
        <w:trPr>
          <w:cantSplit/>
          <w:trHeight w:val="245"/>
        </w:trPr>
        <w:tc>
          <w:tcPr>
            <w:tcW w:w="630" w:type="dxa"/>
            <w:vMerge/>
            <w:tcBorders>
              <w:top w:val="single" w:sz="12" w:space="0" w:color="auto"/>
              <w:left w:val="single" w:sz="8" w:space="0" w:color="auto"/>
              <w:bottom w:val="single" w:sz="12" w:space="0" w:color="auto"/>
              <w:right w:val="single" w:sz="8" w:space="0" w:color="auto"/>
            </w:tcBorders>
          </w:tcPr>
          <w:p w14:paraId="48DA4055"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7E2C8C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Air Handling Systems</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3D919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6840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04C3C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C06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DD73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6F72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CB3A13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3C172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065186D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5667FEE6" w14:textId="77777777" w:rsidTr="00331FAD">
        <w:trPr>
          <w:cantSplit/>
          <w:trHeight w:val="245"/>
        </w:trPr>
        <w:tc>
          <w:tcPr>
            <w:tcW w:w="630" w:type="dxa"/>
            <w:vMerge/>
            <w:tcBorders>
              <w:top w:val="single" w:sz="12" w:space="0" w:color="auto"/>
              <w:left w:val="single" w:sz="8" w:space="0" w:color="auto"/>
              <w:bottom w:val="single" w:sz="12" w:space="0" w:color="auto"/>
              <w:right w:val="single" w:sz="8" w:space="0" w:color="auto"/>
            </w:tcBorders>
          </w:tcPr>
          <w:p w14:paraId="4BCFAF88"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8DE03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Portable Equipment Surface Decontamination</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E004F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C116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3D4A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14AC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DAA5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D092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715CBF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3E29D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DD884B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0108250A" w14:textId="77777777" w:rsidTr="00331FAD">
        <w:trPr>
          <w:cantSplit/>
          <w:trHeight w:val="245"/>
        </w:trPr>
        <w:tc>
          <w:tcPr>
            <w:tcW w:w="630" w:type="dxa"/>
            <w:vMerge/>
            <w:tcBorders>
              <w:top w:val="single" w:sz="12" w:space="0" w:color="auto"/>
              <w:left w:val="single" w:sz="8" w:space="0" w:color="auto"/>
              <w:bottom w:val="single" w:sz="12" w:space="0" w:color="auto"/>
              <w:right w:val="single" w:sz="8" w:space="0" w:color="auto"/>
            </w:tcBorders>
          </w:tcPr>
          <w:p w14:paraId="6EAAB404"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25C8DDF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Portable Equipment Penetrating Decontamination</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5F7FE6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7C60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4EA1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B61FC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D9C1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ACC5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2ECD19B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6056A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3E9F27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6C295E16" w14:textId="77777777" w:rsidTr="00331FAD">
        <w:trPr>
          <w:cantSplit/>
          <w:trHeight w:val="245"/>
        </w:trPr>
        <w:tc>
          <w:tcPr>
            <w:tcW w:w="630" w:type="dxa"/>
            <w:vMerge/>
            <w:tcBorders>
              <w:top w:val="single" w:sz="12" w:space="0" w:color="auto"/>
              <w:left w:val="single" w:sz="8" w:space="0" w:color="auto"/>
              <w:bottom w:val="single" w:sz="12" w:space="0" w:color="auto"/>
              <w:right w:val="single" w:sz="8" w:space="0" w:color="auto"/>
            </w:tcBorders>
          </w:tcPr>
          <w:p w14:paraId="3081A7A2"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908B1C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Fixed Equipment Surface Decontamination</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D988F3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B45D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4060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079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5618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C70C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C3F8D9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D2780A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F7FFD6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783BFF11" w14:textId="77777777" w:rsidTr="00331FAD">
        <w:trPr>
          <w:cantSplit/>
          <w:trHeight w:val="245"/>
        </w:trPr>
        <w:tc>
          <w:tcPr>
            <w:tcW w:w="630" w:type="dxa"/>
            <w:vMerge/>
            <w:tcBorders>
              <w:top w:val="single" w:sz="12" w:space="0" w:color="auto"/>
              <w:left w:val="single" w:sz="8" w:space="0" w:color="auto"/>
              <w:bottom w:val="single" w:sz="12" w:space="0" w:color="auto"/>
              <w:right w:val="single" w:sz="8" w:space="0" w:color="auto"/>
            </w:tcBorders>
          </w:tcPr>
          <w:p w14:paraId="0A0B73FF"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746DB6C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Fixed Equipment Penetrating Decontamination</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00AED61"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41757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4E85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91563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4B62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C9E8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4D8B83D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C4D387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97C7FB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06DE3722" w14:textId="77777777" w:rsidTr="00331FAD">
        <w:trPr>
          <w:trHeight w:val="245"/>
        </w:trPr>
        <w:tc>
          <w:tcPr>
            <w:tcW w:w="630" w:type="dxa"/>
            <w:vMerge/>
            <w:tcBorders>
              <w:top w:val="single" w:sz="12" w:space="0" w:color="auto"/>
              <w:left w:val="single" w:sz="8" w:space="0" w:color="auto"/>
              <w:bottom w:val="single" w:sz="12" w:space="0" w:color="auto"/>
              <w:right w:val="single" w:sz="8" w:space="0" w:color="auto"/>
            </w:tcBorders>
          </w:tcPr>
          <w:p w14:paraId="30B537D9"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2C3F4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Optical and Electronic Instruments</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3851AA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D576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F1495"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F5963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914A3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A338C"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56F8417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F4A0F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1FCFEDB0"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r>
      <w:tr w:rsidR="00FE0071" w:rsidRPr="00C32942" w14:paraId="30AA4B5A" w14:textId="77777777" w:rsidTr="00331FAD">
        <w:trPr>
          <w:trHeight w:val="245"/>
        </w:trPr>
        <w:tc>
          <w:tcPr>
            <w:tcW w:w="630" w:type="dxa"/>
            <w:vMerge/>
            <w:tcBorders>
              <w:top w:val="single" w:sz="12" w:space="0" w:color="auto"/>
              <w:left w:val="single" w:sz="8" w:space="0" w:color="auto"/>
              <w:bottom w:val="single" w:sz="12" w:space="0" w:color="auto"/>
              <w:right w:val="single" w:sz="8" w:space="0" w:color="auto"/>
            </w:tcBorders>
          </w:tcPr>
          <w:p w14:paraId="15F5BDB0"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0F7AD47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Liquids for Discard</w:t>
            </w:r>
          </w:p>
        </w:tc>
        <w:tc>
          <w:tcPr>
            <w:tcW w:w="118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635B6A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D8502"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D44AE8"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A946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CF409"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9AE054"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369CAF16"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3F5BE2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4" w:space="0" w:color="auto"/>
              <w:right w:val="single" w:sz="8" w:space="0" w:color="auto"/>
            </w:tcBorders>
            <w:shd w:val="clear" w:color="auto" w:fill="auto"/>
            <w:vAlign w:val="center"/>
            <w:hideMark/>
          </w:tcPr>
          <w:p w14:paraId="758CABD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r w:rsidR="00FE0071" w:rsidRPr="00C32942" w14:paraId="0126F02B" w14:textId="77777777" w:rsidTr="00331FAD">
        <w:trPr>
          <w:trHeight w:val="245"/>
        </w:trPr>
        <w:tc>
          <w:tcPr>
            <w:tcW w:w="630" w:type="dxa"/>
            <w:vMerge/>
            <w:tcBorders>
              <w:top w:val="single" w:sz="12" w:space="0" w:color="auto"/>
              <w:left w:val="single" w:sz="8" w:space="0" w:color="auto"/>
              <w:bottom w:val="single" w:sz="8" w:space="0" w:color="auto"/>
              <w:right w:val="single" w:sz="8" w:space="0" w:color="auto"/>
            </w:tcBorders>
          </w:tcPr>
          <w:p w14:paraId="10197E29" w14:textId="77777777" w:rsidR="00FE0071" w:rsidRPr="00C32942" w:rsidRDefault="00FE0071">
            <w:pPr>
              <w:spacing w:line="240" w:lineRule="auto"/>
              <w:rPr>
                <w:rFonts w:eastAsia="Times New Roman" w:cs="Arial"/>
                <w:color w:val="000000"/>
                <w:sz w:val="18"/>
                <w:szCs w:val="18"/>
              </w:rPr>
            </w:pPr>
          </w:p>
        </w:tc>
        <w:tc>
          <w:tcPr>
            <w:tcW w:w="423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D09A2C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Books, Papers</w:t>
            </w:r>
          </w:p>
        </w:tc>
        <w:tc>
          <w:tcPr>
            <w:tcW w:w="118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35B70C8E"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A69700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117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9FB076B"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E587607"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9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2B4C26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3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4B93F8A3"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51"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06B656AA"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c>
          <w:tcPr>
            <w:tcW w:w="90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C277C3F"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w:t>
            </w:r>
          </w:p>
        </w:tc>
        <w:tc>
          <w:tcPr>
            <w:tcW w:w="1170" w:type="dxa"/>
            <w:tcBorders>
              <w:top w:val="single" w:sz="4" w:space="0" w:color="auto"/>
              <w:left w:val="single" w:sz="4" w:space="0" w:color="auto"/>
              <w:bottom w:val="single" w:sz="8" w:space="0" w:color="auto"/>
              <w:right w:val="single" w:sz="8" w:space="0" w:color="auto"/>
            </w:tcBorders>
            <w:shd w:val="clear" w:color="auto" w:fill="auto"/>
            <w:vAlign w:val="center"/>
            <w:hideMark/>
          </w:tcPr>
          <w:p w14:paraId="31D6311D" w14:textId="77777777" w:rsidR="00FE0071" w:rsidRPr="00C32942" w:rsidRDefault="00FE0071">
            <w:pPr>
              <w:spacing w:line="240" w:lineRule="auto"/>
              <w:rPr>
                <w:rFonts w:eastAsia="Times New Roman" w:cs="Arial"/>
                <w:color w:val="000000"/>
                <w:sz w:val="18"/>
                <w:szCs w:val="18"/>
              </w:rPr>
            </w:pPr>
            <w:r w:rsidRPr="00C32942">
              <w:rPr>
                <w:rFonts w:eastAsia="Times New Roman" w:cs="Arial"/>
                <w:color w:val="000000"/>
                <w:sz w:val="18"/>
                <w:szCs w:val="18"/>
              </w:rPr>
              <w:t> </w:t>
            </w:r>
          </w:p>
        </w:tc>
      </w:tr>
    </w:tbl>
    <w:p w14:paraId="359ED720" w14:textId="77777777" w:rsidR="00FE0071" w:rsidRDefault="00FE0071" w:rsidP="001C3C86">
      <w:pPr>
        <w:suppressAutoHyphens/>
        <w:spacing w:line="240" w:lineRule="auto"/>
        <w:jc w:val="both"/>
        <w:rPr>
          <w:rFonts w:cs="Arial"/>
          <w:spacing w:val="-2"/>
        </w:rPr>
      </w:pPr>
    </w:p>
    <w:p w14:paraId="0444DBE4" w14:textId="77777777" w:rsidR="00FE0071" w:rsidRDefault="00FE0071">
      <w:pPr>
        <w:suppressAutoHyphens/>
        <w:spacing w:line="240" w:lineRule="auto"/>
        <w:jc w:val="both"/>
        <w:rPr>
          <w:rFonts w:cs="Arial"/>
          <w:spacing w:val="-2"/>
        </w:rPr>
        <w:sectPr w:rsidR="00FE0071" w:rsidSect="00C55606">
          <w:pgSz w:w="15840" w:h="12240" w:orient="landscape"/>
          <w:pgMar w:top="720" w:right="864" w:bottom="720" w:left="864" w:header="720" w:footer="720" w:gutter="0"/>
          <w:cols w:space="720"/>
          <w:docGrid w:linePitch="360"/>
        </w:sectPr>
      </w:pPr>
    </w:p>
    <w:p w14:paraId="62E3C78F" w14:textId="3101206C" w:rsidR="00FE0071" w:rsidRDefault="00E519D0">
      <w:pPr>
        <w:pStyle w:val="Caption"/>
      </w:pPr>
      <w:bookmarkStart w:id="340" w:name="_Ref469299206"/>
      <w:bookmarkStart w:id="341" w:name="_Toc535397297"/>
      <w:r>
        <w:lastRenderedPageBreak/>
        <w:t xml:space="preserve">Table </w:t>
      </w:r>
      <w:fldSimple w:instr=" STYLEREF 1 \s ">
        <w:r w:rsidR="001D2C93">
          <w:rPr>
            <w:noProof/>
          </w:rPr>
          <w:t>9</w:t>
        </w:r>
      </w:fldSimple>
      <w:r w:rsidR="000531BE">
        <w:t>.</w:t>
      </w:r>
      <w:fldSimple w:instr=" SEQ Table \* ARABIC \s 1 ">
        <w:r w:rsidR="001D2C93">
          <w:rPr>
            <w:noProof/>
          </w:rPr>
          <w:t>1</w:t>
        </w:r>
      </w:fldSimple>
      <w:bookmarkEnd w:id="340"/>
      <w:r w:rsidR="00FE0071">
        <w:tab/>
        <w:t>Summary of Practical Disinfectants</w:t>
      </w:r>
      <w:bookmarkEnd w:id="341"/>
    </w:p>
    <w:p w14:paraId="576BA49F" w14:textId="77777777" w:rsidR="00FE0071" w:rsidRDefault="00FE0071">
      <w:pPr>
        <w:suppressAutoHyphens/>
        <w:spacing w:line="240" w:lineRule="auto"/>
        <w:jc w:val="both"/>
        <w:rPr>
          <w:rFonts w:cs="Arial"/>
          <w:spacing w:val="-2"/>
        </w:rPr>
      </w:pPr>
    </w:p>
    <w:p w14:paraId="42AC2643" w14:textId="373484D5" w:rsidR="008C2568" w:rsidRDefault="008C2568">
      <w:pPr>
        <w:suppressAutoHyphens/>
        <w:spacing w:line="240" w:lineRule="auto"/>
        <w:jc w:val="both"/>
        <w:rPr>
          <w:rFonts w:cs="Arial"/>
          <w:spacing w:val="-2"/>
        </w:rPr>
      </w:pPr>
      <w:r>
        <w:rPr>
          <w:rFonts w:cs="Arial"/>
          <w:spacing w:val="-2"/>
        </w:rPr>
        <w:t xml:space="preserve">Note: </w:t>
      </w:r>
      <w:r>
        <w:rPr>
          <w:rFonts w:cs="Arial"/>
          <w:spacing w:val="-2"/>
        </w:rPr>
        <w:tab/>
        <w:t>NA – Not Applicable</w:t>
      </w:r>
    </w:p>
    <w:p w14:paraId="62FBEF03" w14:textId="22BC91DD" w:rsidR="008C2568" w:rsidRDefault="008C2568">
      <w:pPr>
        <w:suppressAutoHyphens/>
        <w:spacing w:line="240" w:lineRule="auto"/>
        <w:jc w:val="both"/>
        <w:rPr>
          <w:rFonts w:cs="Arial"/>
          <w:spacing w:val="-2"/>
        </w:rPr>
      </w:pPr>
      <w:r>
        <w:rPr>
          <w:rFonts w:cs="Arial"/>
          <w:spacing w:val="-2"/>
        </w:rPr>
        <w:tab/>
        <w:t>NE – Not Effective</w:t>
      </w:r>
    </w:p>
    <w:p w14:paraId="75A1555B" w14:textId="77777777" w:rsidR="00A33394" w:rsidRDefault="00A33394">
      <w:pPr>
        <w:suppressAutoHyphens/>
        <w:spacing w:line="240" w:lineRule="auto"/>
        <w:jc w:val="both"/>
        <w:rPr>
          <w:rFonts w:cs="Arial"/>
          <w:spacing w:val="-2"/>
        </w:rPr>
      </w:pPr>
    </w:p>
    <w:p w14:paraId="53C4FD26" w14:textId="3F76504D"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a. Available halogen</w:t>
      </w:r>
      <w:r w:rsidR="008D02EE">
        <w:rPr>
          <w:rFonts w:eastAsia="Times New Roman" w:cs="Arial"/>
          <w:color w:val="000000"/>
          <w:sz w:val="20"/>
          <w:szCs w:val="20"/>
        </w:rPr>
        <w:t>.</w:t>
      </w:r>
    </w:p>
    <w:p w14:paraId="47308221" w14:textId="0A3C1ECD"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b. Variable results dependent on virus</w:t>
      </w:r>
      <w:r w:rsidR="008D02EE">
        <w:rPr>
          <w:rFonts w:eastAsia="Times New Roman" w:cs="Arial"/>
          <w:color w:val="000000"/>
          <w:sz w:val="20"/>
          <w:szCs w:val="20"/>
        </w:rPr>
        <w:t>.</w:t>
      </w:r>
    </w:p>
    <w:p w14:paraId="2AFD1856" w14:textId="77777777"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c. Protected from light and air.</w:t>
      </w:r>
    </w:p>
    <w:p w14:paraId="4A9B67BE" w14:textId="345A60B0"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d. Neither flammable nor explosive in 90% CO</w:t>
      </w:r>
      <w:r w:rsidRPr="006274AC">
        <w:rPr>
          <w:rFonts w:eastAsia="Times New Roman" w:cs="Arial"/>
          <w:color w:val="000000"/>
          <w:sz w:val="20"/>
          <w:szCs w:val="20"/>
          <w:vertAlign w:val="subscript"/>
        </w:rPr>
        <w:t>2</w:t>
      </w:r>
      <w:r w:rsidRPr="00CF0866">
        <w:rPr>
          <w:rFonts w:eastAsia="Times New Roman" w:cs="Arial"/>
          <w:color w:val="000000"/>
          <w:sz w:val="20"/>
          <w:szCs w:val="20"/>
        </w:rPr>
        <w:t xml:space="preserve"> or fluorinate hydrocarbon, the usual use form</w:t>
      </w:r>
      <w:r w:rsidR="008D02EE">
        <w:rPr>
          <w:rFonts w:eastAsia="Times New Roman" w:cs="Arial"/>
          <w:color w:val="000000"/>
          <w:sz w:val="20"/>
          <w:szCs w:val="20"/>
        </w:rPr>
        <w:t>.</w:t>
      </w:r>
    </w:p>
    <w:p w14:paraId="46E7CF52" w14:textId="071E977C"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e. At concentrations of 7-73% by volume in air, solid-</w:t>
      </w:r>
      <w:r w:rsidR="000332DF" w:rsidRPr="00CF0866">
        <w:rPr>
          <w:rFonts w:eastAsia="Times New Roman" w:cs="Arial"/>
          <w:color w:val="000000"/>
          <w:sz w:val="20"/>
          <w:szCs w:val="20"/>
        </w:rPr>
        <w:t>exposure</w:t>
      </w:r>
      <w:r w:rsidRPr="00CF0866">
        <w:rPr>
          <w:rFonts w:eastAsia="Times New Roman" w:cs="Arial"/>
          <w:color w:val="000000"/>
          <w:sz w:val="20"/>
          <w:szCs w:val="20"/>
        </w:rPr>
        <w:t xml:space="preserve"> to open flame</w:t>
      </w:r>
      <w:r w:rsidR="008D02EE">
        <w:rPr>
          <w:rFonts w:eastAsia="Times New Roman" w:cs="Arial"/>
          <w:color w:val="000000"/>
          <w:sz w:val="20"/>
          <w:szCs w:val="20"/>
        </w:rPr>
        <w:t>.</w:t>
      </w:r>
    </w:p>
    <w:p w14:paraId="46095AD3" w14:textId="65F989D8"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f. Usually compatible, but consider interferences from residues and effects on associated materials, such as mounting adhesives</w:t>
      </w:r>
      <w:r w:rsidR="008D02EE">
        <w:rPr>
          <w:rFonts w:eastAsia="Times New Roman" w:cs="Arial"/>
          <w:color w:val="000000"/>
          <w:sz w:val="20"/>
          <w:szCs w:val="20"/>
        </w:rPr>
        <w:t>.</w:t>
      </w:r>
    </w:p>
    <w:p w14:paraId="6FEE28EA" w14:textId="12085D8C"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g. By skin or mouth or both – refer to manufacturer’s literature and/or Merck Index</w:t>
      </w:r>
      <w:r w:rsidR="008D02EE">
        <w:rPr>
          <w:rFonts w:eastAsia="Times New Roman" w:cs="Arial"/>
          <w:color w:val="000000"/>
          <w:sz w:val="20"/>
          <w:szCs w:val="20"/>
        </w:rPr>
        <w:t>.</w:t>
      </w:r>
    </w:p>
    <w:p w14:paraId="1EA4982A" w14:textId="77777777" w:rsidR="00FE0071" w:rsidRPr="00CF0866" w:rsidRDefault="00FE0071">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h. Space limitations preclude listing all products available. Individual listings (or omissions) do not imply endorsement or rejection of any product by NIH.</w:t>
      </w:r>
    </w:p>
    <w:p w14:paraId="2B6E402D" w14:textId="77777777" w:rsidR="00FE0071" w:rsidRDefault="00FE0071">
      <w:pPr>
        <w:suppressAutoHyphens/>
        <w:spacing w:line="240" w:lineRule="auto"/>
        <w:jc w:val="both"/>
        <w:rPr>
          <w:rFonts w:cs="Arial"/>
          <w:spacing w:val="-2"/>
          <w:sz w:val="20"/>
          <w:szCs w:val="20"/>
        </w:rPr>
      </w:pPr>
    </w:p>
    <w:p w14:paraId="0A7B9EB7" w14:textId="77777777" w:rsidR="00BD3F13" w:rsidRPr="00CF0866" w:rsidRDefault="00BD3F13">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 xml:space="preserve">Examples of Proprietary Disinfectants </w:t>
      </w:r>
      <w:r w:rsidRPr="00CF0866">
        <w:rPr>
          <w:rFonts w:eastAsia="Times New Roman" w:cs="Arial"/>
          <w:color w:val="000000"/>
          <w:sz w:val="20"/>
          <w:szCs w:val="20"/>
          <w:vertAlign w:val="superscript"/>
        </w:rPr>
        <w:t>h</w:t>
      </w:r>
      <w:r w:rsidRPr="00CF0866">
        <w:rPr>
          <w:rFonts w:eastAsia="Times New Roman" w:cs="Arial"/>
          <w:color w:val="000000"/>
          <w:sz w:val="20"/>
          <w:szCs w:val="20"/>
        </w:rPr>
        <w:t> </w:t>
      </w:r>
    </w:p>
    <w:p w14:paraId="43848834" w14:textId="00D7BA12" w:rsidR="00BD3F13" w:rsidRPr="00CF0866" w:rsidRDefault="00C902FA">
      <w:pPr>
        <w:suppressAutoHyphens/>
        <w:spacing w:line="240" w:lineRule="auto"/>
        <w:jc w:val="both"/>
        <w:rPr>
          <w:rFonts w:eastAsia="Times New Roman" w:cs="Arial"/>
          <w:color w:val="000000"/>
          <w:sz w:val="20"/>
          <w:szCs w:val="20"/>
        </w:rPr>
      </w:pPr>
      <w:r>
        <w:rPr>
          <w:rFonts w:eastAsia="Times New Roman" w:cs="Arial"/>
          <w:color w:val="000000"/>
          <w:sz w:val="20"/>
          <w:szCs w:val="20"/>
        </w:rPr>
        <w:t>Qua</w:t>
      </w:r>
      <w:r w:rsidR="00BD3F13" w:rsidRPr="00CF0866">
        <w:rPr>
          <w:rFonts w:eastAsia="Times New Roman" w:cs="Arial"/>
          <w:color w:val="000000"/>
          <w:sz w:val="20"/>
          <w:szCs w:val="20"/>
        </w:rPr>
        <w:t>ternary Ammonia Compounds: A-33, CDQ, End-Bac, Hi-Tor, Mikro-Quat</w:t>
      </w:r>
    </w:p>
    <w:p w14:paraId="4E6A15CC" w14:textId="77777777" w:rsidR="00BD3F13" w:rsidRPr="00CF0866" w:rsidRDefault="00BD3F13">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Phenolic Compounds: Hi-Phene, Matar, Mikro-Bac, O-Syl</w:t>
      </w:r>
    </w:p>
    <w:p w14:paraId="56D303F5" w14:textId="77777777" w:rsidR="00BD3F13" w:rsidRPr="00CF0866" w:rsidRDefault="00BD3F13">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Chlorine Compounds: Choramine T, Clorox, Purex</w:t>
      </w:r>
    </w:p>
    <w:p w14:paraId="784BA777" w14:textId="77777777" w:rsidR="00BD3F13" w:rsidRPr="00CF0866" w:rsidRDefault="00BD3F13">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Iodophor: Hy-sine, Ioprep, Mikroklene, Wescodyne</w:t>
      </w:r>
    </w:p>
    <w:p w14:paraId="09647BCA" w14:textId="77777777" w:rsidR="00BD3F13" w:rsidRPr="00CF0866" w:rsidRDefault="00BD3F13">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Formaldehyde: Sterac</w:t>
      </w:r>
    </w:p>
    <w:p w14:paraId="6EEDBC16" w14:textId="77777777" w:rsidR="00BD3F13" w:rsidRPr="00CF0866" w:rsidRDefault="00BD3F13">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Glutaraldehyde: Cidex</w:t>
      </w:r>
    </w:p>
    <w:p w14:paraId="315591AD" w14:textId="77777777" w:rsidR="00BD3F13" w:rsidRPr="00CF0866" w:rsidRDefault="00BD3F13">
      <w:pPr>
        <w:suppressAutoHyphens/>
        <w:spacing w:line="240" w:lineRule="auto"/>
        <w:jc w:val="both"/>
        <w:rPr>
          <w:rFonts w:eastAsia="Times New Roman" w:cs="Arial"/>
          <w:color w:val="000000"/>
          <w:sz w:val="20"/>
          <w:szCs w:val="20"/>
        </w:rPr>
      </w:pPr>
      <w:r w:rsidRPr="00CF0866">
        <w:rPr>
          <w:rFonts w:eastAsia="Times New Roman" w:cs="Arial"/>
          <w:color w:val="000000"/>
          <w:sz w:val="20"/>
          <w:szCs w:val="20"/>
        </w:rPr>
        <w:t>Ethylene Oxide: Carboxide, Cryoxicide, Steroxcide</w:t>
      </w:r>
    </w:p>
    <w:p w14:paraId="3AC27317" w14:textId="77777777" w:rsidR="00BD3F13" w:rsidRPr="00CF0866" w:rsidRDefault="00BD3F13">
      <w:pPr>
        <w:suppressAutoHyphens/>
        <w:spacing w:line="240" w:lineRule="auto"/>
        <w:jc w:val="both"/>
        <w:rPr>
          <w:rFonts w:cs="Arial"/>
          <w:spacing w:val="-2"/>
          <w:sz w:val="20"/>
          <w:szCs w:val="20"/>
        </w:rPr>
      </w:pPr>
    </w:p>
    <w:p w14:paraId="3FA0CBAD" w14:textId="3C9233E7" w:rsidR="00FE0071" w:rsidRPr="00CF0866" w:rsidRDefault="00FE0071">
      <w:pPr>
        <w:suppressAutoHyphens/>
        <w:spacing w:line="240" w:lineRule="auto"/>
        <w:jc w:val="both"/>
        <w:rPr>
          <w:rFonts w:cs="Arial"/>
          <w:spacing w:val="-2"/>
          <w:sz w:val="20"/>
          <w:szCs w:val="20"/>
        </w:rPr>
      </w:pPr>
      <w:r w:rsidRPr="00CF0866">
        <w:rPr>
          <w:rFonts w:cs="Arial"/>
          <w:spacing w:val="-2"/>
          <w:sz w:val="20"/>
          <w:szCs w:val="20"/>
        </w:rPr>
        <w:t xml:space="preserve">* Must be preapproved by EHS prior to use or hiring </w:t>
      </w:r>
      <w:r w:rsidR="00CC0039">
        <w:rPr>
          <w:rFonts w:cs="Arial"/>
          <w:spacing w:val="-2"/>
          <w:sz w:val="20"/>
          <w:szCs w:val="20"/>
        </w:rPr>
        <w:t>a contractor to perform the work.</w:t>
      </w:r>
    </w:p>
    <w:p w14:paraId="780FD647" w14:textId="77777777" w:rsidR="00FE0071" w:rsidRPr="00CF0866" w:rsidRDefault="00FE0071">
      <w:pPr>
        <w:suppressAutoHyphens/>
        <w:spacing w:line="240" w:lineRule="auto"/>
        <w:jc w:val="both"/>
        <w:rPr>
          <w:rFonts w:cs="Arial"/>
          <w:spacing w:val="-2"/>
          <w:sz w:val="20"/>
          <w:szCs w:val="20"/>
        </w:rPr>
      </w:pPr>
    </w:p>
    <w:p w14:paraId="25DC9A9F" w14:textId="5610BDD3" w:rsidR="00FE0071" w:rsidRPr="00CF0866" w:rsidRDefault="00FE0071">
      <w:pPr>
        <w:suppressAutoHyphens/>
        <w:spacing w:line="240" w:lineRule="auto"/>
        <w:jc w:val="both"/>
        <w:rPr>
          <w:rFonts w:cs="Arial"/>
          <w:spacing w:val="-2"/>
          <w:sz w:val="20"/>
          <w:szCs w:val="20"/>
        </w:rPr>
      </w:pPr>
      <w:r w:rsidRPr="00CF0866">
        <w:rPr>
          <w:rFonts w:cs="Arial"/>
          <w:spacing w:val="-2"/>
          <w:sz w:val="20"/>
          <w:szCs w:val="20"/>
        </w:rPr>
        <w:t>Adapted from “Safety by Design” 2015 Biosafety Monograph, NIH.</w:t>
      </w:r>
    </w:p>
    <w:p w14:paraId="1B249EEE" w14:textId="77777777" w:rsidR="00FE0071" w:rsidRDefault="00FE0071">
      <w:pPr>
        <w:suppressAutoHyphens/>
        <w:spacing w:line="240" w:lineRule="auto"/>
        <w:ind w:left="720"/>
        <w:jc w:val="both"/>
        <w:rPr>
          <w:rFonts w:cs="Arial"/>
          <w:b/>
          <w:spacing w:val="-2"/>
        </w:rPr>
      </w:pPr>
    </w:p>
    <w:p w14:paraId="66F1C9C7" w14:textId="77777777" w:rsidR="00FE0071" w:rsidRDefault="00FE0071">
      <w:pPr>
        <w:suppressAutoHyphens/>
        <w:spacing w:line="240" w:lineRule="auto"/>
        <w:ind w:left="720"/>
        <w:jc w:val="both"/>
        <w:rPr>
          <w:rFonts w:cs="Arial"/>
          <w:b/>
          <w:spacing w:val="-2"/>
        </w:rPr>
      </w:pPr>
    </w:p>
    <w:p w14:paraId="6E0A75D1" w14:textId="18ACEA0B" w:rsidR="00C76F2D" w:rsidRPr="00556B75" w:rsidRDefault="00C76F2D">
      <w:pPr>
        <w:pStyle w:val="Heading3"/>
      </w:pPr>
      <w:bookmarkStart w:id="342" w:name="_Toc535397242"/>
      <w:r w:rsidRPr="00556B75">
        <w:t>Decontamination of Spills</w:t>
      </w:r>
      <w:bookmarkEnd w:id="342"/>
    </w:p>
    <w:p w14:paraId="2256C6B1" w14:textId="77777777" w:rsidR="00C76F2D" w:rsidRPr="00556B75" w:rsidRDefault="00C76F2D">
      <w:pPr>
        <w:suppressAutoHyphens/>
        <w:spacing w:line="240" w:lineRule="auto"/>
        <w:ind w:left="720"/>
        <w:jc w:val="both"/>
        <w:rPr>
          <w:rFonts w:cs="Arial"/>
          <w:spacing w:val="-2"/>
        </w:rPr>
      </w:pPr>
    </w:p>
    <w:p w14:paraId="76114BBD" w14:textId="30707575" w:rsidR="00C76F2D" w:rsidRPr="00556B75" w:rsidRDefault="00C76F2D">
      <w:pPr>
        <w:suppressAutoHyphens/>
        <w:spacing w:line="240" w:lineRule="auto"/>
        <w:ind w:left="720"/>
        <w:jc w:val="both"/>
        <w:rPr>
          <w:rFonts w:cs="Arial"/>
          <w:spacing w:val="-2"/>
        </w:rPr>
      </w:pPr>
      <w:r w:rsidRPr="00556B75">
        <w:rPr>
          <w:rFonts w:cs="Arial"/>
          <w:spacing w:val="-2"/>
        </w:rPr>
        <w:t>The following procedure is recommended for decontaminating spills of agents used at BSL</w:t>
      </w:r>
      <w:r w:rsidR="009153B9">
        <w:rPr>
          <w:rFonts w:cs="Arial"/>
          <w:spacing w:val="-2"/>
        </w:rPr>
        <w:t>-</w:t>
      </w:r>
      <w:r w:rsidRPr="00556B75">
        <w:rPr>
          <w:rFonts w:cs="Arial"/>
          <w:spacing w:val="-2"/>
        </w:rPr>
        <w:t>2 and for human blood, body fluids, and other potentially infectious material.</w:t>
      </w:r>
    </w:p>
    <w:p w14:paraId="109390E4" w14:textId="77777777" w:rsidR="00C76F2D" w:rsidRPr="00556B75" w:rsidRDefault="00C76F2D">
      <w:pPr>
        <w:suppressAutoHyphens/>
        <w:spacing w:line="240" w:lineRule="auto"/>
        <w:jc w:val="both"/>
        <w:rPr>
          <w:rFonts w:cs="Arial"/>
          <w:spacing w:val="-2"/>
        </w:rPr>
      </w:pPr>
    </w:p>
    <w:p w14:paraId="082A3ECB"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Wear gloves and a laboratory coat or gown</w:t>
      </w:r>
      <w:r w:rsidRPr="00556B75">
        <w:rPr>
          <w:rFonts w:cs="Arial"/>
          <w:spacing w:val="-2"/>
        </w:rPr>
        <w:t>. Heavyweight, puncture-resistant utility gloves, such as those used for housecleaning and dishwashing, are recommended.</w:t>
      </w:r>
    </w:p>
    <w:p w14:paraId="57B79B8E" w14:textId="77777777" w:rsidR="00C76F2D" w:rsidRPr="00556B75" w:rsidRDefault="00C76F2D">
      <w:pPr>
        <w:suppressAutoHyphens/>
        <w:spacing w:line="240" w:lineRule="auto"/>
        <w:ind w:left="1080"/>
        <w:jc w:val="both"/>
        <w:rPr>
          <w:rFonts w:cs="Arial"/>
          <w:spacing w:val="-2"/>
        </w:rPr>
      </w:pPr>
    </w:p>
    <w:p w14:paraId="39D77E10"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Do not handle sharps with the hands</w:t>
      </w:r>
      <w:r w:rsidRPr="00556B75">
        <w:rPr>
          <w:rFonts w:cs="Arial"/>
          <w:spacing w:val="-2"/>
        </w:rPr>
        <w:t>. Clean up broken glass or other sharp objects with sheets of cardboard or other rigid, disposable material. If a broom and dustpan are used, they must be decontaminated later.</w:t>
      </w:r>
    </w:p>
    <w:p w14:paraId="1B0BFFBC" w14:textId="77777777" w:rsidR="00C76F2D" w:rsidRPr="00556B75" w:rsidRDefault="00C76F2D">
      <w:pPr>
        <w:suppressAutoHyphens/>
        <w:spacing w:line="240" w:lineRule="auto"/>
        <w:ind w:left="1080"/>
        <w:jc w:val="both"/>
        <w:rPr>
          <w:rFonts w:cs="Arial"/>
          <w:spacing w:val="-2"/>
        </w:rPr>
      </w:pPr>
    </w:p>
    <w:p w14:paraId="365E938F"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Avoid generating aerosols by sweeping</w:t>
      </w:r>
      <w:r w:rsidRPr="00556B75">
        <w:rPr>
          <w:rFonts w:cs="Arial"/>
          <w:spacing w:val="-2"/>
        </w:rPr>
        <w:t>.</w:t>
      </w:r>
    </w:p>
    <w:p w14:paraId="654F9AA1" w14:textId="77777777" w:rsidR="00C76F2D" w:rsidRPr="00556B75" w:rsidRDefault="00C76F2D">
      <w:pPr>
        <w:suppressAutoHyphens/>
        <w:spacing w:line="240" w:lineRule="auto"/>
        <w:ind w:left="1080"/>
        <w:jc w:val="both"/>
        <w:rPr>
          <w:rFonts w:cs="Arial"/>
          <w:spacing w:val="-2"/>
        </w:rPr>
      </w:pPr>
    </w:p>
    <w:p w14:paraId="39EC0FD8"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Absorb the spill</w:t>
      </w:r>
      <w:r w:rsidRPr="00556B75">
        <w:rPr>
          <w:rFonts w:cs="Arial"/>
          <w:spacing w:val="-2"/>
        </w:rPr>
        <w:t>. Most disinfectants are less effective in the presence of high concentrations of protein, so absorb the bulk of the liquid before applying disinfectants. Use disposable absorbent material such as paper towels. After absorption of the liquid, dispose of all contaminated materials as waste.</w:t>
      </w:r>
    </w:p>
    <w:p w14:paraId="3028A6E3" w14:textId="77777777" w:rsidR="00C76F2D" w:rsidRPr="00556B75" w:rsidRDefault="00C76F2D">
      <w:pPr>
        <w:suppressAutoHyphens/>
        <w:spacing w:line="240" w:lineRule="auto"/>
        <w:ind w:left="1080"/>
        <w:jc w:val="both"/>
        <w:rPr>
          <w:rFonts w:cs="Arial"/>
          <w:spacing w:val="-2"/>
        </w:rPr>
      </w:pPr>
    </w:p>
    <w:p w14:paraId="22972F01"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Clean the spill site</w:t>
      </w:r>
      <w:r w:rsidRPr="00556B75">
        <w:rPr>
          <w:rFonts w:cs="Arial"/>
          <w:spacing w:val="-2"/>
        </w:rPr>
        <w:t xml:space="preserve"> of all visible spilled material using an aqueous detergent solution (e.g., any household detergent). Absorb the bulk of the liquid to prevent dilution of the disinfectant.</w:t>
      </w:r>
    </w:p>
    <w:p w14:paraId="1CF2F95B" w14:textId="77777777" w:rsidR="00C76F2D" w:rsidRPr="00556B75" w:rsidRDefault="00C76F2D">
      <w:pPr>
        <w:suppressAutoHyphens/>
        <w:spacing w:line="240" w:lineRule="auto"/>
        <w:ind w:left="1080"/>
        <w:jc w:val="both"/>
        <w:rPr>
          <w:rFonts w:cs="Arial"/>
          <w:spacing w:val="-2"/>
        </w:rPr>
      </w:pPr>
    </w:p>
    <w:p w14:paraId="3054D02E"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Disinfect the spill site</w:t>
      </w:r>
      <w:r w:rsidRPr="00556B75">
        <w:rPr>
          <w:rFonts w:cs="Arial"/>
          <w:spacing w:val="-2"/>
        </w:rPr>
        <w:t xml:space="preserve"> using an appropriate disinfectant, such as a household bleach solution. Flood the spill site or wipe it down with disposable towels soaked in the disinfectant.</w:t>
      </w:r>
    </w:p>
    <w:p w14:paraId="40C3506C" w14:textId="77777777" w:rsidR="00C76F2D" w:rsidRPr="00556B75" w:rsidRDefault="00C76F2D">
      <w:pPr>
        <w:suppressAutoHyphens/>
        <w:spacing w:line="240" w:lineRule="auto"/>
        <w:ind w:left="1080"/>
        <w:jc w:val="both"/>
        <w:rPr>
          <w:rFonts w:cs="Arial"/>
          <w:spacing w:val="-2"/>
        </w:rPr>
      </w:pPr>
    </w:p>
    <w:p w14:paraId="1FF125AA"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Absorb the disinfectant or allow it to dry</w:t>
      </w:r>
      <w:r w:rsidRPr="00556B75">
        <w:rPr>
          <w:rFonts w:cs="Arial"/>
          <w:spacing w:val="-2"/>
        </w:rPr>
        <w:t>.</w:t>
      </w:r>
    </w:p>
    <w:p w14:paraId="013EA9DA" w14:textId="77777777" w:rsidR="00C76F2D" w:rsidRPr="00556B75" w:rsidRDefault="00C76F2D">
      <w:pPr>
        <w:suppressAutoHyphens/>
        <w:spacing w:line="240" w:lineRule="auto"/>
        <w:ind w:left="1080"/>
        <w:jc w:val="both"/>
        <w:rPr>
          <w:rFonts w:cs="Arial"/>
          <w:spacing w:val="-2"/>
        </w:rPr>
      </w:pPr>
    </w:p>
    <w:p w14:paraId="5C06C16C"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Rinse the spill site</w:t>
      </w:r>
      <w:r w:rsidRPr="00556B75">
        <w:rPr>
          <w:rFonts w:cs="Arial"/>
          <w:spacing w:val="-2"/>
        </w:rPr>
        <w:t xml:space="preserve"> with water.</w:t>
      </w:r>
    </w:p>
    <w:p w14:paraId="0A37330A" w14:textId="77777777" w:rsidR="00C76F2D" w:rsidRPr="00556B75" w:rsidRDefault="00C76F2D">
      <w:pPr>
        <w:suppressAutoHyphens/>
        <w:spacing w:line="240" w:lineRule="auto"/>
        <w:ind w:left="1080"/>
        <w:jc w:val="both"/>
        <w:rPr>
          <w:rFonts w:cs="Arial"/>
          <w:spacing w:val="-2"/>
        </w:rPr>
      </w:pPr>
    </w:p>
    <w:p w14:paraId="02ADCDAB" w14:textId="77777777" w:rsidR="00C76F2D" w:rsidRPr="00556B75" w:rsidRDefault="00C76F2D">
      <w:pPr>
        <w:numPr>
          <w:ilvl w:val="1"/>
          <w:numId w:val="36"/>
        </w:numPr>
        <w:suppressAutoHyphens/>
        <w:spacing w:line="240" w:lineRule="auto"/>
        <w:ind w:left="1080"/>
        <w:jc w:val="both"/>
        <w:rPr>
          <w:rFonts w:cs="Arial"/>
          <w:spacing w:val="-2"/>
        </w:rPr>
      </w:pPr>
      <w:r w:rsidRPr="00556B75">
        <w:rPr>
          <w:rFonts w:cs="Arial"/>
          <w:b/>
          <w:spacing w:val="-2"/>
        </w:rPr>
        <w:t>Dispose of all contaminated materials properly</w:t>
      </w:r>
      <w:r w:rsidRPr="00556B75">
        <w:rPr>
          <w:rFonts w:cs="Arial"/>
          <w:spacing w:val="-2"/>
        </w:rPr>
        <w:t>. Place them in a biohazard bag or other leakproof, labeled biohazard container for sterilization.</w:t>
      </w:r>
    </w:p>
    <w:p w14:paraId="60B7D417" w14:textId="77777777" w:rsidR="00C76F2D" w:rsidRPr="00556B75" w:rsidRDefault="00C76F2D">
      <w:pPr>
        <w:suppressAutoHyphens/>
        <w:spacing w:line="240" w:lineRule="auto"/>
        <w:jc w:val="both"/>
        <w:rPr>
          <w:rFonts w:cs="Arial"/>
          <w:spacing w:val="-2"/>
        </w:rPr>
      </w:pPr>
    </w:p>
    <w:p w14:paraId="07504E54" w14:textId="2B41C75D" w:rsidR="00C76F2D" w:rsidRPr="00556B75" w:rsidRDefault="00C76F2D">
      <w:pPr>
        <w:pStyle w:val="Heading3"/>
      </w:pPr>
      <w:bookmarkStart w:id="343" w:name="_Toc535397243"/>
      <w:r w:rsidRPr="00556B75">
        <w:t>Biological Spill in the Open Laboratory</w:t>
      </w:r>
      <w:bookmarkEnd w:id="343"/>
    </w:p>
    <w:p w14:paraId="2ED99A13" w14:textId="77777777" w:rsidR="00C76F2D" w:rsidRPr="00556B75" w:rsidRDefault="00C76F2D">
      <w:pPr>
        <w:suppressAutoHyphens/>
        <w:spacing w:line="240" w:lineRule="auto"/>
        <w:ind w:left="720"/>
        <w:jc w:val="both"/>
        <w:rPr>
          <w:rFonts w:cs="Arial"/>
          <w:spacing w:val="-2"/>
        </w:rPr>
      </w:pPr>
    </w:p>
    <w:p w14:paraId="6CF88F29" w14:textId="77777777" w:rsidR="00C76F2D" w:rsidRPr="00556B75" w:rsidRDefault="00C76F2D">
      <w:pPr>
        <w:suppressAutoHyphens/>
        <w:spacing w:line="240" w:lineRule="auto"/>
        <w:ind w:left="720"/>
        <w:jc w:val="both"/>
        <w:rPr>
          <w:rFonts w:cs="Arial"/>
          <w:spacing w:val="-2"/>
        </w:rPr>
      </w:pPr>
      <w:r w:rsidRPr="00556B75">
        <w:rPr>
          <w:rFonts w:cs="Arial"/>
          <w:spacing w:val="-2"/>
        </w:rPr>
        <w:t>For a spill in the open laboratory outside a biological safety cabinet, the spill response depends on the size of the spill and hazard of the material. A minimally hazardous material spilled without generating appreciable aerosols can be cleaned with a paper towel soaked in a chemical disinfectant.</w:t>
      </w:r>
    </w:p>
    <w:p w14:paraId="169903F2" w14:textId="77777777" w:rsidR="00C76F2D" w:rsidRPr="00556B75" w:rsidRDefault="00C76F2D">
      <w:pPr>
        <w:suppressAutoHyphens/>
        <w:spacing w:line="240" w:lineRule="auto"/>
        <w:jc w:val="both"/>
        <w:rPr>
          <w:rFonts w:cs="Arial"/>
          <w:spacing w:val="-2"/>
        </w:rPr>
      </w:pPr>
    </w:p>
    <w:p w14:paraId="07390BB2" w14:textId="54AF7A8E" w:rsidR="00C76F2D" w:rsidRPr="00556B75" w:rsidRDefault="00011791">
      <w:pPr>
        <w:suppressAutoHyphens/>
        <w:spacing w:line="240" w:lineRule="auto"/>
        <w:ind w:left="720"/>
        <w:jc w:val="both"/>
        <w:rPr>
          <w:rFonts w:cs="Arial"/>
          <w:spacing w:val="-2"/>
        </w:rPr>
      </w:pPr>
      <w:r>
        <w:rPr>
          <w:rFonts w:cs="Arial"/>
          <w:spacing w:val="-2"/>
        </w:rPr>
        <w:t>If a spill of a larger volume of hazardous material that could generate an aerosol occurs, evacuate the room and contact EHS. Wait for</w:t>
      </w:r>
      <w:r w:rsidR="001D2C93">
        <w:rPr>
          <w:rFonts w:cs="Arial"/>
          <w:spacing w:val="-2"/>
        </w:rPr>
        <w:t xml:space="preserve"> </w:t>
      </w:r>
      <w:r w:rsidR="00C76F2D" w:rsidRPr="00556B75">
        <w:rPr>
          <w:rFonts w:cs="Arial"/>
          <w:spacing w:val="-2"/>
        </w:rPr>
        <w:t>aerosol reduction, don PPE (including appropriate respiratory protection), selecting a disinfectant effective against the organisms involved, and cleaning as described above. Following cleanup, response personnel shall wash or shower with a disinfectant soap.</w:t>
      </w:r>
    </w:p>
    <w:p w14:paraId="328268A8" w14:textId="77777777" w:rsidR="00C76F2D" w:rsidRPr="00556B75" w:rsidRDefault="00C76F2D">
      <w:pPr>
        <w:suppressAutoHyphens/>
        <w:spacing w:line="240" w:lineRule="auto"/>
        <w:ind w:left="720"/>
        <w:jc w:val="both"/>
        <w:rPr>
          <w:rFonts w:cs="Arial"/>
          <w:spacing w:val="-2"/>
        </w:rPr>
      </w:pPr>
    </w:p>
    <w:p w14:paraId="4FF5C953" w14:textId="5582DFAD" w:rsidR="00C76F2D" w:rsidRPr="00556B75" w:rsidRDefault="00C76F2D">
      <w:pPr>
        <w:pStyle w:val="Heading3"/>
      </w:pPr>
      <w:bookmarkStart w:id="344" w:name="_Toc535397244"/>
      <w:r w:rsidRPr="00556B75">
        <w:t>Biological Spill within a Biological Safety Cabinet</w:t>
      </w:r>
      <w:bookmarkEnd w:id="344"/>
    </w:p>
    <w:p w14:paraId="23395C41" w14:textId="77777777" w:rsidR="00C76F2D" w:rsidRPr="00556B75" w:rsidRDefault="00C76F2D">
      <w:pPr>
        <w:suppressAutoHyphens/>
        <w:spacing w:line="240" w:lineRule="auto"/>
        <w:ind w:left="720"/>
        <w:jc w:val="both"/>
        <w:rPr>
          <w:rFonts w:cs="Arial"/>
          <w:spacing w:val="-2"/>
        </w:rPr>
      </w:pPr>
    </w:p>
    <w:p w14:paraId="6A95010D" w14:textId="77777777" w:rsidR="00C76F2D" w:rsidRPr="00556B75" w:rsidRDefault="00C76F2D">
      <w:pPr>
        <w:suppressAutoHyphens/>
        <w:spacing w:line="240" w:lineRule="auto"/>
        <w:ind w:left="720"/>
        <w:jc w:val="both"/>
        <w:rPr>
          <w:rFonts w:cs="Arial"/>
          <w:spacing w:val="-2"/>
        </w:rPr>
      </w:pPr>
      <w:r w:rsidRPr="00556B75">
        <w:rPr>
          <w:rFonts w:cs="Arial"/>
          <w:spacing w:val="-2"/>
        </w:rPr>
        <w:t>A spill that is confined within a BSC generally presents little or no hazard to personnel in the area. However, chemical disinfection procedures are to be initiated at once while the cabinet continues to operate. The disinfectant shall be one that is active against the organisms of potential hazard. Flammable liquids, such as ethanol or isopropanol, shall not be used, even if effective, because of the fire hazard of generating dangerous vapor concentrations within the cabinet that could be ignited by an electrical spark or other source.</w:t>
      </w:r>
    </w:p>
    <w:p w14:paraId="71564EF3" w14:textId="77777777" w:rsidR="00C76F2D" w:rsidRPr="00556B75" w:rsidRDefault="00C76F2D">
      <w:pPr>
        <w:suppressAutoHyphens/>
        <w:spacing w:line="240" w:lineRule="auto"/>
        <w:jc w:val="both"/>
        <w:rPr>
          <w:rFonts w:cs="Arial"/>
          <w:spacing w:val="-2"/>
        </w:rPr>
      </w:pPr>
    </w:p>
    <w:p w14:paraId="171FAA74" w14:textId="45B59522" w:rsidR="00C76F2D" w:rsidRPr="00556B75" w:rsidRDefault="00C76F2D">
      <w:pPr>
        <w:suppressAutoHyphens/>
        <w:spacing w:line="240" w:lineRule="auto"/>
        <w:ind w:left="720"/>
        <w:jc w:val="both"/>
        <w:rPr>
          <w:rFonts w:cs="Arial"/>
          <w:spacing w:val="-2"/>
        </w:rPr>
      </w:pPr>
      <w:r w:rsidRPr="00556B75">
        <w:rPr>
          <w:rFonts w:cs="Arial"/>
          <w:spacing w:val="-2"/>
        </w:rPr>
        <w:t xml:space="preserve">Spray or wipe the walls, work surfaces, and equipment with the chosen disinfectant. Allow the disinfectant to remain on the surface for the appropriate contact time (refer to </w:t>
      </w:r>
      <w:r w:rsidR="006274AC" w:rsidRPr="006274AC">
        <w:rPr>
          <w:rFonts w:cs="Arial"/>
          <w:spacing w:val="-2"/>
          <w:u w:val="single"/>
        </w:rPr>
        <w:fldChar w:fldCharType="begin"/>
      </w:r>
      <w:r w:rsidR="006274AC" w:rsidRPr="006274AC">
        <w:rPr>
          <w:rFonts w:cs="Arial"/>
          <w:spacing w:val="-2"/>
          <w:u w:val="single"/>
        </w:rPr>
        <w:instrText xml:space="preserve"> REF _Ref469299206 \h </w:instrText>
      </w:r>
      <w:r w:rsidR="006274AC">
        <w:rPr>
          <w:rFonts w:cs="Arial"/>
          <w:spacing w:val="-2"/>
          <w:u w:val="single"/>
        </w:rPr>
        <w:instrText xml:space="preserve"> \* MERGEFORMAT </w:instrText>
      </w:r>
      <w:r w:rsidR="006274AC" w:rsidRPr="006274AC">
        <w:rPr>
          <w:rFonts w:cs="Arial"/>
          <w:spacing w:val="-2"/>
          <w:u w:val="single"/>
        </w:rPr>
      </w:r>
      <w:r w:rsidR="006274AC" w:rsidRPr="006274AC">
        <w:rPr>
          <w:rFonts w:cs="Arial"/>
          <w:spacing w:val="-2"/>
          <w:u w:val="single"/>
        </w:rPr>
        <w:fldChar w:fldCharType="separate"/>
      </w:r>
      <w:r w:rsidR="00331FAD" w:rsidRPr="00331FAD">
        <w:rPr>
          <w:u w:val="single"/>
        </w:rPr>
        <w:t xml:space="preserve">Table </w:t>
      </w:r>
      <w:r w:rsidR="00331FAD" w:rsidRPr="00331FAD">
        <w:rPr>
          <w:noProof/>
          <w:u w:val="single"/>
        </w:rPr>
        <w:t>9.1</w:t>
      </w:r>
      <w:r w:rsidR="006274AC" w:rsidRPr="006274AC">
        <w:rPr>
          <w:rFonts w:cs="Arial"/>
          <w:spacing w:val="-2"/>
          <w:u w:val="single"/>
        </w:rPr>
        <w:fldChar w:fldCharType="end"/>
      </w:r>
      <w:r w:rsidR="006274AC">
        <w:rPr>
          <w:rFonts w:cs="Arial"/>
          <w:spacing w:val="-2"/>
        </w:rPr>
        <w:t xml:space="preserve"> </w:t>
      </w:r>
      <w:r w:rsidRPr="00556B75">
        <w:rPr>
          <w:rFonts w:cs="Arial"/>
          <w:spacing w:val="-2"/>
        </w:rPr>
        <w:t>for recommended contact times). Minimize the generation of aerosols and use sufficient disinfectant to ensure that drain pans and catch basins below the work surface contain disinfectant. The front exhaust shall also be wiped and the disinfectant drained into a container.</w:t>
      </w:r>
    </w:p>
    <w:p w14:paraId="34DAE674" w14:textId="77777777" w:rsidR="00C76F2D" w:rsidRDefault="00C76F2D">
      <w:pPr>
        <w:suppressAutoHyphens/>
        <w:spacing w:line="240" w:lineRule="auto"/>
        <w:ind w:left="720"/>
        <w:jc w:val="both"/>
        <w:rPr>
          <w:rFonts w:cs="Arial"/>
          <w:spacing w:val="-2"/>
        </w:rPr>
      </w:pPr>
    </w:p>
    <w:p w14:paraId="4CC7C077" w14:textId="5D6CB1F4" w:rsidR="00C76F2D" w:rsidRPr="00556B75" w:rsidRDefault="00C76F2D">
      <w:pPr>
        <w:pStyle w:val="Heading3"/>
      </w:pPr>
      <w:bookmarkStart w:id="345" w:name="_Toc535397245"/>
      <w:r w:rsidRPr="00556B75">
        <w:t>Biological Spill in a Centrifuge or Other Equipment</w:t>
      </w:r>
      <w:bookmarkEnd w:id="345"/>
    </w:p>
    <w:p w14:paraId="262F6448" w14:textId="77777777" w:rsidR="00C76F2D" w:rsidRPr="00556B75" w:rsidRDefault="00C76F2D">
      <w:pPr>
        <w:suppressAutoHyphens/>
        <w:spacing w:line="240" w:lineRule="auto"/>
        <w:ind w:left="720"/>
        <w:jc w:val="both"/>
        <w:rPr>
          <w:rFonts w:cs="Arial"/>
          <w:spacing w:val="-2"/>
        </w:rPr>
      </w:pPr>
    </w:p>
    <w:p w14:paraId="0326E9D6" w14:textId="77777777" w:rsidR="00C76F2D" w:rsidRPr="00556B75" w:rsidRDefault="00C76F2D">
      <w:pPr>
        <w:suppressAutoHyphens/>
        <w:spacing w:line="240" w:lineRule="auto"/>
        <w:ind w:left="720"/>
        <w:jc w:val="both"/>
        <w:rPr>
          <w:rFonts w:cs="Arial"/>
          <w:spacing w:val="-2"/>
        </w:rPr>
      </w:pPr>
      <w:r w:rsidRPr="00556B75">
        <w:rPr>
          <w:rFonts w:cs="Arial"/>
          <w:spacing w:val="-2"/>
        </w:rPr>
        <w:t>A biological spill in a centrifuge has the potential for producing large volumes of aerosols. On becoming aware that a spill may have occurred within a centrifuge or other piece of equipment, turn off the equipment, warn others in the area, notify the PI, allow aerosols to settle, and decontaminate following the principles described above.</w:t>
      </w:r>
    </w:p>
    <w:p w14:paraId="06E57BC1" w14:textId="77777777" w:rsidR="00C76F2D" w:rsidRPr="00556B75" w:rsidRDefault="00C76F2D">
      <w:pPr>
        <w:suppressAutoHyphens/>
        <w:spacing w:line="240" w:lineRule="auto"/>
        <w:ind w:left="720"/>
        <w:jc w:val="both"/>
        <w:rPr>
          <w:rFonts w:cs="Arial"/>
          <w:spacing w:val="-2"/>
        </w:rPr>
      </w:pPr>
    </w:p>
    <w:p w14:paraId="2CC959C2" w14:textId="4A5FC41E" w:rsidR="00C76F2D" w:rsidRPr="00556B75" w:rsidRDefault="00C76F2D">
      <w:pPr>
        <w:pStyle w:val="Heading3"/>
      </w:pPr>
      <w:bookmarkStart w:id="346" w:name="_Toc535397246"/>
      <w:r w:rsidRPr="00556B75">
        <w:t>Biological Spill on a Person</w:t>
      </w:r>
      <w:bookmarkEnd w:id="346"/>
    </w:p>
    <w:p w14:paraId="43852C40" w14:textId="77777777" w:rsidR="00C76F2D" w:rsidRPr="00556B75" w:rsidRDefault="00C76F2D">
      <w:pPr>
        <w:suppressAutoHyphens/>
        <w:spacing w:line="240" w:lineRule="auto"/>
        <w:ind w:left="720"/>
        <w:jc w:val="both"/>
        <w:rPr>
          <w:rFonts w:cs="Arial"/>
          <w:spacing w:val="-2"/>
        </w:rPr>
      </w:pPr>
    </w:p>
    <w:p w14:paraId="66FF7A76" w14:textId="77777777" w:rsidR="00C76F2D" w:rsidRPr="00556B75" w:rsidRDefault="00C76F2D">
      <w:pPr>
        <w:suppressAutoHyphens/>
        <w:spacing w:line="240" w:lineRule="auto"/>
        <w:ind w:left="720"/>
        <w:jc w:val="both"/>
        <w:rPr>
          <w:rFonts w:cs="Arial"/>
          <w:spacing w:val="-2"/>
        </w:rPr>
      </w:pPr>
      <w:r w:rsidRPr="00556B75">
        <w:rPr>
          <w:rFonts w:cs="Arial"/>
          <w:spacing w:val="-2"/>
        </w:rPr>
        <w:t>If a biological material is spilled on a person, emergency response is based on the hazard of the biological agent spilled, the amount of material spilled, and whether significant aerosols were generated. If aerosol formation is believed to have been associated with the spill, a contaminated person shall leave the contaminated area immediately. If possible, he or she should go to another laboratory area so that hallways and other public areas do not become contaminated.</w:t>
      </w:r>
    </w:p>
    <w:p w14:paraId="7209F5E7" w14:textId="77777777" w:rsidR="00C76F2D" w:rsidRPr="00556B75" w:rsidRDefault="00C76F2D">
      <w:pPr>
        <w:suppressAutoHyphens/>
        <w:spacing w:line="240" w:lineRule="auto"/>
        <w:ind w:left="720"/>
        <w:jc w:val="both"/>
        <w:rPr>
          <w:rFonts w:cs="Arial"/>
          <w:spacing w:val="-2"/>
        </w:rPr>
      </w:pPr>
    </w:p>
    <w:p w14:paraId="032B947C" w14:textId="77777777" w:rsidR="00C76F2D" w:rsidRPr="00556B75" w:rsidRDefault="00C76F2D">
      <w:pPr>
        <w:suppressAutoHyphens/>
        <w:spacing w:line="240" w:lineRule="auto"/>
        <w:ind w:left="720"/>
        <w:jc w:val="both"/>
        <w:rPr>
          <w:rFonts w:cs="Arial"/>
          <w:spacing w:val="-2"/>
        </w:rPr>
      </w:pPr>
      <w:r w:rsidRPr="00556B75">
        <w:rPr>
          <w:rFonts w:cs="Arial"/>
          <w:spacing w:val="-2"/>
        </w:rPr>
        <w:t xml:space="preserve">Contaminated clothing is removed and placed in </w:t>
      </w:r>
      <w:r w:rsidRPr="00DA542E">
        <w:rPr>
          <w:rFonts w:cs="Arial"/>
          <w:spacing w:val="-2"/>
        </w:rPr>
        <w:t>red or orange</w:t>
      </w:r>
      <w:r w:rsidRPr="00556B75">
        <w:rPr>
          <w:rFonts w:cs="Arial"/>
          <w:spacing w:val="-2"/>
        </w:rPr>
        <w:t xml:space="preserve"> biohazard bags for disinfecting. Contaminated skin shall be flushed with water and thoroughly washed with a disinfectant soap. Showering may be appropriate, depending on the extent of the spill.</w:t>
      </w:r>
    </w:p>
    <w:p w14:paraId="7C1F8891" w14:textId="348C5077" w:rsidR="007860FD" w:rsidRDefault="007860FD">
      <w:pPr>
        <w:suppressAutoHyphens/>
        <w:spacing w:line="240" w:lineRule="auto"/>
        <w:jc w:val="both"/>
        <w:rPr>
          <w:rFonts w:cs="Arial"/>
          <w:spacing w:val="-2"/>
        </w:rPr>
      </w:pPr>
    </w:p>
    <w:p w14:paraId="2FA3829D" w14:textId="5606D2E1" w:rsidR="00C76F2D" w:rsidRPr="00556B75" w:rsidRDefault="00C76F2D">
      <w:pPr>
        <w:pStyle w:val="Heading2"/>
      </w:pPr>
      <w:bookmarkStart w:id="347" w:name="_Ref469065095"/>
      <w:bookmarkStart w:id="348" w:name="_Ref469065385"/>
      <w:bookmarkStart w:id="349" w:name="_Toc535397247"/>
      <w:r w:rsidRPr="00556B75">
        <w:t>Human Blood, Blood Products, and Other Potentially Infectious Materials</w:t>
      </w:r>
      <w:bookmarkEnd w:id="347"/>
      <w:bookmarkEnd w:id="348"/>
      <w:bookmarkEnd w:id="349"/>
    </w:p>
    <w:p w14:paraId="2ED6934F" w14:textId="77777777" w:rsidR="00C76F2D" w:rsidRPr="00556B75" w:rsidRDefault="00C76F2D">
      <w:pPr>
        <w:suppressAutoHyphens/>
        <w:spacing w:line="240" w:lineRule="auto"/>
        <w:jc w:val="both"/>
        <w:rPr>
          <w:rFonts w:cs="Arial"/>
          <w:spacing w:val="-2"/>
        </w:rPr>
      </w:pPr>
    </w:p>
    <w:p w14:paraId="78DE021B" w14:textId="2829F16A" w:rsidR="00C76F2D" w:rsidRPr="00556B75" w:rsidRDefault="00E00CEF">
      <w:pPr>
        <w:suppressAutoHyphens/>
        <w:spacing w:line="240" w:lineRule="auto"/>
        <w:jc w:val="both"/>
        <w:rPr>
          <w:rFonts w:cs="Arial"/>
          <w:spacing w:val="-2"/>
        </w:rPr>
      </w:pPr>
      <w:r>
        <w:rPr>
          <w:rFonts w:cs="Arial"/>
          <w:spacing w:val="-2"/>
        </w:rPr>
        <w:lastRenderedPageBreak/>
        <w:t>Penn State complies</w:t>
      </w:r>
      <w:r w:rsidR="00C76F2D" w:rsidRPr="00556B75">
        <w:rPr>
          <w:rFonts w:cs="Arial"/>
          <w:spacing w:val="-2"/>
        </w:rPr>
        <w:t xml:space="preserve"> with the OSHA Occupational Exposure to Bloodborne P</w:t>
      </w:r>
      <w:r w:rsidR="00B00DB6">
        <w:rPr>
          <w:rFonts w:cs="Arial"/>
          <w:spacing w:val="-2"/>
        </w:rPr>
        <w:t>athogens Standard found in</w:t>
      </w:r>
      <w:hyperlink r:id="rId104" w:history="1">
        <w:r w:rsidR="002D7A59" w:rsidRPr="00011791">
          <w:rPr>
            <w:rStyle w:val="Hyperlink"/>
            <w:rFonts w:cs="Arial"/>
            <w:spacing w:val="-2"/>
            <w:u w:val="none"/>
          </w:rPr>
          <w:t xml:space="preserve"> </w:t>
        </w:r>
        <w:r w:rsidR="002D7A59" w:rsidRPr="00011791">
          <w:rPr>
            <w:rStyle w:val="Hyperlink"/>
            <w:rFonts w:cs="Arial"/>
            <w:b/>
            <w:spacing w:val="-2"/>
            <w:u w:val="none"/>
          </w:rPr>
          <w:t>29</w:t>
        </w:r>
        <w:r w:rsidR="007E15CA" w:rsidRPr="00011791">
          <w:rPr>
            <w:rStyle w:val="Hyperlink"/>
            <w:rFonts w:cs="Arial"/>
            <w:b/>
            <w:spacing w:val="-2"/>
            <w:u w:val="none"/>
          </w:rPr>
          <w:t xml:space="preserve"> </w:t>
        </w:r>
        <w:r w:rsidR="00C76F2D" w:rsidRPr="00011791">
          <w:rPr>
            <w:rStyle w:val="Hyperlink"/>
            <w:rFonts w:cs="Arial"/>
            <w:b/>
            <w:spacing w:val="-2"/>
            <w:u w:val="none"/>
          </w:rPr>
          <w:t>CFR</w:t>
        </w:r>
        <w:r w:rsidR="007E15CA" w:rsidRPr="00011791">
          <w:rPr>
            <w:rStyle w:val="Hyperlink"/>
            <w:rFonts w:cs="Arial"/>
            <w:b/>
            <w:spacing w:val="-2"/>
            <w:u w:val="none"/>
          </w:rPr>
          <w:t xml:space="preserve"> </w:t>
        </w:r>
        <w:r w:rsidR="00C76F2D" w:rsidRPr="00011791">
          <w:rPr>
            <w:rStyle w:val="Hyperlink"/>
            <w:rFonts w:cs="Arial"/>
            <w:b/>
            <w:spacing w:val="-2"/>
            <w:u w:val="none"/>
          </w:rPr>
          <w:t>1910.1030</w:t>
        </w:r>
      </w:hyperlink>
      <w:r w:rsidR="00C76F2D" w:rsidRPr="00556B75">
        <w:rPr>
          <w:rFonts w:cs="Arial"/>
          <w:spacing w:val="-2"/>
        </w:rPr>
        <w:t xml:space="preserve">. The information in this section summarizes the requirements of the standard. Additional information on the </w:t>
      </w:r>
      <w:hyperlink r:id="rId105" w:history="1">
        <w:r w:rsidR="00C76F2D" w:rsidRPr="00657100">
          <w:rPr>
            <w:rStyle w:val="Hyperlink"/>
            <w:rFonts w:cs="Arial"/>
            <w:b/>
            <w:spacing w:val="-2"/>
            <w:u w:val="none"/>
          </w:rPr>
          <w:t>Bloodborne Pathogen Program</w:t>
        </w:r>
      </w:hyperlink>
      <w:r w:rsidR="00C76F2D" w:rsidRPr="00556B75">
        <w:rPr>
          <w:rFonts w:cs="Arial"/>
          <w:spacing w:val="-2"/>
        </w:rPr>
        <w:t xml:space="preserve"> is available from EHS.</w:t>
      </w:r>
    </w:p>
    <w:p w14:paraId="7803BFCA" w14:textId="77777777" w:rsidR="00C76F2D" w:rsidRPr="00556B75" w:rsidRDefault="00C76F2D">
      <w:pPr>
        <w:suppressAutoHyphens/>
        <w:spacing w:line="240" w:lineRule="auto"/>
        <w:jc w:val="both"/>
        <w:rPr>
          <w:rFonts w:cs="Arial"/>
          <w:spacing w:val="-2"/>
        </w:rPr>
      </w:pPr>
    </w:p>
    <w:p w14:paraId="42E19D7F" w14:textId="77777777" w:rsidR="00C76F2D" w:rsidRPr="00556B75" w:rsidRDefault="00C76F2D">
      <w:pPr>
        <w:suppressAutoHyphens/>
        <w:spacing w:line="240" w:lineRule="auto"/>
        <w:jc w:val="both"/>
        <w:rPr>
          <w:rFonts w:cs="Arial"/>
          <w:spacing w:val="-2"/>
        </w:rPr>
      </w:pPr>
      <w:r w:rsidRPr="00556B75">
        <w:rPr>
          <w:rFonts w:cs="Arial"/>
          <w:spacing w:val="-2"/>
        </w:rPr>
        <w:t>The standard applies to employees who have occupational exposure to:</w:t>
      </w:r>
    </w:p>
    <w:p w14:paraId="6463E761" w14:textId="77777777" w:rsidR="00C76F2D" w:rsidRPr="00556B75" w:rsidRDefault="00C76F2D">
      <w:pPr>
        <w:suppressAutoHyphens/>
        <w:spacing w:line="240" w:lineRule="auto"/>
        <w:jc w:val="both"/>
        <w:rPr>
          <w:rFonts w:cs="Arial"/>
          <w:spacing w:val="-2"/>
        </w:rPr>
      </w:pPr>
    </w:p>
    <w:p w14:paraId="67B050B3" w14:textId="77777777" w:rsidR="00C76F2D" w:rsidRPr="00556B75" w:rsidRDefault="00C76F2D" w:rsidP="00E001BA">
      <w:pPr>
        <w:numPr>
          <w:ilvl w:val="0"/>
          <w:numId w:val="31"/>
        </w:numPr>
        <w:tabs>
          <w:tab w:val="clear" w:pos="1080"/>
        </w:tabs>
        <w:suppressAutoHyphens/>
        <w:spacing w:line="240" w:lineRule="auto"/>
        <w:ind w:left="360"/>
        <w:jc w:val="both"/>
        <w:rPr>
          <w:rFonts w:cs="Arial"/>
          <w:spacing w:val="-2"/>
        </w:rPr>
      </w:pPr>
      <w:r w:rsidRPr="00556B75">
        <w:rPr>
          <w:rFonts w:cs="Arial"/>
          <w:spacing w:val="-2"/>
        </w:rPr>
        <w:t>Blood (human blood, human blood components, and products made from human blood)</w:t>
      </w:r>
    </w:p>
    <w:p w14:paraId="217318C1" w14:textId="77777777" w:rsidR="00C76F2D" w:rsidRPr="00556B75" w:rsidRDefault="00C76F2D" w:rsidP="00E001BA">
      <w:pPr>
        <w:numPr>
          <w:ilvl w:val="0"/>
          <w:numId w:val="30"/>
        </w:numPr>
        <w:tabs>
          <w:tab w:val="clear" w:pos="1080"/>
        </w:tabs>
        <w:suppressAutoHyphens/>
        <w:spacing w:line="240" w:lineRule="auto"/>
        <w:ind w:left="360"/>
        <w:jc w:val="both"/>
        <w:rPr>
          <w:rFonts w:cs="Arial"/>
          <w:spacing w:val="-2"/>
        </w:rPr>
      </w:pPr>
      <w:r w:rsidRPr="00556B75">
        <w:rPr>
          <w:rFonts w:cs="Arial"/>
          <w:spacing w:val="-2"/>
        </w:rPr>
        <w:t>The following human body fluids:</w:t>
      </w:r>
    </w:p>
    <w:p w14:paraId="4B2B8AF1"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semen</w:t>
      </w:r>
    </w:p>
    <w:p w14:paraId="607E133E"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vaginal secretions</w:t>
      </w:r>
      <w:r w:rsidRPr="00556B75">
        <w:rPr>
          <w:rFonts w:cs="Arial"/>
          <w:spacing w:val="-2"/>
        </w:rPr>
        <w:tab/>
      </w:r>
    </w:p>
    <w:p w14:paraId="5FB52D9A"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cerebrospinal fluid</w:t>
      </w:r>
    </w:p>
    <w:p w14:paraId="44A3655B"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synovial fluid</w:t>
      </w:r>
    </w:p>
    <w:p w14:paraId="4B7429ED"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pleural fluid</w:t>
      </w:r>
    </w:p>
    <w:p w14:paraId="42794915"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pericardial fluid</w:t>
      </w:r>
    </w:p>
    <w:p w14:paraId="41F57841"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peritoneal fluid</w:t>
      </w:r>
    </w:p>
    <w:p w14:paraId="0113365A"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amniotic fluid</w:t>
      </w:r>
    </w:p>
    <w:p w14:paraId="5918BAEA"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saliva (in dental procedures)</w:t>
      </w:r>
    </w:p>
    <w:p w14:paraId="24C780E5"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any body fluid that is visibly contaminated with blood</w:t>
      </w:r>
    </w:p>
    <w:p w14:paraId="14A8A6FD" w14:textId="77777777" w:rsidR="00C76F2D" w:rsidRPr="00556B75" w:rsidRDefault="00C76F2D">
      <w:pPr>
        <w:numPr>
          <w:ilvl w:val="0"/>
          <w:numId w:val="37"/>
        </w:numPr>
        <w:suppressAutoHyphens/>
        <w:spacing w:line="240" w:lineRule="auto"/>
        <w:ind w:left="720"/>
        <w:jc w:val="both"/>
        <w:rPr>
          <w:rFonts w:cs="Arial"/>
          <w:spacing w:val="-2"/>
        </w:rPr>
      </w:pPr>
      <w:r w:rsidRPr="00556B75">
        <w:rPr>
          <w:rFonts w:cs="Arial"/>
          <w:spacing w:val="-2"/>
        </w:rPr>
        <w:t>all body fluids in situations where it is difficult or impossible to differentiate between body fluids</w:t>
      </w:r>
    </w:p>
    <w:p w14:paraId="14A56810" w14:textId="77777777" w:rsidR="00C76F2D" w:rsidRPr="00556B75" w:rsidRDefault="00C76F2D" w:rsidP="00E001BA">
      <w:pPr>
        <w:numPr>
          <w:ilvl w:val="0"/>
          <w:numId w:val="30"/>
        </w:numPr>
        <w:tabs>
          <w:tab w:val="clear" w:pos="1080"/>
        </w:tabs>
        <w:suppressAutoHyphens/>
        <w:spacing w:line="240" w:lineRule="auto"/>
        <w:ind w:left="360"/>
        <w:jc w:val="both"/>
        <w:rPr>
          <w:rFonts w:cs="Arial"/>
          <w:spacing w:val="-2"/>
        </w:rPr>
      </w:pPr>
      <w:r w:rsidRPr="00556B75">
        <w:rPr>
          <w:rFonts w:cs="Arial"/>
          <w:spacing w:val="-2"/>
        </w:rPr>
        <w:t>Any unfixed tissue or organ (other than intact skin) from a human, living or dead.</w:t>
      </w:r>
    </w:p>
    <w:p w14:paraId="19EABA4E" w14:textId="77777777" w:rsidR="00C76F2D" w:rsidRPr="00556B75" w:rsidRDefault="00C76F2D" w:rsidP="00E001BA">
      <w:pPr>
        <w:numPr>
          <w:ilvl w:val="0"/>
          <w:numId w:val="30"/>
        </w:numPr>
        <w:tabs>
          <w:tab w:val="clear" w:pos="1080"/>
        </w:tabs>
        <w:suppressAutoHyphens/>
        <w:spacing w:line="240" w:lineRule="auto"/>
        <w:ind w:left="360"/>
        <w:jc w:val="both"/>
        <w:rPr>
          <w:rFonts w:cs="Arial"/>
          <w:spacing w:val="-2"/>
        </w:rPr>
      </w:pPr>
      <w:r w:rsidRPr="00556B75">
        <w:rPr>
          <w:rFonts w:cs="Arial"/>
          <w:spacing w:val="-2"/>
        </w:rPr>
        <w:t>HIV-containing cell, tissue, or organ cultures; HIV- or HBV-containing culture medium or other solutions; and blood, organs, or other tissues from experimental animals infected with HIV or HBV.</w:t>
      </w:r>
    </w:p>
    <w:p w14:paraId="5CFA0E76" w14:textId="77777777" w:rsidR="00C76F2D" w:rsidRPr="00556B75" w:rsidRDefault="00C76F2D">
      <w:pPr>
        <w:suppressAutoHyphens/>
        <w:spacing w:line="240" w:lineRule="auto"/>
        <w:jc w:val="both"/>
        <w:rPr>
          <w:rFonts w:cs="Arial"/>
          <w:spacing w:val="-2"/>
        </w:rPr>
      </w:pPr>
    </w:p>
    <w:p w14:paraId="0009B3B1" w14:textId="77777777" w:rsidR="00C76F2D" w:rsidRPr="00556B75" w:rsidRDefault="00C76F2D">
      <w:pPr>
        <w:suppressAutoHyphens/>
        <w:spacing w:line="240" w:lineRule="auto"/>
        <w:jc w:val="both"/>
        <w:rPr>
          <w:rFonts w:cs="Arial"/>
          <w:spacing w:val="-2"/>
        </w:rPr>
      </w:pPr>
      <w:r w:rsidRPr="00556B75">
        <w:rPr>
          <w:rFonts w:cs="Arial"/>
          <w:b/>
          <w:spacing w:val="-2"/>
        </w:rPr>
        <w:t>Occupational exposure</w:t>
      </w:r>
      <w:r w:rsidRPr="00556B75">
        <w:rPr>
          <w:rFonts w:cs="Arial"/>
          <w:spacing w:val="-2"/>
        </w:rPr>
        <w:t xml:space="preserve"> means reasonably anticipated skin, eye, mucous membrane, or parenteral contact with blood or other potentially infectious materials that may result from the performance of an employee's duties.</w:t>
      </w:r>
    </w:p>
    <w:p w14:paraId="60D3B189" w14:textId="77777777" w:rsidR="00C76F2D" w:rsidRPr="00556B75" w:rsidRDefault="00C76F2D">
      <w:pPr>
        <w:spacing w:line="240" w:lineRule="auto"/>
        <w:rPr>
          <w:rFonts w:cs="Arial"/>
          <w:b/>
          <w:i/>
          <w:u w:val="single"/>
        </w:rPr>
      </w:pPr>
    </w:p>
    <w:p w14:paraId="7358D36E" w14:textId="2A9BE48A" w:rsidR="00C76F2D" w:rsidRPr="00556B75" w:rsidRDefault="00C76F2D">
      <w:pPr>
        <w:pStyle w:val="Heading3"/>
      </w:pPr>
      <w:bookmarkStart w:id="350" w:name="_Toc535397248"/>
      <w:r w:rsidRPr="00556B75">
        <w:t>Exposure Control Plan</w:t>
      </w:r>
      <w:bookmarkEnd w:id="350"/>
    </w:p>
    <w:p w14:paraId="31B420EB" w14:textId="77777777" w:rsidR="00C76F2D" w:rsidRPr="00556B75" w:rsidRDefault="00C76F2D">
      <w:pPr>
        <w:suppressAutoHyphens/>
        <w:spacing w:line="240" w:lineRule="auto"/>
        <w:ind w:left="720"/>
        <w:jc w:val="both"/>
        <w:rPr>
          <w:rFonts w:cs="Arial"/>
          <w:spacing w:val="-2"/>
        </w:rPr>
      </w:pPr>
    </w:p>
    <w:p w14:paraId="665F97E2" w14:textId="45834BAE" w:rsidR="00C76F2D" w:rsidRPr="00556B75" w:rsidRDefault="00C76F2D">
      <w:pPr>
        <w:suppressAutoHyphens/>
        <w:spacing w:line="240" w:lineRule="auto"/>
        <w:ind w:left="720"/>
        <w:jc w:val="both"/>
        <w:rPr>
          <w:rFonts w:cs="Arial"/>
          <w:spacing w:val="-2"/>
        </w:rPr>
      </w:pPr>
      <w:r w:rsidRPr="00556B75">
        <w:rPr>
          <w:rFonts w:cs="Arial"/>
          <w:spacing w:val="-2"/>
        </w:rPr>
        <w:t xml:space="preserve">The standard requires a written </w:t>
      </w:r>
      <w:hyperlink r:id="rId106" w:history="1">
        <w:r w:rsidRPr="00657100">
          <w:rPr>
            <w:rStyle w:val="Hyperlink"/>
            <w:rFonts w:cs="Arial"/>
            <w:b/>
            <w:spacing w:val="-2"/>
            <w:u w:val="none"/>
          </w:rPr>
          <w:t>Exposure Control Plan</w:t>
        </w:r>
      </w:hyperlink>
      <w:r w:rsidRPr="00CF0866">
        <w:rPr>
          <w:rFonts w:cs="Arial"/>
          <w:spacing w:val="-2"/>
        </w:rPr>
        <w:t>,</w:t>
      </w:r>
      <w:r w:rsidRPr="00556B75">
        <w:rPr>
          <w:rFonts w:cs="Arial"/>
          <w:spacing w:val="-2"/>
        </w:rPr>
        <w:t xml:space="preserve"> Penn State’s plan to identify and control exposures to blood and other potentially infectious materials. The Exposure Control Plan defines the scope of the program, provides definitions, explains the exposure determination process, lists methods of compliance with the standard, and provides information on post-exposure evaluation and training.</w:t>
      </w:r>
    </w:p>
    <w:p w14:paraId="7C52A1FF" w14:textId="77777777" w:rsidR="00C76F2D" w:rsidRPr="00556B75" w:rsidRDefault="00C76F2D">
      <w:pPr>
        <w:suppressAutoHyphens/>
        <w:spacing w:line="240" w:lineRule="auto"/>
        <w:ind w:left="720"/>
        <w:jc w:val="both"/>
        <w:rPr>
          <w:rFonts w:cs="Arial"/>
          <w:spacing w:val="-2"/>
        </w:rPr>
      </w:pPr>
    </w:p>
    <w:p w14:paraId="091DBF3B" w14:textId="3755F999" w:rsidR="00C76F2D" w:rsidRPr="00556B75" w:rsidRDefault="00C76F2D">
      <w:pPr>
        <w:suppressAutoHyphens/>
        <w:spacing w:line="240" w:lineRule="auto"/>
        <w:ind w:left="720"/>
        <w:jc w:val="both"/>
        <w:rPr>
          <w:rFonts w:cs="Arial"/>
          <w:spacing w:val="-2"/>
        </w:rPr>
      </w:pPr>
      <w:r w:rsidRPr="00556B75">
        <w:rPr>
          <w:rFonts w:cs="Arial"/>
          <w:spacing w:val="-2"/>
        </w:rPr>
        <w:t>The OSHA standard requires review and updat</w:t>
      </w:r>
      <w:r w:rsidR="00011791">
        <w:rPr>
          <w:rFonts w:cs="Arial"/>
          <w:spacing w:val="-2"/>
        </w:rPr>
        <w:t>e</w:t>
      </w:r>
      <w:r w:rsidRPr="00556B75">
        <w:rPr>
          <w:rFonts w:cs="Arial"/>
          <w:spacing w:val="-2"/>
        </w:rPr>
        <w:t xml:space="preserve"> of the Exposure Control Plan at least annually as well as whenever necessary to reflect new or modified tasks and procedures that affect occupational exposure and new or revised employee positions with occupational exposure.</w:t>
      </w:r>
    </w:p>
    <w:p w14:paraId="553DFD32" w14:textId="77777777" w:rsidR="00C76F2D" w:rsidRPr="00556B75" w:rsidRDefault="00C76F2D">
      <w:pPr>
        <w:suppressAutoHyphens/>
        <w:spacing w:line="240" w:lineRule="auto"/>
        <w:ind w:left="720"/>
        <w:jc w:val="both"/>
        <w:rPr>
          <w:rFonts w:cs="Arial"/>
          <w:spacing w:val="-2"/>
        </w:rPr>
      </w:pPr>
    </w:p>
    <w:p w14:paraId="46273AEF" w14:textId="4EFFB7B5" w:rsidR="00C76F2D" w:rsidRPr="00556B75" w:rsidRDefault="00C76F2D">
      <w:pPr>
        <w:pStyle w:val="Heading3"/>
      </w:pPr>
      <w:bookmarkStart w:id="351" w:name="_Toc535397249"/>
      <w:r w:rsidRPr="00556B75">
        <w:t>Unit Specific Plan</w:t>
      </w:r>
      <w:bookmarkEnd w:id="351"/>
    </w:p>
    <w:p w14:paraId="6A0CBF82" w14:textId="77777777" w:rsidR="00C76F2D" w:rsidRPr="00556B75" w:rsidRDefault="00C76F2D">
      <w:pPr>
        <w:suppressAutoHyphens/>
        <w:spacing w:line="240" w:lineRule="auto"/>
        <w:ind w:left="720"/>
        <w:jc w:val="both"/>
        <w:rPr>
          <w:rFonts w:cs="Arial"/>
          <w:spacing w:val="-2"/>
        </w:rPr>
      </w:pPr>
    </w:p>
    <w:p w14:paraId="061BD285" w14:textId="77777777" w:rsidR="00C76F2D" w:rsidRPr="00556B75" w:rsidRDefault="00C76F2D">
      <w:pPr>
        <w:suppressAutoHyphens/>
        <w:spacing w:line="240" w:lineRule="auto"/>
        <w:ind w:left="720"/>
        <w:jc w:val="both"/>
        <w:rPr>
          <w:rFonts w:cs="Arial"/>
          <w:spacing w:val="-2"/>
        </w:rPr>
      </w:pPr>
      <w:r w:rsidRPr="00556B75">
        <w:rPr>
          <w:rFonts w:cs="Arial"/>
          <w:spacing w:val="-2"/>
        </w:rPr>
        <w:t>PIs and supervisors in departments with laboratories are required to complete Unit Specific Plans if they use human blood, blood products, and other potentially infectious materials. The Unit Specific Plan augments, but is not a substitute for, an Exposure Control Plan. Both plans are required for laboratory facilities, although the Exposure Control Plan does not require approval by the IBC.</w:t>
      </w:r>
    </w:p>
    <w:p w14:paraId="7467E831" w14:textId="77777777" w:rsidR="00C76F2D" w:rsidRPr="00556B75" w:rsidRDefault="00C76F2D">
      <w:pPr>
        <w:suppressAutoHyphens/>
        <w:spacing w:line="240" w:lineRule="auto"/>
        <w:jc w:val="both"/>
        <w:rPr>
          <w:rFonts w:cs="Arial"/>
          <w:spacing w:val="-2"/>
        </w:rPr>
      </w:pPr>
    </w:p>
    <w:p w14:paraId="5143A2A0" w14:textId="413E9FDE" w:rsidR="00C76F2D" w:rsidRPr="00556B75" w:rsidRDefault="00C76F2D">
      <w:pPr>
        <w:pStyle w:val="Heading3"/>
      </w:pPr>
      <w:bookmarkStart w:id="352" w:name="_Toc535397250"/>
      <w:r w:rsidRPr="00556B75">
        <w:t>HIV and HBV Research Laboratories and Production Facilities</w:t>
      </w:r>
      <w:bookmarkEnd w:id="352"/>
    </w:p>
    <w:p w14:paraId="2AC2B3A9" w14:textId="77777777" w:rsidR="00C76F2D" w:rsidRPr="00556B75" w:rsidRDefault="00C76F2D">
      <w:pPr>
        <w:suppressAutoHyphens/>
        <w:spacing w:line="240" w:lineRule="auto"/>
        <w:jc w:val="both"/>
        <w:rPr>
          <w:rFonts w:cs="Arial"/>
          <w:spacing w:val="-2"/>
        </w:rPr>
      </w:pPr>
    </w:p>
    <w:p w14:paraId="0A732494" w14:textId="77777777" w:rsidR="00C76F2D" w:rsidRPr="00556B75" w:rsidRDefault="00C76F2D">
      <w:pPr>
        <w:suppressAutoHyphens/>
        <w:spacing w:line="240" w:lineRule="auto"/>
        <w:ind w:left="720"/>
        <w:jc w:val="both"/>
        <w:rPr>
          <w:rFonts w:cs="Arial"/>
          <w:spacing w:val="-2"/>
        </w:rPr>
      </w:pPr>
      <w:r w:rsidRPr="00556B75">
        <w:rPr>
          <w:rFonts w:cs="Arial"/>
          <w:spacing w:val="-2"/>
        </w:rPr>
        <w:t xml:space="preserve">In the OSHA standard, a research laboratory is defined as a laboratory using research-laboratory-scale amounts of HIV or HBV. Research laboratories may use high concentrations of HIV or HBV but not in the volume found in production facilities. A laboratory working with human blood or other potentially infectious materials containing </w:t>
      </w:r>
      <w:r w:rsidRPr="00556B75">
        <w:rPr>
          <w:rFonts w:cs="Arial"/>
          <w:b/>
          <w:spacing w:val="-2"/>
        </w:rPr>
        <w:t>clinical</w:t>
      </w:r>
      <w:r w:rsidRPr="00556B75">
        <w:rPr>
          <w:rFonts w:cs="Arial"/>
          <w:spacing w:val="-2"/>
        </w:rPr>
        <w:t xml:space="preserve"> levels of HIV or HBV is </w:t>
      </w:r>
      <w:r w:rsidRPr="00556B75">
        <w:rPr>
          <w:rFonts w:cs="Arial"/>
          <w:b/>
          <w:spacing w:val="-2"/>
        </w:rPr>
        <w:t>not</w:t>
      </w:r>
      <w:r w:rsidRPr="00556B75">
        <w:rPr>
          <w:rFonts w:cs="Arial"/>
          <w:spacing w:val="-2"/>
        </w:rPr>
        <w:t xml:space="preserve"> considered an HIV/HBV research laboratory. Although compliance with most of the standard is required, most laboratories will not be subject to the additional requirements for HIV/HBV research laboratories.  </w:t>
      </w:r>
    </w:p>
    <w:p w14:paraId="7E4EEE7F" w14:textId="77777777" w:rsidR="00C76F2D" w:rsidRPr="00556B75" w:rsidRDefault="00C76F2D">
      <w:pPr>
        <w:suppressAutoHyphens/>
        <w:spacing w:line="240" w:lineRule="auto"/>
        <w:jc w:val="both"/>
        <w:rPr>
          <w:rFonts w:cs="Arial"/>
          <w:spacing w:val="-2"/>
        </w:rPr>
      </w:pPr>
    </w:p>
    <w:p w14:paraId="352068D6" w14:textId="77777777" w:rsidR="00C76F2D" w:rsidRPr="00556B75" w:rsidRDefault="00C76F2D">
      <w:pPr>
        <w:suppressAutoHyphens/>
        <w:spacing w:line="240" w:lineRule="auto"/>
        <w:ind w:left="720"/>
        <w:jc w:val="both"/>
        <w:rPr>
          <w:rFonts w:cs="Arial"/>
          <w:spacing w:val="-2"/>
        </w:rPr>
      </w:pPr>
      <w:r w:rsidRPr="00556B75">
        <w:rPr>
          <w:rFonts w:cs="Arial"/>
          <w:spacing w:val="-2"/>
        </w:rPr>
        <w:t>A production facility is defined as a facility engaged in industrial-scale, large-volume, or high-concentration production of HIV or HBV.</w:t>
      </w:r>
    </w:p>
    <w:p w14:paraId="3762A665" w14:textId="77777777" w:rsidR="00C76F2D" w:rsidRPr="00556B75" w:rsidRDefault="00C76F2D">
      <w:pPr>
        <w:suppressAutoHyphens/>
        <w:spacing w:line="240" w:lineRule="auto"/>
        <w:jc w:val="both"/>
        <w:rPr>
          <w:rFonts w:cs="Arial"/>
          <w:spacing w:val="-2"/>
        </w:rPr>
      </w:pPr>
    </w:p>
    <w:p w14:paraId="5E964390" w14:textId="77777777" w:rsidR="00C76F2D" w:rsidRPr="00556B75" w:rsidRDefault="00C76F2D">
      <w:pPr>
        <w:suppressAutoHyphens/>
        <w:spacing w:line="240" w:lineRule="auto"/>
        <w:ind w:left="720"/>
        <w:jc w:val="both"/>
        <w:rPr>
          <w:rFonts w:cs="Arial"/>
          <w:spacing w:val="-2"/>
        </w:rPr>
      </w:pPr>
      <w:r w:rsidRPr="00556B75">
        <w:rPr>
          <w:rFonts w:cs="Arial"/>
          <w:spacing w:val="-2"/>
        </w:rPr>
        <w:t>HIV and HBV research laboratories and production facilities are subject to more stringent regulations. Consult the OSHA standard or contact EHS if you are unsure whether your laboratories qualify and for information about additional requirements for these facilities.</w:t>
      </w:r>
    </w:p>
    <w:p w14:paraId="45AAC11B" w14:textId="77777777" w:rsidR="00C76F2D" w:rsidRPr="00556B75" w:rsidRDefault="00C76F2D">
      <w:pPr>
        <w:suppressAutoHyphens/>
        <w:spacing w:line="240" w:lineRule="auto"/>
        <w:ind w:left="720"/>
        <w:jc w:val="both"/>
        <w:rPr>
          <w:rFonts w:cs="Arial"/>
          <w:spacing w:val="-2"/>
        </w:rPr>
      </w:pPr>
    </w:p>
    <w:p w14:paraId="42BF01D3" w14:textId="600F1CA4" w:rsidR="00C76F2D" w:rsidRPr="00556B75" w:rsidRDefault="00C76F2D">
      <w:pPr>
        <w:pStyle w:val="Heading3"/>
      </w:pPr>
      <w:bookmarkStart w:id="353" w:name="_Toc535397251"/>
      <w:r w:rsidRPr="00556B75">
        <w:t>Universal Precautions</w:t>
      </w:r>
      <w:bookmarkEnd w:id="353"/>
    </w:p>
    <w:p w14:paraId="34B5CD66" w14:textId="77777777" w:rsidR="00C76F2D" w:rsidRPr="00556B75" w:rsidRDefault="00C76F2D">
      <w:pPr>
        <w:suppressAutoHyphens/>
        <w:spacing w:line="240" w:lineRule="auto"/>
        <w:ind w:left="720"/>
        <w:jc w:val="both"/>
        <w:rPr>
          <w:rFonts w:cs="Arial"/>
          <w:spacing w:val="-2"/>
        </w:rPr>
      </w:pPr>
    </w:p>
    <w:p w14:paraId="3D95A26A" w14:textId="77777777" w:rsidR="00C76F2D" w:rsidRPr="00556B75" w:rsidRDefault="00C76F2D">
      <w:pPr>
        <w:suppressAutoHyphens/>
        <w:spacing w:line="240" w:lineRule="auto"/>
        <w:ind w:left="720"/>
        <w:jc w:val="both"/>
        <w:rPr>
          <w:rFonts w:cs="Arial"/>
          <w:spacing w:val="-2"/>
        </w:rPr>
      </w:pPr>
      <w:r w:rsidRPr="00556B75">
        <w:rPr>
          <w:rFonts w:cs="Arial"/>
          <w:spacing w:val="-2"/>
        </w:rPr>
        <w:t xml:space="preserve">The practice of </w:t>
      </w:r>
      <w:r w:rsidRPr="00556B75">
        <w:rPr>
          <w:rFonts w:cs="Arial"/>
          <w:b/>
          <w:spacing w:val="-2"/>
        </w:rPr>
        <w:t>universal precautions</w:t>
      </w:r>
      <w:r w:rsidRPr="00556B75">
        <w:rPr>
          <w:rFonts w:cs="Arial"/>
          <w:spacing w:val="-2"/>
        </w:rPr>
        <w:t xml:space="preserve"> is an approach to infection control in which all human blood and other potentially infectious materials are treated as if known to be infectious for HIV, HBV, and other bloodborne pathogens.</w:t>
      </w:r>
    </w:p>
    <w:p w14:paraId="3084869D" w14:textId="77777777" w:rsidR="00C76F2D" w:rsidRPr="00556B75" w:rsidRDefault="00C76F2D">
      <w:pPr>
        <w:suppressAutoHyphens/>
        <w:spacing w:line="240" w:lineRule="auto"/>
        <w:ind w:left="720"/>
        <w:jc w:val="both"/>
        <w:rPr>
          <w:rFonts w:cs="Arial"/>
          <w:spacing w:val="-2"/>
        </w:rPr>
      </w:pPr>
    </w:p>
    <w:p w14:paraId="672D0129" w14:textId="77777777" w:rsidR="00C76F2D" w:rsidRPr="00556B75" w:rsidRDefault="00C76F2D">
      <w:pPr>
        <w:suppressAutoHyphens/>
        <w:spacing w:line="240" w:lineRule="auto"/>
        <w:ind w:left="720"/>
        <w:jc w:val="both"/>
        <w:rPr>
          <w:rFonts w:cs="Arial"/>
          <w:spacing w:val="-2"/>
        </w:rPr>
      </w:pPr>
      <w:r w:rsidRPr="00556B75">
        <w:rPr>
          <w:rFonts w:cs="Arial"/>
          <w:spacing w:val="-2"/>
        </w:rPr>
        <w:t>Universal precautions shall be observed to prevent contact with blood or other potentially infectious materials. When it is difficult or impossible to differentiate between fluid types, universal precautions shall be observed.</w:t>
      </w:r>
    </w:p>
    <w:p w14:paraId="449270B7" w14:textId="77777777" w:rsidR="00C76F2D" w:rsidRPr="00556B75" w:rsidRDefault="00C76F2D">
      <w:pPr>
        <w:suppressAutoHyphens/>
        <w:spacing w:line="240" w:lineRule="auto"/>
        <w:ind w:left="720"/>
        <w:jc w:val="both"/>
        <w:rPr>
          <w:rFonts w:cs="Arial"/>
          <w:spacing w:val="-2"/>
        </w:rPr>
      </w:pPr>
    </w:p>
    <w:p w14:paraId="40FAE8C2" w14:textId="520CB3A7" w:rsidR="00C76F2D" w:rsidRPr="00556B75" w:rsidRDefault="00C76F2D">
      <w:pPr>
        <w:pStyle w:val="Heading3"/>
      </w:pPr>
      <w:bookmarkStart w:id="354" w:name="_Ref472688197"/>
      <w:bookmarkStart w:id="355" w:name="_Toc535397252"/>
      <w:r w:rsidRPr="00556B75">
        <w:t>Engineering and Work Practice Controls</w:t>
      </w:r>
      <w:bookmarkEnd w:id="354"/>
      <w:bookmarkEnd w:id="355"/>
    </w:p>
    <w:p w14:paraId="74C030DE" w14:textId="77777777" w:rsidR="00C76F2D" w:rsidRPr="00556B75" w:rsidRDefault="00C76F2D">
      <w:pPr>
        <w:suppressAutoHyphens/>
        <w:spacing w:line="240" w:lineRule="auto"/>
        <w:ind w:left="1440"/>
        <w:jc w:val="both"/>
        <w:rPr>
          <w:rFonts w:cs="Arial"/>
          <w:spacing w:val="-2"/>
        </w:rPr>
      </w:pPr>
    </w:p>
    <w:p w14:paraId="0C1F9F0D" w14:textId="77777777" w:rsidR="00C76F2D" w:rsidRPr="00556B75" w:rsidRDefault="00C76F2D">
      <w:pPr>
        <w:suppressAutoHyphens/>
        <w:spacing w:line="240" w:lineRule="auto"/>
        <w:ind w:left="720"/>
        <w:jc w:val="both"/>
        <w:rPr>
          <w:rFonts w:cs="Arial"/>
          <w:spacing w:val="-2"/>
        </w:rPr>
      </w:pPr>
      <w:r w:rsidRPr="00556B75">
        <w:rPr>
          <w:rFonts w:cs="Arial"/>
          <w:b/>
          <w:spacing w:val="-2"/>
        </w:rPr>
        <w:t>Engineering controls</w:t>
      </w:r>
      <w:r w:rsidRPr="00556B75">
        <w:rPr>
          <w:rFonts w:cs="Arial"/>
          <w:spacing w:val="-2"/>
        </w:rPr>
        <w:t xml:space="preserve"> are controls that isolate or remove the bloodborne pathogens hazard from the workplace. Examples are sharps containers and self-sheathing needles. </w:t>
      </w:r>
      <w:r w:rsidRPr="00556B75">
        <w:rPr>
          <w:rFonts w:cs="Arial"/>
          <w:b/>
          <w:spacing w:val="-2"/>
        </w:rPr>
        <w:t>Work practice controls</w:t>
      </w:r>
      <w:r w:rsidRPr="00556B75">
        <w:rPr>
          <w:rFonts w:cs="Arial"/>
          <w:spacing w:val="-2"/>
        </w:rPr>
        <w:t xml:space="preserve"> are controls that reduce the likelihood of exposure by altering the manner in which a task is performed. If a likelihood of occupational exposure remains even when engineering and work practice controls are in place, then PPE shall also be used. Human blood, blood products, and other potentially infectious materials shall be used with BSL-2 work practices, containment, and facilities.</w:t>
      </w:r>
    </w:p>
    <w:p w14:paraId="34256681" w14:textId="77777777" w:rsidR="00C76F2D" w:rsidRPr="00556B75" w:rsidRDefault="00C76F2D">
      <w:pPr>
        <w:suppressAutoHyphens/>
        <w:spacing w:line="240" w:lineRule="auto"/>
        <w:jc w:val="both"/>
        <w:rPr>
          <w:rFonts w:cs="Arial"/>
          <w:spacing w:val="-2"/>
        </w:rPr>
      </w:pPr>
    </w:p>
    <w:p w14:paraId="19DA1FDC"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Handwashing</w:t>
      </w:r>
      <w:r w:rsidRPr="00556B75">
        <w:rPr>
          <w:rFonts w:cs="Arial"/>
          <w:spacing w:val="-2"/>
        </w:rPr>
        <w:t>. The department shall provide readily accessible handwashing facilities or, if this is not feasible, an appropriate antiseptic hand cleanser and clean cloth or paper towels. In any case, employees shall wash hands with soap and running water as soon as feasible after possible exposure.</w:t>
      </w:r>
    </w:p>
    <w:p w14:paraId="6004E8DA" w14:textId="77777777" w:rsidR="00C76F2D" w:rsidRPr="00556B75" w:rsidRDefault="00C76F2D">
      <w:pPr>
        <w:suppressAutoHyphens/>
        <w:spacing w:line="240" w:lineRule="auto"/>
        <w:jc w:val="both"/>
        <w:rPr>
          <w:rFonts w:cs="Arial"/>
          <w:spacing w:val="-2"/>
        </w:rPr>
      </w:pPr>
    </w:p>
    <w:p w14:paraId="3765DA4C" w14:textId="241A4E4D" w:rsidR="00C76F2D" w:rsidRPr="00556B75" w:rsidRDefault="00027DA0">
      <w:pPr>
        <w:suppressAutoHyphens/>
        <w:spacing w:line="240" w:lineRule="auto"/>
        <w:ind w:left="1080"/>
        <w:jc w:val="both"/>
        <w:rPr>
          <w:rFonts w:cs="Arial"/>
          <w:spacing w:val="-2"/>
        </w:rPr>
      </w:pPr>
      <w:r>
        <w:rPr>
          <w:rFonts w:cs="Arial"/>
          <w:spacing w:val="-2"/>
        </w:rPr>
        <w:t>The PI</w:t>
      </w:r>
      <w:r w:rsidR="00C76F2D" w:rsidRPr="00556B75">
        <w:rPr>
          <w:rFonts w:cs="Arial"/>
          <w:spacing w:val="-2"/>
        </w:rPr>
        <w:t xml:space="preserve"> shall ensure that employees wash hands immediately or as soon as feasible after removing gloves or other PPE and that employees wash hands and any other skin with soap and water, or flush mucous membranes with water, immediately or as soon as feasible following contact of such body areas with potentially infectious materials.</w:t>
      </w:r>
    </w:p>
    <w:p w14:paraId="59746D0D" w14:textId="77777777" w:rsidR="00C76F2D" w:rsidRPr="00556B75" w:rsidRDefault="00C76F2D">
      <w:pPr>
        <w:suppressAutoHyphens/>
        <w:spacing w:line="240" w:lineRule="auto"/>
        <w:jc w:val="both"/>
        <w:rPr>
          <w:rFonts w:cs="Arial"/>
          <w:spacing w:val="-2"/>
        </w:rPr>
      </w:pPr>
    </w:p>
    <w:p w14:paraId="62886496"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Needles and Sharps</w:t>
      </w:r>
      <w:r w:rsidRPr="00556B75">
        <w:rPr>
          <w:rFonts w:cs="Arial"/>
          <w:spacing w:val="-2"/>
        </w:rPr>
        <w:t>. Contaminated needles and other contaminated sharps shall not be bent, recapped, or removed except as noted below. Shearing or breaking contaminated needles is prohibited.</w:t>
      </w:r>
    </w:p>
    <w:p w14:paraId="2587B8AB" w14:textId="77777777" w:rsidR="00C76F2D" w:rsidRPr="00556B75" w:rsidRDefault="00C76F2D">
      <w:pPr>
        <w:suppressAutoHyphens/>
        <w:spacing w:line="240" w:lineRule="auto"/>
        <w:jc w:val="both"/>
        <w:rPr>
          <w:rFonts w:cs="Arial"/>
          <w:spacing w:val="-2"/>
        </w:rPr>
      </w:pPr>
    </w:p>
    <w:p w14:paraId="62C43A5B" w14:textId="209E52EF" w:rsidR="00C76F2D" w:rsidRPr="00556B75" w:rsidRDefault="00C76F2D">
      <w:pPr>
        <w:suppressAutoHyphens/>
        <w:spacing w:line="240" w:lineRule="auto"/>
        <w:ind w:left="1080"/>
        <w:jc w:val="both"/>
        <w:rPr>
          <w:rFonts w:cs="Arial"/>
          <w:spacing w:val="-2"/>
        </w:rPr>
      </w:pPr>
      <w:r w:rsidRPr="00556B75">
        <w:rPr>
          <w:rFonts w:cs="Arial"/>
          <w:spacing w:val="-2"/>
        </w:rPr>
        <w:t xml:space="preserve">Contaminated needles and sharps shall be recapped </w:t>
      </w:r>
      <w:r w:rsidRPr="00556B75">
        <w:rPr>
          <w:rFonts w:cs="Arial"/>
          <w:b/>
          <w:spacing w:val="-2"/>
        </w:rPr>
        <w:t>only</w:t>
      </w:r>
      <w:r w:rsidRPr="00556B75">
        <w:rPr>
          <w:rFonts w:cs="Arial"/>
          <w:spacing w:val="-2"/>
        </w:rPr>
        <w:t xml:space="preserve"> when no alternative is feasible or when required by a specific medical procedure. Any recapping or removal must be accomplished using a mechanical device or a one-handed technique. The recapping or removal of contaminated sharps is actively discouraged under any circumstances because of the high potential risk of injection.</w:t>
      </w:r>
    </w:p>
    <w:p w14:paraId="1CFFA4C7" w14:textId="77777777" w:rsidR="00C76F2D" w:rsidRPr="00556B75" w:rsidRDefault="00C76F2D">
      <w:pPr>
        <w:suppressAutoHyphens/>
        <w:spacing w:line="240" w:lineRule="auto"/>
        <w:jc w:val="both"/>
        <w:rPr>
          <w:rFonts w:cs="Arial"/>
          <w:spacing w:val="-2"/>
        </w:rPr>
      </w:pPr>
    </w:p>
    <w:p w14:paraId="16613977" w14:textId="77777777" w:rsidR="00C76F2D" w:rsidRPr="00556B75" w:rsidRDefault="00C76F2D">
      <w:pPr>
        <w:suppressAutoHyphens/>
        <w:spacing w:line="240" w:lineRule="auto"/>
        <w:ind w:left="1080"/>
        <w:jc w:val="both"/>
        <w:rPr>
          <w:rFonts w:cs="Arial"/>
          <w:spacing w:val="-2"/>
        </w:rPr>
      </w:pPr>
      <w:r w:rsidRPr="00556B75">
        <w:rPr>
          <w:rFonts w:cs="Arial"/>
          <w:spacing w:val="-2"/>
        </w:rPr>
        <w:t xml:space="preserve">Immediately after use, contaminated reusable sharps shall be placed in sharps containers that are puncture-resistant, labeled or </w:t>
      </w:r>
      <w:r w:rsidRPr="008D02EE">
        <w:rPr>
          <w:rFonts w:cs="Arial"/>
          <w:spacing w:val="-2"/>
        </w:rPr>
        <w:t>color coded</w:t>
      </w:r>
      <w:r w:rsidRPr="00556B75">
        <w:rPr>
          <w:rFonts w:cs="Arial"/>
          <w:spacing w:val="-2"/>
        </w:rPr>
        <w:t>, and leakproof.</w:t>
      </w:r>
    </w:p>
    <w:p w14:paraId="2AE65589" w14:textId="77777777" w:rsidR="00C76F2D" w:rsidRPr="00556B75" w:rsidRDefault="00C76F2D">
      <w:pPr>
        <w:suppressAutoHyphens/>
        <w:spacing w:line="240" w:lineRule="auto"/>
        <w:jc w:val="both"/>
        <w:rPr>
          <w:rFonts w:cs="Arial"/>
          <w:spacing w:val="-2"/>
        </w:rPr>
      </w:pPr>
    </w:p>
    <w:p w14:paraId="616C314C"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Eating, Drinking, Smoking, etc.</w:t>
      </w:r>
      <w:r w:rsidRPr="00556B75">
        <w:rPr>
          <w:rFonts w:cs="Arial"/>
          <w:spacing w:val="-2"/>
        </w:rPr>
        <w:t xml:space="preserve"> Eating, drinking, smoking, applying cosmetics or lip balm, and handling contact lenses are prohibited in work areas with a reasonable likelihood of occupational exposure. Food and drink shall not be kept in refrigerators, freezers, shelves, or cabinets or on countertops or benchtops where blood or other potentially infectious materials are present.</w:t>
      </w:r>
    </w:p>
    <w:p w14:paraId="0EAC2A39" w14:textId="77777777" w:rsidR="00C76F2D" w:rsidRPr="00556B75" w:rsidRDefault="00C76F2D">
      <w:pPr>
        <w:suppressAutoHyphens/>
        <w:spacing w:line="240" w:lineRule="auto"/>
        <w:jc w:val="both"/>
        <w:rPr>
          <w:rFonts w:cs="Arial"/>
          <w:spacing w:val="-2"/>
        </w:rPr>
      </w:pPr>
    </w:p>
    <w:p w14:paraId="7DDC789D"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Splashing, Spraying, Spattering</w:t>
      </w:r>
      <w:r w:rsidRPr="00556B75">
        <w:rPr>
          <w:rFonts w:cs="Arial"/>
          <w:spacing w:val="-2"/>
        </w:rPr>
        <w:t>. All procedures involving blood or other potentially infectious materials shall be performed so as to minimize splashing, spraying, spattering, and generation of droplets.</w:t>
      </w:r>
    </w:p>
    <w:p w14:paraId="0E0C09D0" w14:textId="77777777" w:rsidR="00C76F2D" w:rsidRPr="00556B75" w:rsidRDefault="00C76F2D">
      <w:pPr>
        <w:suppressAutoHyphens/>
        <w:spacing w:line="240" w:lineRule="auto"/>
        <w:ind w:left="1080"/>
        <w:jc w:val="both"/>
        <w:rPr>
          <w:rFonts w:cs="Arial"/>
          <w:spacing w:val="-2"/>
        </w:rPr>
      </w:pPr>
    </w:p>
    <w:p w14:paraId="7EE11DE4"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Mouth Pipetting</w:t>
      </w:r>
      <w:r w:rsidRPr="00556B75">
        <w:rPr>
          <w:rFonts w:cs="Arial"/>
          <w:spacing w:val="-2"/>
        </w:rPr>
        <w:t>. Mouth pipetting of blood or other potentially infectious materials is prohibited.</w:t>
      </w:r>
    </w:p>
    <w:p w14:paraId="1D44AFE9" w14:textId="77777777" w:rsidR="00C76F2D" w:rsidRPr="00556B75" w:rsidRDefault="00C76F2D">
      <w:pPr>
        <w:suppressAutoHyphens/>
        <w:spacing w:line="240" w:lineRule="auto"/>
        <w:ind w:left="1080"/>
        <w:jc w:val="both"/>
        <w:rPr>
          <w:rFonts w:cs="Arial"/>
          <w:spacing w:val="-2"/>
        </w:rPr>
      </w:pPr>
    </w:p>
    <w:p w14:paraId="6F1D4FB0"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Specimen Containers</w:t>
      </w:r>
      <w:r w:rsidRPr="00556B75">
        <w:rPr>
          <w:rFonts w:cs="Arial"/>
          <w:spacing w:val="-2"/>
        </w:rPr>
        <w:t xml:space="preserve">. The standard includes detailed requirements for specimen containers. In general, specimens of blood or other potentially infectious materials shall be placed in a container that prevents leakage during collection, handling, processing, storage, transport, or shipping. Secondary containers are used when the outside of the primary container may be contaminated and when puncture of the primary container is possible. Storage, transport, or shipping containers are closed and labeled; the label should include the biohazard symbol. Color-coded containers should be </w:t>
      </w:r>
      <w:r w:rsidRPr="00DA542E">
        <w:rPr>
          <w:rFonts w:cs="Arial"/>
          <w:spacing w:val="-2"/>
        </w:rPr>
        <w:t>red or orange</w:t>
      </w:r>
      <w:r w:rsidRPr="00556B75">
        <w:rPr>
          <w:rFonts w:cs="Arial"/>
          <w:spacing w:val="-2"/>
        </w:rPr>
        <w:t>.</w:t>
      </w:r>
    </w:p>
    <w:p w14:paraId="52870F2B" w14:textId="77777777" w:rsidR="00C76F2D" w:rsidRPr="00556B75" w:rsidRDefault="00C76F2D">
      <w:pPr>
        <w:suppressAutoHyphens/>
        <w:spacing w:line="240" w:lineRule="auto"/>
        <w:jc w:val="both"/>
        <w:rPr>
          <w:rFonts w:cs="Arial"/>
          <w:spacing w:val="-2"/>
        </w:rPr>
      </w:pPr>
    </w:p>
    <w:p w14:paraId="225DC4C2"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Potentially Contaminated Equipment</w:t>
      </w:r>
      <w:r w:rsidRPr="00556B75">
        <w:rPr>
          <w:rFonts w:cs="Arial"/>
          <w:spacing w:val="-2"/>
        </w:rPr>
        <w:t>. Any equipment to be serviced or shipped that may be contaminated shall be examined prior to servicing or shipping and decontaminated as necessary. If decontamination is not feasible, then the equipment shall be clearly labeled as to which portions remain contaminated. The department is obligated to communicate this information clearly to employees, service personnel, and manufacturers as appropriate.</w:t>
      </w:r>
    </w:p>
    <w:p w14:paraId="0251FBAE" w14:textId="77777777" w:rsidR="00C76F2D" w:rsidRPr="00556B75" w:rsidRDefault="00C76F2D">
      <w:pPr>
        <w:suppressAutoHyphens/>
        <w:spacing w:line="240" w:lineRule="auto"/>
        <w:ind w:left="1080"/>
        <w:jc w:val="both"/>
        <w:rPr>
          <w:rFonts w:cs="Arial"/>
          <w:spacing w:val="-2"/>
        </w:rPr>
      </w:pPr>
    </w:p>
    <w:p w14:paraId="1E30F457" w14:textId="77777777" w:rsidR="00C76F2D" w:rsidRPr="00556B75" w:rsidRDefault="00C76F2D">
      <w:pPr>
        <w:numPr>
          <w:ilvl w:val="0"/>
          <w:numId w:val="38"/>
        </w:numPr>
        <w:suppressAutoHyphens/>
        <w:spacing w:line="240" w:lineRule="auto"/>
        <w:ind w:left="1080"/>
        <w:jc w:val="both"/>
        <w:rPr>
          <w:rFonts w:cs="Arial"/>
          <w:spacing w:val="-2"/>
        </w:rPr>
      </w:pPr>
      <w:r w:rsidRPr="00556B75">
        <w:rPr>
          <w:rFonts w:cs="Arial"/>
          <w:b/>
          <w:spacing w:val="-2"/>
        </w:rPr>
        <w:t>Other Engineering Controls</w:t>
      </w:r>
      <w:r w:rsidRPr="00556B75">
        <w:rPr>
          <w:rFonts w:cs="Arial"/>
          <w:spacing w:val="-2"/>
        </w:rPr>
        <w:t>. Other engineering controls include BSCs (e.g., tissue culture hoods) and chemical fume hoods. Engineering controls shall be examined and maintained on a regular schedule.</w:t>
      </w:r>
    </w:p>
    <w:p w14:paraId="571A74F0" w14:textId="77777777" w:rsidR="00C76F2D" w:rsidRPr="00556B75" w:rsidRDefault="00C76F2D">
      <w:pPr>
        <w:suppressAutoHyphens/>
        <w:spacing w:line="240" w:lineRule="auto"/>
        <w:ind w:left="1080"/>
        <w:jc w:val="both"/>
        <w:rPr>
          <w:rFonts w:cs="Arial"/>
          <w:spacing w:val="-2"/>
        </w:rPr>
      </w:pPr>
    </w:p>
    <w:p w14:paraId="2D050909" w14:textId="77777777" w:rsidR="00C76F2D" w:rsidRPr="00556B75" w:rsidRDefault="00C76F2D">
      <w:pPr>
        <w:suppressAutoHyphens/>
        <w:spacing w:line="240" w:lineRule="auto"/>
        <w:ind w:left="1080"/>
        <w:jc w:val="both"/>
        <w:rPr>
          <w:rFonts w:cs="Arial"/>
          <w:spacing w:val="-2"/>
        </w:rPr>
      </w:pPr>
      <w:r w:rsidRPr="00E001BA">
        <w:rPr>
          <w:rFonts w:cs="Arial"/>
          <w:spacing w:val="-2"/>
        </w:rPr>
        <w:t>Chemical fume hoods</w:t>
      </w:r>
      <w:r w:rsidRPr="00556B75">
        <w:rPr>
          <w:rFonts w:cs="Arial"/>
          <w:spacing w:val="-2"/>
        </w:rPr>
        <w:t xml:space="preserve"> used for containment of </w:t>
      </w:r>
      <w:r w:rsidRPr="00E001BA">
        <w:rPr>
          <w:rFonts w:cs="Arial"/>
          <w:spacing w:val="-2"/>
        </w:rPr>
        <w:t>potentially infectious material</w:t>
      </w:r>
      <w:r w:rsidRPr="00556B75">
        <w:rPr>
          <w:rFonts w:cs="Arial"/>
          <w:spacing w:val="-2"/>
        </w:rPr>
        <w:t xml:space="preserve"> are inspected by EHS according to a regular schedule. OPP inspects and maintains chemical fume hood fan and duct systems.</w:t>
      </w:r>
    </w:p>
    <w:p w14:paraId="35385CB0" w14:textId="77777777" w:rsidR="00C76F2D" w:rsidRPr="00556B75" w:rsidRDefault="00C76F2D">
      <w:pPr>
        <w:suppressAutoHyphens/>
        <w:spacing w:line="240" w:lineRule="auto"/>
        <w:ind w:left="1080"/>
        <w:jc w:val="both"/>
        <w:rPr>
          <w:rFonts w:cs="Arial"/>
          <w:spacing w:val="-2"/>
        </w:rPr>
      </w:pPr>
    </w:p>
    <w:p w14:paraId="4E488B2D" w14:textId="77777777" w:rsidR="00C76F2D" w:rsidRPr="00556B75" w:rsidRDefault="00C76F2D">
      <w:pPr>
        <w:suppressAutoHyphens/>
        <w:spacing w:line="240" w:lineRule="auto"/>
        <w:ind w:left="1080"/>
        <w:jc w:val="both"/>
        <w:rPr>
          <w:rFonts w:cs="Arial"/>
          <w:spacing w:val="-2"/>
        </w:rPr>
      </w:pPr>
      <w:r w:rsidRPr="00556B75">
        <w:rPr>
          <w:rFonts w:cs="Arial"/>
          <w:spacing w:val="-2"/>
        </w:rPr>
        <w:t>BSCs should be certified on installation, whenever they are moved, and annually, especially if they are used with pathogens. Certification shall be in accordance with National Sanitation Foundation Standard Number 49 or manufacturers specifications.</w:t>
      </w:r>
    </w:p>
    <w:p w14:paraId="590E3B6A" w14:textId="77777777" w:rsidR="00556B75" w:rsidRDefault="00556B75">
      <w:pPr>
        <w:tabs>
          <w:tab w:val="left" w:pos="-720"/>
        </w:tabs>
        <w:suppressAutoHyphens/>
        <w:spacing w:line="240" w:lineRule="auto"/>
        <w:ind w:left="720"/>
        <w:jc w:val="both"/>
        <w:rPr>
          <w:rFonts w:cs="Arial"/>
          <w:b/>
          <w:spacing w:val="-2"/>
        </w:rPr>
      </w:pPr>
    </w:p>
    <w:p w14:paraId="0CB38F4A" w14:textId="48E2A7D7" w:rsidR="00C76F2D" w:rsidRPr="00556B75" w:rsidRDefault="00C76F2D">
      <w:pPr>
        <w:pStyle w:val="Heading3"/>
      </w:pPr>
      <w:bookmarkStart w:id="356" w:name="_Toc535397253"/>
      <w:r w:rsidRPr="00556B75">
        <w:t>Personal Protective Equipment</w:t>
      </w:r>
      <w:bookmarkEnd w:id="356"/>
      <w:r w:rsidRPr="00556B75">
        <w:tab/>
      </w:r>
    </w:p>
    <w:p w14:paraId="5F8CC73F" w14:textId="77777777" w:rsidR="00C76F2D" w:rsidRPr="00556B75" w:rsidRDefault="00C76F2D">
      <w:pPr>
        <w:suppressAutoHyphens/>
        <w:spacing w:line="240" w:lineRule="auto"/>
        <w:jc w:val="both"/>
        <w:rPr>
          <w:rFonts w:cs="Arial"/>
          <w:spacing w:val="-2"/>
        </w:rPr>
      </w:pPr>
    </w:p>
    <w:p w14:paraId="36C4B306" w14:textId="73A98327" w:rsidR="00C76F2D" w:rsidRPr="00556B75" w:rsidRDefault="00C76F2D">
      <w:pPr>
        <w:numPr>
          <w:ilvl w:val="0"/>
          <w:numId w:val="39"/>
        </w:numPr>
        <w:suppressAutoHyphens/>
        <w:spacing w:line="240" w:lineRule="auto"/>
        <w:jc w:val="both"/>
        <w:rPr>
          <w:rFonts w:cs="Arial"/>
          <w:spacing w:val="-2"/>
        </w:rPr>
      </w:pPr>
      <w:r w:rsidRPr="00556B75">
        <w:rPr>
          <w:rFonts w:cs="Arial"/>
          <w:b/>
          <w:spacing w:val="-2"/>
        </w:rPr>
        <w:t>Responsibility</w:t>
      </w:r>
      <w:r w:rsidRPr="00556B75">
        <w:rPr>
          <w:rFonts w:cs="Arial"/>
          <w:spacing w:val="-2"/>
        </w:rPr>
        <w:t xml:space="preserve">. The </w:t>
      </w:r>
      <w:r w:rsidR="00027DA0">
        <w:rPr>
          <w:rFonts w:cs="Arial"/>
          <w:spacing w:val="-2"/>
        </w:rPr>
        <w:t>PI</w:t>
      </w:r>
      <w:r w:rsidRPr="00556B75">
        <w:rPr>
          <w:rFonts w:cs="Arial"/>
          <w:spacing w:val="-2"/>
        </w:rPr>
        <w:t xml:space="preserve"> shall provide or ensure provision of appropriate PPE to each employee who is subject to occupational exposure to human blood or potentially infectious material. The equipment is provided at no cost to the employee. Appropriate equipment does not permit blood or other potentially infectious materials to pass through to or reach the street clothes. Examples of such equipment include gloves, gowns, laboratory coats, head and foot coverings, face shields, masks, eye protection, and other ventilation devices.</w:t>
      </w:r>
    </w:p>
    <w:p w14:paraId="3314BFAD" w14:textId="77777777" w:rsidR="00C76F2D" w:rsidRPr="00556B75" w:rsidRDefault="00C76F2D">
      <w:pPr>
        <w:suppressAutoHyphens/>
        <w:spacing w:line="240" w:lineRule="auto"/>
        <w:jc w:val="both"/>
        <w:rPr>
          <w:rFonts w:cs="Arial"/>
          <w:spacing w:val="-2"/>
        </w:rPr>
      </w:pPr>
    </w:p>
    <w:p w14:paraId="3E0A292A" w14:textId="5C622F0E" w:rsidR="00C76F2D" w:rsidRPr="00556B75" w:rsidRDefault="00C76F2D">
      <w:pPr>
        <w:suppressAutoHyphens/>
        <w:spacing w:line="240" w:lineRule="auto"/>
        <w:ind w:left="1080"/>
        <w:jc w:val="both"/>
        <w:rPr>
          <w:rFonts w:cs="Arial"/>
          <w:spacing w:val="-2"/>
        </w:rPr>
      </w:pPr>
      <w:r w:rsidRPr="00556B75">
        <w:rPr>
          <w:rFonts w:cs="Arial"/>
          <w:spacing w:val="-2"/>
        </w:rPr>
        <w:t xml:space="preserve">The </w:t>
      </w:r>
      <w:r w:rsidR="00027DA0">
        <w:rPr>
          <w:rFonts w:cs="Arial"/>
          <w:spacing w:val="-2"/>
        </w:rPr>
        <w:t>PI</w:t>
      </w:r>
      <w:r w:rsidRPr="00556B75">
        <w:rPr>
          <w:rFonts w:cs="Arial"/>
          <w:spacing w:val="-2"/>
        </w:rPr>
        <w:t xml:space="preserve"> shall either directly or by delegation ensure that each employee uses PPE when warranted.</w:t>
      </w:r>
    </w:p>
    <w:p w14:paraId="26D9F784" w14:textId="77777777" w:rsidR="00C76F2D" w:rsidRPr="00556B75" w:rsidRDefault="00C76F2D">
      <w:pPr>
        <w:suppressAutoHyphens/>
        <w:spacing w:line="240" w:lineRule="auto"/>
        <w:jc w:val="both"/>
        <w:rPr>
          <w:rFonts w:cs="Arial"/>
          <w:spacing w:val="-2"/>
        </w:rPr>
      </w:pPr>
    </w:p>
    <w:p w14:paraId="12F952D4" w14:textId="77777777" w:rsidR="00C76F2D" w:rsidRPr="00556B75" w:rsidRDefault="00C76F2D">
      <w:pPr>
        <w:numPr>
          <w:ilvl w:val="0"/>
          <w:numId w:val="39"/>
        </w:numPr>
        <w:suppressAutoHyphens/>
        <w:spacing w:line="240" w:lineRule="auto"/>
        <w:jc w:val="both"/>
        <w:rPr>
          <w:rFonts w:cs="Arial"/>
          <w:spacing w:val="-2"/>
        </w:rPr>
      </w:pPr>
      <w:r w:rsidRPr="00556B75">
        <w:rPr>
          <w:rFonts w:cs="Arial"/>
          <w:b/>
          <w:spacing w:val="-2"/>
        </w:rPr>
        <w:t>Availability</w:t>
      </w:r>
      <w:r w:rsidRPr="00556B75">
        <w:rPr>
          <w:rFonts w:cs="Arial"/>
          <w:spacing w:val="-2"/>
        </w:rPr>
        <w:t>. PPE in appropriate sizes shall be available in the work area or issued to employees. Hypoallergenic gloves or similar alternatives shall be readily available to those allergic to the gloves normally provided.</w:t>
      </w:r>
    </w:p>
    <w:p w14:paraId="01EB5A9F" w14:textId="77777777" w:rsidR="00C76F2D" w:rsidRPr="00556B75" w:rsidRDefault="00C76F2D">
      <w:pPr>
        <w:suppressAutoHyphens/>
        <w:spacing w:line="240" w:lineRule="auto"/>
        <w:jc w:val="both"/>
        <w:rPr>
          <w:rFonts w:cs="Arial"/>
          <w:spacing w:val="-2"/>
        </w:rPr>
      </w:pPr>
    </w:p>
    <w:p w14:paraId="3D0043CE" w14:textId="77777777" w:rsidR="00C76F2D" w:rsidRPr="00556B75" w:rsidRDefault="00C76F2D">
      <w:pPr>
        <w:numPr>
          <w:ilvl w:val="0"/>
          <w:numId w:val="39"/>
        </w:numPr>
        <w:suppressAutoHyphens/>
        <w:spacing w:line="240" w:lineRule="auto"/>
        <w:jc w:val="both"/>
        <w:rPr>
          <w:rFonts w:cs="Arial"/>
          <w:spacing w:val="-2"/>
        </w:rPr>
      </w:pPr>
      <w:r w:rsidRPr="00556B75">
        <w:rPr>
          <w:rFonts w:cs="Arial"/>
          <w:b/>
          <w:spacing w:val="-2"/>
        </w:rPr>
        <w:t>Maintenance</w:t>
      </w:r>
      <w:r w:rsidRPr="00556B75">
        <w:rPr>
          <w:rFonts w:cs="Arial"/>
          <w:spacing w:val="-2"/>
        </w:rPr>
        <w:t>. The department head shall ensure that PPE be cleaned, laundered, or disposed of at no cost to the employee. PPE shall be repaired or replaced as needed to maintain its effectiveness.</w:t>
      </w:r>
    </w:p>
    <w:p w14:paraId="4E35F899" w14:textId="77777777" w:rsidR="00C76F2D" w:rsidRPr="00556B75" w:rsidRDefault="00C76F2D">
      <w:pPr>
        <w:suppressAutoHyphens/>
        <w:spacing w:line="240" w:lineRule="auto"/>
        <w:jc w:val="both"/>
        <w:rPr>
          <w:rFonts w:cs="Arial"/>
          <w:spacing w:val="-2"/>
        </w:rPr>
      </w:pPr>
    </w:p>
    <w:p w14:paraId="078EF05C" w14:textId="77777777" w:rsidR="00C76F2D" w:rsidRPr="00556B75" w:rsidRDefault="00C76F2D">
      <w:pPr>
        <w:numPr>
          <w:ilvl w:val="0"/>
          <w:numId w:val="39"/>
        </w:numPr>
        <w:suppressAutoHyphens/>
        <w:spacing w:line="240" w:lineRule="auto"/>
        <w:jc w:val="both"/>
        <w:rPr>
          <w:rFonts w:cs="Arial"/>
          <w:spacing w:val="-2"/>
        </w:rPr>
      </w:pPr>
      <w:r w:rsidRPr="00556B75">
        <w:rPr>
          <w:rFonts w:cs="Arial"/>
          <w:b/>
          <w:spacing w:val="-2"/>
        </w:rPr>
        <w:lastRenderedPageBreak/>
        <w:t>Gloves</w:t>
      </w:r>
      <w:r w:rsidRPr="00556B75">
        <w:rPr>
          <w:rFonts w:cs="Arial"/>
          <w:spacing w:val="-2"/>
        </w:rPr>
        <w:t>. Gloves shall be worn when it is reasonably anticipated that employees may have hand contact with blood, other potentially infectious materials, mucous membranes, or nonintact skin as well as when employees perform vascular access procedures and handle or touch contaminated items or surfaces.</w:t>
      </w:r>
    </w:p>
    <w:p w14:paraId="11A7A6AF" w14:textId="77777777" w:rsidR="00C76F2D" w:rsidRPr="00556B75" w:rsidRDefault="00C76F2D">
      <w:pPr>
        <w:suppressAutoHyphens/>
        <w:spacing w:line="240" w:lineRule="auto"/>
        <w:jc w:val="both"/>
        <w:rPr>
          <w:rFonts w:cs="Arial"/>
          <w:spacing w:val="-2"/>
        </w:rPr>
      </w:pPr>
    </w:p>
    <w:p w14:paraId="67B22FF5" w14:textId="77777777" w:rsidR="00C76F2D" w:rsidRPr="00556B75" w:rsidRDefault="00C76F2D">
      <w:pPr>
        <w:suppressAutoHyphens/>
        <w:spacing w:line="240" w:lineRule="auto"/>
        <w:ind w:left="1080"/>
        <w:jc w:val="both"/>
        <w:rPr>
          <w:rFonts w:cs="Arial"/>
          <w:spacing w:val="-2"/>
        </w:rPr>
      </w:pPr>
      <w:r w:rsidRPr="00556B75">
        <w:rPr>
          <w:rFonts w:cs="Arial"/>
          <w:spacing w:val="-2"/>
        </w:rPr>
        <w:t>Disposable gloves shall be replaced as soon as practical when contaminated or when torn, punctured, or otherwise compromised in their ability to function as a barrier.</w:t>
      </w:r>
    </w:p>
    <w:p w14:paraId="39E6C689" w14:textId="77777777" w:rsidR="00C76F2D" w:rsidRPr="00556B75" w:rsidRDefault="00C76F2D">
      <w:pPr>
        <w:suppressAutoHyphens/>
        <w:spacing w:line="240" w:lineRule="auto"/>
        <w:jc w:val="both"/>
        <w:rPr>
          <w:rFonts w:cs="Arial"/>
          <w:spacing w:val="-2"/>
        </w:rPr>
      </w:pPr>
    </w:p>
    <w:p w14:paraId="655B4B43" w14:textId="77777777" w:rsidR="00C76F2D" w:rsidRPr="00556B75" w:rsidRDefault="00C76F2D">
      <w:pPr>
        <w:suppressAutoHyphens/>
        <w:spacing w:line="240" w:lineRule="auto"/>
        <w:ind w:left="1080"/>
        <w:jc w:val="both"/>
        <w:rPr>
          <w:rFonts w:cs="Arial"/>
          <w:spacing w:val="-2"/>
        </w:rPr>
      </w:pPr>
      <w:r w:rsidRPr="00556B75">
        <w:rPr>
          <w:rFonts w:cs="Arial"/>
          <w:spacing w:val="-2"/>
        </w:rPr>
        <w:t>Utility gloves (nondisposable gloves) may be decontaminated for reuse provided the integrity of the glove is not compromised. They must be discarded if they are cracked, peeling, torn, or punctured, or exhibit other signs of deterioration.</w:t>
      </w:r>
    </w:p>
    <w:p w14:paraId="7A632CD7" w14:textId="77777777" w:rsidR="00C76F2D" w:rsidRPr="00556B75" w:rsidRDefault="00C76F2D">
      <w:pPr>
        <w:suppressAutoHyphens/>
        <w:spacing w:line="240" w:lineRule="auto"/>
        <w:jc w:val="both"/>
        <w:rPr>
          <w:rFonts w:cs="Arial"/>
          <w:spacing w:val="-2"/>
        </w:rPr>
      </w:pPr>
    </w:p>
    <w:p w14:paraId="49BC3CB3" w14:textId="77777777" w:rsidR="00C76F2D" w:rsidRPr="00556B75" w:rsidRDefault="00C76F2D">
      <w:pPr>
        <w:suppressAutoHyphens/>
        <w:spacing w:line="240" w:lineRule="auto"/>
        <w:ind w:left="2160" w:hanging="1080"/>
        <w:jc w:val="both"/>
        <w:rPr>
          <w:rFonts w:cs="Arial"/>
          <w:spacing w:val="-2"/>
        </w:rPr>
      </w:pPr>
      <w:r w:rsidRPr="00556B75">
        <w:rPr>
          <w:rFonts w:cs="Arial"/>
          <w:spacing w:val="-2"/>
        </w:rPr>
        <w:t>Gloves shall be removed prior to leaving the work area.</w:t>
      </w:r>
    </w:p>
    <w:p w14:paraId="55717DF6" w14:textId="77777777" w:rsidR="00C76F2D" w:rsidRPr="00556B75" w:rsidRDefault="00C76F2D">
      <w:pPr>
        <w:suppressAutoHyphens/>
        <w:spacing w:line="240" w:lineRule="auto"/>
        <w:jc w:val="both"/>
        <w:rPr>
          <w:rFonts w:cs="Arial"/>
          <w:spacing w:val="-2"/>
        </w:rPr>
      </w:pPr>
    </w:p>
    <w:p w14:paraId="7DFA2586" w14:textId="71496C7E" w:rsidR="00C76F2D" w:rsidRPr="00556B75" w:rsidRDefault="00C76F2D">
      <w:pPr>
        <w:suppressAutoHyphens/>
        <w:spacing w:line="240" w:lineRule="auto"/>
        <w:ind w:left="1080"/>
        <w:jc w:val="both"/>
        <w:rPr>
          <w:rFonts w:cs="Arial"/>
          <w:spacing w:val="-2"/>
        </w:rPr>
      </w:pPr>
      <w:r w:rsidRPr="00556B75">
        <w:rPr>
          <w:rFonts w:cs="Arial"/>
          <w:spacing w:val="-2"/>
        </w:rPr>
        <w:t>For specific regulations related to phlebotomy, s</w:t>
      </w:r>
      <w:r w:rsidR="00414AFB">
        <w:rPr>
          <w:rFonts w:cs="Arial"/>
          <w:spacing w:val="-2"/>
        </w:rPr>
        <w:t xml:space="preserve">ee the OSHA standard or contact </w:t>
      </w:r>
      <w:r w:rsidRPr="00556B75">
        <w:rPr>
          <w:rFonts w:cs="Arial"/>
          <w:spacing w:val="-2"/>
        </w:rPr>
        <w:t>EHS.</w:t>
      </w:r>
    </w:p>
    <w:p w14:paraId="007E79BF" w14:textId="77777777" w:rsidR="00C76F2D" w:rsidRPr="00556B75" w:rsidRDefault="00C76F2D">
      <w:pPr>
        <w:suppressAutoHyphens/>
        <w:spacing w:line="240" w:lineRule="auto"/>
        <w:jc w:val="both"/>
        <w:rPr>
          <w:rFonts w:cs="Arial"/>
          <w:spacing w:val="-2"/>
        </w:rPr>
      </w:pPr>
    </w:p>
    <w:p w14:paraId="0F1155CD" w14:textId="77777777" w:rsidR="00C76F2D" w:rsidRPr="00556B75" w:rsidRDefault="00C76F2D">
      <w:pPr>
        <w:numPr>
          <w:ilvl w:val="0"/>
          <w:numId w:val="39"/>
        </w:numPr>
        <w:suppressAutoHyphens/>
        <w:spacing w:line="240" w:lineRule="auto"/>
        <w:jc w:val="both"/>
        <w:rPr>
          <w:rFonts w:cs="Arial"/>
          <w:spacing w:val="-2"/>
        </w:rPr>
      </w:pPr>
      <w:r w:rsidRPr="00556B75">
        <w:rPr>
          <w:rFonts w:cs="Arial"/>
          <w:b/>
          <w:spacing w:val="-2"/>
        </w:rPr>
        <w:t>Masks, Eye Protection, and Face Shields</w:t>
      </w:r>
      <w:r w:rsidRPr="00556B75">
        <w:rPr>
          <w:rFonts w:cs="Arial"/>
          <w:spacing w:val="-2"/>
        </w:rPr>
        <w:t>. Masks in combination with eye protection devices (such as goggles or glasses with solid side shields) or chin-length face shields shall be worn whenever splashes, spray, spatter, or droplets of blood or other potentially infectious material may be generated and eye, nose, or mouth contamination can be reasonably anticipated.</w:t>
      </w:r>
    </w:p>
    <w:p w14:paraId="271562E8" w14:textId="77777777" w:rsidR="00C76F2D" w:rsidRPr="00556B75" w:rsidRDefault="00C76F2D">
      <w:pPr>
        <w:suppressAutoHyphens/>
        <w:spacing w:line="240" w:lineRule="auto"/>
        <w:jc w:val="both"/>
        <w:rPr>
          <w:rFonts w:cs="Arial"/>
          <w:spacing w:val="-2"/>
        </w:rPr>
      </w:pPr>
    </w:p>
    <w:p w14:paraId="7A801D8E" w14:textId="77777777" w:rsidR="00C76F2D" w:rsidRPr="00556B75" w:rsidRDefault="00C76F2D">
      <w:pPr>
        <w:numPr>
          <w:ilvl w:val="0"/>
          <w:numId w:val="39"/>
        </w:numPr>
        <w:suppressAutoHyphens/>
        <w:spacing w:line="240" w:lineRule="auto"/>
        <w:jc w:val="both"/>
        <w:rPr>
          <w:rFonts w:cs="Arial"/>
          <w:spacing w:val="-2"/>
        </w:rPr>
      </w:pPr>
      <w:r w:rsidRPr="00556B75">
        <w:rPr>
          <w:rFonts w:cs="Arial"/>
          <w:b/>
          <w:spacing w:val="-2"/>
        </w:rPr>
        <w:t>Gowns, Aprons, and Other Protective Body Clothing</w:t>
      </w:r>
      <w:r w:rsidRPr="00556B75">
        <w:rPr>
          <w:rFonts w:cs="Arial"/>
          <w:spacing w:val="-2"/>
        </w:rPr>
        <w:t>. Appropriate protective body clothing shall be worn in occupational exposure situations. When gross contamination can be anticipated, surgical caps or hoods and shoe covers should be worn. Contaminated clothing shall not be worn outside the work area.</w:t>
      </w:r>
    </w:p>
    <w:p w14:paraId="1FFACCC8" w14:textId="77777777" w:rsidR="00C76F2D" w:rsidRPr="00556B75" w:rsidRDefault="00C76F2D">
      <w:pPr>
        <w:suppressAutoHyphens/>
        <w:spacing w:line="240" w:lineRule="auto"/>
        <w:jc w:val="both"/>
        <w:rPr>
          <w:rFonts w:cs="Arial"/>
          <w:spacing w:val="-2"/>
        </w:rPr>
      </w:pPr>
    </w:p>
    <w:p w14:paraId="738EDE02" w14:textId="77777777" w:rsidR="00C76F2D" w:rsidRPr="00556B75" w:rsidRDefault="00C76F2D">
      <w:pPr>
        <w:numPr>
          <w:ilvl w:val="0"/>
          <w:numId w:val="39"/>
        </w:numPr>
        <w:suppressAutoHyphens/>
        <w:spacing w:line="240" w:lineRule="auto"/>
        <w:jc w:val="both"/>
        <w:rPr>
          <w:rFonts w:cs="Arial"/>
          <w:spacing w:val="-2"/>
        </w:rPr>
      </w:pPr>
      <w:r w:rsidRPr="00556B75">
        <w:rPr>
          <w:rFonts w:cs="Arial"/>
          <w:b/>
          <w:spacing w:val="-2"/>
        </w:rPr>
        <w:t>Implementation for Personal Protective Clothing and Equipment</w:t>
      </w:r>
      <w:r w:rsidRPr="00556B75">
        <w:rPr>
          <w:rFonts w:cs="Arial"/>
          <w:spacing w:val="-2"/>
        </w:rPr>
        <w:t>. Appropriate PPE shall be worn by workers occupationally exposed to blood or other potentially infectious materials unless, under rare and extraordinary circumstances, the use of such equipment would prevent the delivery of health care or public safety services or would pose an increased hazard to the safety of the worker or a coworker. Should such a situation occur, the circumstances shall be investigated and documented to prevent future occurrences.</w:t>
      </w:r>
    </w:p>
    <w:p w14:paraId="4AE7EC43" w14:textId="77777777" w:rsidR="00C76F2D" w:rsidRPr="00556B75" w:rsidRDefault="00C76F2D">
      <w:pPr>
        <w:suppressAutoHyphens/>
        <w:spacing w:line="240" w:lineRule="auto"/>
        <w:jc w:val="both"/>
        <w:rPr>
          <w:rFonts w:cs="Arial"/>
          <w:b/>
          <w:spacing w:val="-2"/>
        </w:rPr>
      </w:pPr>
    </w:p>
    <w:p w14:paraId="3E5F91CB" w14:textId="06CEB846" w:rsidR="00C76F2D" w:rsidRPr="00556B75" w:rsidRDefault="00C76F2D">
      <w:pPr>
        <w:pStyle w:val="Heading3"/>
      </w:pPr>
      <w:bookmarkStart w:id="357" w:name="_Toc535397254"/>
      <w:r w:rsidRPr="00556B75">
        <w:t>Housekeeping</w:t>
      </w:r>
      <w:bookmarkEnd w:id="357"/>
    </w:p>
    <w:p w14:paraId="7368EF36" w14:textId="77777777" w:rsidR="00C76F2D" w:rsidRPr="00556B75" w:rsidRDefault="00C76F2D">
      <w:pPr>
        <w:suppressAutoHyphens/>
        <w:spacing w:line="240" w:lineRule="auto"/>
        <w:jc w:val="both"/>
        <w:rPr>
          <w:rFonts w:cs="Arial"/>
          <w:spacing w:val="-2"/>
        </w:rPr>
      </w:pPr>
    </w:p>
    <w:p w14:paraId="1BADDBFC" w14:textId="77777777" w:rsidR="00C76F2D" w:rsidRPr="00556B75" w:rsidRDefault="00C76F2D">
      <w:pPr>
        <w:numPr>
          <w:ilvl w:val="1"/>
          <w:numId w:val="33"/>
        </w:numPr>
        <w:suppressAutoHyphens/>
        <w:spacing w:line="240" w:lineRule="auto"/>
        <w:ind w:left="1080" w:hanging="360"/>
        <w:jc w:val="both"/>
        <w:rPr>
          <w:rFonts w:cs="Arial"/>
          <w:spacing w:val="-2"/>
        </w:rPr>
      </w:pPr>
      <w:r w:rsidRPr="00556B75">
        <w:rPr>
          <w:rFonts w:cs="Arial"/>
          <w:b/>
          <w:spacing w:val="-2"/>
        </w:rPr>
        <w:t>Responsibility</w:t>
      </w:r>
      <w:r w:rsidRPr="00556B75">
        <w:rPr>
          <w:rFonts w:cs="Arial"/>
          <w:spacing w:val="-2"/>
        </w:rPr>
        <w:t xml:space="preserve">. The department head is responsible for ensuring that the work area shall be maintained in a clean and sanitary condition. </w:t>
      </w:r>
      <w:r w:rsidRPr="00E001BA">
        <w:rPr>
          <w:rFonts w:cs="Arial"/>
          <w:spacing w:val="-2"/>
        </w:rPr>
        <w:t>A written schedule for cleaning and method of decontamination is required.</w:t>
      </w:r>
    </w:p>
    <w:p w14:paraId="77DD25A4" w14:textId="77777777" w:rsidR="00C76F2D" w:rsidRPr="00556B75" w:rsidRDefault="00C76F2D">
      <w:pPr>
        <w:suppressAutoHyphens/>
        <w:spacing w:line="240" w:lineRule="auto"/>
        <w:ind w:left="1080" w:hanging="360"/>
        <w:jc w:val="both"/>
        <w:rPr>
          <w:rFonts w:cs="Arial"/>
          <w:spacing w:val="-2"/>
        </w:rPr>
      </w:pPr>
    </w:p>
    <w:p w14:paraId="79F9EF46" w14:textId="77777777" w:rsidR="00C76F2D" w:rsidRPr="00556B75" w:rsidRDefault="00C76F2D">
      <w:pPr>
        <w:numPr>
          <w:ilvl w:val="1"/>
          <w:numId w:val="33"/>
        </w:numPr>
        <w:suppressAutoHyphens/>
        <w:spacing w:line="240" w:lineRule="auto"/>
        <w:ind w:left="1080" w:hanging="360"/>
        <w:jc w:val="both"/>
        <w:rPr>
          <w:rFonts w:cs="Arial"/>
          <w:spacing w:val="-2"/>
        </w:rPr>
      </w:pPr>
      <w:r w:rsidRPr="00556B75">
        <w:rPr>
          <w:rFonts w:cs="Arial"/>
          <w:b/>
          <w:spacing w:val="-2"/>
        </w:rPr>
        <w:t>Cleaning</w:t>
      </w:r>
      <w:r w:rsidRPr="00556B75">
        <w:rPr>
          <w:rFonts w:cs="Arial"/>
          <w:spacing w:val="-2"/>
        </w:rPr>
        <w:t>. All equipment and environmental and working surfaces shall be cleaned and decontaminated with an appropriate disinfectant after contact with blood or other potentially infectious material. Contaminated work surfaces shall be decontaminated after completion of procedures, immediately or as soon as feasible after any contamination of surfaces or any spill of blood or other potentially infectious materials, and at the end of the work shift if the surface may have become contaminated since the last cleaning.</w:t>
      </w:r>
    </w:p>
    <w:p w14:paraId="045D4373" w14:textId="77777777" w:rsidR="00C76F2D" w:rsidRPr="00556B75" w:rsidRDefault="00C76F2D">
      <w:pPr>
        <w:suppressAutoHyphens/>
        <w:spacing w:line="240" w:lineRule="auto"/>
        <w:jc w:val="both"/>
        <w:rPr>
          <w:rFonts w:cs="Arial"/>
          <w:spacing w:val="-2"/>
        </w:rPr>
      </w:pPr>
    </w:p>
    <w:p w14:paraId="08F13F5D" w14:textId="77777777" w:rsidR="00C76F2D" w:rsidRPr="00556B75" w:rsidRDefault="00C76F2D">
      <w:pPr>
        <w:suppressAutoHyphens/>
        <w:spacing w:line="240" w:lineRule="auto"/>
        <w:ind w:left="1080"/>
        <w:jc w:val="both"/>
        <w:rPr>
          <w:rFonts w:cs="Arial"/>
          <w:spacing w:val="-2"/>
        </w:rPr>
      </w:pPr>
      <w:r w:rsidRPr="00556B75">
        <w:rPr>
          <w:rFonts w:cs="Arial"/>
          <w:spacing w:val="-2"/>
        </w:rPr>
        <w:t>Protective coverings such as plastic-backed absorbent paper shall be removed and replaced as soon as feasible when they become overtly contaminated or at the end of the work shift if they may have become contaminated during the shift.</w:t>
      </w:r>
    </w:p>
    <w:p w14:paraId="2A18892F" w14:textId="77777777" w:rsidR="00C76F2D" w:rsidRPr="00556B75" w:rsidRDefault="00C76F2D">
      <w:pPr>
        <w:suppressAutoHyphens/>
        <w:spacing w:line="240" w:lineRule="auto"/>
        <w:jc w:val="both"/>
        <w:rPr>
          <w:rFonts w:cs="Arial"/>
          <w:spacing w:val="-2"/>
        </w:rPr>
      </w:pPr>
    </w:p>
    <w:p w14:paraId="0A53A4F9" w14:textId="77777777" w:rsidR="00C76F2D" w:rsidRPr="00556B75" w:rsidRDefault="00C76F2D">
      <w:pPr>
        <w:suppressAutoHyphens/>
        <w:spacing w:line="240" w:lineRule="auto"/>
        <w:ind w:left="1080"/>
        <w:jc w:val="both"/>
        <w:rPr>
          <w:rFonts w:cs="Arial"/>
          <w:spacing w:val="-2"/>
        </w:rPr>
      </w:pPr>
      <w:r w:rsidRPr="00556B75">
        <w:rPr>
          <w:rFonts w:cs="Arial"/>
          <w:spacing w:val="-2"/>
        </w:rPr>
        <w:t>All bins, pails, cans, and similar receptacles intended for reuse that have a reasonable likelihood of becoming contaminated shall be inspected and decontaminated on a regularly scheduled basis. They shall be cleaned or decontaminated immediately or as soon as feasible if there is visible contamination.</w:t>
      </w:r>
    </w:p>
    <w:p w14:paraId="45EC9037" w14:textId="77777777" w:rsidR="00C76F2D" w:rsidRPr="00556B75" w:rsidRDefault="00C76F2D">
      <w:pPr>
        <w:suppressAutoHyphens/>
        <w:spacing w:line="240" w:lineRule="auto"/>
        <w:jc w:val="both"/>
        <w:rPr>
          <w:rFonts w:cs="Arial"/>
          <w:spacing w:val="-2"/>
        </w:rPr>
      </w:pPr>
    </w:p>
    <w:p w14:paraId="1F656AD2" w14:textId="7257EBB4" w:rsidR="00C76F2D" w:rsidRPr="00556B75" w:rsidRDefault="00C76F2D">
      <w:pPr>
        <w:suppressAutoHyphens/>
        <w:spacing w:line="240" w:lineRule="auto"/>
        <w:ind w:left="1080"/>
        <w:jc w:val="both"/>
        <w:rPr>
          <w:rFonts w:cs="Arial"/>
          <w:spacing w:val="-2"/>
        </w:rPr>
      </w:pPr>
      <w:r w:rsidRPr="00556B75">
        <w:rPr>
          <w:rFonts w:cs="Arial"/>
          <w:spacing w:val="-2"/>
        </w:rPr>
        <w:t xml:space="preserve">Chemical disinfectants are listed in </w:t>
      </w:r>
      <w:r w:rsidR="0056792A" w:rsidRPr="0056792A">
        <w:rPr>
          <w:rFonts w:cs="Arial"/>
          <w:spacing w:val="-2"/>
          <w:u w:val="single"/>
        </w:rPr>
        <w:fldChar w:fldCharType="begin"/>
      </w:r>
      <w:r w:rsidR="0056792A" w:rsidRPr="0056792A">
        <w:rPr>
          <w:rFonts w:cs="Arial"/>
          <w:spacing w:val="-2"/>
          <w:u w:val="single"/>
        </w:rPr>
        <w:instrText xml:space="preserve"> REF _Ref469299206 \h </w:instrText>
      </w:r>
      <w:r w:rsidR="0056792A">
        <w:rPr>
          <w:rFonts w:cs="Arial"/>
          <w:spacing w:val="-2"/>
          <w:u w:val="single"/>
        </w:rPr>
        <w:instrText xml:space="preserve"> \* MERGEFORMAT </w:instrText>
      </w:r>
      <w:r w:rsidR="0056792A" w:rsidRPr="0056792A">
        <w:rPr>
          <w:rFonts w:cs="Arial"/>
          <w:spacing w:val="-2"/>
          <w:u w:val="single"/>
        </w:rPr>
      </w:r>
      <w:r w:rsidR="0056792A" w:rsidRPr="0056792A">
        <w:rPr>
          <w:rFonts w:cs="Arial"/>
          <w:spacing w:val="-2"/>
          <w:u w:val="single"/>
        </w:rPr>
        <w:fldChar w:fldCharType="separate"/>
      </w:r>
      <w:r w:rsidR="00331FAD" w:rsidRPr="00331FAD">
        <w:rPr>
          <w:u w:val="single"/>
        </w:rPr>
        <w:t xml:space="preserve">Table </w:t>
      </w:r>
      <w:r w:rsidR="00331FAD" w:rsidRPr="00331FAD">
        <w:rPr>
          <w:noProof/>
          <w:u w:val="single"/>
        </w:rPr>
        <w:t>9.1</w:t>
      </w:r>
      <w:r w:rsidR="0056792A" w:rsidRPr="0056792A">
        <w:rPr>
          <w:rFonts w:cs="Arial"/>
          <w:spacing w:val="-2"/>
          <w:u w:val="single"/>
        </w:rPr>
        <w:fldChar w:fldCharType="end"/>
      </w:r>
      <w:r w:rsidRPr="00556B75">
        <w:rPr>
          <w:rFonts w:cs="Arial"/>
          <w:spacing w:val="-2"/>
        </w:rPr>
        <w:t xml:space="preserve"> with their usage parameters, applications, and the organisms for which they are effective. Any of the disinfectants listed are effective for bloodborne pathogens. Purchased disinfectants are recommended if their parameters meet those described. If other disinfectant materials are used, they are to be listed in the </w:t>
      </w:r>
      <w:r w:rsidR="00363D30">
        <w:rPr>
          <w:rFonts w:cs="Arial"/>
          <w:spacing w:val="-2"/>
        </w:rPr>
        <w:t>Unit Specific Plan</w:t>
      </w:r>
      <w:r w:rsidR="00027DA0">
        <w:rPr>
          <w:rFonts w:cs="Arial"/>
          <w:spacing w:val="-2"/>
        </w:rPr>
        <w:t>.</w:t>
      </w:r>
    </w:p>
    <w:p w14:paraId="10BFAFCB" w14:textId="77777777" w:rsidR="00C76F2D" w:rsidRPr="00556B75" w:rsidRDefault="00C76F2D">
      <w:pPr>
        <w:suppressAutoHyphens/>
        <w:spacing w:line="240" w:lineRule="auto"/>
        <w:jc w:val="both"/>
        <w:rPr>
          <w:rFonts w:cs="Arial"/>
          <w:spacing w:val="-2"/>
        </w:rPr>
      </w:pPr>
    </w:p>
    <w:p w14:paraId="24C7A663" w14:textId="77777777" w:rsidR="00C76F2D" w:rsidRPr="00556B75" w:rsidRDefault="00C76F2D">
      <w:pPr>
        <w:numPr>
          <w:ilvl w:val="1"/>
          <w:numId w:val="33"/>
        </w:numPr>
        <w:suppressAutoHyphens/>
        <w:spacing w:line="240" w:lineRule="auto"/>
        <w:ind w:left="1080" w:hanging="360"/>
        <w:jc w:val="both"/>
        <w:rPr>
          <w:rFonts w:cs="Arial"/>
          <w:spacing w:val="-2"/>
        </w:rPr>
      </w:pPr>
      <w:r w:rsidRPr="00556B75">
        <w:rPr>
          <w:rFonts w:cs="Arial"/>
          <w:b/>
          <w:spacing w:val="-2"/>
        </w:rPr>
        <w:t>Broken Glassware</w:t>
      </w:r>
      <w:r w:rsidRPr="00556B75">
        <w:rPr>
          <w:rFonts w:cs="Arial"/>
          <w:spacing w:val="-2"/>
        </w:rPr>
        <w:t>. Broken glassware shall not be picked up directly with the hands. It shall be cleaned up using mechanical means, such as a brush or dustpan, vacuum cleaner, tongs, or forceps.</w:t>
      </w:r>
    </w:p>
    <w:p w14:paraId="1A46DAD1" w14:textId="77777777" w:rsidR="00C76F2D" w:rsidRDefault="00C76F2D">
      <w:pPr>
        <w:suppressAutoHyphens/>
        <w:spacing w:line="240" w:lineRule="auto"/>
        <w:jc w:val="both"/>
        <w:rPr>
          <w:rFonts w:cs="Arial"/>
          <w:spacing w:val="-2"/>
        </w:rPr>
      </w:pPr>
    </w:p>
    <w:p w14:paraId="2B4535E8" w14:textId="7D65D8CB" w:rsidR="00C76F2D" w:rsidRPr="00556B75" w:rsidRDefault="00C76F2D">
      <w:pPr>
        <w:pStyle w:val="Heading3"/>
      </w:pPr>
      <w:bookmarkStart w:id="358" w:name="_Toc535397255"/>
      <w:r w:rsidRPr="00556B75">
        <w:t>Waste Disposal</w:t>
      </w:r>
      <w:bookmarkEnd w:id="358"/>
    </w:p>
    <w:p w14:paraId="1931BEAE" w14:textId="77777777" w:rsidR="00C76F2D" w:rsidRPr="00556B75" w:rsidRDefault="00C76F2D">
      <w:pPr>
        <w:suppressAutoHyphens/>
        <w:spacing w:line="240" w:lineRule="auto"/>
        <w:jc w:val="both"/>
        <w:rPr>
          <w:rFonts w:cs="Arial"/>
          <w:spacing w:val="-2"/>
        </w:rPr>
      </w:pPr>
    </w:p>
    <w:p w14:paraId="246CD1EF" w14:textId="570FC14F" w:rsidR="00C76F2D" w:rsidRPr="00556B75" w:rsidRDefault="00C76F2D">
      <w:pPr>
        <w:numPr>
          <w:ilvl w:val="3"/>
          <w:numId w:val="25"/>
        </w:numPr>
        <w:suppressAutoHyphens/>
        <w:spacing w:line="240" w:lineRule="auto"/>
        <w:ind w:left="1080" w:hanging="360"/>
        <w:jc w:val="both"/>
        <w:rPr>
          <w:rFonts w:cs="Arial"/>
          <w:spacing w:val="-2"/>
        </w:rPr>
      </w:pPr>
      <w:r w:rsidRPr="00556B75">
        <w:rPr>
          <w:rFonts w:cs="Arial"/>
          <w:b/>
          <w:spacing w:val="-2"/>
        </w:rPr>
        <w:t>Contaminated Sharps</w:t>
      </w:r>
      <w:r w:rsidRPr="00556B75">
        <w:rPr>
          <w:rFonts w:cs="Arial"/>
          <w:spacing w:val="-2"/>
        </w:rPr>
        <w:t>. Contaminated sharps shall be discarded immediately or as soon as feasible in containers that are closable,</w:t>
      </w:r>
      <w:r w:rsidR="00CF0866">
        <w:rPr>
          <w:rFonts w:cs="Arial"/>
          <w:spacing w:val="-2"/>
        </w:rPr>
        <w:t xml:space="preserve"> puncture-resistant, and leakproof</w:t>
      </w:r>
      <w:r w:rsidRPr="00556B75">
        <w:rPr>
          <w:rFonts w:cs="Arial"/>
          <w:spacing w:val="-2"/>
        </w:rPr>
        <w:t>. Sharps containers shall be easily accessible to employees and located close to the immediate area where sharps will be used. They shall be maintained upright throughout use, be replaced routinely, and not be allowed to overfill.</w:t>
      </w:r>
    </w:p>
    <w:p w14:paraId="7DBE848E" w14:textId="77777777" w:rsidR="00C76F2D" w:rsidRPr="00556B75" w:rsidRDefault="00C76F2D">
      <w:pPr>
        <w:suppressAutoHyphens/>
        <w:spacing w:line="240" w:lineRule="auto"/>
        <w:jc w:val="both"/>
        <w:rPr>
          <w:rFonts w:cs="Arial"/>
          <w:spacing w:val="-2"/>
        </w:rPr>
      </w:pPr>
    </w:p>
    <w:p w14:paraId="10F02769" w14:textId="77777777" w:rsidR="00C76F2D" w:rsidRPr="00556B75" w:rsidRDefault="00C76F2D">
      <w:pPr>
        <w:suppressAutoHyphens/>
        <w:spacing w:line="240" w:lineRule="auto"/>
        <w:ind w:left="1080"/>
        <w:jc w:val="both"/>
        <w:rPr>
          <w:rFonts w:cs="Arial"/>
          <w:spacing w:val="-2"/>
        </w:rPr>
      </w:pPr>
      <w:r w:rsidRPr="00556B75">
        <w:rPr>
          <w:rFonts w:cs="Arial"/>
          <w:spacing w:val="-2"/>
        </w:rPr>
        <w:t xml:space="preserve">Before sharps containers are removed from the work area, they shall be closed securely. If leakage is possible, a closable, sturdy, leakproof, and labeled or </w:t>
      </w:r>
      <w:r w:rsidRPr="008D02EE">
        <w:rPr>
          <w:rFonts w:cs="Arial"/>
          <w:spacing w:val="-2"/>
        </w:rPr>
        <w:t>color-coded</w:t>
      </w:r>
      <w:r w:rsidRPr="00556B75">
        <w:rPr>
          <w:rFonts w:cs="Arial"/>
          <w:spacing w:val="-2"/>
        </w:rPr>
        <w:t xml:space="preserve"> secondary container shall be used.</w:t>
      </w:r>
    </w:p>
    <w:p w14:paraId="6824A94E" w14:textId="77777777" w:rsidR="00C76F2D" w:rsidRPr="00556B75" w:rsidRDefault="00C76F2D">
      <w:pPr>
        <w:suppressAutoHyphens/>
        <w:spacing w:line="240" w:lineRule="auto"/>
        <w:jc w:val="both"/>
        <w:rPr>
          <w:rFonts w:cs="Arial"/>
          <w:spacing w:val="-2"/>
        </w:rPr>
      </w:pPr>
    </w:p>
    <w:p w14:paraId="617FFE15" w14:textId="2EC1A863" w:rsidR="00C76F2D" w:rsidRPr="00556B75" w:rsidRDefault="00C76F2D">
      <w:pPr>
        <w:numPr>
          <w:ilvl w:val="3"/>
          <w:numId w:val="25"/>
        </w:numPr>
        <w:suppressAutoHyphens/>
        <w:spacing w:line="240" w:lineRule="auto"/>
        <w:ind w:left="1080" w:hanging="360"/>
        <w:jc w:val="both"/>
        <w:rPr>
          <w:rFonts w:cs="Arial"/>
          <w:spacing w:val="-2"/>
        </w:rPr>
      </w:pPr>
      <w:r w:rsidRPr="00556B75">
        <w:rPr>
          <w:rFonts w:cs="Arial"/>
          <w:b/>
          <w:spacing w:val="-2"/>
        </w:rPr>
        <w:t>Other Biohazardous Wastes</w:t>
      </w:r>
      <w:r w:rsidRPr="00556B75">
        <w:rPr>
          <w:rFonts w:cs="Arial"/>
          <w:spacing w:val="-2"/>
        </w:rPr>
        <w:t xml:space="preserve">. Waste containers that contain blood or other potentially infectious material shall be sealable, large enough to contain all intended contents, leakproof, and closed securely prior to removal. If the primary waste container is contaminated on the outside, a closable, sturdy, leakproof, and labeled or </w:t>
      </w:r>
      <w:r w:rsidRPr="008D02EE">
        <w:rPr>
          <w:rFonts w:cs="Arial"/>
          <w:spacing w:val="-2"/>
        </w:rPr>
        <w:t>color-coded</w:t>
      </w:r>
      <w:r w:rsidRPr="00556B75">
        <w:rPr>
          <w:rFonts w:cs="Arial"/>
          <w:spacing w:val="-2"/>
        </w:rPr>
        <w:t xml:space="preserve"> secondary container shall be used and shall also be closed prior to removal.</w:t>
      </w:r>
    </w:p>
    <w:p w14:paraId="0643694A" w14:textId="77777777" w:rsidR="00C76F2D" w:rsidRPr="00556B75" w:rsidRDefault="00C76F2D">
      <w:pPr>
        <w:suppressAutoHyphens/>
        <w:spacing w:line="240" w:lineRule="auto"/>
        <w:jc w:val="both"/>
        <w:rPr>
          <w:rFonts w:cs="Arial"/>
          <w:spacing w:val="-2"/>
        </w:rPr>
      </w:pPr>
    </w:p>
    <w:p w14:paraId="632AE072" w14:textId="576D0187" w:rsidR="00C76F2D" w:rsidRPr="00556B75" w:rsidRDefault="00C76F2D">
      <w:pPr>
        <w:suppressAutoHyphens/>
        <w:spacing w:line="240" w:lineRule="auto"/>
        <w:ind w:left="1080"/>
        <w:jc w:val="both"/>
        <w:rPr>
          <w:rFonts w:cs="Arial"/>
          <w:spacing w:val="-2"/>
        </w:rPr>
      </w:pPr>
      <w:r w:rsidRPr="00556B75">
        <w:rPr>
          <w:rFonts w:cs="Arial"/>
          <w:spacing w:val="-2"/>
        </w:rPr>
        <w:t>All wastes shall be appropriately decontaminated before disposal (e.g., wastes should be autoclaved). Once decontaminated, the waste shall be</w:t>
      </w:r>
      <w:r w:rsidR="00363D30">
        <w:rPr>
          <w:rFonts w:cs="Arial"/>
          <w:spacing w:val="-2"/>
        </w:rPr>
        <w:t xml:space="preserve"> placed in the white barrels found in autoclave rooms.</w:t>
      </w:r>
      <w:r w:rsidRPr="00556B75">
        <w:rPr>
          <w:rFonts w:cs="Arial"/>
          <w:spacing w:val="-2"/>
        </w:rPr>
        <w:t xml:space="preserve">  </w:t>
      </w:r>
    </w:p>
    <w:p w14:paraId="7EF167D3" w14:textId="77777777" w:rsidR="00C76F2D" w:rsidRPr="00556B75" w:rsidRDefault="00C76F2D">
      <w:pPr>
        <w:suppressAutoHyphens/>
        <w:spacing w:line="240" w:lineRule="auto"/>
        <w:jc w:val="both"/>
        <w:rPr>
          <w:rFonts w:cs="Arial"/>
          <w:spacing w:val="-2"/>
        </w:rPr>
      </w:pPr>
    </w:p>
    <w:p w14:paraId="0E2917DF" w14:textId="36FD4D68" w:rsidR="00C76F2D" w:rsidRPr="00556B75" w:rsidRDefault="00C76F2D">
      <w:pPr>
        <w:pStyle w:val="Heading3"/>
      </w:pPr>
      <w:bookmarkStart w:id="359" w:name="_Toc535397256"/>
      <w:r w:rsidRPr="00556B75">
        <w:t>Laundry</w:t>
      </w:r>
      <w:bookmarkEnd w:id="359"/>
    </w:p>
    <w:p w14:paraId="59857032" w14:textId="77777777" w:rsidR="00C76F2D" w:rsidRPr="00556B75" w:rsidRDefault="00C76F2D">
      <w:pPr>
        <w:suppressAutoHyphens/>
        <w:spacing w:line="240" w:lineRule="auto"/>
        <w:jc w:val="both"/>
        <w:rPr>
          <w:rFonts w:cs="Arial"/>
          <w:spacing w:val="-2"/>
        </w:rPr>
      </w:pPr>
    </w:p>
    <w:p w14:paraId="6F2E121E" w14:textId="77777777" w:rsidR="00C76F2D" w:rsidRPr="00556B75" w:rsidRDefault="00C76F2D">
      <w:pPr>
        <w:suppressAutoHyphens/>
        <w:spacing w:line="240" w:lineRule="auto"/>
        <w:ind w:left="1080" w:hanging="360"/>
        <w:jc w:val="both"/>
        <w:rPr>
          <w:rFonts w:cs="Arial"/>
          <w:spacing w:val="-2"/>
        </w:rPr>
      </w:pPr>
      <w:r w:rsidRPr="00556B75">
        <w:rPr>
          <w:rFonts w:cs="Arial"/>
          <w:spacing w:val="-2"/>
        </w:rPr>
        <w:t>a.</w:t>
      </w:r>
      <w:r w:rsidRPr="00556B75">
        <w:rPr>
          <w:rFonts w:cs="Arial"/>
          <w:spacing w:val="-2"/>
        </w:rPr>
        <w:tab/>
      </w:r>
      <w:r w:rsidRPr="00556B75">
        <w:rPr>
          <w:rFonts w:cs="Arial"/>
          <w:b/>
          <w:spacing w:val="-2"/>
        </w:rPr>
        <w:t>Instructions</w:t>
      </w:r>
      <w:r w:rsidRPr="00556B75">
        <w:rPr>
          <w:rFonts w:cs="Arial"/>
          <w:spacing w:val="-2"/>
        </w:rPr>
        <w:t>. Contaminated laundry shall be handled as little as possible and with a minimum of agitation. It shall be placed in bags or containers at the point of use. It shall not be sorted or rinsed at the location of use. The bags or containers shall be labeled with the biohazard symbol or color-coded (</w:t>
      </w:r>
      <w:r w:rsidRPr="00DA542E">
        <w:rPr>
          <w:rFonts w:cs="Arial"/>
          <w:spacing w:val="-2"/>
        </w:rPr>
        <w:t>red or orange</w:t>
      </w:r>
      <w:r w:rsidRPr="00556B75">
        <w:rPr>
          <w:rFonts w:cs="Arial"/>
          <w:spacing w:val="-2"/>
        </w:rPr>
        <w:t>). The bag or container shall be constructed to prevent soak-through or leakage.</w:t>
      </w:r>
    </w:p>
    <w:p w14:paraId="5579EE93" w14:textId="77777777" w:rsidR="00C76F2D" w:rsidRPr="00556B75" w:rsidRDefault="00C76F2D">
      <w:pPr>
        <w:suppressAutoHyphens/>
        <w:spacing w:line="240" w:lineRule="auto"/>
        <w:jc w:val="both"/>
        <w:rPr>
          <w:rFonts w:cs="Arial"/>
          <w:spacing w:val="-2"/>
        </w:rPr>
      </w:pPr>
    </w:p>
    <w:p w14:paraId="41C269F9" w14:textId="77777777" w:rsidR="00C76F2D" w:rsidRPr="00556B75" w:rsidRDefault="00C76F2D">
      <w:pPr>
        <w:suppressAutoHyphens/>
        <w:spacing w:line="240" w:lineRule="auto"/>
        <w:ind w:left="1080"/>
        <w:jc w:val="both"/>
        <w:rPr>
          <w:rFonts w:cs="Arial"/>
          <w:spacing w:val="-2"/>
        </w:rPr>
      </w:pPr>
      <w:r w:rsidRPr="00556B75">
        <w:rPr>
          <w:rFonts w:cs="Arial"/>
          <w:spacing w:val="-2"/>
        </w:rPr>
        <w:t>The department head shall ensure that employees who handle contaminated laundry shall wear protective gloves and other appropriate PPE.</w:t>
      </w:r>
    </w:p>
    <w:p w14:paraId="5A6856DD" w14:textId="77777777" w:rsidR="00C76F2D" w:rsidRPr="00556B75" w:rsidRDefault="00C76F2D">
      <w:pPr>
        <w:suppressAutoHyphens/>
        <w:spacing w:line="240" w:lineRule="auto"/>
        <w:ind w:left="1080"/>
        <w:jc w:val="both"/>
        <w:rPr>
          <w:rFonts w:cs="Arial"/>
          <w:spacing w:val="-2"/>
        </w:rPr>
      </w:pPr>
    </w:p>
    <w:p w14:paraId="6FD93B37" w14:textId="2171083B" w:rsidR="00C76F2D" w:rsidRPr="00556B75" w:rsidRDefault="00C76F2D">
      <w:pPr>
        <w:suppressAutoHyphens/>
        <w:spacing w:line="240" w:lineRule="auto"/>
        <w:ind w:left="1080"/>
        <w:jc w:val="both"/>
        <w:rPr>
          <w:rFonts w:cs="Arial"/>
          <w:spacing w:val="-2"/>
        </w:rPr>
      </w:pPr>
      <w:r w:rsidRPr="00556B75">
        <w:rPr>
          <w:rFonts w:cs="Arial"/>
          <w:spacing w:val="-2"/>
        </w:rPr>
        <w:t>Whenever possible, contaminated laundry is disinfected or sterilized prior to submission to the laundry service for cleaning. Contaminated sharps shall never be included with laundry. Contaminated laundry is never washed with an individual's personal belongings or sent to a laundry service without notice of the hazards.</w:t>
      </w:r>
      <w:r w:rsidR="004A64C7">
        <w:rPr>
          <w:rFonts w:cs="Arial"/>
          <w:spacing w:val="-2"/>
        </w:rPr>
        <w:t xml:space="preserve"> See Section</w:t>
      </w:r>
      <w:r w:rsidR="00011791">
        <w:rPr>
          <w:rFonts w:cs="Arial"/>
          <w:spacing w:val="-2"/>
        </w:rPr>
        <w:t xml:space="preserve"> </w:t>
      </w:r>
      <w:r w:rsidR="00011791" w:rsidRPr="00011791">
        <w:rPr>
          <w:rFonts w:cs="Arial"/>
          <w:spacing w:val="-2"/>
          <w:u w:val="single"/>
        </w:rPr>
        <w:fldChar w:fldCharType="begin"/>
      </w:r>
      <w:r w:rsidR="00011791" w:rsidRPr="00011791">
        <w:rPr>
          <w:rFonts w:cs="Arial"/>
          <w:spacing w:val="-2"/>
          <w:u w:val="single"/>
        </w:rPr>
        <w:instrText xml:space="preserve"> REF _Ref487622754 \r \h </w:instrText>
      </w:r>
      <w:r w:rsidR="00011791">
        <w:rPr>
          <w:rFonts w:cs="Arial"/>
          <w:spacing w:val="-2"/>
          <w:u w:val="single"/>
        </w:rPr>
        <w:instrText xml:space="preserve"> \* MERGEFORMAT </w:instrText>
      </w:r>
      <w:r w:rsidR="00011791" w:rsidRPr="00011791">
        <w:rPr>
          <w:rFonts w:cs="Arial"/>
          <w:spacing w:val="-2"/>
          <w:u w:val="single"/>
        </w:rPr>
      </w:r>
      <w:r w:rsidR="00011791" w:rsidRPr="00011791">
        <w:rPr>
          <w:rFonts w:cs="Arial"/>
          <w:spacing w:val="-2"/>
          <w:u w:val="single"/>
        </w:rPr>
        <w:fldChar w:fldCharType="separate"/>
      </w:r>
      <w:r w:rsidR="007860FD">
        <w:rPr>
          <w:rFonts w:cs="Arial"/>
          <w:spacing w:val="-2"/>
          <w:u w:val="single"/>
        </w:rPr>
        <w:t>7.3.3</w:t>
      </w:r>
      <w:r w:rsidR="00011791" w:rsidRPr="00011791">
        <w:rPr>
          <w:rFonts w:cs="Arial"/>
          <w:spacing w:val="-2"/>
          <w:u w:val="single"/>
        </w:rPr>
        <w:fldChar w:fldCharType="end"/>
      </w:r>
      <w:r w:rsidR="004A64C7" w:rsidRPr="004A64C7">
        <w:rPr>
          <w:rFonts w:cs="Arial"/>
          <w:spacing w:val="-2"/>
          <w:u w:val="single"/>
        </w:rPr>
        <w:fldChar w:fldCharType="begin"/>
      </w:r>
      <w:r w:rsidR="004A64C7" w:rsidRPr="004A64C7">
        <w:rPr>
          <w:rFonts w:cs="Arial"/>
          <w:spacing w:val="-2"/>
          <w:u w:val="single"/>
        </w:rPr>
        <w:instrText xml:space="preserve"> REF _Ref469391486 \r \h </w:instrText>
      </w:r>
      <w:r w:rsidR="004A64C7">
        <w:rPr>
          <w:rFonts w:cs="Arial"/>
          <w:spacing w:val="-2"/>
          <w:u w:val="single"/>
        </w:rPr>
        <w:instrText xml:space="preserve"> \* MERGEFORMAT </w:instrText>
      </w:r>
      <w:r w:rsidR="004A64C7" w:rsidRPr="004A64C7">
        <w:rPr>
          <w:rFonts w:cs="Arial"/>
          <w:spacing w:val="-2"/>
          <w:u w:val="single"/>
        </w:rPr>
      </w:r>
      <w:r w:rsidR="004A64C7" w:rsidRPr="004A64C7">
        <w:rPr>
          <w:rFonts w:cs="Arial"/>
          <w:spacing w:val="-2"/>
          <w:u w:val="single"/>
        </w:rPr>
        <w:fldChar w:fldCharType="end"/>
      </w:r>
      <w:r w:rsidR="004A64C7">
        <w:rPr>
          <w:rFonts w:cs="Arial"/>
          <w:spacing w:val="-2"/>
        </w:rPr>
        <w:t xml:space="preserve"> for more information.</w:t>
      </w:r>
    </w:p>
    <w:p w14:paraId="7BC1B280" w14:textId="77777777" w:rsidR="00C76F2D" w:rsidRPr="00556B75" w:rsidRDefault="00C76F2D">
      <w:pPr>
        <w:suppressAutoHyphens/>
        <w:spacing w:line="240" w:lineRule="auto"/>
        <w:jc w:val="both"/>
        <w:rPr>
          <w:rFonts w:cs="Arial"/>
          <w:spacing w:val="-2"/>
        </w:rPr>
      </w:pPr>
    </w:p>
    <w:p w14:paraId="50E9CCB7" w14:textId="741FDE02" w:rsidR="00C76F2D" w:rsidRPr="00556B75" w:rsidRDefault="00C76F2D">
      <w:pPr>
        <w:pStyle w:val="Heading3"/>
      </w:pPr>
      <w:bookmarkStart w:id="360" w:name="_Toc535397257"/>
      <w:r w:rsidRPr="00556B75">
        <w:t>Hepatitis B Vaccination and Postexposure Evaluation and Follow-up</w:t>
      </w:r>
      <w:bookmarkEnd w:id="360"/>
    </w:p>
    <w:p w14:paraId="345F57D5" w14:textId="77777777" w:rsidR="00C76F2D" w:rsidRPr="00556B75" w:rsidRDefault="00C76F2D">
      <w:pPr>
        <w:suppressAutoHyphens/>
        <w:spacing w:line="240" w:lineRule="auto"/>
        <w:jc w:val="both"/>
        <w:rPr>
          <w:rFonts w:cs="Arial"/>
          <w:spacing w:val="-2"/>
        </w:rPr>
      </w:pPr>
    </w:p>
    <w:p w14:paraId="48B94791" w14:textId="77777777" w:rsidR="00C76F2D" w:rsidRPr="00556B75" w:rsidRDefault="00C76F2D">
      <w:pPr>
        <w:numPr>
          <w:ilvl w:val="0"/>
          <w:numId w:val="52"/>
        </w:numPr>
        <w:suppressAutoHyphens/>
        <w:spacing w:line="240" w:lineRule="auto"/>
        <w:ind w:left="1170"/>
        <w:jc w:val="both"/>
        <w:rPr>
          <w:rFonts w:cs="Arial"/>
          <w:spacing w:val="-2"/>
        </w:rPr>
      </w:pPr>
      <w:r w:rsidRPr="00556B75">
        <w:rPr>
          <w:rFonts w:cs="Arial"/>
          <w:b/>
          <w:spacing w:val="-2"/>
        </w:rPr>
        <w:t>Responsibility</w:t>
      </w:r>
      <w:r w:rsidRPr="00556B75">
        <w:rPr>
          <w:rFonts w:cs="Arial"/>
          <w:spacing w:val="-2"/>
        </w:rPr>
        <w:t>. EHS is responsible for making the hepatitis B vaccine and vaccination series available to all employees who have occupational exposure and for making post-exposure evaluation and follow-up available to all employees who have sustained an exposure incident. All laboratory tests shall be conducted by an accredited laboratory at no cost to the employee.</w:t>
      </w:r>
    </w:p>
    <w:p w14:paraId="06FB6091" w14:textId="77777777" w:rsidR="00C76F2D" w:rsidRPr="00556B75" w:rsidRDefault="00C76F2D">
      <w:pPr>
        <w:suppressAutoHyphens/>
        <w:spacing w:line="240" w:lineRule="auto"/>
        <w:ind w:left="1170"/>
        <w:jc w:val="both"/>
        <w:rPr>
          <w:rFonts w:cs="Arial"/>
          <w:spacing w:val="-2"/>
        </w:rPr>
      </w:pPr>
    </w:p>
    <w:p w14:paraId="74B45AD0" w14:textId="2D009070" w:rsidR="00C76F2D" w:rsidRPr="00556B75" w:rsidRDefault="00C76F2D">
      <w:pPr>
        <w:numPr>
          <w:ilvl w:val="0"/>
          <w:numId w:val="52"/>
        </w:numPr>
        <w:suppressAutoHyphens/>
        <w:spacing w:line="240" w:lineRule="auto"/>
        <w:ind w:left="1170"/>
        <w:jc w:val="both"/>
        <w:rPr>
          <w:rFonts w:cs="Arial"/>
          <w:spacing w:val="-2"/>
        </w:rPr>
      </w:pPr>
      <w:r w:rsidRPr="00556B75">
        <w:rPr>
          <w:rFonts w:cs="Arial"/>
          <w:b/>
          <w:spacing w:val="-2"/>
        </w:rPr>
        <w:t>Hepatitis B Vaccination</w:t>
      </w:r>
      <w:r w:rsidRPr="00556B75">
        <w:rPr>
          <w:rFonts w:cs="Arial"/>
          <w:spacing w:val="-2"/>
        </w:rPr>
        <w:t xml:space="preserve">. HBV vaccination shall be made available </w:t>
      </w:r>
      <w:r w:rsidRPr="00556B75">
        <w:rPr>
          <w:rFonts w:cs="Arial"/>
          <w:b/>
          <w:spacing w:val="-2"/>
        </w:rPr>
        <w:t>after</w:t>
      </w:r>
      <w:r w:rsidRPr="00556B75">
        <w:rPr>
          <w:rFonts w:cs="Arial"/>
          <w:spacing w:val="-2"/>
        </w:rPr>
        <w:t xml:space="preserve"> the employee has received the training required in this document section and within 10 working days of initial assignment to all employees who have occupational exposure, </w:t>
      </w:r>
      <w:r w:rsidRPr="00556B75">
        <w:rPr>
          <w:rFonts w:cs="Arial"/>
          <w:b/>
          <w:spacing w:val="-2"/>
        </w:rPr>
        <w:t>unless</w:t>
      </w:r>
      <w:r w:rsidRPr="00556B75">
        <w:rPr>
          <w:rFonts w:cs="Arial"/>
          <w:spacing w:val="-2"/>
        </w:rPr>
        <w:t xml:space="preserve"> the employees have previously received the complete HBV vaccination series, antibody testing has revealed that the employee is immune, or the vaccine is contraindicated for medical reasons. Participation by the employee in a prescreening program shall not be a prerequisite for receiving HBV vaccination.</w:t>
      </w:r>
    </w:p>
    <w:p w14:paraId="460CC9FC" w14:textId="77777777" w:rsidR="00C76F2D" w:rsidRPr="00556B75" w:rsidRDefault="00C76F2D">
      <w:pPr>
        <w:suppressAutoHyphens/>
        <w:spacing w:line="240" w:lineRule="auto"/>
        <w:ind w:left="1170"/>
        <w:jc w:val="both"/>
        <w:rPr>
          <w:rFonts w:cs="Arial"/>
          <w:spacing w:val="-2"/>
        </w:rPr>
      </w:pPr>
    </w:p>
    <w:p w14:paraId="41CE64F0" w14:textId="5EFC38B8" w:rsidR="00C76F2D" w:rsidRPr="00556B75" w:rsidRDefault="00C76F2D">
      <w:pPr>
        <w:suppressAutoHyphens/>
        <w:spacing w:line="240" w:lineRule="auto"/>
        <w:ind w:left="1170"/>
        <w:jc w:val="both"/>
        <w:rPr>
          <w:rFonts w:cs="Arial"/>
          <w:spacing w:val="-2"/>
        </w:rPr>
      </w:pPr>
      <w:r w:rsidRPr="00556B75">
        <w:rPr>
          <w:rFonts w:cs="Arial"/>
          <w:spacing w:val="-2"/>
        </w:rPr>
        <w:t xml:space="preserve">Vaccinations are provided through </w:t>
      </w:r>
      <w:r w:rsidR="00CF0866">
        <w:rPr>
          <w:rFonts w:cs="Arial"/>
          <w:spacing w:val="-2"/>
        </w:rPr>
        <w:t xml:space="preserve">Occupational Medicine. </w:t>
      </w:r>
      <w:r w:rsidRPr="00556B75">
        <w:rPr>
          <w:rFonts w:cs="Arial"/>
          <w:spacing w:val="-2"/>
        </w:rPr>
        <w:t>HBV vaccination programs have been established on each campus. Contact EHS for specific instructions.</w:t>
      </w:r>
    </w:p>
    <w:p w14:paraId="26032E3F" w14:textId="77777777" w:rsidR="00C76F2D" w:rsidRPr="00556B75" w:rsidRDefault="00C76F2D">
      <w:pPr>
        <w:suppressAutoHyphens/>
        <w:spacing w:line="240" w:lineRule="auto"/>
        <w:ind w:left="1170"/>
        <w:jc w:val="both"/>
        <w:rPr>
          <w:rFonts w:cs="Arial"/>
          <w:spacing w:val="-2"/>
        </w:rPr>
      </w:pPr>
    </w:p>
    <w:p w14:paraId="6311DF4E" w14:textId="77777777" w:rsidR="00C76F2D" w:rsidRPr="00556B75" w:rsidRDefault="00C76F2D">
      <w:pPr>
        <w:numPr>
          <w:ilvl w:val="0"/>
          <w:numId w:val="52"/>
        </w:numPr>
        <w:suppressAutoHyphens/>
        <w:spacing w:line="240" w:lineRule="auto"/>
        <w:ind w:left="1170"/>
        <w:jc w:val="both"/>
        <w:rPr>
          <w:rFonts w:cs="Arial"/>
          <w:spacing w:val="-2"/>
        </w:rPr>
      </w:pPr>
      <w:r w:rsidRPr="00556B75">
        <w:rPr>
          <w:rFonts w:cs="Arial"/>
          <w:b/>
          <w:spacing w:val="-2"/>
        </w:rPr>
        <w:t>Postexposure Evaluation and Follow-up</w:t>
      </w:r>
      <w:r w:rsidRPr="00556B75">
        <w:rPr>
          <w:rFonts w:cs="Arial"/>
          <w:spacing w:val="-2"/>
        </w:rPr>
        <w:t>. Following a report of an exposure incident, the department head shall ensure that a confidential medical evaluation and follow-up are made available to the exposed employee.</w:t>
      </w:r>
    </w:p>
    <w:p w14:paraId="3FB0AAEC" w14:textId="77777777" w:rsidR="00C76F2D" w:rsidRPr="00556B75" w:rsidRDefault="00C76F2D">
      <w:pPr>
        <w:suppressAutoHyphens/>
        <w:spacing w:line="240" w:lineRule="auto"/>
        <w:ind w:left="1170"/>
        <w:jc w:val="both"/>
        <w:rPr>
          <w:rFonts w:cs="Arial"/>
          <w:spacing w:val="-2"/>
        </w:rPr>
      </w:pPr>
    </w:p>
    <w:p w14:paraId="7799F5AD" w14:textId="77777777" w:rsidR="00C76F2D" w:rsidRPr="00556B75" w:rsidRDefault="00C76F2D">
      <w:pPr>
        <w:numPr>
          <w:ilvl w:val="0"/>
          <w:numId w:val="52"/>
        </w:numPr>
        <w:suppressAutoHyphens/>
        <w:spacing w:line="240" w:lineRule="auto"/>
        <w:ind w:left="1170"/>
        <w:jc w:val="both"/>
        <w:rPr>
          <w:rFonts w:cs="Arial"/>
          <w:spacing w:val="-2"/>
        </w:rPr>
      </w:pPr>
      <w:r w:rsidRPr="00556B75">
        <w:rPr>
          <w:rFonts w:cs="Arial"/>
          <w:b/>
          <w:spacing w:val="-2"/>
        </w:rPr>
        <w:t>Medical Records</w:t>
      </w:r>
      <w:r w:rsidRPr="00556B75">
        <w:rPr>
          <w:rFonts w:cs="Arial"/>
          <w:spacing w:val="-2"/>
        </w:rPr>
        <w:t>. Occupational Medicine shall ensure that an accurate record is maintained for each employee with occupational exposure. Employee medical records shall be kept confidential and shall not be disclosed or reported to any person without the employee's express written consent except as required by the OSHA standard and by law. Employee medical records shall be maintained for at least the duration of employment plus 30 years.</w:t>
      </w:r>
    </w:p>
    <w:p w14:paraId="7C50DEED" w14:textId="77777777" w:rsidR="00C76F2D" w:rsidRPr="00556B75" w:rsidRDefault="00C76F2D">
      <w:pPr>
        <w:spacing w:line="240" w:lineRule="auto"/>
        <w:rPr>
          <w:rFonts w:cs="Arial"/>
          <w:b/>
          <w:i/>
          <w:u w:val="single"/>
        </w:rPr>
      </w:pPr>
    </w:p>
    <w:p w14:paraId="136AF7AA" w14:textId="3EE4DE73" w:rsidR="00C76F2D" w:rsidRPr="00556B75" w:rsidRDefault="00C76F2D">
      <w:pPr>
        <w:pStyle w:val="Heading3"/>
      </w:pPr>
      <w:bookmarkStart w:id="361" w:name="_Toc535397258"/>
      <w:r w:rsidRPr="00556B75">
        <w:t>Communication of Hazard to Employees: Labels</w:t>
      </w:r>
      <w:bookmarkEnd w:id="361"/>
    </w:p>
    <w:p w14:paraId="09AC0084" w14:textId="77777777" w:rsidR="00C76F2D" w:rsidRPr="00556B75" w:rsidRDefault="00C76F2D">
      <w:pPr>
        <w:suppressAutoHyphens/>
        <w:spacing w:line="240" w:lineRule="auto"/>
        <w:ind w:left="720"/>
        <w:jc w:val="both"/>
        <w:rPr>
          <w:rFonts w:cs="Arial"/>
          <w:spacing w:val="-2"/>
        </w:rPr>
      </w:pPr>
    </w:p>
    <w:p w14:paraId="269C6D92" w14:textId="1848BDCE" w:rsidR="00C76F2D" w:rsidRPr="00556B75" w:rsidRDefault="00C76F2D">
      <w:pPr>
        <w:suppressAutoHyphens/>
        <w:spacing w:line="240" w:lineRule="auto"/>
        <w:ind w:left="720"/>
        <w:jc w:val="both"/>
        <w:rPr>
          <w:rFonts w:cs="Arial"/>
          <w:spacing w:val="-2"/>
        </w:rPr>
      </w:pPr>
      <w:r w:rsidRPr="00556B75">
        <w:rPr>
          <w:rFonts w:cs="Arial"/>
          <w:spacing w:val="-2"/>
        </w:rPr>
        <w:t>Warning labels are required on containers of biohazardous waste (</w:t>
      </w:r>
      <w:r w:rsidR="00027DA0">
        <w:rPr>
          <w:rFonts w:cs="Arial"/>
          <w:spacing w:val="-2"/>
        </w:rPr>
        <w:t xml:space="preserve">including </w:t>
      </w:r>
      <w:r w:rsidRPr="00DA542E">
        <w:rPr>
          <w:rFonts w:cs="Arial"/>
          <w:spacing w:val="-2"/>
        </w:rPr>
        <w:t>red or orange</w:t>
      </w:r>
      <w:r w:rsidRPr="00556B75">
        <w:rPr>
          <w:rFonts w:cs="Arial"/>
          <w:spacing w:val="-2"/>
        </w:rPr>
        <w:t xml:space="preserve"> </w:t>
      </w:r>
      <w:r w:rsidR="00363D30">
        <w:rPr>
          <w:rFonts w:cs="Arial"/>
          <w:spacing w:val="-2"/>
        </w:rPr>
        <w:t xml:space="preserve">biohazardous waste </w:t>
      </w:r>
      <w:r w:rsidRPr="00556B75">
        <w:rPr>
          <w:rFonts w:cs="Arial"/>
          <w:spacing w:val="-2"/>
        </w:rPr>
        <w:t>bags), refrigerators and freezers containing blood or other potentially infectious material, and other containers used to store, transport, or ship blood or other potentially infectious materials. The labels shall include the biohazard symbol and the word "biohazard."</w:t>
      </w:r>
    </w:p>
    <w:p w14:paraId="5A24348F" w14:textId="77777777" w:rsidR="00C76F2D" w:rsidRPr="00556B75" w:rsidRDefault="00C76F2D">
      <w:pPr>
        <w:suppressAutoHyphens/>
        <w:spacing w:line="240" w:lineRule="auto"/>
        <w:ind w:left="720"/>
        <w:jc w:val="both"/>
        <w:rPr>
          <w:rFonts w:cs="Arial"/>
          <w:spacing w:val="-2"/>
        </w:rPr>
      </w:pPr>
    </w:p>
    <w:p w14:paraId="3A012678" w14:textId="6633204E" w:rsidR="00C76F2D" w:rsidRPr="00556B75" w:rsidRDefault="00C76F2D">
      <w:pPr>
        <w:pStyle w:val="Heading3"/>
      </w:pPr>
      <w:bookmarkStart w:id="362" w:name="_Toc535397259"/>
      <w:r w:rsidRPr="00556B75">
        <w:t>Communication of Hazard to Employees: Information and Training</w:t>
      </w:r>
      <w:bookmarkEnd w:id="362"/>
    </w:p>
    <w:p w14:paraId="592D9F3C" w14:textId="77777777" w:rsidR="00C76F2D" w:rsidRPr="00556B75" w:rsidRDefault="00C76F2D">
      <w:pPr>
        <w:suppressAutoHyphens/>
        <w:spacing w:line="240" w:lineRule="auto"/>
        <w:jc w:val="both"/>
        <w:rPr>
          <w:rFonts w:cs="Arial"/>
          <w:spacing w:val="-2"/>
        </w:rPr>
      </w:pPr>
    </w:p>
    <w:p w14:paraId="4642B23D" w14:textId="77777777" w:rsidR="00C76F2D" w:rsidRPr="00556B75" w:rsidRDefault="00C76F2D">
      <w:pPr>
        <w:numPr>
          <w:ilvl w:val="1"/>
          <w:numId w:val="53"/>
        </w:numPr>
        <w:suppressAutoHyphens/>
        <w:spacing w:line="240" w:lineRule="auto"/>
        <w:ind w:left="1080"/>
        <w:jc w:val="both"/>
        <w:rPr>
          <w:rFonts w:cs="Arial"/>
          <w:spacing w:val="-2"/>
        </w:rPr>
      </w:pPr>
      <w:r w:rsidRPr="00556B75">
        <w:rPr>
          <w:rFonts w:cs="Arial"/>
          <w:b/>
          <w:spacing w:val="-2"/>
        </w:rPr>
        <w:t>Responsibility</w:t>
      </w:r>
      <w:r w:rsidRPr="00556B75">
        <w:rPr>
          <w:rFonts w:cs="Arial"/>
          <w:spacing w:val="-2"/>
        </w:rPr>
        <w:t>. The PI is responsible for ensuring that all employees with occupational exposure participate in a training program, which must be provided during working hours at no cost to the employee.</w:t>
      </w:r>
    </w:p>
    <w:p w14:paraId="07BCA827" w14:textId="77777777" w:rsidR="00C76F2D" w:rsidRPr="00556B75" w:rsidRDefault="00C76F2D">
      <w:pPr>
        <w:suppressAutoHyphens/>
        <w:spacing w:line="240" w:lineRule="auto"/>
        <w:ind w:left="1080"/>
        <w:jc w:val="both"/>
        <w:rPr>
          <w:rFonts w:cs="Arial"/>
          <w:spacing w:val="-2"/>
        </w:rPr>
      </w:pPr>
    </w:p>
    <w:p w14:paraId="6B8B9969" w14:textId="77777777" w:rsidR="00C76F2D" w:rsidRPr="00556B75" w:rsidRDefault="00C76F2D">
      <w:pPr>
        <w:numPr>
          <w:ilvl w:val="1"/>
          <w:numId w:val="53"/>
        </w:numPr>
        <w:suppressAutoHyphens/>
        <w:spacing w:line="240" w:lineRule="auto"/>
        <w:ind w:left="1080"/>
        <w:jc w:val="both"/>
        <w:rPr>
          <w:rFonts w:cs="Arial"/>
          <w:spacing w:val="-2"/>
        </w:rPr>
      </w:pPr>
      <w:r w:rsidRPr="00556B75">
        <w:rPr>
          <w:rFonts w:cs="Arial"/>
          <w:b/>
          <w:spacing w:val="-2"/>
        </w:rPr>
        <w:t>Schedule</w:t>
      </w:r>
      <w:r w:rsidRPr="00556B75">
        <w:rPr>
          <w:rFonts w:cs="Arial"/>
          <w:spacing w:val="-2"/>
        </w:rPr>
        <w:t>. Training shall be provided at the time of initial assignment to tasks where occupational exposure may take place and at least annually thereafter. The annual training shall be provided within one year of previous training.</w:t>
      </w:r>
    </w:p>
    <w:p w14:paraId="658948A7" w14:textId="77777777" w:rsidR="00C76F2D" w:rsidRPr="00556B75" w:rsidRDefault="00C76F2D">
      <w:pPr>
        <w:suppressAutoHyphens/>
        <w:spacing w:line="240" w:lineRule="auto"/>
        <w:ind w:left="1080"/>
        <w:jc w:val="both"/>
        <w:rPr>
          <w:rFonts w:cs="Arial"/>
          <w:spacing w:val="-2"/>
        </w:rPr>
      </w:pPr>
    </w:p>
    <w:p w14:paraId="5EB52414" w14:textId="77777777" w:rsidR="00C76F2D" w:rsidRPr="00556B75" w:rsidRDefault="00C76F2D">
      <w:pPr>
        <w:numPr>
          <w:ilvl w:val="1"/>
          <w:numId w:val="53"/>
        </w:numPr>
        <w:suppressAutoHyphens/>
        <w:spacing w:line="240" w:lineRule="auto"/>
        <w:ind w:left="1080"/>
        <w:jc w:val="both"/>
        <w:rPr>
          <w:rFonts w:cs="Arial"/>
          <w:spacing w:val="-2"/>
        </w:rPr>
      </w:pPr>
      <w:r w:rsidRPr="00556B75">
        <w:rPr>
          <w:rFonts w:cs="Arial"/>
          <w:b/>
          <w:spacing w:val="-2"/>
        </w:rPr>
        <w:t>Additional Training</w:t>
      </w:r>
      <w:r w:rsidRPr="00556B75">
        <w:rPr>
          <w:rFonts w:cs="Arial"/>
          <w:spacing w:val="-2"/>
        </w:rPr>
        <w:t>. The PI shall ensure that employees receive additional training when changes, such as modifications of tasks and procedures or institution of new tasks or procedures, affect the employee's occupational exposure.</w:t>
      </w:r>
    </w:p>
    <w:p w14:paraId="6636054E" w14:textId="77777777" w:rsidR="00C76F2D" w:rsidRPr="00556B75" w:rsidRDefault="00C76F2D">
      <w:pPr>
        <w:suppressAutoHyphens/>
        <w:spacing w:line="240" w:lineRule="auto"/>
        <w:ind w:left="1080"/>
        <w:jc w:val="both"/>
        <w:rPr>
          <w:rFonts w:cs="Arial"/>
          <w:spacing w:val="-2"/>
        </w:rPr>
      </w:pPr>
    </w:p>
    <w:p w14:paraId="41766CB5" w14:textId="77777777" w:rsidR="00C76F2D" w:rsidRPr="00556B75" w:rsidRDefault="00C76F2D">
      <w:pPr>
        <w:numPr>
          <w:ilvl w:val="1"/>
          <w:numId w:val="53"/>
        </w:numPr>
        <w:suppressAutoHyphens/>
        <w:spacing w:line="240" w:lineRule="auto"/>
        <w:ind w:left="1080"/>
        <w:jc w:val="both"/>
        <w:rPr>
          <w:rFonts w:cs="Arial"/>
          <w:spacing w:val="-2"/>
        </w:rPr>
      </w:pPr>
      <w:r w:rsidRPr="00556B75">
        <w:rPr>
          <w:rFonts w:cs="Arial"/>
          <w:b/>
          <w:spacing w:val="-2"/>
        </w:rPr>
        <w:t>Language, Literacy, and Educational Level</w:t>
      </w:r>
      <w:r w:rsidRPr="00556B75">
        <w:rPr>
          <w:rFonts w:cs="Arial"/>
          <w:spacing w:val="-2"/>
        </w:rPr>
        <w:t>. Training shall consist of material which, insofar as possible, shall be appropriate in content and vocabulary to the educational level, literacy, and language of employees.</w:t>
      </w:r>
    </w:p>
    <w:p w14:paraId="773540C1" w14:textId="77777777" w:rsidR="00C76F2D" w:rsidRPr="00556B75" w:rsidRDefault="00C76F2D">
      <w:pPr>
        <w:suppressAutoHyphens/>
        <w:spacing w:line="240" w:lineRule="auto"/>
        <w:ind w:left="1080"/>
        <w:jc w:val="both"/>
        <w:rPr>
          <w:rFonts w:cs="Arial"/>
          <w:spacing w:val="-2"/>
        </w:rPr>
      </w:pPr>
    </w:p>
    <w:p w14:paraId="5102269F" w14:textId="77777777" w:rsidR="00C76F2D" w:rsidRPr="00556B75" w:rsidRDefault="00C76F2D">
      <w:pPr>
        <w:numPr>
          <w:ilvl w:val="1"/>
          <w:numId w:val="53"/>
        </w:numPr>
        <w:suppressAutoHyphens/>
        <w:spacing w:line="240" w:lineRule="auto"/>
        <w:ind w:left="1080"/>
        <w:jc w:val="both"/>
        <w:rPr>
          <w:rFonts w:cs="Arial"/>
          <w:spacing w:val="-2"/>
        </w:rPr>
      </w:pPr>
      <w:r w:rsidRPr="00556B75">
        <w:rPr>
          <w:rFonts w:cs="Arial"/>
          <w:b/>
          <w:spacing w:val="-2"/>
        </w:rPr>
        <w:t>Content</w:t>
      </w:r>
      <w:r w:rsidRPr="00556B75">
        <w:rPr>
          <w:rFonts w:cs="Arial"/>
          <w:spacing w:val="-2"/>
        </w:rPr>
        <w:t>. Training may be provided through a combination of videotapes, handouts, pre- and posttests, and personal presentations. Each training session shall include an opportunity for employees to ask questions. Minimum training program requirements have been provided to department heads.</w:t>
      </w:r>
    </w:p>
    <w:p w14:paraId="5A907B00" w14:textId="77777777" w:rsidR="00C76F2D" w:rsidRPr="00556B75" w:rsidRDefault="00C76F2D">
      <w:pPr>
        <w:suppressAutoHyphens/>
        <w:spacing w:line="240" w:lineRule="auto"/>
        <w:ind w:left="1080"/>
        <w:jc w:val="both"/>
        <w:rPr>
          <w:rFonts w:cs="Arial"/>
          <w:spacing w:val="-2"/>
        </w:rPr>
      </w:pPr>
    </w:p>
    <w:p w14:paraId="73CB95A6" w14:textId="77777777" w:rsidR="00C76F2D" w:rsidRPr="00556B75" w:rsidRDefault="00C76F2D">
      <w:pPr>
        <w:numPr>
          <w:ilvl w:val="1"/>
          <w:numId w:val="53"/>
        </w:numPr>
        <w:suppressAutoHyphens/>
        <w:spacing w:line="240" w:lineRule="auto"/>
        <w:ind w:left="1080"/>
        <w:jc w:val="both"/>
        <w:rPr>
          <w:rFonts w:cs="Arial"/>
          <w:spacing w:val="-2"/>
        </w:rPr>
      </w:pPr>
      <w:r w:rsidRPr="00556B75">
        <w:rPr>
          <w:rFonts w:cs="Arial"/>
          <w:b/>
          <w:spacing w:val="-2"/>
        </w:rPr>
        <w:t>Records</w:t>
      </w:r>
      <w:r w:rsidRPr="00556B75">
        <w:rPr>
          <w:rFonts w:cs="Arial"/>
          <w:spacing w:val="-2"/>
        </w:rPr>
        <w:t>. EHS shall maintain training records which shall be kept in the department for three years from the date on which the training occurred. Training records shall be provided to employees and to employee representatives on request for examination and copying.</w:t>
      </w:r>
    </w:p>
    <w:p w14:paraId="6438FBA9" w14:textId="77777777" w:rsidR="00C76F2D" w:rsidRPr="00556B75" w:rsidRDefault="00C76F2D">
      <w:pPr>
        <w:suppressAutoHyphens/>
        <w:spacing w:line="240" w:lineRule="auto"/>
        <w:jc w:val="both"/>
        <w:rPr>
          <w:rFonts w:cs="Arial"/>
          <w:spacing w:val="-2"/>
        </w:rPr>
      </w:pPr>
    </w:p>
    <w:p w14:paraId="791B740F" w14:textId="750708F7" w:rsidR="00C76F2D" w:rsidRPr="00556B75" w:rsidRDefault="00C76F2D">
      <w:pPr>
        <w:pStyle w:val="Heading2"/>
      </w:pPr>
      <w:bookmarkStart w:id="363" w:name="_Toc535397260"/>
      <w:r w:rsidRPr="00556B75">
        <w:t>Recombinant DNA Activities</w:t>
      </w:r>
      <w:bookmarkEnd w:id="363"/>
      <w:r w:rsidRPr="00556B75">
        <w:t xml:space="preserve"> </w:t>
      </w:r>
    </w:p>
    <w:p w14:paraId="2D405258" w14:textId="77777777" w:rsidR="00C76F2D" w:rsidRPr="00556B75" w:rsidRDefault="00C76F2D">
      <w:pPr>
        <w:suppressAutoHyphens/>
        <w:spacing w:line="240" w:lineRule="auto"/>
        <w:jc w:val="both"/>
        <w:rPr>
          <w:rFonts w:cs="Arial"/>
          <w:spacing w:val="-2"/>
        </w:rPr>
      </w:pPr>
    </w:p>
    <w:p w14:paraId="17A3CD38" w14:textId="01068D8A" w:rsidR="00C76F2D" w:rsidRPr="00556B75" w:rsidRDefault="00C76F2D" w:rsidP="008434CE">
      <w:pPr>
        <w:spacing w:line="240" w:lineRule="auto"/>
        <w:jc w:val="both"/>
        <w:rPr>
          <w:rFonts w:cs="Arial"/>
          <w:spacing w:val="-2"/>
        </w:rPr>
      </w:pPr>
      <w:r w:rsidRPr="00556B75">
        <w:rPr>
          <w:rFonts w:cs="Arial"/>
          <w:spacing w:val="-2"/>
        </w:rPr>
        <w:t>Recombinant DNA research shall comply with the NIH’s "</w:t>
      </w:r>
      <w:hyperlink r:id="rId107" w:history="1">
        <w:r w:rsidRPr="00011791">
          <w:rPr>
            <w:rStyle w:val="Hyperlink"/>
            <w:rFonts w:cs="Arial"/>
            <w:b/>
            <w:spacing w:val="-2"/>
            <w:u w:val="none"/>
          </w:rPr>
          <w:t>Guidelines for Research Involving Recombinant DNA Molecules</w:t>
        </w:r>
      </w:hyperlink>
      <w:r w:rsidRPr="00011791">
        <w:rPr>
          <w:rFonts w:cs="Arial"/>
          <w:spacing w:val="-2"/>
        </w:rPr>
        <w:t>"</w:t>
      </w:r>
      <w:r w:rsidRPr="00011791">
        <w:rPr>
          <w:rFonts w:cs="Arial"/>
          <w:b/>
          <w:spacing w:val="-2"/>
        </w:rPr>
        <w:t xml:space="preserve"> </w:t>
      </w:r>
      <w:r w:rsidRPr="00556B75">
        <w:rPr>
          <w:rFonts w:cs="Arial"/>
          <w:spacing w:val="-2"/>
        </w:rPr>
        <w:t>and Penn St</w:t>
      </w:r>
      <w:r w:rsidR="00033075">
        <w:rPr>
          <w:rFonts w:cs="Arial"/>
          <w:spacing w:val="-2"/>
        </w:rPr>
        <w:t xml:space="preserve">ate Policy </w:t>
      </w:r>
      <w:hyperlink r:id="rId108" w:history="1">
        <w:r w:rsidR="008434CE">
          <w:rPr>
            <w:rStyle w:val="Hyperlink"/>
            <w:rFonts w:cs="Arial"/>
            <w:b/>
            <w:spacing w:val="-2"/>
            <w:u w:val="none"/>
          </w:rPr>
          <w:t>RP11</w:t>
        </w:r>
      </w:hyperlink>
      <w:r w:rsidRPr="00556B75">
        <w:rPr>
          <w:rFonts w:cs="Arial"/>
          <w:spacing w:val="-2"/>
        </w:rPr>
        <w:t xml:space="preserve">. </w:t>
      </w:r>
      <w:r w:rsidR="00097D25" w:rsidRPr="001D2248">
        <w:rPr>
          <w:rFonts w:cs="Arial"/>
        </w:rPr>
        <w:t xml:space="preserve">The recombinant DNA guidelines are applicable to all recombinant DNA research conducted at or sponsored by an institution that receives any support </w:t>
      </w:r>
      <w:r w:rsidR="00CF0866">
        <w:rPr>
          <w:rFonts w:cs="Arial"/>
        </w:rPr>
        <w:t xml:space="preserve">from NIH </w:t>
      </w:r>
      <w:r w:rsidR="00097D25" w:rsidRPr="001D2248">
        <w:rPr>
          <w:rFonts w:cs="Arial"/>
        </w:rPr>
        <w:t>for recombinant DNA research. The purpose of the NIH Guidelines is to specify practices for constructing and handling recombinant DNA molecules, and organisms and viruses containing r</w:t>
      </w:r>
      <w:r w:rsidR="00097D25">
        <w:rPr>
          <w:rFonts w:cs="Arial"/>
        </w:rPr>
        <w:t xml:space="preserve">ecombinant DNA molecules. </w:t>
      </w:r>
      <w:r w:rsidRPr="00556B75">
        <w:rPr>
          <w:rFonts w:cs="Arial"/>
          <w:spacing w:val="-2"/>
        </w:rPr>
        <w:t>The IBC is responsible for implementing the guidelines and overseeing recombinant DNA research.</w:t>
      </w:r>
    </w:p>
    <w:p w14:paraId="02048941" w14:textId="77777777" w:rsidR="00C76F2D" w:rsidRDefault="00C76F2D" w:rsidP="00F7185E">
      <w:pPr>
        <w:suppressAutoHyphens/>
        <w:spacing w:line="240" w:lineRule="auto"/>
        <w:jc w:val="both"/>
        <w:rPr>
          <w:rFonts w:cs="Arial"/>
          <w:spacing w:val="-2"/>
        </w:rPr>
      </w:pPr>
    </w:p>
    <w:p w14:paraId="537CE4A9" w14:textId="453F39A0" w:rsidR="00097D25" w:rsidRPr="001D2248" w:rsidRDefault="00097D25" w:rsidP="00CA7F48">
      <w:pPr>
        <w:spacing w:line="240" w:lineRule="auto"/>
        <w:rPr>
          <w:rFonts w:cs="Arial"/>
        </w:rPr>
      </w:pPr>
      <w:r>
        <w:rPr>
          <w:rFonts w:cs="Arial"/>
        </w:rPr>
        <w:t>NIH defines r</w:t>
      </w:r>
      <w:r w:rsidRPr="001D2248">
        <w:rPr>
          <w:rFonts w:cs="Arial"/>
        </w:rPr>
        <w:t>ecombinant DNA molecules as:</w:t>
      </w:r>
    </w:p>
    <w:p w14:paraId="795D1BD4" w14:textId="77777777" w:rsidR="00097D25" w:rsidRPr="001D2248" w:rsidRDefault="00097D25" w:rsidP="00CA7F48">
      <w:pPr>
        <w:numPr>
          <w:ilvl w:val="0"/>
          <w:numId w:val="29"/>
        </w:numPr>
        <w:spacing w:line="240" w:lineRule="auto"/>
        <w:ind w:left="360"/>
        <w:jc w:val="both"/>
        <w:rPr>
          <w:rFonts w:cs="Arial"/>
        </w:rPr>
      </w:pPr>
      <w:r w:rsidRPr="001D2248">
        <w:rPr>
          <w:rFonts w:cs="Arial"/>
        </w:rPr>
        <w:t>molecules that are constructed outside living cells by joining natural or synthetic DNA segments to DNA molecules that can replicate in a living cell</w:t>
      </w:r>
    </w:p>
    <w:p w14:paraId="04019E90" w14:textId="77777777" w:rsidR="00097D25" w:rsidRPr="001D2248" w:rsidRDefault="00097D25" w:rsidP="00CA7F48">
      <w:pPr>
        <w:numPr>
          <w:ilvl w:val="0"/>
          <w:numId w:val="29"/>
        </w:numPr>
        <w:spacing w:line="240" w:lineRule="auto"/>
        <w:ind w:left="360"/>
        <w:rPr>
          <w:rFonts w:cs="Arial"/>
        </w:rPr>
      </w:pPr>
      <w:r w:rsidRPr="001D2248">
        <w:rPr>
          <w:rFonts w:cs="Arial"/>
        </w:rPr>
        <w:t>molecules that result from the replication of those described above.</w:t>
      </w:r>
    </w:p>
    <w:p w14:paraId="392B09B8" w14:textId="77777777" w:rsidR="00097D25" w:rsidRPr="00556B75" w:rsidRDefault="00097D25" w:rsidP="00146DF4">
      <w:pPr>
        <w:suppressAutoHyphens/>
        <w:spacing w:line="240" w:lineRule="auto"/>
        <w:jc w:val="both"/>
        <w:rPr>
          <w:rFonts w:cs="Arial"/>
          <w:spacing w:val="-2"/>
        </w:rPr>
      </w:pPr>
    </w:p>
    <w:p w14:paraId="03124707" w14:textId="77777777" w:rsidR="00C76F2D" w:rsidRPr="00556B75" w:rsidRDefault="00C76F2D" w:rsidP="00146DF4">
      <w:pPr>
        <w:suppressAutoHyphens/>
        <w:spacing w:line="240" w:lineRule="auto"/>
        <w:jc w:val="both"/>
        <w:rPr>
          <w:rFonts w:cs="Arial"/>
          <w:spacing w:val="-2"/>
        </w:rPr>
      </w:pPr>
      <w:r w:rsidRPr="00556B75">
        <w:rPr>
          <w:rFonts w:cs="Arial"/>
          <w:spacing w:val="-2"/>
        </w:rPr>
        <w:t>PIs intending to use recombinant DNA molecules shall notify the IBC by contacting ORP for information and appropriate registration forms. The PI shall prepare registration documents according to the nature of the research. PIs working with or planning to work with recombinant DNA molecules shall contact ORP for further information.</w:t>
      </w:r>
    </w:p>
    <w:p w14:paraId="6F3B84CD" w14:textId="77777777" w:rsidR="00C76F2D" w:rsidRPr="00556B75" w:rsidRDefault="00C76F2D">
      <w:pPr>
        <w:suppressAutoHyphens/>
        <w:spacing w:line="240" w:lineRule="auto"/>
        <w:jc w:val="both"/>
        <w:rPr>
          <w:rFonts w:cs="Arial"/>
          <w:spacing w:val="-2"/>
        </w:rPr>
      </w:pPr>
    </w:p>
    <w:p w14:paraId="59629238" w14:textId="507AC840" w:rsidR="00C76F2D" w:rsidRPr="00556B75" w:rsidRDefault="00C76F2D">
      <w:pPr>
        <w:suppressAutoHyphens/>
        <w:spacing w:line="240" w:lineRule="auto"/>
        <w:jc w:val="both"/>
        <w:rPr>
          <w:rFonts w:cs="Arial"/>
          <w:spacing w:val="-2"/>
        </w:rPr>
      </w:pPr>
      <w:r w:rsidRPr="00556B75">
        <w:rPr>
          <w:rFonts w:cs="Arial"/>
          <w:spacing w:val="-2"/>
        </w:rPr>
        <w:t xml:space="preserve">In general, the containment practices to be used for recombinant DNA research shall follow those described </w:t>
      </w:r>
      <w:r w:rsidR="00D05CD1">
        <w:rPr>
          <w:rFonts w:cs="Arial"/>
          <w:spacing w:val="-2"/>
        </w:rPr>
        <w:t>for biosafety l</w:t>
      </w:r>
      <w:r w:rsidR="007C225A">
        <w:rPr>
          <w:rFonts w:cs="Arial"/>
          <w:spacing w:val="-2"/>
        </w:rPr>
        <w:t>evels</w:t>
      </w:r>
      <w:r w:rsidRPr="00556B75">
        <w:rPr>
          <w:rFonts w:cs="Arial"/>
          <w:spacing w:val="-2"/>
        </w:rPr>
        <w:t xml:space="preserve"> in </w:t>
      </w:r>
      <w:r w:rsidR="00D05CD1">
        <w:rPr>
          <w:rFonts w:cs="Arial"/>
          <w:spacing w:val="-2"/>
          <w:u w:val="single"/>
        </w:rPr>
        <w:t>B</w:t>
      </w:r>
      <w:r w:rsidRPr="00556B75">
        <w:rPr>
          <w:rFonts w:cs="Arial"/>
          <w:spacing w:val="-2"/>
          <w:u w:val="single"/>
        </w:rPr>
        <w:t>MBL</w:t>
      </w:r>
      <w:r w:rsidRPr="00556B75">
        <w:rPr>
          <w:rFonts w:cs="Arial"/>
          <w:spacing w:val="-2"/>
        </w:rPr>
        <w:t>. However, the NIH Recombinant DNA guidelines take precedence.</w:t>
      </w:r>
    </w:p>
    <w:p w14:paraId="275E4828" w14:textId="77777777" w:rsidR="00F43286" w:rsidRPr="00EB2008" w:rsidRDefault="00F43286">
      <w:pPr>
        <w:spacing w:line="240" w:lineRule="auto"/>
      </w:pPr>
    </w:p>
    <w:p w14:paraId="6857AFE7" w14:textId="77777777" w:rsidR="00F43286" w:rsidRPr="001D2248" w:rsidRDefault="00F43286">
      <w:pPr>
        <w:pStyle w:val="BodyText"/>
        <w:spacing w:before="0"/>
        <w:ind w:left="0"/>
        <w:jc w:val="both"/>
        <w:rPr>
          <w:rFonts w:ascii="Arial" w:hAnsi="Arial" w:cs="Arial"/>
          <w:b w:val="0"/>
          <w:sz w:val="22"/>
          <w:szCs w:val="22"/>
        </w:rPr>
      </w:pPr>
      <w:r w:rsidRPr="001D2248">
        <w:rPr>
          <w:rFonts w:ascii="Arial" w:hAnsi="Arial" w:cs="Arial"/>
          <w:b w:val="0"/>
          <w:sz w:val="22"/>
          <w:szCs w:val="22"/>
        </w:rPr>
        <w:t xml:space="preserve">Synthetic DNA segments which are likely to yield a potentially harmful polynucleotide or polypeptide (e.g., a toxin or a pharmacologically active agent) are considered as equivalent to their natural DNA counterpart. If the synthetic DNA segment is not expressed </w:t>
      </w:r>
      <w:r w:rsidRPr="00011791">
        <w:rPr>
          <w:rFonts w:ascii="Arial" w:hAnsi="Arial" w:cs="Arial"/>
          <w:b w:val="0"/>
          <w:i/>
          <w:sz w:val="22"/>
          <w:szCs w:val="22"/>
        </w:rPr>
        <w:t>in vivo</w:t>
      </w:r>
      <w:r w:rsidRPr="001D2248">
        <w:rPr>
          <w:rFonts w:ascii="Arial" w:hAnsi="Arial" w:cs="Arial"/>
          <w:b w:val="0"/>
          <w:sz w:val="22"/>
          <w:szCs w:val="22"/>
        </w:rPr>
        <w:t xml:space="preserve"> as a biologically active polynucleotide or polypeptide product, it is exempt from the NIH guidelines. Genomic DNA of plants and bacteria that have acquired a transposable element, even if the latter was donated from a recombinant vector no longer present, are not subject to the NIH guidelines unless the transposon itself contains recombinant DNA.</w:t>
      </w:r>
    </w:p>
    <w:p w14:paraId="113AFAE9" w14:textId="77777777" w:rsidR="00F43286" w:rsidRPr="007D2C05" w:rsidRDefault="00F43286">
      <w:pPr>
        <w:suppressAutoHyphens/>
        <w:spacing w:line="240" w:lineRule="auto"/>
        <w:jc w:val="both"/>
        <w:rPr>
          <w:spacing w:val="-2"/>
        </w:rPr>
      </w:pPr>
    </w:p>
    <w:p w14:paraId="046DF19B" w14:textId="77777777" w:rsidR="00913115" w:rsidRPr="00E001BA" w:rsidRDefault="00C76F2D">
      <w:pPr>
        <w:pStyle w:val="Heading2"/>
      </w:pPr>
      <w:bookmarkStart w:id="364" w:name="_Ref469065358"/>
      <w:bookmarkStart w:id="365" w:name="_Toc535397261"/>
      <w:r w:rsidRPr="00E001BA">
        <w:t>Infectious Waste Management</w:t>
      </w:r>
      <w:bookmarkEnd w:id="364"/>
      <w:bookmarkEnd w:id="365"/>
      <w:r w:rsidRPr="00E001BA">
        <w:t xml:space="preserve"> </w:t>
      </w:r>
    </w:p>
    <w:p w14:paraId="7E2B7788" w14:textId="77777777" w:rsidR="00C76F2D" w:rsidRPr="00556B75" w:rsidRDefault="00C76F2D">
      <w:pPr>
        <w:suppressAutoHyphens/>
        <w:spacing w:line="240" w:lineRule="auto"/>
        <w:jc w:val="both"/>
        <w:rPr>
          <w:rFonts w:cs="Arial"/>
          <w:spacing w:val="-2"/>
        </w:rPr>
      </w:pPr>
    </w:p>
    <w:p w14:paraId="6495A11A" w14:textId="4525B83E" w:rsidR="00C76F2D" w:rsidRDefault="00C76F2D">
      <w:pPr>
        <w:suppressAutoHyphens/>
        <w:spacing w:line="240" w:lineRule="auto"/>
        <w:jc w:val="both"/>
        <w:rPr>
          <w:rFonts w:cs="Arial"/>
          <w:spacing w:val="-2"/>
        </w:rPr>
      </w:pPr>
      <w:r w:rsidRPr="00556B75">
        <w:rPr>
          <w:rFonts w:cs="Arial"/>
          <w:spacing w:val="-2"/>
        </w:rPr>
        <w:t>Infectious waste materials shall be treated properly to eliminate the potential hazard that these wastes pose to human health and the environment. Management of Infectious Waste is governed by</w:t>
      </w:r>
      <w:r w:rsidR="00657100">
        <w:rPr>
          <w:rFonts w:cs="Arial"/>
          <w:spacing w:val="-2"/>
        </w:rPr>
        <w:t xml:space="preserve"> Penn State Policy</w:t>
      </w:r>
      <w:r w:rsidRPr="00556B75">
        <w:rPr>
          <w:rFonts w:cs="Arial"/>
          <w:spacing w:val="-2"/>
        </w:rPr>
        <w:t xml:space="preserve"> </w:t>
      </w:r>
      <w:hyperlink r:id="rId109" w:history="1">
        <w:r w:rsidR="00657100" w:rsidRPr="00657100">
          <w:rPr>
            <w:rStyle w:val="Hyperlink"/>
            <w:rFonts w:cs="Arial"/>
            <w:b/>
            <w:spacing w:val="-2"/>
            <w:u w:val="none"/>
          </w:rPr>
          <w:t>SY29</w:t>
        </w:r>
      </w:hyperlink>
      <w:r w:rsidRPr="00556B75">
        <w:rPr>
          <w:rFonts w:cs="Arial"/>
          <w:spacing w:val="-2"/>
        </w:rPr>
        <w:t>.</w:t>
      </w:r>
      <w:r w:rsidR="008D02EE">
        <w:rPr>
          <w:rFonts w:cs="Arial"/>
          <w:spacing w:val="-2"/>
        </w:rPr>
        <w:t xml:space="preserve"> </w:t>
      </w:r>
    </w:p>
    <w:p w14:paraId="2F7A46C5" w14:textId="77777777" w:rsidR="008D02EE" w:rsidRDefault="008D02EE">
      <w:pPr>
        <w:suppressAutoHyphens/>
        <w:spacing w:line="240" w:lineRule="auto"/>
        <w:jc w:val="both"/>
        <w:rPr>
          <w:rFonts w:cs="Arial"/>
          <w:spacing w:val="-2"/>
        </w:rPr>
      </w:pPr>
    </w:p>
    <w:p w14:paraId="688A2AB0" w14:textId="179482C0" w:rsidR="009E662C" w:rsidRPr="00173B05" w:rsidRDefault="009E662C">
      <w:pPr>
        <w:spacing w:line="240" w:lineRule="auto"/>
        <w:ind w:right="-36"/>
        <w:jc w:val="both"/>
        <w:rPr>
          <w:rFonts w:eastAsia="Times New Roman" w:cs="Arial"/>
        </w:rPr>
      </w:pPr>
      <w:r w:rsidRPr="00173B05">
        <w:rPr>
          <w:rFonts w:cs="Arial"/>
          <w:u w:val="single"/>
        </w:rPr>
        <w:t>Infectious Waste</w:t>
      </w:r>
      <w:r w:rsidRPr="00173B05">
        <w:rPr>
          <w:rFonts w:cs="Arial"/>
        </w:rPr>
        <w:t xml:space="preserve"> is any laboratory-ge</w:t>
      </w:r>
      <w:r>
        <w:rPr>
          <w:rFonts w:cs="Arial"/>
        </w:rPr>
        <w:t>nerated waste that is or may be c</w:t>
      </w:r>
      <w:r w:rsidRPr="00173B05">
        <w:rPr>
          <w:rFonts w:cs="Arial"/>
        </w:rPr>
        <w:t>ontaminated with disease-causing bacteria, viruses, fungi, or other pathogen</w:t>
      </w:r>
      <w:r>
        <w:rPr>
          <w:rFonts w:cs="Arial"/>
        </w:rPr>
        <w:t>s</w:t>
      </w:r>
      <w:r w:rsidRPr="00173B05">
        <w:rPr>
          <w:rFonts w:cs="Arial"/>
        </w:rPr>
        <w:t xml:space="preserve">; OR any item that has been used in </w:t>
      </w:r>
      <w:r w:rsidRPr="00173B05">
        <w:rPr>
          <w:rFonts w:cs="Arial"/>
          <w:u w:val="single"/>
        </w:rPr>
        <w:t>recombinant DNA</w:t>
      </w:r>
      <w:r w:rsidRPr="00173B05">
        <w:rPr>
          <w:rFonts w:cs="Arial"/>
        </w:rPr>
        <w:t xml:space="preserve"> work.</w:t>
      </w:r>
    </w:p>
    <w:p w14:paraId="008AD140" w14:textId="77777777" w:rsidR="009E662C" w:rsidRDefault="009E662C">
      <w:pPr>
        <w:suppressAutoHyphens/>
        <w:spacing w:line="240" w:lineRule="auto"/>
        <w:jc w:val="both"/>
        <w:rPr>
          <w:rFonts w:cs="Arial"/>
          <w:spacing w:val="-2"/>
        </w:rPr>
      </w:pPr>
    </w:p>
    <w:p w14:paraId="00F9C983" w14:textId="68E71937" w:rsidR="008D02EE" w:rsidRDefault="008D02EE">
      <w:pPr>
        <w:suppressAutoHyphens/>
        <w:spacing w:line="240" w:lineRule="auto"/>
        <w:jc w:val="both"/>
        <w:rPr>
          <w:rFonts w:cs="Arial"/>
          <w:spacing w:val="-2"/>
        </w:rPr>
      </w:pPr>
      <w:r>
        <w:rPr>
          <w:rFonts w:cs="Arial"/>
          <w:spacing w:val="-2"/>
        </w:rPr>
        <w:t>Infectious waste includes, but is not limited to:</w:t>
      </w:r>
    </w:p>
    <w:p w14:paraId="43BDF04A" w14:textId="7550EE1D" w:rsidR="008D02EE" w:rsidRPr="008D02EE" w:rsidRDefault="008D02EE">
      <w:pPr>
        <w:pStyle w:val="ListParagraph"/>
        <w:numPr>
          <w:ilvl w:val="0"/>
          <w:numId w:val="72"/>
        </w:numPr>
        <w:spacing w:line="240" w:lineRule="auto"/>
        <w:ind w:left="360" w:right="-36"/>
        <w:jc w:val="both"/>
        <w:rPr>
          <w:rFonts w:eastAsia="Times New Roman" w:cs="Arial"/>
        </w:rPr>
      </w:pPr>
      <w:r w:rsidRPr="008D02EE">
        <w:rPr>
          <w:rFonts w:eastAsia="Times New Roman" w:cs="Arial"/>
          <w:i/>
          <w:iCs/>
        </w:rPr>
        <w:t>Cultures and stocks.</w:t>
      </w:r>
      <w:r w:rsidRPr="008D02EE">
        <w:rPr>
          <w:rFonts w:eastAsia="Times New Roman" w:cs="Arial"/>
        </w:rPr>
        <w:t xml:space="preserve"> Cultures and stocks of infectious agents and associated biologicals, including the following: cultures from medical and pathological laboratories; cultures and stocks of infectious agents from research and industrial laboratories; wastes from the production of biologicals; discarded live and attenuated vaccines except for residue in emptied containers; and the culture dishes, assemblies and devices used to conduct diagnostic tests or to transfer, inoculate and mix cultures.</w:t>
      </w:r>
    </w:p>
    <w:p w14:paraId="68B82896" w14:textId="59D3F38A" w:rsidR="008D02EE" w:rsidRPr="008D02EE" w:rsidRDefault="008D02EE">
      <w:pPr>
        <w:pStyle w:val="ListParagraph"/>
        <w:numPr>
          <w:ilvl w:val="0"/>
          <w:numId w:val="72"/>
        </w:numPr>
        <w:spacing w:line="240" w:lineRule="auto"/>
        <w:ind w:left="360" w:right="-36"/>
        <w:jc w:val="both"/>
        <w:rPr>
          <w:rFonts w:eastAsia="Times New Roman" w:cs="Arial"/>
        </w:rPr>
      </w:pPr>
      <w:r w:rsidRPr="008D02EE">
        <w:rPr>
          <w:rFonts w:eastAsia="Times New Roman" w:cs="Arial"/>
          <w:i/>
          <w:iCs/>
        </w:rPr>
        <w:t>Pathological wastes.</w:t>
      </w:r>
      <w:r w:rsidRPr="008D02EE">
        <w:rPr>
          <w:rFonts w:eastAsia="Times New Roman" w:cs="Arial"/>
        </w:rPr>
        <w:t xml:space="preserve"> Human pathological wastes, including tissues, organs, body parts</w:t>
      </w:r>
      <w:r>
        <w:rPr>
          <w:rFonts w:eastAsia="Times New Roman" w:cs="Arial"/>
        </w:rPr>
        <w:t>,</w:t>
      </w:r>
      <w:r w:rsidRPr="008D02EE">
        <w:rPr>
          <w:rFonts w:eastAsia="Times New Roman" w:cs="Arial"/>
        </w:rPr>
        <w:t xml:space="preserve"> and body fluids that are removed during surgery, autopsy, other medical procedures</w:t>
      </w:r>
      <w:r>
        <w:rPr>
          <w:rFonts w:eastAsia="Times New Roman" w:cs="Arial"/>
        </w:rPr>
        <w:t>,</w:t>
      </w:r>
      <w:r w:rsidRPr="008D02EE">
        <w:rPr>
          <w:rFonts w:eastAsia="Times New Roman" w:cs="Arial"/>
        </w:rPr>
        <w:t xml:space="preserve"> or laboratory procedures. The term does not include hair, nails</w:t>
      </w:r>
      <w:r>
        <w:rPr>
          <w:rFonts w:eastAsia="Times New Roman" w:cs="Arial"/>
        </w:rPr>
        <w:t>,</w:t>
      </w:r>
      <w:r w:rsidRPr="008D02EE">
        <w:rPr>
          <w:rFonts w:eastAsia="Times New Roman" w:cs="Arial"/>
        </w:rPr>
        <w:t xml:space="preserve"> or extracted teeth.</w:t>
      </w:r>
    </w:p>
    <w:p w14:paraId="7BF9FD4C" w14:textId="3B8296BF" w:rsidR="008D02EE" w:rsidRPr="008D02EE" w:rsidRDefault="008D02EE">
      <w:pPr>
        <w:pStyle w:val="ListParagraph"/>
        <w:numPr>
          <w:ilvl w:val="0"/>
          <w:numId w:val="72"/>
        </w:numPr>
        <w:spacing w:line="240" w:lineRule="auto"/>
        <w:ind w:left="360" w:right="-36"/>
        <w:jc w:val="both"/>
        <w:rPr>
          <w:rFonts w:eastAsia="Times New Roman" w:cs="Arial"/>
        </w:rPr>
      </w:pPr>
      <w:r w:rsidRPr="008D02EE">
        <w:rPr>
          <w:rFonts w:eastAsia="Times New Roman" w:cs="Arial"/>
          <w:i/>
          <w:iCs/>
        </w:rPr>
        <w:t>Human blood and body fluid waste and items contaminated with the same.</w:t>
      </w:r>
    </w:p>
    <w:p w14:paraId="407741A6" w14:textId="4A48A41E" w:rsidR="008D02EE" w:rsidRPr="008D02EE" w:rsidRDefault="008D02EE">
      <w:pPr>
        <w:pStyle w:val="ListParagraph"/>
        <w:numPr>
          <w:ilvl w:val="0"/>
          <w:numId w:val="72"/>
        </w:numPr>
        <w:spacing w:line="240" w:lineRule="auto"/>
        <w:ind w:left="360" w:right="-36"/>
        <w:jc w:val="both"/>
        <w:rPr>
          <w:rFonts w:eastAsia="Times New Roman" w:cs="Arial"/>
        </w:rPr>
      </w:pPr>
      <w:r w:rsidRPr="008D02EE">
        <w:rPr>
          <w:rFonts w:eastAsia="Times New Roman" w:cs="Arial"/>
          <w:i/>
          <w:iCs/>
        </w:rPr>
        <w:t>Animal wastes.</w:t>
      </w:r>
      <w:r w:rsidRPr="008D02EE">
        <w:rPr>
          <w:rFonts w:eastAsia="Times New Roman" w:cs="Arial"/>
        </w:rPr>
        <w:t xml:space="preserve"> Contaminated animal carcasses, body parts, blood, blood products, secretions, excretions and bedding of animals that were known to have been exposed to zoonotic infectious agents or nonzoonotic human pathogens during research (including research in veterinary schools and hospitals), production of biologicals or testing of pharmaceuticals.</w:t>
      </w:r>
    </w:p>
    <w:p w14:paraId="3A1E4CA8" w14:textId="530C703C" w:rsidR="008D02EE" w:rsidRPr="008D02EE" w:rsidRDefault="008D02EE">
      <w:pPr>
        <w:pStyle w:val="ListParagraph"/>
        <w:numPr>
          <w:ilvl w:val="0"/>
          <w:numId w:val="72"/>
        </w:numPr>
        <w:spacing w:line="240" w:lineRule="auto"/>
        <w:ind w:left="360" w:right="-36"/>
        <w:jc w:val="both"/>
        <w:rPr>
          <w:rFonts w:eastAsia="Times New Roman" w:cs="Arial"/>
        </w:rPr>
      </w:pPr>
      <w:r w:rsidRPr="008D02EE">
        <w:rPr>
          <w:rFonts w:eastAsia="Times New Roman" w:cs="Arial"/>
          <w:i/>
          <w:iCs/>
        </w:rPr>
        <w:lastRenderedPageBreak/>
        <w:t>Isolation wastes.</w:t>
      </w:r>
      <w:r w:rsidRPr="008D02EE">
        <w:rPr>
          <w:rFonts w:eastAsia="Times New Roman" w:cs="Arial"/>
        </w:rPr>
        <w:t xml:space="preserve"> Biological wastes and waste contaminated with blood, excretion, exudates</w:t>
      </w:r>
      <w:r w:rsidR="002E30CD">
        <w:rPr>
          <w:rFonts w:eastAsia="Times New Roman" w:cs="Arial"/>
        </w:rPr>
        <w:t>,</w:t>
      </w:r>
      <w:r w:rsidRPr="008D02EE">
        <w:rPr>
          <w:rFonts w:eastAsia="Times New Roman" w:cs="Arial"/>
        </w:rPr>
        <w:t xml:space="preserve"> or secretions from: </w:t>
      </w:r>
    </w:p>
    <w:p w14:paraId="376F8A38" w14:textId="4D443C75" w:rsidR="008D02EE" w:rsidRPr="008D02EE" w:rsidRDefault="008D02EE" w:rsidP="00E001BA">
      <w:pPr>
        <w:pStyle w:val="ListParagraph"/>
        <w:numPr>
          <w:ilvl w:val="1"/>
          <w:numId w:val="72"/>
        </w:numPr>
        <w:spacing w:line="240" w:lineRule="auto"/>
        <w:ind w:left="720" w:right="-36"/>
        <w:jc w:val="both"/>
        <w:rPr>
          <w:rFonts w:eastAsia="Times New Roman" w:cs="Arial"/>
        </w:rPr>
      </w:pPr>
      <w:r w:rsidRPr="008D02EE">
        <w:rPr>
          <w:rFonts w:eastAsia="Times New Roman" w:cs="Arial"/>
        </w:rPr>
        <w:t>Humans who are isolated to protect others from highly virulent diseases.</w:t>
      </w:r>
    </w:p>
    <w:p w14:paraId="4D16613B" w14:textId="4DD03456" w:rsidR="008D02EE" w:rsidRPr="008D02EE" w:rsidRDefault="008D02EE" w:rsidP="00E001BA">
      <w:pPr>
        <w:pStyle w:val="ListParagraph"/>
        <w:numPr>
          <w:ilvl w:val="1"/>
          <w:numId w:val="72"/>
        </w:numPr>
        <w:spacing w:line="240" w:lineRule="auto"/>
        <w:ind w:left="720" w:right="-36"/>
        <w:jc w:val="both"/>
        <w:rPr>
          <w:rFonts w:eastAsia="Times New Roman" w:cs="Arial"/>
        </w:rPr>
      </w:pPr>
      <w:r w:rsidRPr="008D02EE">
        <w:rPr>
          <w:rFonts w:eastAsia="Times New Roman" w:cs="Arial"/>
        </w:rPr>
        <w:t>Isolated animals known or suspected to be infected with highly virulent diseases.</w:t>
      </w:r>
    </w:p>
    <w:p w14:paraId="3EF35B89" w14:textId="28C72AAA" w:rsidR="00173B05" w:rsidRPr="00173B05" w:rsidRDefault="008D02EE">
      <w:pPr>
        <w:pStyle w:val="ListParagraph"/>
        <w:numPr>
          <w:ilvl w:val="0"/>
          <w:numId w:val="72"/>
        </w:numPr>
        <w:spacing w:line="240" w:lineRule="auto"/>
        <w:ind w:left="360" w:right="-36"/>
        <w:jc w:val="both"/>
        <w:rPr>
          <w:rFonts w:eastAsia="Times New Roman" w:cs="Arial"/>
        </w:rPr>
      </w:pPr>
      <w:r w:rsidRPr="008D02EE">
        <w:rPr>
          <w:rFonts w:eastAsia="Times New Roman" w:cs="Arial"/>
          <w:i/>
          <w:iCs/>
        </w:rPr>
        <w:t>Used sharps.</w:t>
      </w:r>
      <w:r w:rsidRPr="008D02EE">
        <w:rPr>
          <w:rFonts w:eastAsia="Times New Roman" w:cs="Arial"/>
        </w:rPr>
        <w:t xml:space="preserve"> Sharps that have been in contact with infectious agents or that have been used in animal or human patient care or treatment, at medical, research</w:t>
      </w:r>
      <w:r w:rsidR="002E30CD">
        <w:rPr>
          <w:rFonts w:eastAsia="Times New Roman" w:cs="Arial"/>
        </w:rPr>
        <w:t>,</w:t>
      </w:r>
      <w:r w:rsidRPr="008D02EE">
        <w:rPr>
          <w:rFonts w:eastAsia="Times New Roman" w:cs="Arial"/>
        </w:rPr>
        <w:t xml:space="preserve"> or industrial laboratories, including hypodermic needles, syringes (with or without the attached needle), </w:t>
      </w:r>
      <w:r w:rsidR="00574110" w:rsidRPr="008D02EE">
        <w:rPr>
          <w:rFonts w:eastAsia="Times New Roman" w:cs="Arial"/>
        </w:rPr>
        <w:t>Pasteur</w:t>
      </w:r>
      <w:r w:rsidRPr="008D02EE">
        <w:rPr>
          <w:rFonts w:eastAsia="Times New Roman" w:cs="Arial"/>
        </w:rPr>
        <w:t xml:space="preserve"> pipettes, scalpel blades, blood vials, needles with attached tubing, culture dishes, </w:t>
      </w:r>
      <w:r w:rsidRPr="00173B05">
        <w:rPr>
          <w:rFonts w:eastAsia="Times New Roman" w:cs="Arial"/>
        </w:rPr>
        <w:t>suture needles, slides, cover slips</w:t>
      </w:r>
      <w:r w:rsidR="002E30CD" w:rsidRPr="00173B05">
        <w:rPr>
          <w:rFonts w:eastAsia="Times New Roman" w:cs="Arial"/>
        </w:rPr>
        <w:t>,</w:t>
      </w:r>
      <w:r w:rsidRPr="00173B05">
        <w:rPr>
          <w:rFonts w:eastAsia="Times New Roman" w:cs="Arial"/>
        </w:rPr>
        <w:t xml:space="preserve"> and other broken or unbroken glass or plasticware.</w:t>
      </w:r>
    </w:p>
    <w:p w14:paraId="5B5256A8" w14:textId="77777777" w:rsidR="00C76F2D" w:rsidRPr="00556B75" w:rsidRDefault="00C76F2D">
      <w:pPr>
        <w:suppressAutoHyphens/>
        <w:spacing w:line="240" w:lineRule="auto"/>
        <w:jc w:val="both"/>
        <w:rPr>
          <w:rFonts w:cs="Arial"/>
          <w:spacing w:val="-2"/>
        </w:rPr>
      </w:pPr>
    </w:p>
    <w:p w14:paraId="00D360AC" w14:textId="2742D814" w:rsidR="00C76F2D" w:rsidRPr="00556B75" w:rsidRDefault="00C76F2D">
      <w:pPr>
        <w:pStyle w:val="Heading3"/>
      </w:pPr>
      <w:bookmarkStart w:id="366" w:name="_Toc535397262"/>
      <w:r w:rsidRPr="00556B75">
        <w:t>Separation and Packaging of Infectious Waste</w:t>
      </w:r>
      <w:bookmarkEnd w:id="366"/>
    </w:p>
    <w:p w14:paraId="483060B4" w14:textId="77777777" w:rsidR="00C76F2D" w:rsidRPr="00556B75" w:rsidRDefault="00C76F2D">
      <w:pPr>
        <w:suppressAutoHyphens/>
        <w:spacing w:line="240" w:lineRule="auto"/>
        <w:ind w:left="720"/>
        <w:jc w:val="both"/>
        <w:rPr>
          <w:rFonts w:cs="Arial"/>
          <w:spacing w:val="-2"/>
        </w:rPr>
      </w:pPr>
    </w:p>
    <w:p w14:paraId="02FAB868" w14:textId="5154CBF0" w:rsidR="00C76F2D" w:rsidRPr="00556B75" w:rsidRDefault="00C76F2D">
      <w:pPr>
        <w:suppressAutoHyphens/>
        <w:spacing w:line="240" w:lineRule="auto"/>
        <w:ind w:left="720"/>
        <w:jc w:val="both"/>
        <w:rPr>
          <w:rFonts w:cs="Arial"/>
          <w:spacing w:val="-2"/>
        </w:rPr>
      </w:pPr>
      <w:r w:rsidRPr="00556B75">
        <w:rPr>
          <w:rFonts w:cs="Arial"/>
          <w:spacing w:val="-2"/>
        </w:rPr>
        <w:t>Infectious wastes shall be separated from general, noninfectious waste materials and from wastes containing radioactive, carcinogenic, or toxic materials. Some wastes may contain multiple hazards. These shall be handled such that priority is given to the greate</w:t>
      </w:r>
      <w:r w:rsidR="00011791">
        <w:rPr>
          <w:rFonts w:cs="Arial"/>
          <w:spacing w:val="-2"/>
        </w:rPr>
        <w:t>st hazard present. Contact EHS</w:t>
      </w:r>
      <w:r w:rsidRPr="00556B75">
        <w:rPr>
          <w:rFonts w:cs="Arial"/>
          <w:spacing w:val="-2"/>
        </w:rPr>
        <w:t xml:space="preserve"> for information on handling mixed biological/radioactive waste. In general, it is easier to inactivate the biohazard and then deal with the material as radioactive or </w:t>
      </w:r>
      <w:r w:rsidRPr="00E001BA">
        <w:rPr>
          <w:rFonts w:cs="Arial"/>
          <w:spacing w:val="-2"/>
        </w:rPr>
        <w:t>hazardous waste.</w:t>
      </w:r>
    </w:p>
    <w:p w14:paraId="678112A5" w14:textId="77777777" w:rsidR="00C76F2D" w:rsidRPr="00556B75" w:rsidRDefault="00C76F2D">
      <w:pPr>
        <w:suppressAutoHyphens/>
        <w:spacing w:line="240" w:lineRule="auto"/>
        <w:ind w:left="720"/>
        <w:jc w:val="both"/>
        <w:rPr>
          <w:rFonts w:cs="Arial"/>
          <w:spacing w:val="-2"/>
        </w:rPr>
      </w:pPr>
    </w:p>
    <w:p w14:paraId="5DB52BDE" w14:textId="77777777" w:rsidR="00C76F2D" w:rsidRPr="00556B75" w:rsidRDefault="00C76F2D">
      <w:pPr>
        <w:suppressAutoHyphens/>
        <w:spacing w:line="240" w:lineRule="auto"/>
        <w:ind w:left="720"/>
        <w:jc w:val="both"/>
        <w:rPr>
          <w:rFonts w:cs="Arial"/>
          <w:spacing w:val="-2"/>
        </w:rPr>
      </w:pPr>
      <w:r w:rsidRPr="00556B75">
        <w:rPr>
          <w:rFonts w:cs="Arial"/>
          <w:spacing w:val="-2"/>
        </w:rPr>
        <w:t xml:space="preserve">Disposable infectious materials shall be placed in </w:t>
      </w:r>
      <w:r w:rsidRPr="00DA542E">
        <w:rPr>
          <w:rFonts w:cs="Arial"/>
          <w:spacing w:val="-2"/>
        </w:rPr>
        <w:t>red or orange</w:t>
      </w:r>
      <w:r w:rsidRPr="00556B75">
        <w:rPr>
          <w:rFonts w:cs="Arial"/>
          <w:spacing w:val="-2"/>
        </w:rPr>
        <w:t xml:space="preserve"> plastic bags. The bags shall be seamless, tear-resistant, and autoclavable. Single bags shall have a minimum thickness of 3.0 mils and double bags, 1.5 to 2.0 mils. Bags shall be closed by folding or tying when full, at the end of the day, or before transporting.</w:t>
      </w:r>
    </w:p>
    <w:p w14:paraId="0A60D205" w14:textId="77777777" w:rsidR="00C76F2D" w:rsidRPr="00556B75" w:rsidRDefault="00C76F2D">
      <w:pPr>
        <w:suppressAutoHyphens/>
        <w:spacing w:line="240" w:lineRule="auto"/>
        <w:ind w:left="720"/>
        <w:jc w:val="both"/>
        <w:rPr>
          <w:rFonts w:cs="Arial"/>
          <w:spacing w:val="-2"/>
        </w:rPr>
      </w:pPr>
    </w:p>
    <w:p w14:paraId="3F65D2A6" w14:textId="77777777" w:rsidR="00C76F2D" w:rsidRPr="00556B75" w:rsidRDefault="00C76F2D">
      <w:pPr>
        <w:suppressAutoHyphens/>
        <w:spacing w:line="240" w:lineRule="auto"/>
        <w:ind w:left="720"/>
        <w:jc w:val="both"/>
        <w:rPr>
          <w:rFonts w:cs="Arial"/>
          <w:spacing w:val="-2"/>
        </w:rPr>
      </w:pPr>
      <w:r w:rsidRPr="00556B75">
        <w:rPr>
          <w:rFonts w:cs="Arial"/>
          <w:spacing w:val="-2"/>
        </w:rPr>
        <w:t>To minimize formation of aerosols, infectious wastes shall not be compacted prior to decontamination.</w:t>
      </w:r>
    </w:p>
    <w:p w14:paraId="404EF30F" w14:textId="77777777" w:rsidR="00C76F2D" w:rsidRPr="00556B75" w:rsidRDefault="00C76F2D">
      <w:pPr>
        <w:suppressAutoHyphens/>
        <w:spacing w:line="240" w:lineRule="auto"/>
        <w:ind w:left="720"/>
        <w:jc w:val="both"/>
        <w:rPr>
          <w:rFonts w:cs="Arial"/>
          <w:spacing w:val="-2"/>
        </w:rPr>
      </w:pPr>
    </w:p>
    <w:p w14:paraId="2FCF6E9A" w14:textId="148F0847" w:rsidR="00C76F2D" w:rsidRPr="00556B75" w:rsidRDefault="00C76F2D">
      <w:pPr>
        <w:pStyle w:val="Heading3"/>
      </w:pPr>
      <w:bookmarkStart w:id="367" w:name="_Toc535397263"/>
      <w:r w:rsidRPr="00556B75">
        <w:t>Storage and Transport of Infectious Waste</w:t>
      </w:r>
      <w:bookmarkEnd w:id="367"/>
    </w:p>
    <w:p w14:paraId="43D2CFDA" w14:textId="77777777" w:rsidR="00C76F2D" w:rsidRPr="00556B75" w:rsidRDefault="00C76F2D">
      <w:pPr>
        <w:suppressAutoHyphens/>
        <w:spacing w:line="240" w:lineRule="auto"/>
        <w:ind w:left="720"/>
        <w:jc w:val="both"/>
        <w:rPr>
          <w:rFonts w:cs="Arial"/>
          <w:spacing w:val="-2"/>
        </w:rPr>
      </w:pPr>
    </w:p>
    <w:p w14:paraId="097CCA19" w14:textId="77777777" w:rsidR="00C76F2D" w:rsidRPr="00556B75" w:rsidRDefault="00C76F2D">
      <w:pPr>
        <w:suppressAutoHyphens/>
        <w:spacing w:line="240" w:lineRule="auto"/>
        <w:ind w:left="720"/>
        <w:jc w:val="both"/>
        <w:rPr>
          <w:rFonts w:cs="Arial"/>
          <w:spacing w:val="-2"/>
        </w:rPr>
      </w:pPr>
      <w:r w:rsidRPr="00556B75">
        <w:rPr>
          <w:rFonts w:cs="Arial"/>
          <w:spacing w:val="-2"/>
        </w:rPr>
        <w:t>Infectious wastes that are removed from a laboratory or stored temporarily shall be closed and double-</w:t>
      </w:r>
      <w:r w:rsidRPr="00556B75">
        <w:rPr>
          <w:rFonts w:cs="Arial"/>
          <w:spacing w:val="-2"/>
        </w:rPr>
        <w:tab/>
        <w:t>bagged, or placed inside a covered, unbreakable outer container.</w:t>
      </w:r>
    </w:p>
    <w:p w14:paraId="70ECFF5D" w14:textId="77777777" w:rsidR="00C76F2D" w:rsidRPr="00556B75" w:rsidRDefault="00C76F2D">
      <w:pPr>
        <w:spacing w:line="240" w:lineRule="auto"/>
        <w:rPr>
          <w:rFonts w:cs="Arial"/>
        </w:rPr>
      </w:pPr>
    </w:p>
    <w:p w14:paraId="38F8E9C3" w14:textId="65FCEDF8" w:rsidR="00C76F2D" w:rsidRPr="00556B75" w:rsidRDefault="00C76F2D">
      <w:pPr>
        <w:pStyle w:val="Heading3"/>
      </w:pPr>
      <w:bookmarkStart w:id="368" w:name="_Ref472688210"/>
      <w:bookmarkStart w:id="369" w:name="_Toc535397264"/>
      <w:r w:rsidRPr="00556B75">
        <w:t>Infectious Waste Treatment</w:t>
      </w:r>
      <w:bookmarkEnd w:id="368"/>
      <w:bookmarkEnd w:id="369"/>
    </w:p>
    <w:p w14:paraId="402CA552" w14:textId="77777777" w:rsidR="00C76F2D" w:rsidRPr="00556B75" w:rsidRDefault="00C76F2D">
      <w:pPr>
        <w:suppressAutoHyphens/>
        <w:spacing w:line="240" w:lineRule="auto"/>
        <w:ind w:left="720"/>
        <w:jc w:val="both"/>
        <w:rPr>
          <w:rFonts w:cs="Arial"/>
          <w:spacing w:val="-2"/>
        </w:rPr>
      </w:pPr>
    </w:p>
    <w:p w14:paraId="0BCF1F92" w14:textId="3D20A3CF" w:rsidR="00C76F2D" w:rsidRPr="00556B75" w:rsidRDefault="00C76F2D">
      <w:pPr>
        <w:suppressAutoHyphens/>
        <w:spacing w:line="240" w:lineRule="auto"/>
        <w:ind w:left="720" w:hanging="720"/>
        <w:jc w:val="both"/>
        <w:rPr>
          <w:rFonts w:cs="Arial"/>
          <w:spacing w:val="-2"/>
        </w:rPr>
      </w:pPr>
      <w:r w:rsidRPr="00556B75">
        <w:rPr>
          <w:rFonts w:cs="Arial"/>
          <w:spacing w:val="-2"/>
        </w:rPr>
        <w:tab/>
        <w:t xml:space="preserve">Infectious wastes are generally rendered noninfectious by autoclaving. The janitorial/custodial staff has been instructed not to touch or remove </w:t>
      </w:r>
      <w:r w:rsidRPr="00DA542E">
        <w:rPr>
          <w:rFonts w:cs="Arial"/>
          <w:spacing w:val="-2"/>
        </w:rPr>
        <w:t>red or orange</w:t>
      </w:r>
      <w:r w:rsidRPr="00556B75">
        <w:rPr>
          <w:rFonts w:cs="Arial"/>
          <w:spacing w:val="-2"/>
        </w:rPr>
        <w:t xml:space="preserve"> bags. Liquid wastes may also be rendered noninfectious by adding a sufficient amount of household bleach (5.25% sodium hypochlorite) to account for 10% of the final volume. (i.e., 100 ml of bleach to 1000 ml of liquid waste and incubate for at least 1 hour). Sterilized liqui</w:t>
      </w:r>
      <w:r w:rsidR="00027DA0">
        <w:rPr>
          <w:rFonts w:cs="Arial"/>
          <w:spacing w:val="-2"/>
        </w:rPr>
        <w:t>d wastes</w:t>
      </w:r>
      <w:r w:rsidR="00011791">
        <w:rPr>
          <w:rFonts w:cs="Arial"/>
          <w:spacing w:val="-2"/>
        </w:rPr>
        <w:t xml:space="preserve"> that present no additional hazards</w:t>
      </w:r>
      <w:r w:rsidR="00027DA0">
        <w:rPr>
          <w:rFonts w:cs="Arial"/>
          <w:spacing w:val="-2"/>
        </w:rPr>
        <w:t xml:space="preserve"> may be discarded by pouring down the drain</w:t>
      </w:r>
      <w:r w:rsidRPr="00556B75">
        <w:rPr>
          <w:rFonts w:cs="Arial"/>
          <w:spacing w:val="-2"/>
        </w:rPr>
        <w:t>.</w:t>
      </w:r>
    </w:p>
    <w:p w14:paraId="23FAE348" w14:textId="77777777" w:rsidR="00C76F2D" w:rsidRPr="00556B75" w:rsidRDefault="00C76F2D">
      <w:pPr>
        <w:suppressAutoHyphens/>
        <w:spacing w:line="240" w:lineRule="auto"/>
        <w:ind w:left="720" w:hanging="720"/>
        <w:jc w:val="both"/>
        <w:rPr>
          <w:rFonts w:cs="Arial"/>
          <w:spacing w:val="-2"/>
        </w:rPr>
      </w:pPr>
      <w:r w:rsidRPr="00556B75">
        <w:rPr>
          <w:rFonts w:cs="Arial"/>
          <w:spacing w:val="-2"/>
        </w:rPr>
        <w:tab/>
      </w:r>
    </w:p>
    <w:p w14:paraId="6AEE0052" w14:textId="77777777" w:rsidR="00C76F2D" w:rsidRPr="00556B75" w:rsidRDefault="00C76F2D">
      <w:pPr>
        <w:suppressAutoHyphens/>
        <w:spacing w:line="240" w:lineRule="auto"/>
        <w:ind w:left="720" w:hanging="720"/>
        <w:jc w:val="both"/>
        <w:rPr>
          <w:rFonts w:cs="Arial"/>
          <w:spacing w:val="-2"/>
        </w:rPr>
      </w:pPr>
      <w:r w:rsidRPr="00556B75">
        <w:rPr>
          <w:rFonts w:cs="Arial"/>
          <w:spacing w:val="-2"/>
        </w:rPr>
        <w:tab/>
        <w:t xml:space="preserve">Infectious waste that is also radioactive must be autoclaved and then placed in radioactive waste containers for disposal through EHS.  </w:t>
      </w:r>
    </w:p>
    <w:p w14:paraId="478F2859" w14:textId="77777777" w:rsidR="00C76F2D" w:rsidRPr="00556B75" w:rsidRDefault="00C76F2D">
      <w:pPr>
        <w:suppressAutoHyphens/>
        <w:spacing w:line="240" w:lineRule="auto"/>
        <w:ind w:left="720" w:hanging="720"/>
        <w:jc w:val="both"/>
        <w:rPr>
          <w:rFonts w:cs="Arial"/>
          <w:spacing w:val="-2"/>
        </w:rPr>
      </w:pPr>
    </w:p>
    <w:p w14:paraId="5A0BC129" w14:textId="77777777" w:rsidR="00C76F2D" w:rsidRPr="00556B75" w:rsidRDefault="00C76F2D">
      <w:pPr>
        <w:suppressAutoHyphens/>
        <w:spacing w:line="240" w:lineRule="auto"/>
        <w:ind w:left="720" w:hanging="720"/>
        <w:jc w:val="both"/>
        <w:rPr>
          <w:rFonts w:cs="Arial"/>
          <w:spacing w:val="-2"/>
        </w:rPr>
      </w:pPr>
      <w:r w:rsidRPr="00556B75">
        <w:rPr>
          <w:rFonts w:cs="Arial"/>
          <w:spacing w:val="-2"/>
        </w:rPr>
        <w:tab/>
        <w:t>Sharps that are radioactive must be placed into sharps containers and then placed in radioactive waste containers for disposal through EHS.</w:t>
      </w:r>
    </w:p>
    <w:p w14:paraId="0FFE3224" w14:textId="77777777" w:rsidR="00C76F2D" w:rsidRPr="00556B75" w:rsidRDefault="00C76F2D">
      <w:pPr>
        <w:suppressAutoHyphens/>
        <w:spacing w:line="240" w:lineRule="auto"/>
        <w:ind w:left="720"/>
        <w:jc w:val="both"/>
        <w:rPr>
          <w:rFonts w:cs="Arial"/>
          <w:spacing w:val="-2"/>
        </w:rPr>
      </w:pPr>
    </w:p>
    <w:p w14:paraId="25D6464D" w14:textId="53569DD5" w:rsidR="00C76F2D" w:rsidRPr="00556B75" w:rsidRDefault="00C76F2D">
      <w:pPr>
        <w:suppressAutoHyphens/>
        <w:spacing w:line="240" w:lineRule="auto"/>
        <w:ind w:left="720" w:hanging="720"/>
        <w:jc w:val="both"/>
        <w:rPr>
          <w:rFonts w:cs="Arial"/>
          <w:spacing w:val="-2"/>
        </w:rPr>
      </w:pPr>
      <w:r w:rsidRPr="00556B75">
        <w:rPr>
          <w:rFonts w:cs="Arial"/>
          <w:spacing w:val="-2"/>
        </w:rPr>
        <w:tab/>
        <w:t xml:space="preserve">As described under procedures for BSL-2 and -3 and procedures for human blood and related materials, syringes and needles shall be handled with extreme caution to avoid autoinoculation and the generation of aerosols. Needles shall not be bent, sheared, replaced in the sheath or guard, or removed from the syringe following use. The needle and syringe shall be promptly placed in a puncture-resistant container and decontaminated, preferably by autoclaving. Needles may be rendered unusable following sterilization. </w:t>
      </w:r>
    </w:p>
    <w:p w14:paraId="2853CCCB" w14:textId="77777777" w:rsidR="00C76F2D" w:rsidRPr="00556B75" w:rsidRDefault="00C76F2D">
      <w:pPr>
        <w:suppressAutoHyphens/>
        <w:spacing w:line="240" w:lineRule="auto"/>
        <w:ind w:left="720"/>
        <w:jc w:val="both"/>
        <w:rPr>
          <w:rFonts w:cs="Arial"/>
          <w:spacing w:val="-2"/>
        </w:rPr>
      </w:pPr>
    </w:p>
    <w:p w14:paraId="31E452E6" w14:textId="2649EBF2" w:rsidR="00C76F2D" w:rsidRPr="00556B75" w:rsidRDefault="00C76F2D">
      <w:pPr>
        <w:suppressAutoHyphens/>
        <w:spacing w:line="240" w:lineRule="auto"/>
        <w:ind w:left="720" w:hanging="720"/>
        <w:jc w:val="both"/>
        <w:rPr>
          <w:rFonts w:cs="Arial"/>
          <w:spacing w:val="-2"/>
        </w:rPr>
      </w:pPr>
      <w:r w:rsidRPr="00556B75">
        <w:rPr>
          <w:rFonts w:cs="Arial"/>
          <w:spacing w:val="-2"/>
        </w:rPr>
        <w:lastRenderedPageBreak/>
        <w:tab/>
        <w:t xml:space="preserve">All human blood, blood products, nonfixed human tissues, and other potentially infectious materials are considered infectious and shall be disinfected by </w:t>
      </w:r>
      <w:r w:rsidR="003B0429">
        <w:rPr>
          <w:rFonts w:cs="Arial"/>
          <w:spacing w:val="-2"/>
        </w:rPr>
        <w:t>autoclaving</w:t>
      </w:r>
      <w:r w:rsidRPr="00556B75">
        <w:rPr>
          <w:rFonts w:cs="Arial"/>
          <w:spacing w:val="-2"/>
        </w:rPr>
        <w:t>.</w:t>
      </w:r>
    </w:p>
    <w:p w14:paraId="1F4D2284" w14:textId="77777777" w:rsidR="00C76F2D" w:rsidRPr="00556B75" w:rsidRDefault="00C76F2D">
      <w:pPr>
        <w:suppressAutoHyphens/>
        <w:spacing w:line="240" w:lineRule="auto"/>
        <w:jc w:val="both"/>
        <w:rPr>
          <w:rFonts w:cs="Arial"/>
          <w:spacing w:val="-2"/>
        </w:rPr>
      </w:pPr>
    </w:p>
    <w:p w14:paraId="6D31D713" w14:textId="4A706A5B" w:rsidR="00C76F2D" w:rsidRPr="00556B75" w:rsidRDefault="00C76F2D">
      <w:pPr>
        <w:suppressAutoHyphens/>
        <w:spacing w:line="240" w:lineRule="auto"/>
        <w:ind w:left="720"/>
        <w:jc w:val="both"/>
        <w:rPr>
          <w:rFonts w:cs="Arial"/>
          <w:spacing w:val="-2"/>
        </w:rPr>
      </w:pPr>
      <w:r w:rsidRPr="00556B75">
        <w:rPr>
          <w:rFonts w:cs="Arial"/>
          <w:spacing w:val="-2"/>
        </w:rPr>
        <w:t>Infectious wastes, including cultures and stocks of etiologic agents, shall be made noninfectious by steam steriliza</w:t>
      </w:r>
      <w:r w:rsidR="008D6037">
        <w:rPr>
          <w:rFonts w:cs="Arial"/>
          <w:spacing w:val="-2"/>
        </w:rPr>
        <w:t>tion or chemical inactivation.</w:t>
      </w:r>
    </w:p>
    <w:p w14:paraId="2C14EBCA" w14:textId="77777777" w:rsidR="00C76F2D" w:rsidRPr="00556B75" w:rsidRDefault="00C76F2D">
      <w:pPr>
        <w:suppressAutoHyphens/>
        <w:spacing w:line="240" w:lineRule="auto"/>
        <w:jc w:val="both"/>
        <w:rPr>
          <w:rFonts w:cs="Arial"/>
          <w:spacing w:val="-2"/>
        </w:rPr>
      </w:pPr>
    </w:p>
    <w:p w14:paraId="39A66FD6" w14:textId="2BC4CC97" w:rsidR="00C76F2D" w:rsidRPr="00556B75" w:rsidRDefault="00C76F2D">
      <w:pPr>
        <w:suppressAutoHyphens/>
        <w:spacing w:line="240" w:lineRule="auto"/>
        <w:ind w:left="720"/>
        <w:jc w:val="both"/>
        <w:rPr>
          <w:rFonts w:cs="Arial"/>
          <w:spacing w:val="-2"/>
        </w:rPr>
      </w:pPr>
      <w:r w:rsidRPr="00556B75">
        <w:rPr>
          <w:rFonts w:cs="Arial"/>
          <w:spacing w:val="-2"/>
        </w:rPr>
        <w:t xml:space="preserve">Animal carcasses, bedding, and wastes are handled by the </w:t>
      </w:r>
      <w:hyperlink r:id="rId110" w:history="1">
        <w:r w:rsidR="007241D4" w:rsidRPr="00657100">
          <w:rPr>
            <w:rStyle w:val="Hyperlink"/>
            <w:rFonts w:cs="Arial"/>
            <w:b/>
            <w:spacing w:val="-2"/>
            <w:u w:val="none"/>
          </w:rPr>
          <w:t>Animal Resource Program</w:t>
        </w:r>
      </w:hyperlink>
      <w:r w:rsidR="007241D4">
        <w:rPr>
          <w:rFonts w:cs="Arial"/>
          <w:spacing w:val="-2"/>
        </w:rPr>
        <w:t xml:space="preserve"> (ARP).</w:t>
      </w:r>
    </w:p>
    <w:p w14:paraId="411D3B36" w14:textId="77777777" w:rsidR="00C76F2D" w:rsidRPr="00556B75" w:rsidRDefault="00C76F2D">
      <w:pPr>
        <w:suppressAutoHyphens/>
        <w:spacing w:line="240" w:lineRule="auto"/>
        <w:jc w:val="both"/>
        <w:rPr>
          <w:rFonts w:cs="Arial"/>
          <w:spacing w:val="-2"/>
        </w:rPr>
      </w:pPr>
    </w:p>
    <w:p w14:paraId="197551A0" w14:textId="44748A15" w:rsidR="00C76F2D" w:rsidRPr="00556B75" w:rsidRDefault="00C76F2D" w:rsidP="00AA09B8">
      <w:pPr>
        <w:pStyle w:val="Heading4"/>
      </w:pPr>
      <w:r w:rsidRPr="00556B75">
        <w:t>Steam Sterilization</w:t>
      </w:r>
    </w:p>
    <w:p w14:paraId="44C913C8" w14:textId="77777777" w:rsidR="00C76F2D" w:rsidRPr="00556B75" w:rsidRDefault="00C76F2D">
      <w:pPr>
        <w:suppressAutoHyphens/>
        <w:spacing w:line="240" w:lineRule="auto"/>
        <w:ind w:left="1440"/>
        <w:jc w:val="both"/>
        <w:rPr>
          <w:rFonts w:cs="Arial"/>
          <w:spacing w:val="-2"/>
        </w:rPr>
      </w:pPr>
    </w:p>
    <w:p w14:paraId="7108C362" w14:textId="17FE7CC5" w:rsidR="00C76F2D" w:rsidRPr="00556B75" w:rsidRDefault="00C76F2D">
      <w:pPr>
        <w:suppressAutoHyphens/>
        <w:spacing w:line="240" w:lineRule="auto"/>
        <w:ind w:left="1440"/>
        <w:jc w:val="both"/>
        <w:rPr>
          <w:rFonts w:cs="Arial"/>
          <w:spacing w:val="-2"/>
        </w:rPr>
      </w:pPr>
      <w:r w:rsidRPr="00556B75">
        <w:rPr>
          <w:rFonts w:cs="Arial"/>
          <w:spacing w:val="-2"/>
        </w:rPr>
        <w:t xml:space="preserve">Most infectious </w:t>
      </w:r>
      <w:r w:rsidR="007C225A">
        <w:rPr>
          <w:rFonts w:cs="Arial"/>
          <w:spacing w:val="-2"/>
        </w:rPr>
        <w:t>wastes are autoclaved</w:t>
      </w:r>
      <w:r w:rsidRPr="00556B75">
        <w:rPr>
          <w:rFonts w:cs="Arial"/>
          <w:spacing w:val="-2"/>
        </w:rPr>
        <w:t xml:space="preserve"> based on the type of waste, load volume, packaging material, and load configuration. It is recommended that the efficacy of the autoclave be monitored using </w:t>
      </w:r>
      <w:r w:rsidR="004B61D5">
        <w:rPr>
          <w:rFonts w:cs="Arial"/>
          <w:i/>
          <w:spacing w:val="-2"/>
        </w:rPr>
        <w:t>Geob</w:t>
      </w:r>
      <w:r w:rsidR="009E6380">
        <w:rPr>
          <w:rFonts w:cs="Arial"/>
          <w:i/>
          <w:spacing w:val="-2"/>
        </w:rPr>
        <w:t>acillus stearothermophilu</w:t>
      </w:r>
      <w:r w:rsidRPr="00556B75">
        <w:rPr>
          <w:rFonts w:cs="Arial"/>
          <w:i/>
          <w:spacing w:val="-2"/>
        </w:rPr>
        <w:t>s</w:t>
      </w:r>
      <w:r w:rsidRPr="00556B75">
        <w:rPr>
          <w:rFonts w:cs="Arial"/>
          <w:spacing w:val="-2"/>
        </w:rPr>
        <w:t>. The frequency of monitoring depends on the hazard</w:t>
      </w:r>
      <w:r w:rsidR="00CB3422">
        <w:rPr>
          <w:rFonts w:cs="Arial"/>
          <w:spacing w:val="-2"/>
        </w:rPr>
        <w:t>s</w:t>
      </w:r>
      <w:r w:rsidRPr="00556B75">
        <w:rPr>
          <w:rFonts w:cs="Arial"/>
          <w:spacing w:val="-2"/>
        </w:rPr>
        <w:t xml:space="preserve"> of the organism</w:t>
      </w:r>
      <w:r w:rsidR="00CB3422">
        <w:rPr>
          <w:rFonts w:cs="Arial"/>
          <w:spacing w:val="-2"/>
        </w:rPr>
        <w:t>s</w:t>
      </w:r>
      <w:r w:rsidRPr="00556B75">
        <w:rPr>
          <w:rFonts w:cs="Arial"/>
          <w:spacing w:val="-2"/>
        </w:rPr>
        <w:t xml:space="preserve"> being used and the frequency of waste sterilization.</w:t>
      </w:r>
    </w:p>
    <w:p w14:paraId="783C7DBC" w14:textId="77777777" w:rsidR="00C76F2D" w:rsidRPr="00556B75" w:rsidRDefault="00C76F2D">
      <w:pPr>
        <w:suppressAutoHyphens/>
        <w:spacing w:line="240" w:lineRule="auto"/>
        <w:ind w:left="1440"/>
        <w:jc w:val="both"/>
        <w:rPr>
          <w:rFonts w:cs="Arial"/>
          <w:spacing w:val="-2"/>
        </w:rPr>
      </w:pPr>
    </w:p>
    <w:p w14:paraId="43B08E4E" w14:textId="77777777" w:rsidR="00C76F2D" w:rsidRPr="00556B75" w:rsidRDefault="00C76F2D">
      <w:pPr>
        <w:suppressAutoHyphens/>
        <w:spacing w:line="240" w:lineRule="auto"/>
        <w:ind w:left="1440"/>
        <w:jc w:val="both"/>
        <w:rPr>
          <w:rFonts w:cs="Arial"/>
          <w:spacing w:val="-2"/>
        </w:rPr>
      </w:pPr>
      <w:r w:rsidRPr="00556B75">
        <w:rPr>
          <w:rFonts w:cs="Arial"/>
          <w:spacing w:val="-2"/>
        </w:rPr>
        <w:t>Infectious wastes that also contain volatile chemicals should be autoclaved only if a chemical (hydrophobic) filter is on line. EHS shall be contacted before steam sterilizing wastes containing carcinogens or radionuclides.</w:t>
      </w:r>
    </w:p>
    <w:p w14:paraId="67502DA9" w14:textId="352B66B5" w:rsidR="00C76F2D" w:rsidRPr="00556B75" w:rsidRDefault="00C76F2D">
      <w:pPr>
        <w:suppressAutoHyphens/>
        <w:spacing w:line="240" w:lineRule="auto"/>
        <w:ind w:left="1440"/>
        <w:jc w:val="both"/>
        <w:rPr>
          <w:rFonts w:cs="Arial"/>
          <w:b/>
          <w:spacing w:val="-2"/>
        </w:rPr>
      </w:pPr>
    </w:p>
    <w:p w14:paraId="09F498BF" w14:textId="10054071" w:rsidR="00C76F2D" w:rsidRPr="00556B75" w:rsidRDefault="00C76F2D" w:rsidP="00AA09B8">
      <w:pPr>
        <w:pStyle w:val="Heading4"/>
      </w:pPr>
      <w:r w:rsidRPr="00556B75">
        <w:t>Chemical Disinfection</w:t>
      </w:r>
    </w:p>
    <w:p w14:paraId="07947D87" w14:textId="77777777" w:rsidR="00C76F2D" w:rsidRPr="00556B75" w:rsidRDefault="00C76F2D">
      <w:pPr>
        <w:suppressAutoHyphens/>
        <w:spacing w:line="240" w:lineRule="auto"/>
        <w:ind w:left="1440"/>
        <w:jc w:val="both"/>
        <w:rPr>
          <w:rFonts w:cs="Arial"/>
          <w:spacing w:val="-2"/>
        </w:rPr>
      </w:pPr>
    </w:p>
    <w:p w14:paraId="66A068FA" w14:textId="77777777" w:rsidR="00C76F2D" w:rsidRPr="00556B75" w:rsidRDefault="00C76F2D">
      <w:pPr>
        <w:suppressAutoHyphens/>
        <w:spacing w:line="240" w:lineRule="auto"/>
        <w:ind w:left="1440"/>
        <w:jc w:val="both"/>
        <w:rPr>
          <w:rFonts w:cs="Arial"/>
          <w:spacing w:val="-2"/>
        </w:rPr>
      </w:pPr>
      <w:r w:rsidRPr="00556B75">
        <w:rPr>
          <w:rFonts w:cs="Arial"/>
          <w:spacing w:val="-2"/>
        </w:rPr>
        <w:t>Chemical treatment is usually a disinfection rather than sterilization. Thus, it is usually intended as a temporary measure to control infectious wastes until sterilization can treat the hazard. Disinfection may be used as final treatment on a case-by-case basis following a petition by the PI and approval by EHS.</w:t>
      </w:r>
    </w:p>
    <w:p w14:paraId="32E81CDB" w14:textId="77777777" w:rsidR="00C76F2D" w:rsidRPr="00556B75" w:rsidRDefault="00C76F2D">
      <w:pPr>
        <w:suppressAutoHyphens/>
        <w:spacing w:line="240" w:lineRule="auto"/>
        <w:ind w:left="1440"/>
        <w:jc w:val="both"/>
        <w:rPr>
          <w:rFonts w:cs="Arial"/>
          <w:spacing w:val="-2"/>
        </w:rPr>
      </w:pPr>
    </w:p>
    <w:p w14:paraId="0DA7D5D4" w14:textId="63F70817" w:rsidR="00C76F2D" w:rsidRPr="00556B75" w:rsidRDefault="00C76F2D">
      <w:pPr>
        <w:suppressAutoHyphens/>
        <w:spacing w:line="240" w:lineRule="auto"/>
        <w:ind w:left="1440"/>
        <w:jc w:val="both"/>
        <w:rPr>
          <w:rFonts w:cs="Arial"/>
          <w:spacing w:val="-2"/>
        </w:rPr>
      </w:pPr>
      <w:r w:rsidRPr="00556B75">
        <w:rPr>
          <w:rFonts w:cs="Arial"/>
          <w:spacing w:val="-2"/>
        </w:rPr>
        <w:t xml:space="preserve">Section </w:t>
      </w:r>
      <w:r w:rsidR="0056792A" w:rsidRPr="0056792A">
        <w:rPr>
          <w:rFonts w:cs="Arial"/>
          <w:spacing w:val="-2"/>
          <w:u w:val="single"/>
        </w:rPr>
        <w:fldChar w:fldCharType="begin"/>
      </w:r>
      <w:r w:rsidR="0056792A" w:rsidRPr="0056792A">
        <w:rPr>
          <w:rFonts w:cs="Arial"/>
          <w:spacing w:val="-2"/>
          <w:u w:val="single"/>
        </w:rPr>
        <w:instrText xml:space="preserve"> REF _Ref469299380 \r \h </w:instrText>
      </w:r>
      <w:r w:rsidR="0056792A">
        <w:rPr>
          <w:rFonts w:cs="Arial"/>
          <w:spacing w:val="-2"/>
          <w:u w:val="single"/>
        </w:rPr>
        <w:instrText xml:space="preserve"> \* MERGEFORMAT </w:instrText>
      </w:r>
      <w:r w:rsidR="0056792A" w:rsidRPr="0056792A">
        <w:rPr>
          <w:rFonts w:cs="Arial"/>
          <w:spacing w:val="-2"/>
          <w:u w:val="single"/>
        </w:rPr>
      </w:r>
      <w:r w:rsidR="0056792A" w:rsidRPr="0056792A">
        <w:rPr>
          <w:rFonts w:cs="Arial"/>
          <w:spacing w:val="-2"/>
          <w:u w:val="single"/>
        </w:rPr>
        <w:fldChar w:fldCharType="separate"/>
      </w:r>
      <w:r w:rsidR="001D2C93">
        <w:rPr>
          <w:rFonts w:cs="Arial"/>
          <w:spacing w:val="-2"/>
          <w:u w:val="single"/>
        </w:rPr>
        <w:t>9.5.1</w:t>
      </w:r>
      <w:r w:rsidR="0056792A" w:rsidRPr="0056792A">
        <w:rPr>
          <w:rFonts w:cs="Arial"/>
          <w:spacing w:val="-2"/>
          <w:u w:val="single"/>
        </w:rPr>
        <w:fldChar w:fldCharType="end"/>
      </w:r>
      <w:r w:rsidR="00DC478E" w:rsidRPr="001D2248">
        <w:rPr>
          <w:rFonts w:cs="Arial"/>
          <w:spacing w:val="-2"/>
        </w:rPr>
        <w:t xml:space="preserve"> </w:t>
      </w:r>
      <w:r w:rsidR="0056792A">
        <w:rPr>
          <w:rFonts w:cs="Arial"/>
          <w:spacing w:val="-2"/>
        </w:rPr>
        <w:t xml:space="preserve">and </w:t>
      </w:r>
      <w:r w:rsidR="0056792A" w:rsidRPr="0056792A">
        <w:rPr>
          <w:rFonts w:cs="Arial"/>
          <w:spacing w:val="-2"/>
          <w:u w:val="single"/>
        </w:rPr>
        <w:fldChar w:fldCharType="begin"/>
      </w:r>
      <w:r w:rsidR="0056792A" w:rsidRPr="0056792A">
        <w:rPr>
          <w:rFonts w:cs="Arial"/>
          <w:spacing w:val="-2"/>
          <w:u w:val="single"/>
        </w:rPr>
        <w:instrText xml:space="preserve"> REF _Ref469299206 \h </w:instrText>
      </w:r>
      <w:r w:rsidR="0056792A">
        <w:rPr>
          <w:rFonts w:cs="Arial"/>
          <w:spacing w:val="-2"/>
          <w:u w:val="single"/>
        </w:rPr>
        <w:instrText xml:space="preserve"> \* MERGEFORMAT </w:instrText>
      </w:r>
      <w:r w:rsidR="0056792A" w:rsidRPr="0056792A">
        <w:rPr>
          <w:rFonts w:cs="Arial"/>
          <w:spacing w:val="-2"/>
          <w:u w:val="single"/>
        </w:rPr>
      </w:r>
      <w:r w:rsidR="0056792A" w:rsidRPr="0056792A">
        <w:rPr>
          <w:rFonts w:cs="Arial"/>
          <w:spacing w:val="-2"/>
          <w:u w:val="single"/>
        </w:rPr>
        <w:fldChar w:fldCharType="separate"/>
      </w:r>
      <w:r w:rsidR="00331FAD" w:rsidRPr="00331FAD">
        <w:rPr>
          <w:u w:val="single"/>
        </w:rPr>
        <w:t xml:space="preserve">Table </w:t>
      </w:r>
      <w:r w:rsidR="00331FAD" w:rsidRPr="00331FAD">
        <w:rPr>
          <w:noProof/>
          <w:u w:val="single"/>
        </w:rPr>
        <w:t>9.1</w:t>
      </w:r>
      <w:r w:rsidR="0056792A" w:rsidRPr="0056792A">
        <w:rPr>
          <w:rFonts w:cs="Arial"/>
          <w:spacing w:val="-2"/>
          <w:u w:val="single"/>
        </w:rPr>
        <w:fldChar w:fldCharType="end"/>
      </w:r>
      <w:r w:rsidRPr="00556B75">
        <w:rPr>
          <w:rFonts w:cs="Arial"/>
          <w:spacing w:val="-2"/>
        </w:rPr>
        <w:t xml:space="preserve"> summarize information on practical disinfectants. Commercially available chlorine bleach is 5.25% chlorine (52,500 ppm).</w:t>
      </w:r>
    </w:p>
    <w:p w14:paraId="7AC2D870" w14:textId="77777777" w:rsidR="00C76F2D" w:rsidRPr="00556B75" w:rsidRDefault="00C76F2D">
      <w:pPr>
        <w:suppressAutoHyphens/>
        <w:spacing w:line="240" w:lineRule="auto"/>
        <w:jc w:val="both"/>
        <w:rPr>
          <w:rFonts w:cs="Arial"/>
          <w:spacing w:val="-2"/>
        </w:rPr>
      </w:pPr>
    </w:p>
    <w:p w14:paraId="1FF64A42" w14:textId="77777777" w:rsidR="00C76F2D" w:rsidRPr="00556B75" w:rsidRDefault="00C76F2D">
      <w:pPr>
        <w:suppressAutoHyphens/>
        <w:spacing w:line="240" w:lineRule="auto"/>
        <w:ind w:left="1440"/>
        <w:jc w:val="both"/>
        <w:rPr>
          <w:rFonts w:cs="Arial"/>
          <w:spacing w:val="-2"/>
        </w:rPr>
      </w:pPr>
      <w:r w:rsidRPr="00556B75">
        <w:rPr>
          <w:rFonts w:cs="Arial"/>
          <w:spacing w:val="-2"/>
        </w:rPr>
        <w:t>Note that bleach will react with water to form hypochlorous acid (HOCl), which will decompose to chlorine (Cl</w:t>
      </w:r>
      <w:r w:rsidRPr="00556B75">
        <w:rPr>
          <w:rFonts w:cs="Arial"/>
          <w:spacing w:val="-2"/>
          <w:vertAlign w:val="subscript"/>
        </w:rPr>
        <w:t>2</w:t>
      </w:r>
      <w:r w:rsidRPr="00556B75">
        <w:rPr>
          <w:rFonts w:cs="Arial"/>
          <w:spacing w:val="-2"/>
        </w:rPr>
        <w:t>) and hydrogen chloride (HCl). Special care should be taken when autoclaving hypochlorite solutions because the procedure can generate chlorine gas, which will corrode steel. To avoid evolution of chlorine, the hypochlorite solution should be neutralized with sodium thiosulfate prior to autoclaving.</w:t>
      </w:r>
    </w:p>
    <w:p w14:paraId="468B8C56" w14:textId="77777777" w:rsidR="00C76F2D" w:rsidRPr="00556B75" w:rsidRDefault="00C76F2D">
      <w:pPr>
        <w:suppressAutoHyphens/>
        <w:spacing w:line="240" w:lineRule="auto"/>
        <w:ind w:left="1440"/>
        <w:jc w:val="both"/>
        <w:rPr>
          <w:rFonts w:cs="Arial"/>
          <w:spacing w:val="-2"/>
        </w:rPr>
      </w:pPr>
    </w:p>
    <w:p w14:paraId="72938838" w14:textId="0E4D725C" w:rsidR="00C76F2D" w:rsidRPr="00556B75" w:rsidRDefault="00C76F2D" w:rsidP="00AA09B8">
      <w:pPr>
        <w:pStyle w:val="Heading4"/>
      </w:pPr>
      <w:r w:rsidRPr="00556B75">
        <w:t>Mixed Waste</w:t>
      </w:r>
    </w:p>
    <w:p w14:paraId="4625B666" w14:textId="77777777" w:rsidR="00556B75" w:rsidRDefault="00556B75">
      <w:pPr>
        <w:spacing w:line="240" w:lineRule="auto"/>
        <w:ind w:left="720" w:firstLine="720"/>
        <w:rPr>
          <w:rFonts w:cs="Arial"/>
        </w:rPr>
      </w:pPr>
    </w:p>
    <w:p w14:paraId="71A97D6C" w14:textId="33354FA3" w:rsidR="004D006B" w:rsidRPr="006A0A07" w:rsidRDefault="00C76F2D">
      <w:pPr>
        <w:spacing w:line="240" w:lineRule="auto"/>
        <w:ind w:left="1440"/>
        <w:jc w:val="both"/>
        <w:rPr>
          <w:rFonts w:cs="Arial"/>
        </w:rPr>
      </w:pPr>
      <w:r w:rsidRPr="00556B75">
        <w:rPr>
          <w:rFonts w:cs="Arial"/>
        </w:rPr>
        <w:t>Infectious waste that is mixed with radioactive waste or chemical waste requires special handling. Liquid infectious waste that contains radioactive material must be rendered biologically inactive before the Radiation Protection Office will accept it. This can be done by autoclaving or adding sufficient household bleach (5.25% sodium hypochlorite) to make up 10% of the total volume (i.e., 100 ml of bleach for each liter of liquid waste). Solid infectious waste containing radioactive material must b</w:t>
      </w:r>
      <w:r w:rsidR="006A0A07">
        <w:rPr>
          <w:rFonts w:cs="Arial"/>
        </w:rPr>
        <w:t>e autoclaved prior to disposal.</w:t>
      </w:r>
    </w:p>
    <w:p w14:paraId="688C2725" w14:textId="63C6B3F2" w:rsidR="007C225A" w:rsidRDefault="007C225A">
      <w:pPr>
        <w:spacing w:line="240" w:lineRule="auto"/>
        <w:rPr>
          <w:rFonts w:cs="Arial"/>
          <w:b/>
        </w:rPr>
      </w:pPr>
      <w:r>
        <w:rPr>
          <w:rFonts w:cs="Arial"/>
          <w:b/>
        </w:rPr>
        <w:br w:type="page"/>
      </w:r>
    </w:p>
    <w:p w14:paraId="38A52B13" w14:textId="63F9C99C" w:rsidR="007C225A" w:rsidRPr="00E001BA" w:rsidRDefault="007C225A">
      <w:pPr>
        <w:pStyle w:val="Heading1"/>
      </w:pPr>
      <w:bookmarkStart w:id="370" w:name="_Toc535397265"/>
      <w:r w:rsidRPr="00E001BA">
        <w:lastRenderedPageBreak/>
        <w:t>Research Involving Animals</w:t>
      </w:r>
      <w:bookmarkEnd w:id="370"/>
    </w:p>
    <w:p w14:paraId="43EB5D29" w14:textId="77777777" w:rsidR="007C225A" w:rsidRDefault="007C225A">
      <w:pPr>
        <w:suppressAutoHyphens/>
        <w:spacing w:line="240" w:lineRule="auto"/>
        <w:jc w:val="both"/>
        <w:rPr>
          <w:rFonts w:cs="Arial"/>
          <w:b/>
          <w:spacing w:val="-2"/>
        </w:rPr>
      </w:pPr>
    </w:p>
    <w:p w14:paraId="6660ED79" w14:textId="3802EA0D" w:rsidR="007C225A" w:rsidRPr="00556B75" w:rsidRDefault="007C225A">
      <w:pPr>
        <w:suppressAutoHyphens/>
        <w:spacing w:line="240" w:lineRule="auto"/>
        <w:jc w:val="both"/>
        <w:rPr>
          <w:rFonts w:cs="Arial"/>
          <w:spacing w:val="-2"/>
        </w:rPr>
      </w:pPr>
      <w:r w:rsidRPr="00556B75">
        <w:rPr>
          <w:rFonts w:cs="Arial"/>
          <w:spacing w:val="-2"/>
        </w:rPr>
        <w:t>Federal regulations require that the IACUC review and approve</w:t>
      </w:r>
      <w:r w:rsidR="00A81636">
        <w:rPr>
          <w:rFonts w:cs="Arial"/>
          <w:spacing w:val="-2"/>
        </w:rPr>
        <w:t>, prior to the initiation of work,</w:t>
      </w:r>
      <w:r w:rsidRPr="00556B75">
        <w:rPr>
          <w:rFonts w:cs="Arial"/>
          <w:spacing w:val="-2"/>
        </w:rPr>
        <w:t xml:space="preserve"> the use of animals in research.</w:t>
      </w:r>
      <w:r w:rsidR="0086049F">
        <w:rPr>
          <w:rFonts w:cs="Arial"/>
          <w:spacing w:val="-2"/>
        </w:rPr>
        <w:t xml:space="preserve"> </w:t>
      </w:r>
      <w:r w:rsidR="0086049F" w:rsidRPr="00556B75">
        <w:rPr>
          <w:rFonts w:cs="Arial"/>
        </w:rPr>
        <w:t>Research involving live animals introduces additional new hazards into the workplace. These hazards are in addition to the chemical, biological, radiological, and physical hazards previously discussed</w:t>
      </w:r>
      <w:r w:rsidR="0086049F">
        <w:rPr>
          <w:rFonts w:cs="Arial"/>
        </w:rPr>
        <w:t>.</w:t>
      </w:r>
    </w:p>
    <w:p w14:paraId="2F833A09" w14:textId="77777777" w:rsidR="007C225A" w:rsidRDefault="007C225A">
      <w:pPr>
        <w:suppressAutoHyphens/>
        <w:spacing w:line="240" w:lineRule="auto"/>
        <w:ind w:left="720" w:hanging="720"/>
        <w:jc w:val="both"/>
        <w:rPr>
          <w:rFonts w:cs="Arial"/>
          <w:spacing w:val="-2"/>
        </w:rPr>
      </w:pPr>
    </w:p>
    <w:p w14:paraId="19B743E7" w14:textId="187DE276" w:rsidR="0086049F" w:rsidRDefault="00673CE2">
      <w:pPr>
        <w:pStyle w:val="Heading2"/>
      </w:pPr>
      <w:bookmarkStart w:id="371" w:name="_Toc535397266"/>
      <w:r>
        <w:t>Chemical H</w:t>
      </w:r>
      <w:r w:rsidR="0086049F">
        <w:t>azards</w:t>
      </w:r>
      <w:bookmarkEnd w:id="371"/>
    </w:p>
    <w:p w14:paraId="26B4A94B" w14:textId="77777777" w:rsidR="0086049F" w:rsidRPr="00556B75" w:rsidRDefault="0086049F">
      <w:pPr>
        <w:suppressAutoHyphens/>
        <w:spacing w:line="240" w:lineRule="auto"/>
        <w:ind w:left="720" w:hanging="720"/>
        <w:jc w:val="both"/>
        <w:rPr>
          <w:rFonts w:cs="Arial"/>
          <w:spacing w:val="-2"/>
        </w:rPr>
      </w:pPr>
    </w:p>
    <w:p w14:paraId="58564781" w14:textId="77777777" w:rsidR="007C225A" w:rsidRDefault="007C225A">
      <w:pPr>
        <w:suppressAutoHyphens/>
        <w:spacing w:line="240" w:lineRule="auto"/>
        <w:jc w:val="both"/>
        <w:rPr>
          <w:rFonts w:cs="Arial"/>
          <w:spacing w:val="-2"/>
        </w:rPr>
      </w:pPr>
      <w:r w:rsidRPr="00556B75">
        <w:rPr>
          <w:rFonts w:cs="Arial"/>
          <w:spacing w:val="-2"/>
        </w:rPr>
        <w:t xml:space="preserve">Laboratory animals may be potential sources of hazardous chemical exposure from metabolic products, wastes, cage litter, and contaminated cages. The preparation of food and water containing toxic substances under investigation shall be done with all precautions ordinarily taken to protect the health and safety of personnel. Precautions in administration of toxic substances, aerosol suppression, personal protection, and waste disposal shall be taken.  </w:t>
      </w:r>
    </w:p>
    <w:p w14:paraId="62D9C3C5" w14:textId="77777777" w:rsidR="00A81636" w:rsidRDefault="00A81636">
      <w:pPr>
        <w:suppressAutoHyphens/>
        <w:spacing w:line="240" w:lineRule="auto"/>
        <w:jc w:val="both"/>
        <w:rPr>
          <w:rFonts w:cs="Arial"/>
          <w:spacing w:val="-2"/>
        </w:rPr>
      </w:pPr>
    </w:p>
    <w:p w14:paraId="57384E9B" w14:textId="08557E74" w:rsidR="00A81636" w:rsidRPr="00556B75" w:rsidRDefault="00A81636">
      <w:pPr>
        <w:suppressAutoHyphens/>
        <w:spacing w:line="240" w:lineRule="auto"/>
        <w:jc w:val="both"/>
        <w:rPr>
          <w:rFonts w:cs="Arial"/>
          <w:spacing w:val="-2"/>
        </w:rPr>
      </w:pPr>
      <w:r>
        <w:rPr>
          <w:rFonts w:cs="Arial"/>
          <w:spacing w:val="-2"/>
        </w:rPr>
        <w:t>Anaesthetic agents used in laboratory animals may also pose hazards to researchers. These agents should be treated as hazardou</w:t>
      </w:r>
      <w:r w:rsidR="00CC0039">
        <w:rPr>
          <w:rFonts w:cs="Arial"/>
          <w:spacing w:val="-2"/>
        </w:rPr>
        <w:t>s</w:t>
      </w:r>
      <w:r>
        <w:rPr>
          <w:rFonts w:cs="Arial"/>
          <w:spacing w:val="-2"/>
        </w:rPr>
        <w:t xml:space="preserve"> chemicals.</w:t>
      </w:r>
    </w:p>
    <w:p w14:paraId="010210B6" w14:textId="77777777" w:rsidR="007C225A" w:rsidRDefault="007C225A">
      <w:pPr>
        <w:spacing w:line="240" w:lineRule="auto"/>
        <w:rPr>
          <w:rFonts w:cs="Arial"/>
        </w:rPr>
      </w:pPr>
    </w:p>
    <w:p w14:paraId="1A2BF5D5" w14:textId="4115257E" w:rsidR="007C225A" w:rsidRPr="00834275" w:rsidRDefault="00673CE2">
      <w:pPr>
        <w:pStyle w:val="Heading2"/>
      </w:pPr>
      <w:bookmarkStart w:id="372" w:name="_Toc535397267"/>
      <w:r>
        <w:t>Biological H</w:t>
      </w:r>
      <w:r w:rsidR="0086049F">
        <w:t>azards</w:t>
      </w:r>
      <w:bookmarkEnd w:id="372"/>
    </w:p>
    <w:p w14:paraId="2382A926" w14:textId="77777777" w:rsidR="007C225A" w:rsidRPr="00556B75" w:rsidRDefault="007C225A">
      <w:pPr>
        <w:suppressAutoHyphens/>
        <w:spacing w:line="240" w:lineRule="auto"/>
        <w:jc w:val="both"/>
        <w:rPr>
          <w:rFonts w:cs="Arial"/>
          <w:spacing w:val="-2"/>
        </w:rPr>
      </w:pPr>
    </w:p>
    <w:p w14:paraId="669FD631" w14:textId="08DEDB4B" w:rsidR="007C225A" w:rsidRPr="00556B75" w:rsidRDefault="007C225A">
      <w:pPr>
        <w:suppressAutoHyphens/>
        <w:spacing w:line="240" w:lineRule="auto"/>
        <w:jc w:val="both"/>
        <w:rPr>
          <w:rFonts w:cs="Arial"/>
          <w:spacing w:val="-2"/>
        </w:rPr>
      </w:pPr>
      <w:r w:rsidRPr="00556B75">
        <w:rPr>
          <w:rFonts w:cs="Arial"/>
          <w:spacing w:val="-2"/>
        </w:rPr>
        <w:t>Animal studies involving the use of hazardous biological agents represent special problems in containment. Policies and operational practices governing the use of animal containment facilities are under the direction of the IACUC a</w:t>
      </w:r>
      <w:r w:rsidR="00F616B8">
        <w:rPr>
          <w:rFonts w:cs="Arial"/>
          <w:spacing w:val="-2"/>
        </w:rPr>
        <w:t>nd the ARP</w:t>
      </w:r>
      <w:r w:rsidRPr="00556B75">
        <w:rPr>
          <w:rFonts w:cs="Arial"/>
          <w:spacing w:val="-2"/>
        </w:rPr>
        <w:t xml:space="preserve">. In general, </w:t>
      </w:r>
      <w:r w:rsidR="0086049F">
        <w:rPr>
          <w:rFonts w:cs="Arial"/>
          <w:spacing w:val="-2"/>
        </w:rPr>
        <w:t xml:space="preserve">the </w:t>
      </w:r>
      <w:r w:rsidRPr="00556B75">
        <w:rPr>
          <w:rFonts w:cs="Arial"/>
          <w:spacing w:val="-2"/>
        </w:rPr>
        <w:t xml:space="preserve">practices for Animal Biosafety Levels presented in </w:t>
      </w:r>
      <w:r w:rsidR="00F616B8" w:rsidRPr="00F616B8">
        <w:rPr>
          <w:rFonts w:cs="Arial"/>
          <w:spacing w:val="-2"/>
        </w:rPr>
        <w:t>B</w:t>
      </w:r>
      <w:r w:rsidRPr="00F616B8">
        <w:rPr>
          <w:rFonts w:cs="Arial"/>
          <w:spacing w:val="-2"/>
        </w:rPr>
        <w:t>MBL</w:t>
      </w:r>
      <w:r w:rsidRPr="00556B75">
        <w:rPr>
          <w:rFonts w:cs="Arial"/>
          <w:spacing w:val="-2"/>
        </w:rPr>
        <w:t xml:space="preserve"> are followed.</w:t>
      </w:r>
    </w:p>
    <w:p w14:paraId="1CE90945" w14:textId="77777777" w:rsidR="007C225A" w:rsidRPr="00556B75" w:rsidRDefault="007C225A">
      <w:pPr>
        <w:suppressAutoHyphens/>
        <w:spacing w:line="240" w:lineRule="auto"/>
        <w:jc w:val="both"/>
        <w:rPr>
          <w:rFonts w:cs="Arial"/>
          <w:spacing w:val="-2"/>
        </w:rPr>
      </w:pPr>
    </w:p>
    <w:p w14:paraId="33154C06" w14:textId="6B977948" w:rsidR="007C225A" w:rsidRPr="00556B75" w:rsidRDefault="007C225A">
      <w:pPr>
        <w:suppressAutoHyphens/>
        <w:spacing w:line="240" w:lineRule="auto"/>
        <w:jc w:val="both"/>
        <w:rPr>
          <w:rFonts w:cs="Arial"/>
          <w:spacing w:val="-2"/>
        </w:rPr>
      </w:pPr>
      <w:r w:rsidRPr="00556B75">
        <w:rPr>
          <w:rFonts w:cs="Arial"/>
          <w:spacing w:val="-2"/>
        </w:rPr>
        <w:t>Experiments involving the use of infectious biological agents in animals are generally conducted in containment facilities. Research in laboratory facilities shall be reviewed and approved, prior to the initiation of work, by</w:t>
      </w:r>
      <w:r w:rsidR="00FC6871">
        <w:rPr>
          <w:rFonts w:cs="Arial"/>
          <w:spacing w:val="-2"/>
        </w:rPr>
        <w:t xml:space="preserve"> both</w:t>
      </w:r>
      <w:r w:rsidRPr="00556B75">
        <w:rPr>
          <w:rFonts w:cs="Arial"/>
          <w:spacing w:val="-2"/>
        </w:rPr>
        <w:t xml:space="preserve"> IBC </w:t>
      </w:r>
      <w:r w:rsidR="00FC6871">
        <w:rPr>
          <w:rFonts w:cs="Arial"/>
          <w:spacing w:val="-2"/>
        </w:rPr>
        <w:t>and</w:t>
      </w:r>
      <w:r w:rsidRPr="00556B75">
        <w:rPr>
          <w:rFonts w:cs="Arial"/>
          <w:spacing w:val="-2"/>
        </w:rPr>
        <w:t xml:space="preserve"> IACUC.</w:t>
      </w:r>
    </w:p>
    <w:p w14:paraId="050773D0" w14:textId="77777777" w:rsidR="007C225A" w:rsidRPr="00556B75" w:rsidRDefault="007C225A">
      <w:pPr>
        <w:spacing w:line="240" w:lineRule="auto"/>
        <w:rPr>
          <w:rFonts w:cs="Arial"/>
          <w:b/>
        </w:rPr>
      </w:pPr>
    </w:p>
    <w:p w14:paraId="09F293AF" w14:textId="77777777" w:rsidR="007C225A" w:rsidRPr="00834275" w:rsidRDefault="007C225A">
      <w:pPr>
        <w:pStyle w:val="Heading2"/>
      </w:pPr>
      <w:bookmarkStart w:id="373" w:name="_Toc535397268"/>
      <w:r w:rsidRPr="00834275">
        <w:t>Physical Hazards</w:t>
      </w:r>
      <w:bookmarkEnd w:id="373"/>
    </w:p>
    <w:p w14:paraId="3D0B8A23" w14:textId="77777777" w:rsidR="00A849E5" w:rsidRDefault="00A849E5">
      <w:pPr>
        <w:spacing w:line="240" w:lineRule="auto"/>
        <w:rPr>
          <w:rFonts w:cs="Arial"/>
        </w:rPr>
      </w:pPr>
    </w:p>
    <w:p w14:paraId="4BBB4A4B" w14:textId="75AAAC87" w:rsidR="00A81636" w:rsidRDefault="00A81636">
      <w:pPr>
        <w:spacing w:line="240" w:lineRule="auto"/>
        <w:rPr>
          <w:rFonts w:cs="Arial"/>
        </w:rPr>
      </w:pPr>
      <w:r>
        <w:rPr>
          <w:rFonts w:cs="Arial"/>
        </w:rPr>
        <w:t>Research involving animals may present numerous physical hazards including</w:t>
      </w:r>
    </w:p>
    <w:p w14:paraId="6B1DEA19" w14:textId="77777777" w:rsidR="00A81636" w:rsidRPr="00FC6871" w:rsidRDefault="00A81636">
      <w:pPr>
        <w:spacing w:line="240" w:lineRule="auto"/>
        <w:rPr>
          <w:rFonts w:cs="Arial"/>
        </w:rPr>
      </w:pPr>
    </w:p>
    <w:p w14:paraId="5400F583" w14:textId="77777777" w:rsidR="007C225A" w:rsidRPr="00556B75" w:rsidRDefault="007C225A">
      <w:pPr>
        <w:pStyle w:val="ListParagraph"/>
        <w:numPr>
          <w:ilvl w:val="0"/>
          <w:numId w:val="32"/>
        </w:numPr>
        <w:spacing w:line="240" w:lineRule="auto"/>
        <w:ind w:left="360"/>
        <w:rPr>
          <w:rFonts w:cs="Arial"/>
        </w:rPr>
      </w:pPr>
      <w:r w:rsidRPr="00556B75">
        <w:rPr>
          <w:rFonts w:cs="Arial"/>
        </w:rPr>
        <w:t>Bites</w:t>
      </w:r>
    </w:p>
    <w:p w14:paraId="43D7881E" w14:textId="77777777" w:rsidR="007C225A" w:rsidRPr="00556B75" w:rsidRDefault="007C225A">
      <w:pPr>
        <w:pStyle w:val="ListParagraph"/>
        <w:numPr>
          <w:ilvl w:val="0"/>
          <w:numId w:val="32"/>
        </w:numPr>
        <w:spacing w:line="240" w:lineRule="auto"/>
        <w:ind w:left="360"/>
        <w:rPr>
          <w:rFonts w:cs="Arial"/>
        </w:rPr>
      </w:pPr>
      <w:r w:rsidRPr="00556B75">
        <w:rPr>
          <w:rFonts w:cs="Arial"/>
        </w:rPr>
        <w:t>Scratches</w:t>
      </w:r>
    </w:p>
    <w:p w14:paraId="3E8DC575" w14:textId="77777777" w:rsidR="007C225A" w:rsidRPr="00556B75" w:rsidRDefault="007C225A">
      <w:pPr>
        <w:pStyle w:val="ListParagraph"/>
        <w:numPr>
          <w:ilvl w:val="0"/>
          <w:numId w:val="32"/>
        </w:numPr>
        <w:spacing w:line="240" w:lineRule="auto"/>
        <w:ind w:left="360"/>
        <w:rPr>
          <w:rFonts w:cs="Arial"/>
        </w:rPr>
      </w:pPr>
      <w:r w:rsidRPr="00556B75">
        <w:rPr>
          <w:rFonts w:cs="Arial"/>
        </w:rPr>
        <w:t>Kicks</w:t>
      </w:r>
    </w:p>
    <w:p w14:paraId="5FDCFC2F" w14:textId="77777777" w:rsidR="007C225A" w:rsidRPr="00556B75" w:rsidRDefault="007C225A">
      <w:pPr>
        <w:pStyle w:val="ListParagraph"/>
        <w:numPr>
          <w:ilvl w:val="0"/>
          <w:numId w:val="32"/>
        </w:numPr>
        <w:spacing w:line="240" w:lineRule="auto"/>
        <w:ind w:left="360"/>
        <w:rPr>
          <w:rFonts w:cs="Arial"/>
        </w:rPr>
      </w:pPr>
      <w:r w:rsidRPr="00556B75">
        <w:rPr>
          <w:rFonts w:cs="Arial"/>
        </w:rPr>
        <w:t>Crushing or pinning injuries (large animals)</w:t>
      </w:r>
    </w:p>
    <w:p w14:paraId="3BC37961" w14:textId="77777777" w:rsidR="007C225A" w:rsidRPr="00556B75" w:rsidRDefault="007C225A">
      <w:pPr>
        <w:pStyle w:val="ListParagraph"/>
        <w:numPr>
          <w:ilvl w:val="0"/>
          <w:numId w:val="32"/>
        </w:numPr>
        <w:spacing w:line="240" w:lineRule="auto"/>
        <w:ind w:left="360"/>
        <w:rPr>
          <w:rFonts w:cs="Arial"/>
        </w:rPr>
      </w:pPr>
      <w:r w:rsidRPr="00556B75">
        <w:rPr>
          <w:rFonts w:cs="Arial"/>
        </w:rPr>
        <w:t>Protocol-associated hazards</w:t>
      </w:r>
    </w:p>
    <w:p w14:paraId="55146411" w14:textId="77777777" w:rsidR="007C225A" w:rsidRDefault="007C225A">
      <w:pPr>
        <w:spacing w:line="240" w:lineRule="auto"/>
        <w:rPr>
          <w:rFonts w:cs="Arial"/>
          <w:b/>
        </w:rPr>
      </w:pPr>
    </w:p>
    <w:p w14:paraId="19E5604C" w14:textId="1D020CD4" w:rsidR="00A81636" w:rsidRDefault="00A81636">
      <w:pPr>
        <w:spacing w:line="240" w:lineRule="auto"/>
        <w:jc w:val="both"/>
        <w:rPr>
          <w:rFonts w:cs="Arial"/>
        </w:rPr>
      </w:pPr>
      <w:r>
        <w:rPr>
          <w:rFonts w:cs="Arial"/>
        </w:rPr>
        <w:t>Researchers should be properly trained in animal handling, general restraint techniques, and environmental factors for the species they will work with. In addition, researchers should be familiar with first aid procedures specific to each species and the incident reporting process.</w:t>
      </w:r>
    </w:p>
    <w:p w14:paraId="164E08D5" w14:textId="77777777" w:rsidR="00FC6871" w:rsidRPr="00556B75" w:rsidRDefault="00FC6871">
      <w:pPr>
        <w:spacing w:line="240" w:lineRule="auto"/>
        <w:rPr>
          <w:rFonts w:cs="Arial"/>
          <w:b/>
        </w:rPr>
      </w:pPr>
    </w:p>
    <w:p w14:paraId="2EC2A716" w14:textId="040F547F" w:rsidR="007C225A" w:rsidRPr="00834275" w:rsidRDefault="007C225A">
      <w:pPr>
        <w:pStyle w:val="Heading2"/>
        <w:rPr>
          <w:rFonts w:cs="Arial"/>
        </w:rPr>
      </w:pPr>
      <w:bookmarkStart w:id="374" w:name="_Toc535397269"/>
      <w:r w:rsidRPr="00834275">
        <w:t>Allergens</w:t>
      </w:r>
      <w:bookmarkEnd w:id="374"/>
    </w:p>
    <w:p w14:paraId="7EBF287E" w14:textId="77777777" w:rsidR="00A849E5" w:rsidRDefault="00A849E5">
      <w:pPr>
        <w:spacing w:line="240" w:lineRule="auto"/>
        <w:jc w:val="both"/>
        <w:rPr>
          <w:rFonts w:cs="Arial"/>
        </w:rPr>
      </w:pPr>
    </w:p>
    <w:p w14:paraId="7C90B46E" w14:textId="77777777" w:rsidR="007C225A" w:rsidRPr="00556B75" w:rsidRDefault="007C225A">
      <w:pPr>
        <w:spacing w:line="240" w:lineRule="auto"/>
        <w:jc w:val="both"/>
        <w:rPr>
          <w:rFonts w:cs="Arial"/>
        </w:rPr>
      </w:pPr>
      <w:r w:rsidRPr="00556B75">
        <w:rPr>
          <w:rFonts w:cs="Arial"/>
        </w:rPr>
        <w:t>Allergic reactions to animals are among the most common conditions that adversely affect the health of workers involved in the case and use of animals in research. The estimated prevalence of allergic symptoms in the general population of regularly exposed animal-care workers ranges from 10% to 44%. An estimated 10% of workers eventually develop occupation-related asthma, in some cases requiring them to find a new vocation. Persons with pre-existing allergies such as allergic rhinitis (hay fever) are up to 73% more likely to develop allergy to animals. These allergies are usually manifested as nasal symptoms, itchy eyes, and rashes, but can be more severe in some cases</w:t>
      </w:r>
    </w:p>
    <w:p w14:paraId="7738AF04" w14:textId="05F7C119" w:rsidR="00AD2273" w:rsidRPr="00556B75" w:rsidRDefault="00AD2273">
      <w:pPr>
        <w:spacing w:line="240" w:lineRule="auto"/>
        <w:rPr>
          <w:rFonts w:cs="Arial"/>
          <w:b/>
        </w:rPr>
      </w:pPr>
    </w:p>
    <w:p w14:paraId="21BEDAC9" w14:textId="5A88440A" w:rsidR="007C225A" w:rsidRPr="00834275" w:rsidRDefault="007C225A">
      <w:pPr>
        <w:pStyle w:val="Heading2"/>
        <w:rPr>
          <w:rFonts w:cs="Arial"/>
        </w:rPr>
      </w:pPr>
      <w:bookmarkStart w:id="375" w:name="_Toc535397270"/>
      <w:r w:rsidRPr="00834275">
        <w:t>Zoonoses</w:t>
      </w:r>
      <w:bookmarkEnd w:id="375"/>
    </w:p>
    <w:p w14:paraId="06816A6E" w14:textId="77777777" w:rsidR="00A849E5" w:rsidRDefault="00A849E5">
      <w:pPr>
        <w:spacing w:line="240" w:lineRule="auto"/>
        <w:jc w:val="both"/>
        <w:rPr>
          <w:rFonts w:cs="Arial"/>
        </w:rPr>
      </w:pPr>
    </w:p>
    <w:p w14:paraId="0935D9E1" w14:textId="38BDA827" w:rsidR="007C225A" w:rsidRPr="00556B75" w:rsidRDefault="007C225A" w:rsidP="00AD2273">
      <w:pPr>
        <w:spacing w:line="240" w:lineRule="auto"/>
        <w:jc w:val="both"/>
        <w:rPr>
          <w:rFonts w:cs="Arial"/>
        </w:rPr>
      </w:pPr>
      <w:r w:rsidRPr="00556B75">
        <w:rPr>
          <w:rFonts w:cs="Arial"/>
        </w:rPr>
        <w:t xml:space="preserve">Zoonoses refer to any infectious disease that can be transmitted from animals (wild or domestic) to humans, or from humans to animals. They may be bacterial, rickettsial, </w:t>
      </w:r>
      <w:r w:rsidR="00AD2273">
        <w:rPr>
          <w:rFonts w:cs="Arial"/>
        </w:rPr>
        <w:t>viral</w:t>
      </w:r>
      <w:r w:rsidRPr="00556B75">
        <w:rPr>
          <w:rFonts w:cs="Arial"/>
        </w:rPr>
        <w:t>, protozoal, fungal, or caused by parasites. Symptoms and physiological effects may range from non-existent to life-threatening. Knowing the zoonoses associated with any given animal species, the route of exposure and symptoms is quite beneficial in identifying and controlling w</w:t>
      </w:r>
      <w:r w:rsidR="00AD2273">
        <w:rPr>
          <w:rFonts w:cs="Arial"/>
        </w:rPr>
        <w:t>orker exposure to these agents. (</w:t>
      </w:r>
      <w:r w:rsidRPr="00556B75">
        <w:rPr>
          <w:rFonts w:cs="Arial"/>
        </w:rPr>
        <w:t xml:space="preserve">Source: </w:t>
      </w:r>
      <w:r w:rsidRPr="00556B75">
        <w:rPr>
          <w:rFonts w:cs="Arial"/>
          <w:u w:val="single"/>
        </w:rPr>
        <w:t>Occupational Health and Safety in the Care and Use of Research Animals</w:t>
      </w:r>
      <w:r w:rsidRPr="00556B75">
        <w:rPr>
          <w:rFonts w:cs="Arial"/>
        </w:rPr>
        <w:t>, National Research Council, 1997</w:t>
      </w:r>
      <w:r w:rsidR="00AD2273">
        <w:rPr>
          <w:rFonts w:cs="Arial"/>
        </w:rPr>
        <w:t>)</w:t>
      </w:r>
    </w:p>
    <w:p w14:paraId="041EAFE7" w14:textId="77777777" w:rsidR="00556B75" w:rsidRDefault="00556B75">
      <w:pPr>
        <w:spacing w:line="240" w:lineRule="auto"/>
        <w:rPr>
          <w:rFonts w:cs="Arial"/>
          <w:b/>
        </w:rPr>
      </w:pPr>
      <w:r>
        <w:rPr>
          <w:rFonts w:cs="Arial"/>
          <w:b/>
        </w:rPr>
        <w:br w:type="page"/>
      </w:r>
    </w:p>
    <w:p w14:paraId="18A04662" w14:textId="77777777" w:rsidR="00422B73" w:rsidRPr="00AD2273" w:rsidRDefault="00422B73">
      <w:pPr>
        <w:pStyle w:val="Heading1"/>
      </w:pPr>
      <w:bookmarkStart w:id="376" w:name="_Toc535397271"/>
      <w:r w:rsidRPr="00AD2273">
        <w:lastRenderedPageBreak/>
        <w:t>Radiation Protection</w:t>
      </w:r>
      <w:bookmarkEnd w:id="376"/>
    </w:p>
    <w:p w14:paraId="57B8DD24" w14:textId="77777777" w:rsidR="00422B73" w:rsidRDefault="00422B73">
      <w:pPr>
        <w:suppressAutoHyphens/>
        <w:spacing w:line="240" w:lineRule="auto"/>
        <w:jc w:val="both"/>
        <w:rPr>
          <w:rFonts w:cs="Arial"/>
          <w:spacing w:val="-2"/>
        </w:rPr>
      </w:pPr>
    </w:p>
    <w:p w14:paraId="6A08891D" w14:textId="3E74B070" w:rsidR="00422B73" w:rsidRDefault="00422B73" w:rsidP="00843FB5">
      <w:pPr>
        <w:suppressAutoHyphens/>
        <w:spacing w:line="240" w:lineRule="auto"/>
        <w:jc w:val="both"/>
        <w:rPr>
          <w:rFonts w:cs="Arial"/>
          <w:spacing w:val="-2"/>
        </w:rPr>
      </w:pPr>
      <w:r>
        <w:rPr>
          <w:rFonts w:cs="Arial"/>
          <w:spacing w:val="-2"/>
        </w:rPr>
        <w:t xml:space="preserve">While radiation safety is covered under the purview of the LRSP, more extensive requirements for working with radioactive material </w:t>
      </w:r>
      <w:r w:rsidRPr="00821465">
        <w:rPr>
          <w:rFonts w:cs="Arial"/>
          <w:spacing w:val="-2"/>
        </w:rPr>
        <w:t xml:space="preserve">can be found in </w:t>
      </w:r>
      <w:hyperlink r:id="rId111" w:history="1">
        <w:r w:rsidRPr="0087721C">
          <w:rPr>
            <w:rStyle w:val="Hyperlink"/>
            <w:rFonts w:cs="Arial"/>
            <w:b/>
            <w:spacing w:val="-2"/>
            <w:u w:val="none"/>
          </w:rPr>
          <w:t>SY14</w:t>
        </w:r>
      </w:hyperlink>
      <w:r w:rsidRPr="00821465">
        <w:rPr>
          <w:rFonts w:cs="Arial"/>
          <w:spacing w:val="-2"/>
        </w:rPr>
        <w:t xml:space="preserve"> and the </w:t>
      </w:r>
      <w:hyperlink r:id="rId112" w:history="1">
        <w:r w:rsidRPr="0087721C">
          <w:rPr>
            <w:rStyle w:val="Hyperlink"/>
            <w:rFonts w:cs="Arial"/>
            <w:b/>
            <w:spacing w:val="-2"/>
            <w:u w:val="none"/>
          </w:rPr>
          <w:t>Rules and Procedures for the Use of Radioactive Material</w:t>
        </w:r>
      </w:hyperlink>
      <w:r w:rsidRPr="00821465">
        <w:rPr>
          <w:rFonts w:cs="Arial"/>
          <w:spacing w:val="-2"/>
        </w:rPr>
        <w:t xml:space="preserve">. This Safety Policy and the Rules and Procedures require all users of radioactive material to obtain prior authorization from the </w:t>
      </w:r>
      <w:r w:rsidR="00A81636">
        <w:rPr>
          <w:rFonts w:cs="Arial"/>
          <w:spacing w:val="-2"/>
        </w:rPr>
        <w:t>UIC</w:t>
      </w:r>
      <w:r w:rsidRPr="00821465">
        <w:rPr>
          <w:rFonts w:cs="Arial"/>
          <w:spacing w:val="-2"/>
        </w:rPr>
        <w:t xml:space="preserve"> before acquiring any</w:t>
      </w:r>
      <w:r>
        <w:rPr>
          <w:rFonts w:cs="Arial"/>
          <w:spacing w:val="-2"/>
        </w:rPr>
        <w:t xml:space="preserve"> radioactive material. Contact </w:t>
      </w:r>
      <w:r w:rsidRPr="00821465">
        <w:rPr>
          <w:rFonts w:cs="Arial"/>
          <w:spacing w:val="-2"/>
        </w:rPr>
        <w:t>EH</w:t>
      </w:r>
      <w:r>
        <w:rPr>
          <w:rFonts w:cs="Arial"/>
          <w:spacing w:val="-2"/>
        </w:rPr>
        <w:t>S</w:t>
      </w:r>
      <w:r w:rsidRPr="00821465">
        <w:rPr>
          <w:rFonts w:cs="Arial"/>
          <w:spacing w:val="-2"/>
        </w:rPr>
        <w:t xml:space="preserve"> for details on how to apply for this authorization.</w:t>
      </w:r>
      <w:r w:rsidR="00A81636">
        <w:rPr>
          <w:rFonts w:cs="Arial"/>
          <w:spacing w:val="-2"/>
        </w:rPr>
        <w:t xml:space="preserve"> The possession, use, and disposal of these materials are strictly regulated by </w:t>
      </w:r>
      <w:r w:rsidR="0097560F">
        <w:rPr>
          <w:rFonts w:cs="Arial"/>
          <w:spacing w:val="-2"/>
        </w:rPr>
        <w:t>f</w:t>
      </w:r>
      <w:r w:rsidR="00A81636">
        <w:rPr>
          <w:rFonts w:cs="Arial"/>
          <w:spacing w:val="-2"/>
        </w:rPr>
        <w:t xml:space="preserve">ederal and </w:t>
      </w:r>
      <w:r w:rsidR="0097560F">
        <w:rPr>
          <w:rFonts w:cs="Arial"/>
          <w:spacing w:val="-2"/>
        </w:rPr>
        <w:t>state</w:t>
      </w:r>
      <w:r w:rsidR="00A81636">
        <w:rPr>
          <w:rFonts w:cs="Arial"/>
          <w:spacing w:val="-2"/>
        </w:rPr>
        <w:t xml:space="preserve"> regulations.</w:t>
      </w:r>
    </w:p>
    <w:p w14:paraId="51FD7E6F" w14:textId="70490E0B" w:rsidR="00422B73" w:rsidRDefault="00422B73">
      <w:pPr>
        <w:suppressAutoHyphens/>
        <w:spacing w:line="240" w:lineRule="auto"/>
        <w:jc w:val="both"/>
        <w:rPr>
          <w:rFonts w:cs="Arial"/>
          <w:spacing w:val="-2"/>
        </w:rPr>
      </w:pPr>
    </w:p>
    <w:p w14:paraId="4897A533" w14:textId="32B1BCFF" w:rsidR="0097560F" w:rsidRDefault="0097560F">
      <w:pPr>
        <w:pStyle w:val="Heading2"/>
      </w:pPr>
      <w:bookmarkStart w:id="377" w:name="_Toc535397272"/>
      <w:bookmarkStart w:id="378" w:name="_Toc474246496"/>
      <w:r>
        <w:t>Radioactive Materials</w:t>
      </w:r>
      <w:bookmarkEnd w:id="377"/>
    </w:p>
    <w:p w14:paraId="5964B180" w14:textId="77777777" w:rsidR="0097560F" w:rsidRDefault="0097560F" w:rsidP="003A099B">
      <w:pPr>
        <w:spacing w:line="240" w:lineRule="auto"/>
      </w:pPr>
    </w:p>
    <w:p w14:paraId="06FA6A66" w14:textId="6B93E35F" w:rsidR="0097560F" w:rsidRDefault="0097560F" w:rsidP="003A099B">
      <w:pPr>
        <w:spacing w:line="240" w:lineRule="auto"/>
        <w:jc w:val="both"/>
      </w:pPr>
      <w:r>
        <w:t xml:space="preserve">The </w:t>
      </w:r>
      <w:hyperlink r:id="rId113" w:history="1">
        <w:r w:rsidRPr="0097560F">
          <w:rPr>
            <w:rStyle w:val="Hyperlink"/>
            <w:b/>
            <w:u w:val="none"/>
          </w:rPr>
          <w:t>Rules and Procedures for the Use of Radioactive Material</w:t>
        </w:r>
      </w:hyperlink>
      <w:r>
        <w:t xml:space="preserve"> covers the possession, use, and transfer of all licensed radioactive material on University-controlled property by University personnel or others and by University personnel at other locations. Users of radioactive material must be familiar with the contents of this document; the information contained in that document is not duplicated here.</w:t>
      </w:r>
    </w:p>
    <w:p w14:paraId="3A2A4B42" w14:textId="77777777" w:rsidR="0097560F" w:rsidRPr="0097560F" w:rsidRDefault="0097560F" w:rsidP="003A099B">
      <w:pPr>
        <w:spacing w:line="240" w:lineRule="auto"/>
      </w:pPr>
    </w:p>
    <w:p w14:paraId="629FF11A" w14:textId="77777777" w:rsidR="00A81636" w:rsidRDefault="00A81636" w:rsidP="001C3C86">
      <w:pPr>
        <w:pStyle w:val="Heading2"/>
      </w:pPr>
      <w:bookmarkStart w:id="379" w:name="_Toc535397273"/>
      <w:r>
        <w:t>Lasers</w:t>
      </w:r>
      <w:bookmarkEnd w:id="378"/>
      <w:bookmarkEnd w:id="379"/>
    </w:p>
    <w:p w14:paraId="2CF156A0" w14:textId="77777777" w:rsidR="00A81636" w:rsidRDefault="00A81636" w:rsidP="001C3C86">
      <w:pPr>
        <w:suppressAutoHyphens/>
        <w:spacing w:line="240" w:lineRule="auto"/>
        <w:rPr>
          <w:rFonts w:cs="Arial"/>
          <w:spacing w:val="-2"/>
        </w:rPr>
      </w:pPr>
    </w:p>
    <w:p w14:paraId="41950C58" w14:textId="08CCBD0A" w:rsidR="00A81636" w:rsidRPr="00821465" w:rsidRDefault="00A81636" w:rsidP="008434CE">
      <w:pPr>
        <w:suppressAutoHyphens/>
        <w:spacing w:line="240" w:lineRule="auto"/>
        <w:rPr>
          <w:rFonts w:cs="Arial"/>
          <w:spacing w:val="-2"/>
        </w:rPr>
      </w:pPr>
      <w:r w:rsidRPr="00821465">
        <w:rPr>
          <w:rFonts w:cs="Arial"/>
          <w:spacing w:val="-2"/>
        </w:rPr>
        <w:t xml:space="preserve">The requirements for working with Lasers can be found in </w:t>
      </w:r>
      <w:hyperlink r:id="rId114" w:history="1">
        <w:r w:rsidRPr="009E662C">
          <w:rPr>
            <w:rStyle w:val="Hyperlink"/>
            <w:rFonts w:cs="Arial"/>
            <w:b/>
            <w:spacing w:val="-2"/>
            <w:u w:val="none"/>
          </w:rPr>
          <w:t>SY17</w:t>
        </w:r>
      </w:hyperlink>
      <w:r w:rsidRPr="00821465">
        <w:rPr>
          <w:rFonts w:cs="Arial"/>
          <w:spacing w:val="-2"/>
        </w:rPr>
        <w:t>. This Penn State Safety Policy has specific registration, general training, laser specific training, and self inspection requirements. In addition, the policy requires the issuance and required use of laser specific safety materials.</w:t>
      </w:r>
    </w:p>
    <w:p w14:paraId="6F31F0DD" w14:textId="77777777" w:rsidR="00804599" w:rsidRDefault="00804599" w:rsidP="00F7185E">
      <w:pPr>
        <w:suppressAutoHyphens/>
        <w:spacing w:line="240" w:lineRule="auto"/>
        <w:jc w:val="both"/>
        <w:rPr>
          <w:rFonts w:cs="Arial"/>
          <w:spacing w:val="-2"/>
        </w:rPr>
      </w:pPr>
    </w:p>
    <w:p w14:paraId="4DCAFD02" w14:textId="6225AAE9" w:rsidR="00A81636" w:rsidRDefault="00A81636" w:rsidP="00CA7F48">
      <w:pPr>
        <w:pStyle w:val="Heading2"/>
      </w:pPr>
      <w:bookmarkStart w:id="380" w:name="_Toc535397274"/>
      <w:r>
        <w:t>Non-ionizing Radiation</w:t>
      </w:r>
      <w:bookmarkEnd w:id="380"/>
    </w:p>
    <w:p w14:paraId="7F590E37" w14:textId="3DACA712" w:rsidR="00A81636" w:rsidRDefault="00A81636" w:rsidP="00CA7F48">
      <w:pPr>
        <w:suppressAutoHyphens/>
        <w:spacing w:line="240" w:lineRule="auto"/>
        <w:jc w:val="both"/>
        <w:rPr>
          <w:rFonts w:cs="Arial"/>
          <w:spacing w:val="-2"/>
        </w:rPr>
      </w:pPr>
    </w:p>
    <w:p w14:paraId="747BD054" w14:textId="62A53AAD" w:rsidR="00AD2273" w:rsidRPr="00AD2273" w:rsidRDefault="00AD2273" w:rsidP="00AD2273">
      <w:pPr>
        <w:spacing w:line="240" w:lineRule="auto"/>
        <w:jc w:val="both"/>
        <w:rPr>
          <w:rFonts w:eastAsia="Times New Roman" w:cs="Arial"/>
        </w:rPr>
      </w:pPr>
      <w:r w:rsidRPr="00AD2273">
        <w:rPr>
          <w:rFonts w:eastAsia="Times New Roman" w:cs="Arial"/>
        </w:rPr>
        <w:t xml:space="preserve">This program applies to all users of devices and equipment designed to generate radiofrequency (RF), microwave, or magnetic fields (static or time varying). Examples include radio transmitters, microwave sources for research, MRI (magnetic resonance imagining), SQUID (superconducting quantum interface device), particle accelerators, computer drive erasers, etc. </w:t>
      </w:r>
      <w:r w:rsidR="002D1C9B">
        <w:rPr>
          <w:rFonts w:eastAsia="Times New Roman" w:cs="Arial"/>
        </w:rPr>
        <w:t xml:space="preserve">Further information, available on the </w:t>
      </w:r>
      <w:hyperlink r:id="rId115" w:history="1">
        <w:r w:rsidR="002D1C9B" w:rsidRPr="002D1C9B">
          <w:rPr>
            <w:rStyle w:val="Hyperlink"/>
            <w:rFonts w:eastAsia="Times New Roman" w:cs="Arial"/>
            <w:b/>
            <w:u w:val="none"/>
          </w:rPr>
          <w:t>EHS webpage</w:t>
        </w:r>
      </w:hyperlink>
      <w:r w:rsidR="002D1C9B">
        <w:rPr>
          <w:rFonts w:eastAsia="Times New Roman" w:cs="Arial"/>
        </w:rPr>
        <w:t xml:space="preserve">, </w:t>
      </w:r>
      <w:r w:rsidRPr="00AD2273">
        <w:rPr>
          <w:rFonts w:eastAsia="Times New Roman" w:cs="Arial"/>
        </w:rPr>
        <w:t>will assist users in ensuring safety and regulatory compliance for non-ionizing radiation sources.</w:t>
      </w:r>
    </w:p>
    <w:p w14:paraId="0024FCB5" w14:textId="77777777" w:rsidR="00A81636" w:rsidRDefault="00A81636" w:rsidP="00CA7F48">
      <w:pPr>
        <w:suppressAutoHyphens/>
        <w:spacing w:line="240" w:lineRule="auto"/>
        <w:jc w:val="both"/>
        <w:rPr>
          <w:rFonts w:cs="Arial"/>
          <w:spacing w:val="-2"/>
        </w:rPr>
      </w:pPr>
    </w:p>
    <w:p w14:paraId="789B25ED" w14:textId="340D3806" w:rsidR="00A81636" w:rsidRDefault="00A81636" w:rsidP="00146DF4">
      <w:pPr>
        <w:pStyle w:val="Heading2"/>
      </w:pPr>
      <w:bookmarkStart w:id="381" w:name="_Toc535397275"/>
      <w:r>
        <w:t>Radiation Producing Equipment</w:t>
      </w:r>
      <w:bookmarkEnd w:id="381"/>
    </w:p>
    <w:p w14:paraId="6F17D660" w14:textId="0EFDA5C0" w:rsidR="00A81636" w:rsidRDefault="00A81636" w:rsidP="00146DF4">
      <w:pPr>
        <w:suppressAutoHyphens/>
        <w:spacing w:line="240" w:lineRule="auto"/>
        <w:jc w:val="both"/>
        <w:rPr>
          <w:rFonts w:cs="Arial"/>
          <w:spacing w:val="-2"/>
        </w:rPr>
      </w:pPr>
    </w:p>
    <w:p w14:paraId="33CC6774" w14:textId="70B009C2" w:rsidR="002D1C9B" w:rsidRDefault="002D1C9B" w:rsidP="00146DF4">
      <w:pPr>
        <w:suppressAutoHyphens/>
        <w:spacing w:line="240" w:lineRule="auto"/>
        <w:jc w:val="both"/>
      </w:pPr>
      <w:r>
        <w:t xml:space="preserve">The purpose of this </w:t>
      </w:r>
      <w:hyperlink r:id="rId116" w:history="1">
        <w:r w:rsidRPr="002D1C9B">
          <w:rPr>
            <w:rStyle w:val="Hyperlink"/>
            <w:b/>
            <w:u w:val="none"/>
          </w:rPr>
          <w:t>program</w:t>
        </w:r>
      </w:hyperlink>
      <w:r>
        <w:t xml:space="preserve"> is to ensure that Penn State employees and students work safely with machines that produce ionizing radiation and comply with all Federal and Commonwealth regulations and Penn State polices.</w:t>
      </w:r>
    </w:p>
    <w:p w14:paraId="709A7749" w14:textId="77777777" w:rsidR="002D1C9B" w:rsidRDefault="002D1C9B" w:rsidP="00146DF4">
      <w:pPr>
        <w:suppressAutoHyphens/>
        <w:spacing w:line="240" w:lineRule="auto"/>
        <w:jc w:val="both"/>
        <w:rPr>
          <w:rFonts w:cs="Arial"/>
          <w:spacing w:val="-2"/>
        </w:rPr>
      </w:pPr>
    </w:p>
    <w:p w14:paraId="1487C3B4" w14:textId="77777777" w:rsidR="002D1C9B" w:rsidRPr="002D1C9B" w:rsidRDefault="002D1C9B" w:rsidP="002D1C9B">
      <w:pPr>
        <w:spacing w:line="240" w:lineRule="auto"/>
        <w:jc w:val="both"/>
        <w:rPr>
          <w:rFonts w:eastAsia="Times New Roman" w:cs="Arial"/>
        </w:rPr>
      </w:pPr>
      <w:r w:rsidRPr="002D1C9B">
        <w:rPr>
          <w:rFonts w:eastAsia="Times New Roman" w:cs="Arial"/>
        </w:rPr>
        <w:t>Radiation producing equipment (RPE) consists of the following types of equipment and examples:</w:t>
      </w:r>
    </w:p>
    <w:p w14:paraId="376B9819" w14:textId="33A66666" w:rsidR="002D1C9B" w:rsidRPr="002D1C9B" w:rsidRDefault="002D1C9B" w:rsidP="002D1C9B">
      <w:pPr>
        <w:numPr>
          <w:ilvl w:val="0"/>
          <w:numId w:val="128"/>
        </w:numPr>
        <w:spacing w:line="240" w:lineRule="auto"/>
        <w:jc w:val="both"/>
        <w:rPr>
          <w:rFonts w:eastAsia="Times New Roman" w:cs="Arial"/>
        </w:rPr>
      </w:pPr>
      <w:r w:rsidRPr="002D1C9B">
        <w:rPr>
          <w:rFonts w:eastAsia="Times New Roman" w:cs="Arial"/>
        </w:rPr>
        <w:t>X-ray diffraction (XRD), x-ray flourescence (XRF), x-ray photo spectroscopy (XPS)</w:t>
      </w:r>
      <w:r>
        <w:rPr>
          <w:rFonts w:eastAsia="Times New Roman" w:cs="Arial"/>
        </w:rPr>
        <w:t>,</w:t>
      </w:r>
      <w:r w:rsidRPr="002D1C9B">
        <w:rPr>
          <w:rFonts w:eastAsia="Times New Roman" w:cs="Arial"/>
        </w:rPr>
        <w:t xml:space="preserve"> and other application with x-ray tubes</w:t>
      </w:r>
    </w:p>
    <w:p w14:paraId="35B6CA67" w14:textId="77777777" w:rsidR="002D1C9B" w:rsidRPr="002D1C9B" w:rsidRDefault="002D1C9B" w:rsidP="002D1C9B">
      <w:pPr>
        <w:numPr>
          <w:ilvl w:val="0"/>
          <w:numId w:val="128"/>
        </w:numPr>
        <w:spacing w:line="240" w:lineRule="auto"/>
        <w:jc w:val="both"/>
        <w:rPr>
          <w:rFonts w:eastAsia="Times New Roman" w:cs="Arial"/>
        </w:rPr>
      </w:pPr>
      <w:r w:rsidRPr="002D1C9B">
        <w:rPr>
          <w:rFonts w:eastAsia="Times New Roman" w:cs="Arial"/>
        </w:rPr>
        <w:t>Radiographic such as x-ray imaging for human or non-human use</w:t>
      </w:r>
    </w:p>
    <w:p w14:paraId="407FAAA8" w14:textId="77777777" w:rsidR="002D1C9B" w:rsidRPr="002D1C9B" w:rsidRDefault="002D1C9B" w:rsidP="002D1C9B">
      <w:pPr>
        <w:numPr>
          <w:ilvl w:val="0"/>
          <w:numId w:val="128"/>
        </w:numPr>
        <w:spacing w:line="240" w:lineRule="auto"/>
        <w:jc w:val="both"/>
        <w:rPr>
          <w:rFonts w:eastAsia="Times New Roman" w:cs="Arial"/>
        </w:rPr>
      </w:pPr>
      <w:r w:rsidRPr="002D1C9B">
        <w:rPr>
          <w:rFonts w:eastAsia="Times New Roman" w:cs="Arial"/>
        </w:rPr>
        <w:t>Electron microscopes (SEM and TEM) and electron beam equipment such as probes, welders, or other applications with e-beam sources</w:t>
      </w:r>
    </w:p>
    <w:p w14:paraId="7CC2D5AE" w14:textId="77777777" w:rsidR="002D1C9B" w:rsidRPr="002D1C9B" w:rsidRDefault="002D1C9B" w:rsidP="002D1C9B">
      <w:pPr>
        <w:numPr>
          <w:ilvl w:val="0"/>
          <w:numId w:val="128"/>
        </w:numPr>
        <w:spacing w:line="240" w:lineRule="auto"/>
        <w:jc w:val="both"/>
        <w:rPr>
          <w:rFonts w:eastAsia="Times New Roman" w:cs="Arial"/>
        </w:rPr>
      </w:pPr>
      <w:r w:rsidRPr="002D1C9B">
        <w:rPr>
          <w:rFonts w:eastAsia="Times New Roman" w:cs="Arial"/>
        </w:rPr>
        <w:t>Accelerators such as LINACs, ion implanters, cyclotrons, or other electron or ion accelerators</w:t>
      </w:r>
    </w:p>
    <w:p w14:paraId="7B7AA257" w14:textId="77777777" w:rsidR="002D1C9B" w:rsidRPr="00556B75" w:rsidRDefault="002D1C9B">
      <w:pPr>
        <w:suppressAutoHyphens/>
        <w:spacing w:line="240" w:lineRule="auto"/>
        <w:jc w:val="both"/>
        <w:rPr>
          <w:rFonts w:cs="Arial"/>
          <w:spacing w:val="-2"/>
        </w:rPr>
      </w:pPr>
    </w:p>
    <w:p w14:paraId="04E84876" w14:textId="77777777" w:rsidR="00422B73" w:rsidRPr="00556B75" w:rsidRDefault="00422B73">
      <w:pPr>
        <w:pStyle w:val="Heading2"/>
      </w:pPr>
      <w:bookmarkStart w:id="382" w:name="_Toc474246495"/>
      <w:bookmarkStart w:id="383" w:name="_Toc535397276"/>
      <w:r w:rsidRPr="00556B75">
        <w:t>Special Precautions against Ultraviolet Light</w:t>
      </w:r>
      <w:bookmarkEnd w:id="382"/>
      <w:bookmarkEnd w:id="383"/>
    </w:p>
    <w:p w14:paraId="5E308C11" w14:textId="77777777" w:rsidR="00422B73" w:rsidRPr="00556B75" w:rsidRDefault="00422B73">
      <w:pPr>
        <w:suppressAutoHyphens/>
        <w:spacing w:line="240" w:lineRule="auto"/>
        <w:jc w:val="both"/>
        <w:rPr>
          <w:rFonts w:cs="Arial"/>
          <w:spacing w:val="-2"/>
        </w:rPr>
      </w:pPr>
    </w:p>
    <w:p w14:paraId="077A40AB" w14:textId="2386A614" w:rsidR="00422B73" w:rsidRDefault="00422B73">
      <w:pPr>
        <w:suppressAutoHyphens/>
        <w:spacing w:line="240" w:lineRule="auto"/>
        <w:jc w:val="both"/>
        <w:rPr>
          <w:rFonts w:cs="Arial"/>
          <w:spacing w:val="-2"/>
        </w:rPr>
      </w:pPr>
      <w:r w:rsidRPr="00556B75">
        <w:rPr>
          <w:rFonts w:cs="Arial"/>
          <w:spacing w:val="-2"/>
        </w:rPr>
        <w:t xml:space="preserve">Germicidal lamps using UV light are common fixtures in </w:t>
      </w:r>
      <w:r w:rsidR="00A81636">
        <w:rPr>
          <w:rFonts w:cs="Arial"/>
          <w:spacing w:val="-2"/>
        </w:rPr>
        <w:t>BSCs</w:t>
      </w:r>
      <w:r w:rsidRPr="00556B75">
        <w:rPr>
          <w:rFonts w:cs="Arial"/>
          <w:spacing w:val="-2"/>
        </w:rPr>
        <w:t>, where they serve to destroy microbes. These lamps are considered a high-level source of UV radiation</w:t>
      </w:r>
      <w:r>
        <w:rPr>
          <w:rFonts w:cs="Arial"/>
          <w:spacing w:val="-2"/>
        </w:rPr>
        <w:t>.</w:t>
      </w:r>
      <w:r w:rsidRPr="00556B75">
        <w:rPr>
          <w:rFonts w:cs="Arial"/>
          <w:spacing w:val="-2"/>
        </w:rPr>
        <w:t xml:space="preserve"> </w:t>
      </w:r>
      <w:r>
        <w:rPr>
          <w:rFonts w:cs="Arial"/>
          <w:spacing w:val="-2"/>
        </w:rPr>
        <w:t xml:space="preserve">Other common lab equipment such as UV light transilluminators or UV light wands can also be significant sources of UV radiation exposure. </w:t>
      </w:r>
    </w:p>
    <w:p w14:paraId="780FA773" w14:textId="77777777" w:rsidR="00422B73" w:rsidRDefault="00422B73">
      <w:pPr>
        <w:suppressAutoHyphens/>
        <w:spacing w:line="240" w:lineRule="auto"/>
        <w:ind w:left="720" w:hanging="720"/>
        <w:jc w:val="both"/>
        <w:rPr>
          <w:rFonts w:cs="Arial"/>
          <w:spacing w:val="-2"/>
        </w:rPr>
      </w:pPr>
    </w:p>
    <w:p w14:paraId="0B97E3FC" w14:textId="77777777" w:rsidR="00422B73" w:rsidRPr="00556B75" w:rsidRDefault="00422B73">
      <w:pPr>
        <w:suppressAutoHyphens/>
        <w:spacing w:line="240" w:lineRule="auto"/>
        <w:jc w:val="both"/>
        <w:rPr>
          <w:rFonts w:cs="Arial"/>
          <w:spacing w:val="-2"/>
        </w:rPr>
      </w:pPr>
      <w:r>
        <w:rPr>
          <w:rFonts w:cs="Arial"/>
          <w:spacing w:val="-2"/>
        </w:rPr>
        <w:t>E</w:t>
      </w:r>
      <w:r w:rsidRPr="00556B75">
        <w:rPr>
          <w:rFonts w:cs="Arial"/>
          <w:spacing w:val="-2"/>
        </w:rPr>
        <w:t xml:space="preserve">xposure to the </w:t>
      </w:r>
      <w:r>
        <w:rPr>
          <w:rFonts w:cs="Arial"/>
          <w:spacing w:val="-2"/>
        </w:rPr>
        <w:t>UV lamps</w:t>
      </w:r>
      <w:r w:rsidRPr="00556B75">
        <w:rPr>
          <w:rFonts w:cs="Arial"/>
          <w:spacing w:val="-2"/>
        </w:rPr>
        <w:t xml:space="preserve"> without adequate </w:t>
      </w:r>
      <w:r>
        <w:rPr>
          <w:rFonts w:cs="Arial"/>
          <w:spacing w:val="-2"/>
        </w:rPr>
        <w:t>PPE</w:t>
      </w:r>
      <w:r w:rsidRPr="00556B75">
        <w:rPr>
          <w:rFonts w:cs="Arial"/>
          <w:spacing w:val="-2"/>
        </w:rPr>
        <w:t xml:space="preserve"> could result in skin or eye injury.</w:t>
      </w:r>
      <w:r>
        <w:rPr>
          <w:rFonts w:cs="Arial"/>
          <w:spacing w:val="-2"/>
        </w:rPr>
        <w:t xml:space="preserve"> </w:t>
      </w:r>
      <w:r w:rsidRPr="00556B75">
        <w:rPr>
          <w:rFonts w:cs="Arial"/>
          <w:spacing w:val="-2"/>
        </w:rPr>
        <w:t xml:space="preserve">Acute skin effects due to direct UV exposure vary with dose. Dermal effects include three types: erythema (sunburn), increase in pigmentation (sun tanning), and hyperplasia (increase in epidermal cell growth, resulting in enlargement of </w:t>
      </w:r>
      <w:r w:rsidRPr="00556B75">
        <w:rPr>
          <w:rFonts w:cs="Arial"/>
          <w:spacing w:val="-2"/>
        </w:rPr>
        <w:lastRenderedPageBreak/>
        <w:t>tissue). UV radiation may also increase the cutaneous effects of certain solvents and photosensitizing chemicals.</w:t>
      </w:r>
    </w:p>
    <w:p w14:paraId="5D12021A" w14:textId="77777777" w:rsidR="00422B73" w:rsidRPr="00556B75" w:rsidRDefault="00422B73">
      <w:pPr>
        <w:suppressAutoHyphens/>
        <w:spacing w:line="240" w:lineRule="auto"/>
        <w:jc w:val="both"/>
        <w:rPr>
          <w:rFonts w:cs="Arial"/>
          <w:spacing w:val="-2"/>
        </w:rPr>
      </w:pPr>
    </w:p>
    <w:p w14:paraId="16E78B32" w14:textId="233C43DC" w:rsidR="00422B73" w:rsidRPr="00556B75" w:rsidRDefault="00422B73">
      <w:pPr>
        <w:suppressAutoHyphens/>
        <w:spacing w:line="240" w:lineRule="auto"/>
        <w:jc w:val="both"/>
        <w:rPr>
          <w:rFonts w:cs="Arial"/>
          <w:spacing w:val="-2"/>
        </w:rPr>
      </w:pPr>
      <w:r w:rsidRPr="00556B75">
        <w:rPr>
          <w:rFonts w:cs="Arial"/>
          <w:spacing w:val="-2"/>
        </w:rPr>
        <w:t>Eye injuries attributable to UV exposure are most prevalent among welders. Laboratory applications are unlikely to achieve doses comparable to those in industrial settings, but a small amount of UV light may produce temporary eye injury, such as corneal inflammation and "sand-in-the-eye" sensation.</w:t>
      </w:r>
    </w:p>
    <w:p w14:paraId="4BD3B848" w14:textId="77777777" w:rsidR="00422B73" w:rsidRPr="00556B75" w:rsidRDefault="00422B73">
      <w:pPr>
        <w:suppressAutoHyphens/>
        <w:spacing w:line="240" w:lineRule="auto"/>
        <w:jc w:val="both"/>
        <w:rPr>
          <w:rFonts w:cs="Arial"/>
          <w:spacing w:val="-2"/>
        </w:rPr>
      </w:pPr>
    </w:p>
    <w:p w14:paraId="14518810" w14:textId="731BE601" w:rsidR="00422B73" w:rsidRPr="00556B75" w:rsidRDefault="00422B73">
      <w:pPr>
        <w:suppressAutoHyphens/>
        <w:spacing w:line="240" w:lineRule="auto"/>
        <w:jc w:val="both"/>
        <w:rPr>
          <w:rFonts w:cs="Arial"/>
          <w:spacing w:val="-2"/>
        </w:rPr>
      </w:pPr>
      <w:r w:rsidRPr="00556B75">
        <w:rPr>
          <w:rFonts w:cs="Arial"/>
          <w:spacing w:val="-2"/>
        </w:rPr>
        <w:t xml:space="preserve">A great concern with UV eye exposure is that the victim is often unaware that damage is occurring. Usually, no pain develops from the eye injury until </w:t>
      </w:r>
      <w:r>
        <w:rPr>
          <w:rFonts w:cs="Arial"/>
          <w:spacing w:val="-2"/>
        </w:rPr>
        <w:t>4-6</w:t>
      </w:r>
      <w:r w:rsidRPr="00556B75">
        <w:rPr>
          <w:rFonts w:cs="Arial"/>
          <w:spacing w:val="-2"/>
        </w:rPr>
        <w:t xml:space="preserve"> hours after the exposure. The only way to prevent injury is to minimize eye exposure to UV light.</w:t>
      </w:r>
    </w:p>
    <w:p w14:paraId="16DD827D" w14:textId="77777777" w:rsidR="00422B73" w:rsidRPr="00556B75" w:rsidRDefault="00422B73">
      <w:pPr>
        <w:suppressAutoHyphens/>
        <w:spacing w:line="240" w:lineRule="auto"/>
        <w:jc w:val="both"/>
        <w:rPr>
          <w:rFonts w:cs="Arial"/>
          <w:spacing w:val="-2"/>
        </w:rPr>
      </w:pPr>
    </w:p>
    <w:p w14:paraId="4AE3C37C" w14:textId="3E3D0D3C" w:rsidR="00422B73" w:rsidRDefault="00422B73">
      <w:pPr>
        <w:suppressAutoHyphens/>
        <w:spacing w:line="240" w:lineRule="auto"/>
        <w:jc w:val="both"/>
        <w:rPr>
          <w:rFonts w:cs="Arial"/>
          <w:spacing w:val="-2"/>
        </w:rPr>
      </w:pPr>
      <w:r w:rsidRPr="00556B75">
        <w:rPr>
          <w:rFonts w:cs="Arial"/>
          <w:spacing w:val="-2"/>
        </w:rPr>
        <w:t xml:space="preserve">Appropriate protection against UV exposure includes long sleeves and laboratory gloves. </w:t>
      </w:r>
      <w:r>
        <w:rPr>
          <w:rFonts w:cs="Arial"/>
          <w:spacing w:val="-2"/>
        </w:rPr>
        <w:t xml:space="preserve">If exposure to the face is unavoidable, a </w:t>
      </w:r>
      <w:r w:rsidR="00B06188">
        <w:rPr>
          <w:rFonts w:cs="Arial"/>
          <w:spacing w:val="-2"/>
        </w:rPr>
        <w:t>face shield</w:t>
      </w:r>
      <w:r>
        <w:rPr>
          <w:rFonts w:cs="Arial"/>
          <w:spacing w:val="-2"/>
        </w:rPr>
        <w:t xml:space="preserve"> shall be worn. </w:t>
      </w:r>
      <w:r w:rsidRPr="00556B75">
        <w:rPr>
          <w:rFonts w:cs="Arial"/>
          <w:spacing w:val="-2"/>
        </w:rPr>
        <w:t xml:space="preserve">ANSI-approved shaded eye protection with side enclosures shall be worn in the vicinity of a UV light fixture not shielded by a physical barrier. </w:t>
      </w:r>
    </w:p>
    <w:p w14:paraId="1ECF503A" w14:textId="77777777" w:rsidR="00422B73" w:rsidRDefault="00422B73">
      <w:pPr>
        <w:suppressAutoHyphens/>
        <w:spacing w:line="240" w:lineRule="auto"/>
        <w:rPr>
          <w:rFonts w:cs="Arial"/>
          <w:spacing w:val="-2"/>
        </w:rPr>
      </w:pPr>
    </w:p>
    <w:p w14:paraId="1245954B" w14:textId="25FC45E9" w:rsidR="00422B73" w:rsidRDefault="00422B73">
      <w:pPr>
        <w:suppressAutoHyphens/>
        <w:spacing w:line="240" w:lineRule="auto"/>
        <w:rPr>
          <w:rFonts w:cs="Arial"/>
          <w:spacing w:val="-2"/>
        </w:rPr>
      </w:pPr>
      <w:r>
        <w:rPr>
          <w:rFonts w:cs="Arial"/>
          <w:spacing w:val="-2"/>
        </w:rPr>
        <w:t>Face shields made of polypropylene are generally sufficient for short term exposure to UV, but products with increased protection factors do exist.</w:t>
      </w:r>
    </w:p>
    <w:p w14:paraId="22F7E0BB" w14:textId="2C7339A2" w:rsidR="00422B73" w:rsidRPr="00821465" w:rsidRDefault="00422B73">
      <w:pPr>
        <w:suppressAutoHyphens/>
        <w:spacing w:line="240" w:lineRule="auto"/>
        <w:jc w:val="both"/>
        <w:rPr>
          <w:rFonts w:cs="Arial"/>
          <w:spacing w:val="-2"/>
        </w:rPr>
      </w:pPr>
    </w:p>
    <w:p w14:paraId="1A752D6B" w14:textId="77777777" w:rsidR="00422B73" w:rsidRDefault="00422B73">
      <w:pPr>
        <w:pStyle w:val="Heading2"/>
      </w:pPr>
      <w:bookmarkStart w:id="384" w:name="_Toc474246497"/>
      <w:bookmarkStart w:id="385" w:name="_Toc535397277"/>
      <w:r>
        <w:t>X-rays</w:t>
      </w:r>
      <w:bookmarkEnd w:id="384"/>
      <w:bookmarkEnd w:id="385"/>
    </w:p>
    <w:p w14:paraId="1C5C204A" w14:textId="77777777" w:rsidR="00422B73" w:rsidRDefault="00422B73">
      <w:pPr>
        <w:suppressAutoHyphens/>
        <w:spacing w:line="240" w:lineRule="auto"/>
        <w:jc w:val="both"/>
        <w:rPr>
          <w:rFonts w:cs="Arial"/>
          <w:spacing w:val="-2"/>
        </w:rPr>
      </w:pPr>
    </w:p>
    <w:p w14:paraId="154F7620" w14:textId="59ECE639" w:rsidR="00422B73" w:rsidRPr="00821465" w:rsidRDefault="00422B73">
      <w:pPr>
        <w:suppressAutoHyphens/>
        <w:spacing w:line="240" w:lineRule="auto"/>
        <w:jc w:val="both"/>
        <w:rPr>
          <w:rFonts w:cs="Arial"/>
          <w:spacing w:val="-2"/>
        </w:rPr>
      </w:pPr>
      <w:r w:rsidRPr="00821465">
        <w:rPr>
          <w:rFonts w:cs="Arial"/>
          <w:spacing w:val="-2"/>
        </w:rPr>
        <w:t xml:space="preserve">The requirements for working with radiation producing equipment (x-rays) can be found in </w:t>
      </w:r>
      <w:hyperlink r:id="rId117" w:history="1">
        <w:r w:rsidRPr="0087721C">
          <w:rPr>
            <w:rStyle w:val="Hyperlink"/>
            <w:rFonts w:cs="Arial"/>
            <w:b/>
            <w:spacing w:val="-2"/>
            <w:u w:val="none"/>
          </w:rPr>
          <w:t>SY15</w:t>
        </w:r>
      </w:hyperlink>
      <w:r w:rsidRPr="00821465">
        <w:rPr>
          <w:rFonts w:cs="Arial"/>
          <w:spacing w:val="-2"/>
        </w:rPr>
        <w:t>. This Penn State Safety Policy has specific registration, general trainin</w:t>
      </w:r>
      <w:r w:rsidR="00AD2273">
        <w:rPr>
          <w:rFonts w:cs="Arial"/>
          <w:spacing w:val="-2"/>
        </w:rPr>
        <w:t>g, and device specific training.</w:t>
      </w:r>
      <w:r w:rsidRPr="00821465">
        <w:rPr>
          <w:rFonts w:cs="Arial"/>
          <w:spacing w:val="-2"/>
        </w:rPr>
        <w:t xml:space="preserve">  </w:t>
      </w:r>
    </w:p>
    <w:p w14:paraId="2C501E1F" w14:textId="184A8093" w:rsidR="00422B73" w:rsidRDefault="00422B73">
      <w:pPr>
        <w:spacing w:line="240" w:lineRule="auto"/>
        <w:rPr>
          <w:rFonts w:cs="Arial"/>
          <w:b/>
        </w:rPr>
      </w:pPr>
      <w:r>
        <w:rPr>
          <w:rFonts w:cs="Arial"/>
          <w:b/>
        </w:rPr>
        <w:br w:type="page"/>
      </w:r>
    </w:p>
    <w:p w14:paraId="66EBD5DA" w14:textId="3CBE5912" w:rsidR="00951633" w:rsidRPr="00556B75" w:rsidRDefault="003C2168">
      <w:pPr>
        <w:pStyle w:val="Heading1"/>
      </w:pPr>
      <w:bookmarkStart w:id="386" w:name="_Toc535397278"/>
      <w:r>
        <w:lastRenderedPageBreak/>
        <w:t>REFERENCES</w:t>
      </w:r>
      <w:bookmarkEnd w:id="386"/>
    </w:p>
    <w:p w14:paraId="0077EBF5" w14:textId="77777777" w:rsidR="005F0D08" w:rsidRDefault="005F0D08">
      <w:pPr>
        <w:spacing w:line="240" w:lineRule="auto"/>
        <w:rPr>
          <w:rFonts w:cs="Arial"/>
        </w:rPr>
      </w:pPr>
    </w:p>
    <w:p w14:paraId="1F8FD5BA" w14:textId="12B8BD72" w:rsidR="00BA5128" w:rsidRPr="0023318D" w:rsidRDefault="00BA5128">
      <w:pPr>
        <w:suppressAutoHyphens/>
        <w:spacing w:line="240" w:lineRule="auto"/>
        <w:jc w:val="both"/>
        <w:rPr>
          <w:rFonts w:cs="Arial"/>
          <w:spacing w:val="-2"/>
        </w:rPr>
      </w:pPr>
      <w:r w:rsidRPr="0023318D">
        <w:rPr>
          <w:rFonts w:cs="Arial"/>
          <w:spacing w:val="-2"/>
        </w:rPr>
        <w:t xml:space="preserve">Numerous laws and regulations govern </w:t>
      </w:r>
      <w:r w:rsidR="00877DD0" w:rsidRPr="0023318D">
        <w:rPr>
          <w:rFonts w:cs="Arial"/>
          <w:spacing w:val="-2"/>
        </w:rPr>
        <w:t xml:space="preserve">materials used in research </w:t>
      </w:r>
      <w:r w:rsidRPr="0023318D">
        <w:rPr>
          <w:rFonts w:cs="Arial"/>
          <w:spacing w:val="-2"/>
        </w:rPr>
        <w:t>and the responsibilities of employers and employees. A list of the major regulatory acts follows.</w:t>
      </w:r>
    </w:p>
    <w:p w14:paraId="7F69F959" w14:textId="77777777" w:rsidR="00BA5128" w:rsidRPr="0023318D" w:rsidRDefault="00BA5128">
      <w:pPr>
        <w:spacing w:line="240" w:lineRule="auto"/>
        <w:rPr>
          <w:rFonts w:cs="Arial"/>
        </w:rPr>
      </w:pPr>
    </w:p>
    <w:p w14:paraId="03B9F30A" w14:textId="337EA9F4" w:rsidR="00986608" w:rsidRPr="0023318D" w:rsidRDefault="00BA5128">
      <w:pPr>
        <w:pStyle w:val="Heading2"/>
      </w:pPr>
      <w:bookmarkStart w:id="387" w:name="_Toc535397279"/>
      <w:r w:rsidRPr="0023318D">
        <w:t xml:space="preserve">Federal </w:t>
      </w:r>
      <w:r w:rsidR="00986608" w:rsidRPr="0023318D">
        <w:t>Laws</w:t>
      </w:r>
      <w:bookmarkEnd w:id="387"/>
    </w:p>
    <w:p w14:paraId="14A3B977" w14:textId="77777777" w:rsidR="00986608" w:rsidRPr="0023318D" w:rsidRDefault="00986608">
      <w:pPr>
        <w:suppressAutoHyphens/>
        <w:spacing w:line="240" w:lineRule="auto"/>
        <w:jc w:val="both"/>
        <w:rPr>
          <w:rFonts w:cs="Arial"/>
          <w:spacing w:val="-2"/>
        </w:rPr>
      </w:pPr>
    </w:p>
    <w:p w14:paraId="178727F8" w14:textId="77777777" w:rsidR="002D1C9B" w:rsidRPr="0023318D" w:rsidRDefault="002D1C9B" w:rsidP="002D1C9B">
      <w:pPr>
        <w:numPr>
          <w:ilvl w:val="0"/>
          <w:numId w:val="4"/>
        </w:numPr>
        <w:tabs>
          <w:tab w:val="clear" w:pos="720"/>
        </w:tabs>
        <w:suppressAutoHyphens/>
        <w:spacing w:line="240" w:lineRule="auto"/>
        <w:ind w:left="360" w:hanging="360"/>
        <w:rPr>
          <w:rFonts w:cs="Arial"/>
          <w:spacing w:val="-2"/>
        </w:rPr>
      </w:pPr>
      <w:r w:rsidRPr="0023318D">
        <w:rPr>
          <w:rFonts w:cs="Arial"/>
          <w:spacing w:val="-2"/>
        </w:rPr>
        <w:t>EPA Superfund Amendments and Reauthorization Act (SARA), Title III:  Emergency Preparedness and Community Right-to-Know Act. Establishes responsibilities for chemical reporting to the community.</w:t>
      </w:r>
    </w:p>
    <w:p w14:paraId="37152172" w14:textId="77777777" w:rsidR="002D1C9B" w:rsidRPr="0023318D" w:rsidRDefault="002D1C9B" w:rsidP="002D1C9B">
      <w:pPr>
        <w:numPr>
          <w:ilvl w:val="0"/>
          <w:numId w:val="4"/>
        </w:numPr>
        <w:tabs>
          <w:tab w:val="clear" w:pos="720"/>
        </w:tabs>
        <w:spacing w:line="240" w:lineRule="auto"/>
        <w:ind w:left="360" w:hanging="360"/>
        <w:rPr>
          <w:rFonts w:cs="Arial"/>
        </w:rPr>
      </w:pPr>
      <w:r w:rsidRPr="0023318D">
        <w:rPr>
          <w:rFonts w:cs="Arial"/>
        </w:rPr>
        <w:t>EPA Worker Protection Standard (WPS). Protects farm workers from pesticide exposure.</w:t>
      </w:r>
    </w:p>
    <w:p w14:paraId="40B0EFC6" w14:textId="77777777" w:rsidR="002D1C9B" w:rsidRPr="0023318D" w:rsidRDefault="002D1C9B" w:rsidP="002D1C9B">
      <w:pPr>
        <w:numPr>
          <w:ilvl w:val="0"/>
          <w:numId w:val="4"/>
        </w:numPr>
        <w:tabs>
          <w:tab w:val="clear" w:pos="720"/>
        </w:tabs>
        <w:spacing w:line="240" w:lineRule="auto"/>
        <w:ind w:left="360" w:hanging="360"/>
        <w:rPr>
          <w:rFonts w:cs="Arial"/>
        </w:rPr>
      </w:pPr>
      <w:r w:rsidRPr="0023318D">
        <w:rPr>
          <w:rFonts w:cs="Arial"/>
        </w:rPr>
        <w:t>EPA Clean Water Act. Provides for surface water protection and results in many environmental regulations.</w:t>
      </w:r>
    </w:p>
    <w:p w14:paraId="5EEB6535" w14:textId="77777777" w:rsidR="002D1C9B" w:rsidRPr="0023318D" w:rsidRDefault="002D1C9B" w:rsidP="002D1C9B">
      <w:pPr>
        <w:numPr>
          <w:ilvl w:val="0"/>
          <w:numId w:val="4"/>
        </w:numPr>
        <w:tabs>
          <w:tab w:val="clear" w:pos="720"/>
        </w:tabs>
        <w:spacing w:line="240" w:lineRule="auto"/>
        <w:ind w:left="360" w:hanging="360"/>
        <w:rPr>
          <w:rFonts w:cs="Arial"/>
        </w:rPr>
      </w:pPr>
      <w:r w:rsidRPr="0023318D">
        <w:rPr>
          <w:rFonts w:cs="Arial"/>
        </w:rPr>
        <w:t>EPA Spill Prevention, Control, and Countermeasures Rule. Provides requirements for oil storage and spill plans</w:t>
      </w:r>
    </w:p>
    <w:p w14:paraId="24445BF5" w14:textId="469BBB54" w:rsidR="00986608" w:rsidRPr="0023318D" w:rsidRDefault="002D1C9B" w:rsidP="00E001BA">
      <w:pPr>
        <w:numPr>
          <w:ilvl w:val="0"/>
          <w:numId w:val="4"/>
        </w:numPr>
        <w:tabs>
          <w:tab w:val="clear" w:pos="720"/>
        </w:tabs>
        <w:suppressAutoHyphens/>
        <w:spacing w:line="240" w:lineRule="auto"/>
        <w:ind w:left="360" w:hanging="360"/>
        <w:rPr>
          <w:rFonts w:cs="Arial"/>
          <w:spacing w:val="-2"/>
        </w:rPr>
      </w:pPr>
      <w:r>
        <w:rPr>
          <w:rFonts w:cs="Arial"/>
          <w:spacing w:val="-2"/>
        </w:rPr>
        <w:t>N</w:t>
      </w:r>
      <w:r w:rsidR="00B06188">
        <w:rPr>
          <w:rFonts w:cs="Arial"/>
          <w:spacing w:val="-2"/>
        </w:rPr>
        <w:t>IH</w:t>
      </w:r>
      <w:r w:rsidR="00986608" w:rsidRPr="0023318D">
        <w:rPr>
          <w:rFonts w:cs="Arial"/>
          <w:spacing w:val="-2"/>
        </w:rPr>
        <w:t xml:space="preserve"> Guidelines for Research Involving Recombinant DNA Molecules.</w:t>
      </w:r>
    </w:p>
    <w:p w14:paraId="323ACCFE" w14:textId="77777777" w:rsidR="00986608" w:rsidRPr="0023318D" w:rsidRDefault="00986608" w:rsidP="00E001BA">
      <w:pPr>
        <w:numPr>
          <w:ilvl w:val="0"/>
          <w:numId w:val="4"/>
        </w:numPr>
        <w:tabs>
          <w:tab w:val="clear" w:pos="720"/>
        </w:tabs>
        <w:suppressAutoHyphens/>
        <w:spacing w:line="240" w:lineRule="auto"/>
        <w:ind w:left="360" w:hanging="360"/>
        <w:rPr>
          <w:rFonts w:cs="Arial"/>
          <w:spacing w:val="-2"/>
        </w:rPr>
      </w:pPr>
      <w:r w:rsidRPr="0023318D">
        <w:rPr>
          <w:rFonts w:cs="Arial"/>
          <w:spacing w:val="-2"/>
        </w:rPr>
        <w:t>Resource Conservation and Recovery Act of 1976. Governs hazardous waste disposal.</w:t>
      </w:r>
    </w:p>
    <w:p w14:paraId="72FB4EEC" w14:textId="77777777" w:rsidR="00437D26" w:rsidRPr="0023318D" w:rsidRDefault="00986608" w:rsidP="00E001BA">
      <w:pPr>
        <w:numPr>
          <w:ilvl w:val="0"/>
          <w:numId w:val="4"/>
        </w:numPr>
        <w:tabs>
          <w:tab w:val="clear" w:pos="720"/>
        </w:tabs>
        <w:suppressAutoHyphens/>
        <w:spacing w:line="240" w:lineRule="auto"/>
        <w:ind w:left="360" w:hanging="360"/>
        <w:rPr>
          <w:rFonts w:cs="Arial"/>
          <w:spacing w:val="-2"/>
        </w:rPr>
      </w:pPr>
      <w:r w:rsidRPr="0023318D">
        <w:rPr>
          <w:rFonts w:cs="Arial"/>
          <w:spacing w:val="-2"/>
        </w:rPr>
        <w:t>Regulations of the U.S. Department of Transportation.</w:t>
      </w:r>
    </w:p>
    <w:p w14:paraId="330FB845" w14:textId="2E0F9EBC" w:rsidR="00986608" w:rsidRPr="0023318D" w:rsidRDefault="00986608" w:rsidP="00E001BA">
      <w:pPr>
        <w:numPr>
          <w:ilvl w:val="0"/>
          <w:numId w:val="4"/>
        </w:numPr>
        <w:tabs>
          <w:tab w:val="clear" w:pos="720"/>
        </w:tabs>
        <w:suppressAutoHyphens/>
        <w:spacing w:line="240" w:lineRule="auto"/>
        <w:ind w:left="360" w:hanging="360"/>
        <w:rPr>
          <w:rFonts w:cs="Arial"/>
          <w:spacing w:val="-2"/>
        </w:rPr>
      </w:pPr>
      <w:r w:rsidRPr="0023318D">
        <w:rPr>
          <w:rFonts w:cs="Arial"/>
        </w:rPr>
        <w:t>Regulations of the U.S. Department of Agriculture.</w:t>
      </w:r>
    </w:p>
    <w:p w14:paraId="5CC64B25" w14:textId="3B3CC3CA" w:rsidR="00986608" w:rsidRPr="0023318D" w:rsidRDefault="00986608">
      <w:pPr>
        <w:suppressAutoHyphens/>
        <w:spacing w:line="240" w:lineRule="auto"/>
        <w:jc w:val="both"/>
        <w:rPr>
          <w:rFonts w:cs="Arial"/>
          <w:spacing w:val="-2"/>
        </w:rPr>
      </w:pPr>
    </w:p>
    <w:p w14:paraId="5FA69CDE" w14:textId="15DCE1B8" w:rsidR="00437D26" w:rsidRPr="0023318D" w:rsidRDefault="00437D26">
      <w:pPr>
        <w:suppressAutoHyphens/>
        <w:spacing w:line="240" w:lineRule="auto"/>
        <w:jc w:val="both"/>
        <w:rPr>
          <w:rFonts w:cs="Arial"/>
          <w:b/>
          <w:spacing w:val="-2"/>
        </w:rPr>
      </w:pPr>
      <w:r w:rsidRPr="0023318D">
        <w:rPr>
          <w:rFonts w:cs="Arial"/>
          <w:b/>
          <w:spacing w:val="-2"/>
        </w:rPr>
        <w:t>OSHA</w:t>
      </w:r>
    </w:p>
    <w:p w14:paraId="0CFA19D7" w14:textId="77777777" w:rsidR="00437D26" w:rsidRPr="0023318D" w:rsidRDefault="00437D26">
      <w:pPr>
        <w:spacing w:line="240" w:lineRule="auto"/>
        <w:rPr>
          <w:rFonts w:eastAsia="Times New Roman" w:cs="Arial"/>
        </w:rPr>
      </w:pPr>
      <w:r w:rsidRPr="0023318D">
        <w:rPr>
          <w:rFonts w:eastAsia="Times New Roman" w:cs="Arial"/>
        </w:rPr>
        <w:t>Occupational Health and Safety Administration 29 CFR 1910</w:t>
      </w:r>
    </w:p>
    <w:p w14:paraId="77A369D0" w14:textId="77777777" w:rsidR="00437D26" w:rsidRPr="0023318D" w:rsidRDefault="00437D26" w:rsidP="00E001BA">
      <w:pPr>
        <w:numPr>
          <w:ilvl w:val="0"/>
          <w:numId w:val="4"/>
        </w:numPr>
        <w:tabs>
          <w:tab w:val="clear" w:pos="720"/>
        </w:tabs>
        <w:suppressAutoHyphens/>
        <w:spacing w:line="240" w:lineRule="auto"/>
        <w:ind w:left="360" w:hanging="360"/>
        <w:rPr>
          <w:rFonts w:cs="Arial"/>
          <w:spacing w:val="-2"/>
        </w:rPr>
      </w:pPr>
      <w:r w:rsidRPr="0023318D">
        <w:rPr>
          <w:rFonts w:cs="Arial"/>
          <w:spacing w:val="-2"/>
        </w:rPr>
        <w:t>Occupational Safety and Health Act of 1970 (OSHA Act). Contains the general industry regulations.</w:t>
      </w:r>
    </w:p>
    <w:p w14:paraId="531F4C1E" w14:textId="77777777" w:rsidR="00437D26" w:rsidRPr="0023318D" w:rsidRDefault="00437D26" w:rsidP="00E001BA">
      <w:pPr>
        <w:numPr>
          <w:ilvl w:val="0"/>
          <w:numId w:val="4"/>
        </w:numPr>
        <w:tabs>
          <w:tab w:val="clear" w:pos="720"/>
        </w:tabs>
        <w:spacing w:line="240" w:lineRule="auto"/>
        <w:ind w:left="360" w:hanging="360"/>
        <w:rPr>
          <w:rFonts w:cs="Arial"/>
        </w:rPr>
      </w:pPr>
      <w:r w:rsidRPr="0023318D">
        <w:rPr>
          <w:rFonts w:cs="Arial"/>
        </w:rPr>
        <w:t>OSHA Hazard Communication Standard. Governs the use of hazardous chemicals in nonlaboratory locations.</w:t>
      </w:r>
    </w:p>
    <w:p w14:paraId="72B808F7" w14:textId="77777777" w:rsidR="00437D26" w:rsidRPr="0023318D" w:rsidRDefault="00437D26" w:rsidP="00E001BA">
      <w:pPr>
        <w:numPr>
          <w:ilvl w:val="0"/>
          <w:numId w:val="4"/>
        </w:numPr>
        <w:tabs>
          <w:tab w:val="clear" w:pos="720"/>
        </w:tabs>
        <w:suppressAutoHyphens/>
        <w:spacing w:line="240" w:lineRule="auto"/>
        <w:ind w:left="360" w:hanging="360"/>
        <w:rPr>
          <w:rFonts w:cs="Arial"/>
          <w:spacing w:val="-2"/>
        </w:rPr>
      </w:pPr>
      <w:r w:rsidRPr="0023318D">
        <w:rPr>
          <w:rFonts w:cs="Arial"/>
          <w:spacing w:val="-2"/>
        </w:rPr>
        <w:t xml:space="preserve">OSHA Occupational Exposure to Hazardous Chemicals in Laboratories Standard. Governs the use of chemicals in laboratories. In general, the Laboratory Standard adopts the guidelines found in </w:t>
      </w:r>
      <w:r w:rsidRPr="0023318D">
        <w:rPr>
          <w:rFonts w:cs="Arial"/>
          <w:spacing w:val="-2"/>
          <w:u w:val="single"/>
        </w:rPr>
        <w:t>Prudent Practices for Handling Hazardous Chemicals in Laboratories</w:t>
      </w:r>
      <w:r w:rsidRPr="0023318D">
        <w:rPr>
          <w:rFonts w:cs="Arial"/>
          <w:spacing w:val="-2"/>
        </w:rPr>
        <w:t xml:space="preserve"> (published by the National Research Council) and incorporates some elements of the Hazard Communication Standard.</w:t>
      </w:r>
    </w:p>
    <w:p w14:paraId="7671C422" w14:textId="77777777" w:rsidR="008D6037" w:rsidRPr="0023318D" w:rsidRDefault="008D6037">
      <w:pPr>
        <w:spacing w:line="240" w:lineRule="auto"/>
        <w:rPr>
          <w:rFonts w:cs="Arial"/>
        </w:rPr>
      </w:pPr>
    </w:p>
    <w:p w14:paraId="0EE85F59" w14:textId="039E9B6C" w:rsidR="008D6037" w:rsidRPr="0023318D" w:rsidRDefault="008D6037">
      <w:pPr>
        <w:spacing w:line="240" w:lineRule="auto"/>
        <w:rPr>
          <w:rFonts w:cs="Arial"/>
        </w:rPr>
      </w:pPr>
      <w:r w:rsidRPr="0023318D">
        <w:rPr>
          <w:rFonts w:eastAsia="Times New Roman" w:cs="Arial"/>
        </w:rPr>
        <w:t>1910.95 Occupational Noise Exposure Standard</w:t>
      </w:r>
    </w:p>
    <w:p w14:paraId="3AD30D0D" w14:textId="54824123" w:rsidR="00BA5128" w:rsidRPr="0023318D" w:rsidRDefault="008D6037">
      <w:pPr>
        <w:spacing w:line="240" w:lineRule="auto"/>
        <w:rPr>
          <w:rFonts w:eastAsia="Times New Roman" w:cs="Arial"/>
        </w:rPr>
      </w:pPr>
      <w:r w:rsidRPr="0023318D">
        <w:rPr>
          <w:rFonts w:cs="Arial"/>
        </w:rPr>
        <w:t xml:space="preserve">1910.132 </w:t>
      </w:r>
      <w:r w:rsidR="00BA5128" w:rsidRPr="0023318D">
        <w:rPr>
          <w:rFonts w:cs="Arial"/>
        </w:rPr>
        <w:t>General PPE Requirem</w:t>
      </w:r>
      <w:r w:rsidRPr="0023318D">
        <w:rPr>
          <w:rFonts w:cs="Arial"/>
        </w:rPr>
        <w:t>ents</w:t>
      </w:r>
    </w:p>
    <w:p w14:paraId="4DA88D0E" w14:textId="7402F0C9" w:rsidR="00BA5128" w:rsidRPr="0023318D" w:rsidRDefault="008D6037">
      <w:pPr>
        <w:spacing w:line="240" w:lineRule="auto"/>
        <w:rPr>
          <w:rFonts w:cs="Arial"/>
        </w:rPr>
      </w:pPr>
      <w:r w:rsidRPr="0023318D">
        <w:rPr>
          <w:rFonts w:cs="Arial"/>
        </w:rPr>
        <w:t xml:space="preserve">1910.133 </w:t>
      </w:r>
      <w:r w:rsidR="00BA5128" w:rsidRPr="0023318D">
        <w:rPr>
          <w:rFonts w:cs="Arial"/>
        </w:rPr>
        <w:t xml:space="preserve">Eye and </w:t>
      </w:r>
      <w:r w:rsidRPr="0023318D">
        <w:rPr>
          <w:rFonts w:cs="Arial"/>
        </w:rPr>
        <w:t>Face Protection Standard</w:t>
      </w:r>
    </w:p>
    <w:p w14:paraId="0C0A3737" w14:textId="4D8B85CC" w:rsidR="008D6037" w:rsidRPr="0023318D" w:rsidRDefault="008D6037">
      <w:pPr>
        <w:spacing w:line="240" w:lineRule="auto"/>
        <w:rPr>
          <w:rFonts w:cs="Arial"/>
        </w:rPr>
      </w:pPr>
      <w:r w:rsidRPr="0023318D">
        <w:rPr>
          <w:rFonts w:eastAsia="Times New Roman" w:cs="Arial"/>
        </w:rPr>
        <w:t>1910.133 Respiratory Protection Standard</w:t>
      </w:r>
    </w:p>
    <w:p w14:paraId="56382A0D" w14:textId="60228144" w:rsidR="00BA5128" w:rsidRPr="0023318D" w:rsidRDefault="008D6037">
      <w:pPr>
        <w:spacing w:line="240" w:lineRule="auto"/>
        <w:rPr>
          <w:rFonts w:cs="Arial"/>
        </w:rPr>
      </w:pPr>
      <w:r w:rsidRPr="0023318D">
        <w:rPr>
          <w:rFonts w:cs="Arial"/>
        </w:rPr>
        <w:t xml:space="preserve">1910.135 </w:t>
      </w:r>
      <w:r w:rsidR="00BA5128" w:rsidRPr="0023318D">
        <w:rPr>
          <w:rFonts w:cs="Arial"/>
        </w:rPr>
        <w:t>Head Protection Standard</w:t>
      </w:r>
    </w:p>
    <w:p w14:paraId="43B21801" w14:textId="7EE0493C" w:rsidR="00BA5128" w:rsidRPr="0023318D" w:rsidRDefault="008D6037">
      <w:pPr>
        <w:spacing w:line="240" w:lineRule="auto"/>
        <w:rPr>
          <w:rFonts w:cs="Arial"/>
        </w:rPr>
      </w:pPr>
      <w:r w:rsidRPr="0023318D">
        <w:rPr>
          <w:rFonts w:cs="Arial"/>
        </w:rPr>
        <w:t>1910.136 Foot Protection Standard</w:t>
      </w:r>
    </w:p>
    <w:p w14:paraId="224FABB1" w14:textId="4C0EF19D" w:rsidR="00BA5128" w:rsidRPr="0023318D" w:rsidRDefault="008D6037">
      <w:pPr>
        <w:spacing w:line="240" w:lineRule="auto"/>
        <w:rPr>
          <w:rFonts w:cs="Arial"/>
        </w:rPr>
      </w:pPr>
      <w:r w:rsidRPr="0023318D">
        <w:rPr>
          <w:rFonts w:cs="Arial"/>
        </w:rPr>
        <w:t>1910.138 Hand Protection Standard</w:t>
      </w:r>
    </w:p>
    <w:p w14:paraId="744602B0" w14:textId="22F440DB" w:rsidR="008D6037" w:rsidRPr="0023318D" w:rsidRDefault="008D6037">
      <w:pPr>
        <w:spacing w:line="240" w:lineRule="auto"/>
        <w:rPr>
          <w:rFonts w:eastAsia="Times New Roman" w:cs="Arial"/>
        </w:rPr>
      </w:pPr>
      <w:r w:rsidRPr="0023318D">
        <w:rPr>
          <w:rFonts w:eastAsia="Times New Roman" w:cs="Arial"/>
        </w:rPr>
        <w:t>1910.147 Control of Hazardous Energy Standard</w:t>
      </w:r>
    </w:p>
    <w:p w14:paraId="70BBB817" w14:textId="6C9244F0" w:rsidR="008D6037" w:rsidRPr="0023318D" w:rsidRDefault="008D6037">
      <w:pPr>
        <w:spacing w:line="240" w:lineRule="auto"/>
        <w:rPr>
          <w:rFonts w:eastAsia="Times New Roman" w:cs="Arial"/>
        </w:rPr>
      </w:pPr>
      <w:r w:rsidRPr="0023318D">
        <w:rPr>
          <w:rFonts w:eastAsia="Times New Roman" w:cs="Arial"/>
        </w:rPr>
        <w:t>1910.151 Medical and First Aid Standard</w:t>
      </w:r>
    </w:p>
    <w:p w14:paraId="795321D7" w14:textId="440ABD08" w:rsidR="008D6037" w:rsidRPr="0023318D" w:rsidRDefault="008D6037">
      <w:pPr>
        <w:spacing w:line="240" w:lineRule="auto"/>
        <w:rPr>
          <w:rFonts w:eastAsia="Times New Roman" w:cs="Arial"/>
        </w:rPr>
      </w:pPr>
      <w:r w:rsidRPr="0023318D">
        <w:rPr>
          <w:rFonts w:eastAsia="Times New Roman" w:cs="Arial"/>
        </w:rPr>
        <w:t>1910.1000 Air contaminants Standard</w:t>
      </w:r>
    </w:p>
    <w:p w14:paraId="3009CF0C" w14:textId="2942D255" w:rsidR="008D6037" w:rsidRPr="0023318D" w:rsidRDefault="008D6037">
      <w:pPr>
        <w:spacing w:line="240" w:lineRule="auto"/>
        <w:rPr>
          <w:rFonts w:eastAsia="Times New Roman" w:cs="Arial"/>
        </w:rPr>
      </w:pPr>
      <w:r w:rsidRPr="0023318D">
        <w:rPr>
          <w:rFonts w:eastAsia="Times New Roman" w:cs="Arial"/>
        </w:rPr>
        <w:t xml:space="preserve">1910.1030 Bloodborne Pathogens Standard - </w:t>
      </w:r>
      <w:r w:rsidRPr="0023318D">
        <w:rPr>
          <w:rFonts w:cs="Arial"/>
          <w:spacing w:val="-2"/>
        </w:rPr>
        <w:t>Governs workplace exposure to human blood, blood products, and other potentially infectious material in any occupational setting.</w:t>
      </w:r>
    </w:p>
    <w:p w14:paraId="485854F0" w14:textId="63D1FD3C" w:rsidR="008D6037" w:rsidRPr="0023318D" w:rsidRDefault="008D6037">
      <w:pPr>
        <w:spacing w:line="240" w:lineRule="auto"/>
        <w:rPr>
          <w:rFonts w:eastAsia="Times New Roman" w:cs="Arial"/>
        </w:rPr>
      </w:pPr>
      <w:r w:rsidRPr="0023318D">
        <w:rPr>
          <w:rFonts w:eastAsia="Times New Roman" w:cs="Arial"/>
        </w:rPr>
        <w:t>1910.1047 Ethylene Oxide Standard</w:t>
      </w:r>
    </w:p>
    <w:p w14:paraId="5B4B9E51" w14:textId="5EA650D8" w:rsidR="008D6037" w:rsidRPr="0023318D" w:rsidRDefault="008D6037">
      <w:pPr>
        <w:spacing w:line="240" w:lineRule="auto"/>
        <w:rPr>
          <w:rFonts w:eastAsia="Times New Roman" w:cs="Arial"/>
        </w:rPr>
      </w:pPr>
      <w:r w:rsidRPr="0023318D">
        <w:rPr>
          <w:rFonts w:eastAsia="Times New Roman" w:cs="Arial"/>
        </w:rPr>
        <w:t>1910.1048 Formaldehyde Standard</w:t>
      </w:r>
    </w:p>
    <w:p w14:paraId="17DB4163" w14:textId="6A0B1FCF" w:rsidR="008D6037" w:rsidRPr="0023318D" w:rsidRDefault="008D6037">
      <w:pPr>
        <w:spacing w:line="240" w:lineRule="auto"/>
        <w:rPr>
          <w:rFonts w:eastAsia="Times New Roman" w:cs="Arial"/>
        </w:rPr>
      </w:pPr>
      <w:r w:rsidRPr="0023318D">
        <w:rPr>
          <w:rFonts w:eastAsia="Times New Roman" w:cs="Arial"/>
        </w:rPr>
        <w:t xml:space="preserve">1910.1200 Hazard Communication Standard - </w:t>
      </w:r>
      <w:r w:rsidRPr="0023318D">
        <w:rPr>
          <w:rFonts w:cs="Arial"/>
        </w:rPr>
        <w:t>Governs chemical safety in the workplace</w:t>
      </w:r>
    </w:p>
    <w:p w14:paraId="76612A70" w14:textId="77777777" w:rsidR="008D6037" w:rsidRPr="0023318D" w:rsidRDefault="008D6037">
      <w:pPr>
        <w:spacing w:line="240" w:lineRule="auto"/>
        <w:rPr>
          <w:rFonts w:eastAsia="Times New Roman" w:cs="Arial"/>
        </w:rPr>
      </w:pPr>
      <w:r w:rsidRPr="0023318D">
        <w:rPr>
          <w:rFonts w:eastAsia="Times New Roman" w:cs="Arial"/>
        </w:rPr>
        <w:t xml:space="preserve">1910.1450 </w:t>
      </w:r>
      <w:r w:rsidR="00EC3993" w:rsidRPr="0023318D">
        <w:rPr>
          <w:rFonts w:eastAsia="Times New Roman" w:cs="Arial"/>
        </w:rPr>
        <w:t>Occupational Exposure to Hazardous Che</w:t>
      </w:r>
      <w:r w:rsidRPr="0023318D">
        <w:rPr>
          <w:rFonts w:eastAsia="Times New Roman" w:cs="Arial"/>
        </w:rPr>
        <w:t>micals in Laboratories Standard</w:t>
      </w:r>
    </w:p>
    <w:p w14:paraId="1C341912" w14:textId="08A612E9" w:rsidR="00EC3993" w:rsidRPr="0023318D" w:rsidRDefault="008D6037">
      <w:pPr>
        <w:spacing w:line="240" w:lineRule="auto"/>
        <w:rPr>
          <w:rFonts w:eastAsia="Times New Roman" w:cs="Arial"/>
        </w:rPr>
      </w:pPr>
      <w:r w:rsidRPr="0023318D">
        <w:rPr>
          <w:rFonts w:eastAsia="Times New Roman" w:cs="Arial"/>
        </w:rPr>
        <w:t xml:space="preserve">1910 Subpart O </w:t>
      </w:r>
      <w:r w:rsidR="00EC3993" w:rsidRPr="0023318D">
        <w:rPr>
          <w:rFonts w:eastAsia="Times New Roman" w:cs="Arial"/>
        </w:rPr>
        <w:t xml:space="preserve">Machinery and Machine Guarding </w:t>
      </w:r>
    </w:p>
    <w:p w14:paraId="614180C4" w14:textId="77777777" w:rsidR="00EC3993" w:rsidRPr="0023318D" w:rsidRDefault="00EC3993">
      <w:pPr>
        <w:suppressAutoHyphens/>
        <w:spacing w:line="240" w:lineRule="auto"/>
        <w:jc w:val="both"/>
        <w:rPr>
          <w:rFonts w:cs="Arial"/>
          <w:spacing w:val="-2"/>
        </w:rPr>
      </w:pPr>
    </w:p>
    <w:p w14:paraId="1ABCD8F4" w14:textId="5488F682" w:rsidR="00397E40" w:rsidRPr="0023318D" w:rsidRDefault="00BA5128" w:rsidP="008434CE">
      <w:pPr>
        <w:pStyle w:val="Heading2"/>
      </w:pPr>
      <w:bookmarkStart w:id="388" w:name="_Toc535397280"/>
      <w:r w:rsidRPr="0023318D">
        <w:t>Penn State Policies and Programs</w:t>
      </w:r>
      <w:bookmarkEnd w:id="388"/>
    </w:p>
    <w:p w14:paraId="2565C9B2" w14:textId="77777777" w:rsidR="00BA5128" w:rsidRPr="0023318D" w:rsidRDefault="00BA5128" w:rsidP="00F7185E">
      <w:pPr>
        <w:spacing w:line="240" w:lineRule="auto"/>
        <w:rPr>
          <w:rFonts w:cs="Arial"/>
          <w:u w:val="single"/>
        </w:rPr>
      </w:pPr>
    </w:p>
    <w:p w14:paraId="2FB58739" w14:textId="047BA226" w:rsidR="00BA5128" w:rsidRPr="0023318D" w:rsidRDefault="00BA5128" w:rsidP="00CA7F48">
      <w:pPr>
        <w:spacing w:line="240" w:lineRule="auto"/>
        <w:rPr>
          <w:rFonts w:cs="Arial"/>
        </w:rPr>
      </w:pPr>
      <w:r w:rsidRPr="0023318D">
        <w:rPr>
          <w:rFonts w:cs="Arial"/>
        </w:rPr>
        <w:t>SY01 – Environmental Health and Safety</w:t>
      </w:r>
    </w:p>
    <w:p w14:paraId="16083432" w14:textId="345F3FAC" w:rsidR="00BA5128" w:rsidRPr="0023318D" w:rsidRDefault="00BA5128" w:rsidP="00CA7F48">
      <w:pPr>
        <w:spacing w:line="240" w:lineRule="auto"/>
        <w:rPr>
          <w:rFonts w:cs="Arial"/>
        </w:rPr>
      </w:pPr>
      <w:r w:rsidRPr="0023318D">
        <w:rPr>
          <w:rFonts w:cs="Arial"/>
        </w:rPr>
        <w:t>SY08 – Storage, Dispensing and Use of Flammable Liquids on Pennsylvania State University Property</w:t>
      </w:r>
    </w:p>
    <w:p w14:paraId="4148BC82" w14:textId="009D0DFC" w:rsidR="00BA5128" w:rsidRPr="0023318D" w:rsidRDefault="00BA5128" w:rsidP="00CA7F48">
      <w:pPr>
        <w:spacing w:line="240" w:lineRule="auto"/>
        <w:rPr>
          <w:rFonts w:cs="Arial"/>
        </w:rPr>
      </w:pPr>
      <w:r w:rsidRPr="0023318D">
        <w:rPr>
          <w:rFonts w:cs="Arial"/>
        </w:rPr>
        <w:t>SY11 – Refrigerators – Explosion Proof</w:t>
      </w:r>
    </w:p>
    <w:p w14:paraId="1E749F6B" w14:textId="41659496" w:rsidR="00BA5128" w:rsidRPr="0023318D" w:rsidRDefault="00BA5128" w:rsidP="00146DF4">
      <w:pPr>
        <w:spacing w:line="240" w:lineRule="auto"/>
        <w:rPr>
          <w:rFonts w:cs="Arial"/>
        </w:rPr>
      </w:pPr>
      <w:r w:rsidRPr="0023318D">
        <w:rPr>
          <w:rFonts w:cs="Arial"/>
        </w:rPr>
        <w:t>SY14 – Use of Radioactive Materials</w:t>
      </w:r>
    </w:p>
    <w:p w14:paraId="7B149DB1" w14:textId="2E924543" w:rsidR="00BA5128" w:rsidRPr="0023318D" w:rsidRDefault="00BA5128" w:rsidP="00146DF4">
      <w:pPr>
        <w:spacing w:line="240" w:lineRule="auto"/>
        <w:rPr>
          <w:rFonts w:cs="Arial"/>
        </w:rPr>
      </w:pPr>
      <w:r w:rsidRPr="0023318D">
        <w:rPr>
          <w:rFonts w:cs="Arial"/>
        </w:rPr>
        <w:t>SY15 – Radiation-Producing Materials</w:t>
      </w:r>
    </w:p>
    <w:p w14:paraId="68A5A7AF" w14:textId="501072B6" w:rsidR="00BA5128" w:rsidRPr="0023318D" w:rsidRDefault="00BA5128">
      <w:pPr>
        <w:spacing w:line="240" w:lineRule="auto"/>
        <w:rPr>
          <w:rFonts w:cs="Arial"/>
        </w:rPr>
      </w:pPr>
      <w:r w:rsidRPr="0023318D">
        <w:rPr>
          <w:rFonts w:cs="Arial"/>
        </w:rPr>
        <w:lastRenderedPageBreak/>
        <w:t>SY17 – Lasers</w:t>
      </w:r>
    </w:p>
    <w:p w14:paraId="60F276A0" w14:textId="18156FCE" w:rsidR="00BA5128" w:rsidRPr="0023318D" w:rsidRDefault="00BA5128">
      <w:pPr>
        <w:spacing w:line="240" w:lineRule="auto"/>
        <w:rPr>
          <w:rFonts w:cs="Arial"/>
        </w:rPr>
      </w:pPr>
      <w:r w:rsidRPr="0023318D">
        <w:rPr>
          <w:rFonts w:cs="Arial"/>
        </w:rPr>
        <w:t>SY20 – Hazardous Waste Disposal</w:t>
      </w:r>
    </w:p>
    <w:p w14:paraId="50BDC48C" w14:textId="69E33568" w:rsidR="00BA5128" w:rsidRPr="0023318D" w:rsidRDefault="00BA5128">
      <w:pPr>
        <w:spacing w:line="240" w:lineRule="auto"/>
        <w:rPr>
          <w:rFonts w:cs="Arial"/>
        </w:rPr>
      </w:pPr>
      <w:r w:rsidRPr="0023318D">
        <w:rPr>
          <w:rFonts w:cs="Arial"/>
        </w:rPr>
        <w:t>SY24 – Use of Regulated and Biohazardous Materials in Research and Instruction</w:t>
      </w:r>
    </w:p>
    <w:p w14:paraId="1B2A0255" w14:textId="252FF23C" w:rsidR="00BA5128" w:rsidRPr="0023318D" w:rsidRDefault="00BA5128">
      <w:pPr>
        <w:spacing w:line="240" w:lineRule="auto"/>
        <w:rPr>
          <w:rFonts w:cs="Arial"/>
        </w:rPr>
      </w:pPr>
      <w:r w:rsidRPr="0023318D">
        <w:rPr>
          <w:rFonts w:cs="Arial"/>
        </w:rPr>
        <w:t>SY25 – Compressed Gas Cylinders</w:t>
      </w:r>
    </w:p>
    <w:p w14:paraId="35A837B1" w14:textId="465328A7" w:rsidR="00BA5128" w:rsidRPr="0023318D" w:rsidRDefault="00BA5128">
      <w:pPr>
        <w:spacing w:line="240" w:lineRule="auto"/>
        <w:rPr>
          <w:rFonts w:cs="Arial"/>
        </w:rPr>
      </w:pPr>
      <w:r w:rsidRPr="0023318D">
        <w:rPr>
          <w:rFonts w:cs="Arial"/>
        </w:rPr>
        <w:t>SY29 – Infectious Waste Disposal</w:t>
      </w:r>
    </w:p>
    <w:p w14:paraId="04D6FA76" w14:textId="78D9DD05" w:rsidR="00BA5128" w:rsidRPr="0023318D" w:rsidRDefault="00BA5128">
      <w:pPr>
        <w:spacing w:line="240" w:lineRule="auto"/>
        <w:rPr>
          <w:rFonts w:cs="Arial"/>
        </w:rPr>
      </w:pPr>
      <w:r w:rsidRPr="0023318D">
        <w:rPr>
          <w:rFonts w:cs="Arial"/>
        </w:rPr>
        <w:t>SY40 – Disposal of Pollutants in University Sanitary Systems</w:t>
      </w:r>
    </w:p>
    <w:p w14:paraId="4E99AEF5" w14:textId="76A6660B" w:rsidR="00BA5128" w:rsidRPr="0023318D" w:rsidRDefault="00BA5128">
      <w:pPr>
        <w:spacing w:line="240" w:lineRule="auto"/>
        <w:rPr>
          <w:rFonts w:cs="Arial"/>
        </w:rPr>
      </w:pPr>
      <w:r w:rsidRPr="0023318D">
        <w:rPr>
          <w:rFonts w:cs="Arial"/>
        </w:rPr>
        <w:t>SY43 – Laboratory and Research Safety Plan</w:t>
      </w:r>
    </w:p>
    <w:p w14:paraId="53C711F8" w14:textId="77777777" w:rsidR="00BA5128" w:rsidRPr="0023318D" w:rsidRDefault="00BA5128">
      <w:pPr>
        <w:spacing w:line="240" w:lineRule="auto"/>
        <w:rPr>
          <w:rFonts w:cs="Arial"/>
        </w:rPr>
      </w:pPr>
    </w:p>
    <w:p w14:paraId="5CE4EEA4" w14:textId="542AD799" w:rsidR="00BA5128" w:rsidRPr="0023318D" w:rsidRDefault="00BA5128" w:rsidP="003A099B">
      <w:pPr>
        <w:spacing w:line="240" w:lineRule="auto"/>
        <w:rPr>
          <w:rFonts w:cs="Arial"/>
        </w:rPr>
      </w:pPr>
      <w:r w:rsidRPr="0023318D">
        <w:rPr>
          <w:rFonts w:cs="Arial"/>
        </w:rPr>
        <w:t>Res</w:t>
      </w:r>
      <w:r w:rsidR="00877DD0" w:rsidRPr="0023318D">
        <w:rPr>
          <w:rFonts w:cs="Arial"/>
        </w:rPr>
        <w:t>piratory Protection Program</w:t>
      </w:r>
    </w:p>
    <w:p w14:paraId="4AE0CA4F" w14:textId="54487EA0" w:rsidR="00BA5128" w:rsidRPr="0023318D" w:rsidRDefault="00BA5128" w:rsidP="003A099B">
      <w:pPr>
        <w:spacing w:line="240" w:lineRule="auto"/>
        <w:rPr>
          <w:rFonts w:cs="Arial"/>
        </w:rPr>
      </w:pPr>
      <w:r w:rsidRPr="0023318D">
        <w:rPr>
          <w:rFonts w:cs="Arial"/>
        </w:rPr>
        <w:t xml:space="preserve">Hearing Program </w:t>
      </w:r>
    </w:p>
    <w:p w14:paraId="43AC8BE4" w14:textId="1304A1C9" w:rsidR="00BA5128" w:rsidRPr="0023318D" w:rsidRDefault="00BA5128" w:rsidP="003A099B">
      <w:pPr>
        <w:spacing w:line="240" w:lineRule="auto"/>
        <w:rPr>
          <w:rFonts w:cs="Arial"/>
        </w:rPr>
      </w:pPr>
      <w:r w:rsidRPr="0023318D">
        <w:rPr>
          <w:rFonts w:cs="Arial"/>
        </w:rPr>
        <w:t>Energized Electrical Safety Program</w:t>
      </w:r>
    </w:p>
    <w:p w14:paraId="13D05B63" w14:textId="1D9061D5" w:rsidR="00BA5128" w:rsidRPr="0023318D" w:rsidRDefault="00877DD0" w:rsidP="003A099B">
      <w:pPr>
        <w:spacing w:line="240" w:lineRule="auto"/>
        <w:rPr>
          <w:rFonts w:cs="Arial"/>
        </w:rPr>
      </w:pPr>
      <w:r w:rsidRPr="0023318D">
        <w:rPr>
          <w:rFonts w:cs="Arial"/>
        </w:rPr>
        <w:t>Pesticide Management Program</w:t>
      </w:r>
    </w:p>
    <w:p w14:paraId="205F6B1C" w14:textId="4C32FD46" w:rsidR="00834275" w:rsidRDefault="00834275">
      <w:pPr>
        <w:spacing w:line="240" w:lineRule="auto"/>
        <w:rPr>
          <w:rFonts w:cs="Arial"/>
        </w:rPr>
      </w:pPr>
      <w:r>
        <w:rPr>
          <w:rFonts w:cs="Arial"/>
        </w:rPr>
        <w:br w:type="page"/>
      </w:r>
    </w:p>
    <w:p w14:paraId="1C0EAC58" w14:textId="6D6BDA2F" w:rsidR="003C2168" w:rsidRPr="003C2168" w:rsidRDefault="003C2168">
      <w:pPr>
        <w:pStyle w:val="Heading1"/>
      </w:pPr>
      <w:bookmarkStart w:id="389" w:name="_Toc535397281"/>
      <w:r>
        <w:lastRenderedPageBreak/>
        <w:t>REVISION SUMMARY TABLE</w:t>
      </w:r>
      <w:bookmarkEnd w:id="389"/>
    </w:p>
    <w:p w14:paraId="21F71721" w14:textId="77777777" w:rsidR="005B4ECF" w:rsidRPr="003C2168" w:rsidRDefault="005B4ECF">
      <w:pPr>
        <w:spacing w:line="240" w:lineRule="auto"/>
        <w:rPr>
          <w:rFonts w:cs="Arial"/>
        </w:rPr>
      </w:pPr>
    </w:p>
    <w:tbl>
      <w:tblPr>
        <w:tblStyle w:val="TableGrid"/>
        <w:tblW w:w="0" w:type="auto"/>
        <w:tblLayout w:type="fixed"/>
        <w:tblLook w:val="04A0" w:firstRow="1" w:lastRow="0" w:firstColumn="1" w:lastColumn="0" w:noHBand="0" w:noVBand="1"/>
      </w:tblPr>
      <w:tblGrid>
        <w:gridCol w:w="1023"/>
        <w:gridCol w:w="1312"/>
        <w:gridCol w:w="4950"/>
        <w:gridCol w:w="1350"/>
        <w:gridCol w:w="1530"/>
      </w:tblGrid>
      <w:tr w:rsidR="005B4ECF" w:rsidRPr="003C2168" w14:paraId="732B0898" w14:textId="77777777" w:rsidTr="001D2248">
        <w:tc>
          <w:tcPr>
            <w:tcW w:w="1023" w:type="dxa"/>
            <w:shd w:val="clear" w:color="auto" w:fill="D9D9D9" w:themeFill="background1" w:themeFillShade="D9"/>
          </w:tcPr>
          <w:p w14:paraId="53FDED7B" w14:textId="77777777" w:rsidR="005B4ECF" w:rsidRPr="003C2168" w:rsidRDefault="005B4ECF">
            <w:pPr>
              <w:spacing w:line="240" w:lineRule="auto"/>
              <w:jc w:val="center"/>
              <w:rPr>
                <w:rFonts w:cs="Arial"/>
                <w:b/>
              </w:rPr>
            </w:pPr>
            <w:r w:rsidRPr="003C2168">
              <w:rPr>
                <w:rFonts w:cs="Arial"/>
                <w:b/>
              </w:rPr>
              <w:t>Version No.</w:t>
            </w:r>
          </w:p>
        </w:tc>
        <w:tc>
          <w:tcPr>
            <w:tcW w:w="1312" w:type="dxa"/>
            <w:shd w:val="clear" w:color="auto" w:fill="D9D9D9" w:themeFill="background1" w:themeFillShade="D9"/>
          </w:tcPr>
          <w:p w14:paraId="4F8C6CC3" w14:textId="77777777" w:rsidR="005B4ECF" w:rsidRPr="003C2168" w:rsidRDefault="005B4ECF">
            <w:pPr>
              <w:spacing w:line="240" w:lineRule="auto"/>
              <w:jc w:val="center"/>
              <w:rPr>
                <w:rFonts w:cs="Arial"/>
                <w:b/>
              </w:rPr>
            </w:pPr>
            <w:r w:rsidRPr="003C2168">
              <w:rPr>
                <w:rFonts w:cs="Arial"/>
                <w:b/>
              </w:rPr>
              <w:t>Doc. No.</w:t>
            </w:r>
          </w:p>
        </w:tc>
        <w:tc>
          <w:tcPr>
            <w:tcW w:w="4950" w:type="dxa"/>
            <w:shd w:val="clear" w:color="auto" w:fill="D9D9D9" w:themeFill="background1" w:themeFillShade="D9"/>
          </w:tcPr>
          <w:p w14:paraId="59354FF4" w14:textId="77777777" w:rsidR="005B4ECF" w:rsidRPr="003C2168" w:rsidRDefault="005B4ECF">
            <w:pPr>
              <w:spacing w:line="240" w:lineRule="auto"/>
              <w:jc w:val="center"/>
              <w:rPr>
                <w:rFonts w:cs="Arial"/>
                <w:b/>
              </w:rPr>
            </w:pPr>
            <w:r w:rsidRPr="003C2168">
              <w:rPr>
                <w:rFonts w:cs="Arial"/>
                <w:b/>
              </w:rPr>
              <w:t>Revision Summary</w:t>
            </w:r>
          </w:p>
        </w:tc>
        <w:tc>
          <w:tcPr>
            <w:tcW w:w="1350" w:type="dxa"/>
            <w:shd w:val="clear" w:color="auto" w:fill="D9D9D9" w:themeFill="background1" w:themeFillShade="D9"/>
          </w:tcPr>
          <w:p w14:paraId="6D4918AF" w14:textId="77777777" w:rsidR="005B4ECF" w:rsidRPr="003C2168" w:rsidRDefault="005B4ECF">
            <w:pPr>
              <w:spacing w:line="240" w:lineRule="auto"/>
              <w:jc w:val="center"/>
              <w:rPr>
                <w:rFonts w:cs="Arial"/>
                <w:b/>
              </w:rPr>
            </w:pPr>
            <w:r w:rsidRPr="003C2168">
              <w:rPr>
                <w:rFonts w:cs="Arial"/>
                <w:b/>
              </w:rPr>
              <w:t>Issued Date</w:t>
            </w:r>
          </w:p>
        </w:tc>
        <w:tc>
          <w:tcPr>
            <w:tcW w:w="1530" w:type="dxa"/>
            <w:shd w:val="clear" w:color="auto" w:fill="D9D9D9" w:themeFill="background1" w:themeFillShade="D9"/>
          </w:tcPr>
          <w:p w14:paraId="2844D1A2" w14:textId="77777777" w:rsidR="005B4ECF" w:rsidRPr="003C2168" w:rsidRDefault="005B4ECF">
            <w:pPr>
              <w:spacing w:line="240" w:lineRule="auto"/>
              <w:jc w:val="center"/>
              <w:rPr>
                <w:rFonts w:cs="Arial"/>
                <w:b/>
              </w:rPr>
            </w:pPr>
            <w:r w:rsidRPr="003C2168">
              <w:rPr>
                <w:rFonts w:cs="Arial"/>
                <w:b/>
              </w:rPr>
              <w:t>Revision Originator</w:t>
            </w:r>
          </w:p>
        </w:tc>
      </w:tr>
      <w:tr w:rsidR="005B4ECF" w:rsidRPr="003C2168" w14:paraId="476A866B" w14:textId="77777777" w:rsidTr="001D2248">
        <w:tc>
          <w:tcPr>
            <w:tcW w:w="1023" w:type="dxa"/>
          </w:tcPr>
          <w:p w14:paraId="54F599C4" w14:textId="77777777" w:rsidR="005B4ECF" w:rsidRPr="003C2168" w:rsidRDefault="005B4ECF" w:rsidP="001C3C86">
            <w:pPr>
              <w:spacing w:line="240" w:lineRule="auto"/>
              <w:jc w:val="center"/>
              <w:rPr>
                <w:rFonts w:cs="Arial"/>
              </w:rPr>
            </w:pPr>
            <w:r w:rsidRPr="003C2168">
              <w:rPr>
                <w:rFonts w:cs="Arial"/>
                <w:color w:val="0000FF"/>
              </w:rPr>
              <w:t>1</w:t>
            </w:r>
          </w:p>
        </w:tc>
        <w:tc>
          <w:tcPr>
            <w:tcW w:w="1312" w:type="dxa"/>
          </w:tcPr>
          <w:p w14:paraId="6D18D96E" w14:textId="789F8489" w:rsidR="005B4ECF" w:rsidRPr="003C2168" w:rsidRDefault="005B4ECF" w:rsidP="00AA09B8">
            <w:pPr>
              <w:pStyle w:val="Heading4"/>
              <w:numPr>
                <w:ilvl w:val="0"/>
                <w:numId w:val="0"/>
              </w:numPr>
            </w:pPr>
          </w:p>
        </w:tc>
        <w:tc>
          <w:tcPr>
            <w:tcW w:w="4950" w:type="dxa"/>
          </w:tcPr>
          <w:p w14:paraId="6D5A3A02" w14:textId="20394031" w:rsidR="005B4ECF" w:rsidRPr="003C2168" w:rsidRDefault="00A70124" w:rsidP="008434CE">
            <w:pPr>
              <w:spacing w:line="240" w:lineRule="auto"/>
              <w:rPr>
                <w:rFonts w:cs="Arial"/>
              </w:rPr>
            </w:pPr>
            <w:r w:rsidRPr="003C2168">
              <w:rPr>
                <w:rFonts w:cs="Arial"/>
              </w:rPr>
              <w:t>Plan developed</w:t>
            </w:r>
          </w:p>
        </w:tc>
        <w:tc>
          <w:tcPr>
            <w:tcW w:w="1350" w:type="dxa"/>
          </w:tcPr>
          <w:p w14:paraId="3970520B" w14:textId="64E7995A" w:rsidR="005B4ECF" w:rsidRPr="003C2168" w:rsidRDefault="00A70124" w:rsidP="00F7185E">
            <w:pPr>
              <w:pStyle w:val="BodyText"/>
              <w:spacing w:before="0"/>
              <w:ind w:left="21" w:hanging="21"/>
              <w:rPr>
                <w:rFonts w:ascii="Arial" w:hAnsi="Arial" w:cs="Arial"/>
                <w:b w:val="0"/>
                <w:color w:val="0000FF"/>
                <w:sz w:val="22"/>
                <w:szCs w:val="22"/>
              </w:rPr>
            </w:pPr>
            <w:r w:rsidRPr="00C902FA">
              <w:rPr>
                <w:rFonts w:ascii="Arial" w:hAnsi="Arial" w:cs="Arial"/>
                <w:b w:val="0"/>
                <w:sz w:val="22"/>
                <w:szCs w:val="22"/>
              </w:rPr>
              <w:t>2009</w:t>
            </w:r>
          </w:p>
        </w:tc>
        <w:tc>
          <w:tcPr>
            <w:tcW w:w="1530" w:type="dxa"/>
          </w:tcPr>
          <w:p w14:paraId="25083874" w14:textId="766F205B" w:rsidR="005B4ECF" w:rsidRPr="003C2168" w:rsidRDefault="005B4ECF" w:rsidP="00CA7F48">
            <w:pPr>
              <w:spacing w:line="240" w:lineRule="auto"/>
              <w:jc w:val="center"/>
              <w:rPr>
                <w:rFonts w:cs="Arial"/>
              </w:rPr>
            </w:pPr>
          </w:p>
        </w:tc>
      </w:tr>
      <w:tr w:rsidR="00A70124" w:rsidRPr="003C2168" w14:paraId="0B78F9B2" w14:textId="77777777" w:rsidTr="001D2248">
        <w:tc>
          <w:tcPr>
            <w:tcW w:w="1023" w:type="dxa"/>
          </w:tcPr>
          <w:p w14:paraId="5CB38D43" w14:textId="77777777" w:rsidR="00A70124" w:rsidRPr="003C2168" w:rsidRDefault="00A70124" w:rsidP="001C3C86">
            <w:pPr>
              <w:spacing w:line="240" w:lineRule="auto"/>
              <w:jc w:val="center"/>
              <w:rPr>
                <w:rFonts w:cs="Arial"/>
              </w:rPr>
            </w:pPr>
            <w:r w:rsidRPr="003C2168">
              <w:rPr>
                <w:rFonts w:cs="Arial"/>
                <w:color w:val="0000FF"/>
              </w:rPr>
              <w:t>2</w:t>
            </w:r>
          </w:p>
        </w:tc>
        <w:tc>
          <w:tcPr>
            <w:tcW w:w="1312" w:type="dxa"/>
          </w:tcPr>
          <w:p w14:paraId="6F3F2DBC" w14:textId="77777777" w:rsidR="00A70124" w:rsidRPr="003C2168" w:rsidRDefault="00A70124" w:rsidP="001C3C86">
            <w:pPr>
              <w:spacing w:line="240" w:lineRule="auto"/>
              <w:rPr>
                <w:rFonts w:cs="Arial"/>
              </w:rPr>
            </w:pPr>
          </w:p>
        </w:tc>
        <w:tc>
          <w:tcPr>
            <w:tcW w:w="4950" w:type="dxa"/>
          </w:tcPr>
          <w:p w14:paraId="65CA82CD" w14:textId="311E41D4" w:rsidR="00A70124" w:rsidRPr="003C2168" w:rsidRDefault="00A70124" w:rsidP="008434CE">
            <w:pPr>
              <w:spacing w:line="240" w:lineRule="auto"/>
              <w:rPr>
                <w:rFonts w:cs="Arial"/>
              </w:rPr>
            </w:pPr>
            <w:r w:rsidRPr="003C2168">
              <w:rPr>
                <w:rFonts w:cs="Arial"/>
              </w:rPr>
              <w:t xml:space="preserve">Revised Plan to include updated </w:t>
            </w:r>
            <w:r w:rsidRPr="003C2168">
              <w:rPr>
                <w:rFonts w:cs="Arial"/>
                <w:i/>
                <w:spacing w:val="-2"/>
              </w:rPr>
              <w:t>Biosafety in Microbiological and Biomedical Laboratories</w:t>
            </w:r>
            <w:r w:rsidRPr="003C2168">
              <w:rPr>
                <w:rFonts w:cs="Arial"/>
                <w:spacing w:val="-2"/>
              </w:rPr>
              <w:t xml:space="preserve"> 2009 information</w:t>
            </w:r>
          </w:p>
        </w:tc>
        <w:tc>
          <w:tcPr>
            <w:tcW w:w="1350" w:type="dxa"/>
          </w:tcPr>
          <w:p w14:paraId="2508D5E8" w14:textId="4F605877" w:rsidR="00A70124" w:rsidRPr="003C2168" w:rsidRDefault="00A70124" w:rsidP="00F7185E">
            <w:pPr>
              <w:spacing w:line="240" w:lineRule="auto"/>
              <w:rPr>
                <w:rFonts w:cs="Arial"/>
              </w:rPr>
            </w:pPr>
            <w:r w:rsidRPr="003C2168">
              <w:rPr>
                <w:rFonts w:cs="Arial"/>
              </w:rPr>
              <w:t>Sep 2012</w:t>
            </w:r>
          </w:p>
        </w:tc>
        <w:tc>
          <w:tcPr>
            <w:tcW w:w="1530" w:type="dxa"/>
          </w:tcPr>
          <w:p w14:paraId="5F02DA2E" w14:textId="77777777" w:rsidR="00A70124" w:rsidRPr="003C2168" w:rsidRDefault="00A70124" w:rsidP="00CA7F48">
            <w:pPr>
              <w:spacing w:line="240" w:lineRule="auto"/>
              <w:rPr>
                <w:rFonts w:cs="Arial"/>
              </w:rPr>
            </w:pPr>
          </w:p>
        </w:tc>
      </w:tr>
      <w:tr w:rsidR="00A70124" w:rsidRPr="003C2168" w14:paraId="0294D196" w14:textId="77777777" w:rsidTr="001D2248">
        <w:tc>
          <w:tcPr>
            <w:tcW w:w="1023" w:type="dxa"/>
          </w:tcPr>
          <w:p w14:paraId="5FEE8A37" w14:textId="34716F20" w:rsidR="00A70124" w:rsidRPr="003C2168" w:rsidRDefault="00A70124" w:rsidP="001C3C86">
            <w:pPr>
              <w:spacing w:line="240" w:lineRule="auto"/>
              <w:jc w:val="center"/>
              <w:rPr>
                <w:rFonts w:cs="Arial"/>
                <w:color w:val="0000FF"/>
              </w:rPr>
            </w:pPr>
            <w:r w:rsidRPr="003C2168">
              <w:rPr>
                <w:rFonts w:cs="Arial"/>
                <w:color w:val="0000FF"/>
              </w:rPr>
              <w:t>3</w:t>
            </w:r>
          </w:p>
        </w:tc>
        <w:tc>
          <w:tcPr>
            <w:tcW w:w="1312" w:type="dxa"/>
          </w:tcPr>
          <w:p w14:paraId="5D394249" w14:textId="77777777" w:rsidR="00A70124" w:rsidRPr="003C2168" w:rsidRDefault="00A70124" w:rsidP="001C3C86">
            <w:pPr>
              <w:spacing w:line="240" w:lineRule="auto"/>
              <w:rPr>
                <w:rFonts w:cs="Arial"/>
              </w:rPr>
            </w:pPr>
          </w:p>
        </w:tc>
        <w:tc>
          <w:tcPr>
            <w:tcW w:w="4950" w:type="dxa"/>
          </w:tcPr>
          <w:p w14:paraId="78B0D058" w14:textId="346E961D" w:rsidR="00A70124" w:rsidRPr="003C2168" w:rsidRDefault="00A70124" w:rsidP="008434CE">
            <w:pPr>
              <w:spacing w:line="240" w:lineRule="auto"/>
              <w:rPr>
                <w:rFonts w:cs="Arial"/>
              </w:rPr>
            </w:pPr>
            <w:r w:rsidRPr="003C2168">
              <w:rPr>
                <w:rFonts w:cs="Arial"/>
              </w:rPr>
              <w:t>Revised Plan to included Machine shop information</w:t>
            </w:r>
          </w:p>
        </w:tc>
        <w:tc>
          <w:tcPr>
            <w:tcW w:w="1350" w:type="dxa"/>
          </w:tcPr>
          <w:p w14:paraId="3235BA67" w14:textId="42821105" w:rsidR="00A70124" w:rsidRPr="003C2168" w:rsidRDefault="00A70124" w:rsidP="00F7185E">
            <w:pPr>
              <w:spacing w:line="240" w:lineRule="auto"/>
              <w:rPr>
                <w:rFonts w:cs="Arial"/>
              </w:rPr>
            </w:pPr>
            <w:r w:rsidRPr="003C2168">
              <w:rPr>
                <w:rFonts w:cs="Arial"/>
              </w:rPr>
              <w:t>Jan 2013</w:t>
            </w:r>
          </w:p>
        </w:tc>
        <w:tc>
          <w:tcPr>
            <w:tcW w:w="1530" w:type="dxa"/>
          </w:tcPr>
          <w:p w14:paraId="523CD3C3" w14:textId="77777777" w:rsidR="00A70124" w:rsidRPr="003C2168" w:rsidRDefault="00A70124" w:rsidP="00CA7F48">
            <w:pPr>
              <w:spacing w:line="240" w:lineRule="auto"/>
              <w:rPr>
                <w:rFonts w:cs="Arial"/>
              </w:rPr>
            </w:pPr>
          </w:p>
        </w:tc>
      </w:tr>
      <w:tr w:rsidR="00A70124" w:rsidRPr="003C2168" w14:paraId="1584CB36" w14:textId="77777777" w:rsidTr="001D2248">
        <w:tc>
          <w:tcPr>
            <w:tcW w:w="1023" w:type="dxa"/>
          </w:tcPr>
          <w:p w14:paraId="396EA20E" w14:textId="7EC0F65D" w:rsidR="00A70124" w:rsidRPr="003C2168" w:rsidRDefault="00A70124" w:rsidP="001C3C86">
            <w:pPr>
              <w:spacing w:line="240" w:lineRule="auto"/>
              <w:jc w:val="center"/>
              <w:rPr>
                <w:rFonts w:cs="Arial"/>
                <w:color w:val="0000FF"/>
              </w:rPr>
            </w:pPr>
            <w:r w:rsidRPr="003C2168">
              <w:rPr>
                <w:rFonts w:cs="Arial"/>
                <w:color w:val="0000FF"/>
              </w:rPr>
              <w:t>4</w:t>
            </w:r>
          </w:p>
        </w:tc>
        <w:tc>
          <w:tcPr>
            <w:tcW w:w="1312" w:type="dxa"/>
          </w:tcPr>
          <w:p w14:paraId="644BD7DD" w14:textId="77777777" w:rsidR="00A70124" w:rsidRPr="003C2168" w:rsidRDefault="00A70124" w:rsidP="001C3C86">
            <w:pPr>
              <w:spacing w:line="240" w:lineRule="auto"/>
              <w:rPr>
                <w:rFonts w:cs="Arial"/>
              </w:rPr>
            </w:pPr>
          </w:p>
        </w:tc>
        <w:tc>
          <w:tcPr>
            <w:tcW w:w="4950" w:type="dxa"/>
          </w:tcPr>
          <w:p w14:paraId="4CA51EE3" w14:textId="4DF77D08" w:rsidR="00A70124" w:rsidRPr="003C2168" w:rsidRDefault="00A70124" w:rsidP="008434CE">
            <w:pPr>
              <w:spacing w:line="240" w:lineRule="auto"/>
              <w:rPr>
                <w:rFonts w:cs="Arial"/>
              </w:rPr>
            </w:pPr>
            <w:r w:rsidRPr="003C2168">
              <w:rPr>
                <w:rFonts w:cs="Arial"/>
              </w:rPr>
              <w:t>Added information regarding LRSP policy</w:t>
            </w:r>
          </w:p>
        </w:tc>
        <w:tc>
          <w:tcPr>
            <w:tcW w:w="1350" w:type="dxa"/>
          </w:tcPr>
          <w:p w14:paraId="759ECFFD" w14:textId="2A847359" w:rsidR="00A70124" w:rsidRPr="003C2168" w:rsidRDefault="00A70124" w:rsidP="00F7185E">
            <w:pPr>
              <w:spacing w:line="240" w:lineRule="auto"/>
              <w:rPr>
                <w:rFonts w:cs="Arial"/>
              </w:rPr>
            </w:pPr>
            <w:r w:rsidRPr="003C2168">
              <w:rPr>
                <w:rFonts w:cs="Arial"/>
              </w:rPr>
              <w:t>Apr 2013</w:t>
            </w:r>
          </w:p>
        </w:tc>
        <w:tc>
          <w:tcPr>
            <w:tcW w:w="1530" w:type="dxa"/>
          </w:tcPr>
          <w:p w14:paraId="689E21D5" w14:textId="77777777" w:rsidR="00A70124" w:rsidRPr="003C2168" w:rsidRDefault="00A70124" w:rsidP="00CA7F48">
            <w:pPr>
              <w:spacing w:line="240" w:lineRule="auto"/>
              <w:rPr>
                <w:rFonts w:cs="Arial"/>
              </w:rPr>
            </w:pPr>
          </w:p>
        </w:tc>
      </w:tr>
      <w:tr w:rsidR="00A70124" w:rsidRPr="003C2168" w14:paraId="135E82E4" w14:textId="77777777" w:rsidTr="001D2248">
        <w:tc>
          <w:tcPr>
            <w:tcW w:w="1023" w:type="dxa"/>
          </w:tcPr>
          <w:p w14:paraId="5C69923F" w14:textId="4BB84286" w:rsidR="00A70124" w:rsidRPr="003C2168" w:rsidRDefault="00A70124" w:rsidP="001C3C86">
            <w:pPr>
              <w:spacing w:line="240" w:lineRule="auto"/>
              <w:jc w:val="center"/>
              <w:rPr>
                <w:rFonts w:cs="Arial"/>
                <w:color w:val="0000FF"/>
              </w:rPr>
            </w:pPr>
            <w:r w:rsidRPr="003C2168">
              <w:rPr>
                <w:rFonts w:cs="Arial"/>
                <w:color w:val="0000FF"/>
              </w:rPr>
              <w:t>5</w:t>
            </w:r>
          </w:p>
        </w:tc>
        <w:tc>
          <w:tcPr>
            <w:tcW w:w="1312" w:type="dxa"/>
          </w:tcPr>
          <w:p w14:paraId="591C72D9" w14:textId="77777777" w:rsidR="00A70124" w:rsidRPr="003C2168" w:rsidRDefault="00A70124" w:rsidP="001C3C86">
            <w:pPr>
              <w:spacing w:line="240" w:lineRule="auto"/>
              <w:rPr>
                <w:rFonts w:cs="Arial"/>
              </w:rPr>
            </w:pPr>
          </w:p>
        </w:tc>
        <w:tc>
          <w:tcPr>
            <w:tcW w:w="4950" w:type="dxa"/>
          </w:tcPr>
          <w:p w14:paraId="4BAE299C" w14:textId="77777777" w:rsidR="00A70124" w:rsidRPr="003C2168" w:rsidRDefault="00A70124" w:rsidP="008434CE">
            <w:pPr>
              <w:spacing w:line="240" w:lineRule="auto"/>
              <w:rPr>
                <w:rFonts w:cs="Arial"/>
              </w:rPr>
            </w:pPr>
            <w:r w:rsidRPr="003C2168">
              <w:rPr>
                <w:rFonts w:cs="Arial"/>
              </w:rPr>
              <w:t>NIOSH Carcinogen table updated</w:t>
            </w:r>
          </w:p>
          <w:p w14:paraId="336EC141" w14:textId="737F1FF5" w:rsidR="00A70124" w:rsidRPr="003C2168" w:rsidRDefault="00A70124" w:rsidP="00F7185E">
            <w:pPr>
              <w:spacing w:line="240" w:lineRule="auto"/>
              <w:rPr>
                <w:rFonts w:cs="Arial"/>
              </w:rPr>
            </w:pPr>
            <w:r w:rsidRPr="003C2168">
              <w:rPr>
                <w:rFonts w:cs="Arial"/>
              </w:rPr>
              <w:t>Added information on Global Harmonization System</w:t>
            </w:r>
          </w:p>
        </w:tc>
        <w:tc>
          <w:tcPr>
            <w:tcW w:w="1350" w:type="dxa"/>
          </w:tcPr>
          <w:p w14:paraId="3AF8ACF6" w14:textId="4D1D5CD3" w:rsidR="00A70124" w:rsidRPr="003C2168" w:rsidRDefault="00A70124" w:rsidP="00CA7F48">
            <w:pPr>
              <w:spacing w:line="240" w:lineRule="auto"/>
              <w:rPr>
                <w:rFonts w:cs="Arial"/>
              </w:rPr>
            </w:pPr>
            <w:r w:rsidRPr="003C2168">
              <w:rPr>
                <w:rFonts w:cs="Arial"/>
              </w:rPr>
              <w:t>Jul 2013</w:t>
            </w:r>
          </w:p>
        </w:tc>
        <w:tc>
          <w:tcPr>
            <w:tcW w:w="1530" w:type="dxa"/>
          </w:tcPr>
          <w:p w14:paraId="711024BE" w14:textId="77777777" w:rsidR="00A70124" w:rsidRPr="003C2168" w:rsidRDefault="00A70124" w:rsidP="00CA7F48">
            <w:pPr>
              <w:spacing w:line="240" w:lineRule="auto"/>
              <w:rPr>
                <w:rFonts w:cs="Arial"/>
              </w:rPr>
            </w:pPr>
          </w:p>
        </w:tc>
      </w:tr>
      <w:tr w:rsidR="00A70124" w:rsidRPr="003C2168" w14:paraId="4DE3EDF5" w14:textId="77777777" w:rsidTr="001D2248">
        <w:tc>
          <w:tcPr>
            <w:tcW w:w="1023" w:type="dxa"/>
          </w:tcPr>
          <w:p w14:paraId="6926A080" w14:textId="76DCE884" w:rsidR="00A70124" w:rsidRPr="003C2168" w:rsidRDefault="00A70124" w:rsidP="001C3C86">
            <w:pPr>
              <w:spacing w:line="240" w:lineRule="auto"/>
              <w:jc w:val="center"/>
              <w:rPr>
                <w:rFonts w:cs="Arial"/>
                <w:color w:val="0000FF"/>
              </w:rPr>
            </w:pPr>
            <w:r w:rsidRPr="003C2168">
              <w:rPr>
                <w:rFonts w:cs="Arial"/>
                <w:color w:val="0000FF"/>
              </w:rPr>
              <w:t>6</w:t>
            </w:r>
          </w:p>
        </w:tc>
        <w:tc>
          <w:tcPr>
            <w:tcW w:w="1312" w:type="dxa"/>
          </w:tcPr>
          <w:p w14:paraId="09E831EF" w14:textId="77777777" w:rsidR="00A70124" w:rsidRPr="003C2168" w:rsidRDefault="00A70124" w:rsidP="001C3C86">
            <w:pPr>
              <w:spacing w:line="240" w:lineRule="auto"/>
              <w:rPr>
                <w:rFonts w:cs="Arial"/>
              </w:rPr>
            </w:pPr>
          </w:p>
        </w:tc>
        <w:tc>
          <w:tcPr>
            <w:tcW w:w="4950" w:type="dxa"/>
          </w:tcPr>
          <w:p w14:paraId="2BD052BA" w14:textId="46000F64" w:rsidR="00A70124" w:rsidRPr="003C2168" w:rsidRDefault="00A70124" w:rsidP="008434CE">
            <w:pPr>
              <w:spacing w:line="240" w:lineRule="auto"/>
              <w:rPr>
                <w:rFonts w:cs="Arial"/>
              </w:rPr>
            </w:pPr>
            <w:r w:rsidRPr="003C2168">
              <w:rPr>
                <w:rFonts w:cs="Arial"/>
              </w:rPr>
              <w:t>Updated ANSI shower flow requirements</w:t>
            </w:r>
          </w:p>
        </w:tc>
        <w:tc>
          <w:tcPr>
            <w:tcW w:w="1350" w:type="dxa"/>
          </w:tcPr>
          <w:p w14:paraId="7202662F" w14:textId="190A1274" w:rsidR="00A70124" w:rsidRPr="003C2168" w:rsidRDefault="00A70124" w:rsidP="00F7185E">
            <w:pPr>
              <w:spacing w:line="240" w:lineRule="auto"/>
              <w:rPr>
                <w:rFonts w:cs="Arial"/>
              </w:rPr>
            </w:pPr>
            <w:r w:rsidRPr="003C2168">
              <w:rPr>
                <w:rFonts w:cs="Arial"/>
              </w:rPr>
              <w:t>Oct 2013</w:t>
            </w:r>
          </w:p>
        </w:tc>
        <w:tc>
          <w:tcPr>
            <w:tcW w:w="1530" w:type="dxa"/>
          </w:tcPr>
          <w:p w14:paraId="61171740" w14:textId="77777777" w:rsidR="00A70124" w:rsidRPr="003C2168" w:rsidRDefault="00A70124" w:rsidP="00CA7F48">
            <w:pPr>
              <w:spacing w:line="240" w:lineRule="auto"/>
              <w:rPr>
                <w:rFonts w:cs="Arial"/>
              </w:rPr>
            </w:pPr>
          </w:p>
        </w:tc>
      </w:tr>
      <w:tr w:rsidR="00A70124" w:rsidRPr="003C2168" w14:paraId="7112EB3B" w14:textId="77777777" w:rsidTr="001D2248">
        <w:tc>
          <w:tcPr>
            <w:tcW w:w="1023" w:type="dxa"/>
          </w:tcPr>
          <w:p w14:paraId="097DCC2E" w14:textId="13D107FE" w:rsidR="00A70124" w:rsidRPr="003C2168" w:rsidRDefault="00A70124" w:rsidP="001C3C86">
            <w:pPr>
              <w:spacing w:line="240" w:lineRule="auto"/>
              <w:jc w:val="center"/>
              <w:rPr>
                <w:rFonts w:cs="Arial"/>
                <w:color w:val="0000FF"/>
              </w:rPr>
            </w:pPr>
            <w:r w:rsidRPr="003C2168">
              <w:rPr>
                <w:rFonts w:cs="Arial"/>
                <w:color w:val="0000FF"/>
              </w:rPr>
              <w:t>7</w:t>
            </w:r>
          </w:p>
        </w:tc>
        <w:tc>
          <w:tcPr>
            <w:tcW w:w="1312" w:type="dxa"/>
          </w:tcPr>
          <w:p w14:paraId="3A0EBF6D" w14:textId="77777777" w:rsidR="00A70124" w:rsidRPr="003C2168" w:rsidRDefault="00A70124" w:rsidP="001C3C86">
            <w:pPr>
              <w:spacing w:line="240" w:lineRule="auto"/>
              <w:rPr>
                <w:rFonts w:cs="Arial"/>
              </w:rPr>
            </w:pPr>
          </w:p>
        </w:tc>
        <w:tc>
          <w:tcPr>
            <w:tcW w:w="4950" w:type="dxa"/>
          </w:tcPr>
          <w:p w14:paraId="62D293B5" w14:textId="55036618" w:rsidR="00A70124" w:rsidRPr="003C2168" w:rsidRDefault="00A70124" w:rsidP="008434CE">
            <w:pPr>
              <w:spacing w:line="240" w:lineRule="auto"/>
              <w:rPr>
                <w:rFonts w:cs="Arial"/>
              </w:rPr>
            </w:pPr>
            <w:r w:rsidRPr="003C2168">
              <w:rPr>
                <w:rFonts w:cs="Arial"/>
              </w:rPr>
              <w:t>Added link to Fisher Scientific chemical storage guidance</w:t>
            </w:r>
          </w:p>
        </w:tc>
        <w:tc>
          <w:tcPr>
            <w:tcW w:w="1350" w:type="dxa"/>
          </w:tcPr>
          <w:p w14:paraId="43798229" w14:textId="7E707DEF" w:rsidR="00A70124" w:rsidRPr="003C2168" w:rsidRDefault="00A70124" w:rsidP="00F7185E">
            <w:pPr>
              <w:spacing w:line="240" w:lineRule="auto"/>
              <w:rPr>
                <w:rFonts w:cs="Arial"/>
              </w:rPr>
            </w:pPr>
            <w:r w:rsidRPr="003C2168">
              <w:rPr>
                <w:rFonts w:cs="Arial"/>
              </w:rPr>
              <w:t>Jun 2014</w:t>
            </w:r>
          </w:p>
        </w:tc>
        <w:tc>
          <w:tcPr>
            <w:tcW w:w="1530" w:type="dxa"/>
          </w:tcPr>
          <w:p w14:paraId="27833EF4" w14:textId="77777777" w:rsidR="00A70124" w:rsidRPr="003C2168" w:rsidRDefault="00A70124" w:rsidP="00CA7F48">
            <w:pPr>
              <w:spacing w:line="240" w:lineRule="auto"/>
              <w:rPr>
                <w:rFonts w:cs="Arial"/>
              </w:rPr>
            </w:pPr>
          </w:p>
        </w:tc>
      </w:tr>
      <w:tr w:rsidR="00A70124" w:rsidRPr="003C2168" w14:paraId="7B562FB7" w14:textId="77777777" w:rsidTr="001D2248">
        <w:tc>
          <w:tcPr>
            <w:tcW w:w="1023" w:type="dxa"/>
          </w:tcPr>
          <w:p w14:paraId="699739A5" w14:textId="552C4E73" w:rsidR="00A70124" w:rsidRPr="003C2168" w:rsidRDefault="00A70124" w:rsidP="001C3C86">
            <w:pPr>
              <w:spacing w:line="240" w:lineRule="auto"/>
              <w:jc w:val="center"/>
              <w:rPr>
                <w:rFonts w:cs="Arial"/>
                <w:color w:val="0000FF"/>
              </w:rPr>
            </w:pPr>
            <w:r w:rsidRPr="003C2168">
              <w:rPr>
                <w:rFonts w:cs="Arial"/>
                <w:color w:val="0000FF"/>
              </w:rPr>
              <w:t>8</w:t>
            </w:r>
          </w:p>
        </w:tc>
        <w:tc>
          <w:tcPr>
            <w:tcW w:w="1312" w:type="dxa"/>
          </w:tcPr>
          <w:p w14:paraId="698B6B3F" w14:textId="33E87A10" w:rsidR="00A70124" w:rsidRPr="003C2168" w:rsidRDefault="00A70124" w:rsidP="001C3C86">
            <w:pPr>
              <w:spacing w:line="240" w:lineRule="auto"/>
              <w:rPr>
                <w:rFonts w:cs="Arial"/>
              </w:rPr>
            </w:pPr>
            <w:r w:rsidRPr="003C2168">
              <w:rPr>
                <w:rFonts w:cs="Arial"/>
              </w:rPr>
              <w:t>EHS-0004</w:t>
            </w:r>
          </w:p>
        </w:tc>
        <w:tc>
          <w:tcPr>
            <w:tcW w:w="4950" w:type="dxa"/>
          </w:tcPr>
          <w:p w14:paraId="249E36D7" w14:textId="3933F622" w:rsidR="00A70124" w:rsidRPr="003C2168" w:rsidRDefault="005F7C04" w:rsidP="008434CE">
            <w:pPr>
              <w:spacing w:line="240" w:lineRule="auto"/>
              <w:rPr>
                <w:rFonts w:cs="Arial"/>
              </w:rPr>
            </w:pPr>
            <w:r>
              <w:rPr>
                <w:rFonts w:cs="Arial"/>
              </w:rPr>
              <w:t>Significant</w:t>
            </w:r>
            <w:r w:rsidR="008648B6">
              <w:rPr>
                <w:rFonts w:cs="Arial"/>
              </w:rPr>
              <w:t xml:space="preserve"> revision</w:t>
            </w:r>
            <w:r>
              <w:rPr>
                <w:rFonts w:cs="Arial"/>
              </w:rPr>
              <w:t>s</w:t>
            </w:r>
            <w:r w:rsidR="008648B6">
              <w:rPr>
                <w:rFonts w:cs="Arial"/>
              </w:rPr>
              <w:t xml:space="preserve"> to content</w:t>
            </w:r>
            <w:r>
              <w:rPr>
                <w:rFonts w:cs="Arial"/>
              </w:rPr>
              <w:t xml:space="preserve"> to align EHS programs and practices</w:t>
            </w:r>
            <w:r w:rsidR="008648B6">
              <w:rPr>
                <w:rFonts w:cs="Arial"/>
              </w:rPr>
              <w:t>.</w:t>
            </w:r>
            <w:r>
              <w:rPr>
                <w:rFonts w:cs="Arial"/>
              </w:rPr>
              <w:t xml:space="preserve"> Major formatting changes.</w:t>
            </w:r>
          </w:p>
        </w:tc>
        <w:tc>
          <w:tcPr>
            <w:tcW w:w="1350" w:type="dxa"/>
          </w:tcPr>
          <w:p w14:paraId="64AA9F9C" w14:textId="68678C6C" w:rsidR="00A70124" w:rsidRPr="003C2168" w:rsidRDefault="00EF46B8" w:rsidP="00F7185E">
            <w:pPr>
              <w:spacing w:line="240" w:lineRule="auto"/>
              <w:rPr>
                <w:rFonts w:cs="Arial"/>
              </w:rPr>
            </w:pPr>
            <w:r>
              <w:rPr>
                <w:rFonts w:cs="Arial"/>
              </w:rPr>
              <w:t>1/17/2019</w:t>
            </w:r>
          </w:p>
        </w:tc>
        <w:tc>
          <w:tcPr>
            <w:tcW w:w="1530" w:type="dxa"/>
          </w:tcPr>
          <w:p w14:paraId="00BA04C8" w14:textId="0E10881B" w:rsidR="00A70124" w:rsidRPr="003C2168" w:rsidRDefault="002B2A57" w:rsidP="00CA7F48">
            <w:pPr>
              <w:spacing w:line="240" w:lineRule="auto"/>
              <w:rPr>
                <w:rFonts w:cs="Arial"/>
              </w:rPr>
            </w:pPr>
            <w:r>
              <w:rPr>
                <w:rFonts w:cs="Arial"/>
              </w:rPr>
              <w:t>ASH</w:t>
            </w:r>
          </w:p>
        </w:tc>
      </w:tr>
    </w:tbl>
    <w:p w14:paraId="1F3F21BC" w14:textId="77777777" w:rsidR="005B4ECF" w:rsidRPr="003C2168" w:rsidRDefault="005B4ECF" w:rsidP="001C3C86">
      <w:pPr>
        <w:spacing w:line="240" w:lineRule="auto"/>
        <w:rPr>
          <w:rFonts w:cs="Arial"/>
        </w:rPr>
      </w:pPr>
    </w:p>
    <w:p w14:paraId="4C639B95" w14:textId="0CB783B9" w:rsidR="003B1FC4" w:rsidRDefault="003B1FC4">
      <w:pPr>
        <w:spacing w:line="240" w:lineRule="auto"/>
        <w:rPr>
          <w:rFonts w:cs="Arial"/>
          <w:b/>
        </w:rPr>
      </w:pPr>
      <w:r>
        <w:rPr>
          <w:rFonts w:cs="Arial"/>
          <w:b/>
        </w:rPr>
        <w:br w:type="page"/>
      </w:r>
    </w:p>
    <w:p w14:paraId="1B9409F2" w14:textId="431A1E6E" w:rsidR="003C2168" w:rsidRPr="003C2168" w:rsidRDefault="00876DFC" w:rsidP="008434CE">
      <w:pPr>
        <w:pStyle w:val="Heading1"/>
      </w:pPr>
      <w:bookmarkStart w:id="390" w:name="_Toc535397282"/>
      <w:r>
        <w:lastRenderedPageBreak/>
        <w:t>fact sheets</w:t>
      </w:r>
      <w:bookmarkEnd w:id="390"/>
    </w:p>
    <w:p w14:paraId="3975A541" w14:textId="41791238" w:rsidR="00876DFC" w:rsidRPr="002808FC" w:rsidRDefault="00876DFC" w:rsidP="003B1FC4">
      <w:pPr>
        <w:pStyle w:val="Heading2"/>
      </w:pPr>
      <w:r w:rsidRPr="00EB2008">
        <w:rPr>
          <w:sz w:val="52"/>
        </w:rPr>
        <w:br w:type="page"/>
      </w:r>
      <w:bookmarkStart w:id="391" w:name="_Toc535397283"/>
      <w:r>
        <w:lastRenderedPageBreak/>
        <w:t>EMERGENCY RESPONSE TRAINING FACT SHEET</w:t>
      </w:r>
      <w:bookmarkEnd w:id="391"/>
    </w:p>
    <w:p w14:paraId="71517E8F" w14:textId="77777777" w:rsidR="00876DFC" w:rsidRPr="00EB2008" w:rsidRDefault="00876DFC" w:rsidP="00876DFC">
      <w:r w:rsidRPr="00EB2008">
        <w:rPr>
          <w:i/>
          <w:sz w:val="18"/>
        </w:rPr>
        <w:t>Based on Title 29 of the Code of Federal Regulations (29 CFR) 1910.120, Hazardous waste operations and emergency response.</w:t>
      </w:r>
    </w:p>
    <w:p w14:paraId="5E712CE2" w14:textId="77777777" w:rsidR="00876DFC" w:rsidRPr="000542AB" w:rsidRDefault="00876DFC" w:rsidP="000542AB">
      <w:pPr>
        <w:spacing w:line="240" w:lineRule="auto"/>
        <w:rPr>
          <w:rFonts w:cs="Arial"/>
        </w:rPr>
      </w:pPr>
      <w:r w:rsidRPr="000542AB">
        <w:rPr>
          <w:rFonts w:cs="Arial"/>
          <w:b/>
        </w:rPr>
        <w:t>____________________________________________</w:t>
      </w:r>
    </w:p>
    <w:p w14:paraId="36D3BA89" w14:textId="77777777" w:rsidR="00876DFC" w:rsidRPr="000542AB" w:rsidRDefault="00876DFC" w:rsidP="000542AB">
      <w:pPr>
        <w:spacing w:line="240" w:lineRule="auto"/>
        <w:rPr>
          <w:rFonts w:cs="Arial"/>
        </w:rPr>
      </w:pPr>
      <w:r w:rsidRPr="000542AB">
        <w:rPr>
          <w:rFonts w:cs="Arial"/>
          <w:b/>
        </w:rPr>
        <w:t>CHEMICAL SPILLS YOU CAN HANDLE YOURSELF</w:t>
      </w:r>
    </w:p>
    <w:p w14:paraId="73A7EAD7" w14:textId="77777777" w:rsidR="00876DFC" w:rsidRPr="000542AB" w:rsidRDefault="00876DFC" w:rsidP="000542AB">
      <w:pPr>
        <w:spacing w:line="240" w:lineRule="auto"/>
        <w:rPr>
          <w:rFonts w:cs="Arial"/>
        </w:rPr>
      </w:pPr>
    </w:p>
    <w:p w14:paraId="0BE9287A" w14:textId="0E2D8876" w:rsidR="00876DFC" w:rsidRPr="000542AB" w:rsidRDefault="00876DFC" w:rsidP="000542AB">
      <w:pPr>
        <w:spacing w:line="240" w:lineRule="auto"/>
        <w:rPr>
          <w:rFonts w:cs="Arial"/>
        </w:rPr>
      </w:pPr>
      <w:r w:rsidRPr="000542AB">
        <w:rPr>
          <w:rFonts w:cs="Arial"/>
        </w:rPr>
        <w:t>PIs, employees, and students working in research labs should be aware that required safety training for lab workers includes emergency response training</w:t>
      </w:r>
      <w:r w:rsidR="002C1688" w:rsidRPr="000542AB">
        <w:rPr>
          <w:rFonts w:cs="Arial"/>
        </w:rPr>
        <w:t>.</w:t>
      </w:r>
    </w:p>
    <w:p w14:paraId="0AC2993B" w14:textId="77777777" w:rsidR="00876DFC" w:rsidRPr="000542AB" w:rsidRDefault="00876DFC" w:rsidP="000542AB">
      <w:pPr>
        <w:spacing w:line="240" w:lineRule="auto"/>
        <w:rPr>
          <w:rFonts w:cs="Arial"/>
        </w:rPr>
      </w:pPr>
    </w:p>
    <w:p w14:paraId="667D15CB" w14:textId="77777777" w:rsidR="00876DFC" w:rsidRPr="000542AB" w:rsidRDefault="00876DFC" w:rsidP="000542AB">
      <w:pPr>
        <w:spacing w:line="240" w:lineRule="auto"/>
        <w:rPr>
          <w:rFonts w:cs="Arial"/>
        </w:rPr>
      </w:pPr>
      <w:r w:rsidRPr="000542AB">
        <w:rPr>
          <w:rFonts w:cs="Arial"/>
        </w:rPr>
        <w:t>Emergency training applies to building evacuation procedures during fires and explosions, recognition of system alarms, and appropriate action in the event of spills of hazardous materials in the lab. Lab workers must receive training to distinguish between the types of spills they can handle on their own and those spills that are classified as “MAJOR.” Major spills dictate the need for outside help.</w:t>
      </w:r>
    </w:p>
    <w:p w14:paraId="67B9F0C6" w14:textId="77777777" w:rsidR="00876DFC" w:rsidRPr="000542AB" w:rsidRDefault="00876DFC" w:rsidP="000542AB">
      <w:pPr>
        <w:spacing w:line="240" w:lineRule="auto"/>
        <w:rPr>
          <w:rFonts w:cs="Arial"/>
        </w:rPr>
      </w:pPr>
    </w:p>
    <w:p w14:paraId="6356C893" w14:textId="77777777" w:rsidR="00876DFC" w:rsidRPr="000542AB" w:rsidRDefault="00876DFC" w:rsidP="000542AB">
      <w:pPr>
        <w:spacing w:line="240" w:lineRule="auto"/>
        <w:rPr>
          <w:rFonts w:cs="Arial"/>
        </w:rPr>
      </w:pPr>
      <w:r w:rsidRPr="000542AB">
        <w:rPr>
          <w:rFonts w:cs="Arial"/>
        </w:rPr>
        <w:t>Lab workers are qualified to clean-up spills that are “minor.” A minor spill is defined as a spill that does not pose a significant safety or health hazard to employees in the immediate vicinity nor does it have the potential to become an emergency within a short time frame. Lab workers can handle minor spills because they are expected to be familiar with the hazards of the chemicals they routinely handle during an “average” workday. If the spill exceeds the scope of the lab workers’ experience, training, or willingness to respond, the workers must be able to determine when outside help is necessary.</w:t>
      </w:r>
    </w:p>
    <w:p w14:paraId="135997C8" w14:textId="77777777" w:rsidR="00876DFC" w:rsidRPr="000542AB" w:rsidRDefault="00876DFC" w:rsidP="000542AB">
      <w:pPr>
        <w:spacing w:line="240" w:lineRule="auto"/>
        <w:rPr>
          <w:rFonts w:cs="Arial"/>
        </w:rPr>
      </w:pPr>
    </w:p>
    <w:p w14:paraId="6F20881A" w14:textId="77777777" w:rsidR="00876DFC" w:rsidRPr="000542AB" w:rsidRDefault="00876DFC" w:rsidP="000542AB">
      <w:pPr>
        <w:spacing w:line="240" w:lineRule="auto"/>
        <w:ind w:right="-90"/>
        <w:rPr>
          <w:rFonts w:cs="Arial"/>
        </w:rPr>
      </w:pPr>
      <w:r w:rsidRPr="000542AB">
        <w:rPr>
          <w:rFonts w:cs="Arial"/>
        </w:rPr>
        <w:t>Emergency assistance is provided by EHS and the University Hazardous Materials Team. Spills requiring the involvement of individuals outside the lab are those exceeding the exposure one would expect during the normal course of work. Spills in this category are those which have truly become emergency situations in that lab workers are overwhelmed beyond their level of training. Their response capability is compromised by the magnitude of the incident. Emergencies such as this involve:</w:t>
      </w:r>
    </w:p>
    <w:p w14:paraId="4E125357" w14:textId="77777777" w:rsidR="00876DFC" w:rsidRPr="000542AB" w:rsidRDefault="00876DFC" w:rsidP="000542AB">
      <w:pPr>
        <w:numPr>
          <w:ilvl w:val="0"/>
          <w:numId w:val="29"/>
        </w:numPr>
        <w:spacing w:line="240" w:lineRule="auto"/>
        <w:ind w:left="360"/>
        <w:rPr>
          <w:rFonts w:cs="Arial"/>
        </w:rPr>
      </w:pPr>
      <w:r w:rsidRPr="000542AB">
        <w:rPr>
          <w:rFonts w:cs="Arial"/>
        </w:rPr>
        <w:t>the need to evacuate employees in the area</w:t>
      </w:r>
    </w:p>
    <w:p w14:paraId="30142139" w14:textId="77777777" w:rsidR="00876DFC" w:rsidRPr="000542AB" w:rsidRDefault="00876DFC" w:rsidP="000542AB">
      <w:pPr>
        <w:numPr>
          <w:ilvl w:val="0"/>
          <w:numId w:val="29"/>
        </w:numPr>
        <w:spacing w:line="240" w:lineRule="auto"/>
        <w:ind w:left="360"/>
        <w:rPr>
          <w:rFonts w:cs="Arial"/>
        </w:rPr>
      </w:pPr>
      <w:r w:rsidRPr="000542AB">
        <w:rPr>
          <w:rFonts w:cs="Arial"/>
        </w:rPr>
        <w:t>the need for response from outside the immediate release area</w:t>
      </w:r>
    </w:p>
    <w:p w14:paraId="0F4B61C6" w14:textId="77777777" w:rsidR="00876DFC" w:rsidRPr="000542AB" w:rsidRDefault="00876DFC" w:rsidP="000542AB">
      <w:pPr>
        <w:numPr>
          <w:ilvl w:val="0"/>
          <w:numId w:val="29"/>
        </w:numPr>
        <w:spacing w:line="240" w:lineRule="auto"/>
        <w:ind w:left="360"/>
        <w:rPr>
          <w:rFonts w:cs="Arial"/>
        </w:rPr>
      </w:pPr>
      <w:r w:rsidRPr="000542AB">
        <w:rPr>
          <w:rFonts w:cs="Arial"/>
        </w:rPr>
        <w:t>the release poses, or has potential to pose, conditions that are immediately dangerous to life and health</w:t>
      </w:r>
    </w:p>
    <w:p w14:paraId="59F2A924" w14:textId="77777777" w:rsidR="00876DFC" w:rsidRPr="000542AB" w:rsidRDefault="00876DFC" w:rsidP="000542AB">
      <w:pPr>
        <w:numPr>
          <w:ilvl w:val="0"/>
          <w:numId w:val="29"/>
        </w:numPr>
        <w:spacing w:line="240" w:lineRule="auto"/>
        <w:ind w:left="360"/>
        <w:rPr>
          <w:rFonts w:cs="Arial"/>
        </w:rPr>
      </w:pPr>
      <w:r w:rsidRPr="000542AB">
        <w:rPr>
          <w:rFonts w:cs="Arial"/>
        </w:rPr>
        <w:t>the release poses a serious threat of fire and explosion</w:t>
      </w:r>
    </w:p>
    <w:p w14:paraId="4D4FBD78" w14:textId="77777777" w:rsidR="00876DFC" w:rsidRPr="000542AB" w:rsidRDefault="00876DFC" w:rsidP="000542AB">
      <w:pPr>
        <w:numPr>
          <w:ilvl w:val="0"/>
          <w:numId w:val="29"/>
        </w:numPr>
        <w:spacing w:line="240" w:lineRule="auto"/>
        <w:ind w:left="360"/>
        <w:rPr>
          <w:rFonts w:cs="Arial"/>
        </w:rPr>
      </w:pPr>
      <w:r w:rsidRPr="000542AB">
        <w:rPr>
          <w:rFonts w:cs="Arial"/>
        </w:rPr>
        <w:t>the release requires immediate attention due to imminent danger</w:t>
      </w:r>
    </w:p>
    <w:p w14:paraId="072473F2" w14:textId="77777777" w:rsidR="00876DFC" w:rsidRPr="000542AB" w:rsidRDefault="00876DFC" w:rsidP="000542AB">
      <w:pPr>
        <w:numPr>
          <w:ilvl w:val="0"/>
          <w:numId w:val="29"/>
        </w:numPr>
        <w:spacing w:line="240" w:lineRule="auto"/>
        <w:ind w:left="360"/>
        <w:rPr>
          <w:rFonts w:cs="Arial"/>
        </w:rPr>
      </w:pPr>
      <w:r w:rsidRPr="000542AB">
        <w:rPr>
          <w:rFonts w:cs="Arial"/>
        </w:rPr>
        <w:t>the release may cause high levels of exposure to toxic substances</w:t>
      </w:r>
    </w:p>
    <w:p w14:paraId="1C80CC1B" w14:textId="77777777" w:rsidR="00876DFC" w:rsidRPr="000542AB" w:rsidRDefault="00876DFC" w:rsidP="000542AB">
      <w:pPr>
        <w:numPr>
          <w:ilvl w:val="0"/>
          <w:numId w:val="29"/>
        </w:numPr>
        <w:spacing w:line="240" w:lineRule="auto"/>
        <w:ind w:left="360"/>
        <w:rPr>
          <w:rFonts w:cs="Arial"/>
        </w:rPr>
      </w:pPr>
      <w:r w:rsidRPr="000542AB">
        <w:rPr>
          <w:rFonts w:cs="Arial"/>
        </w:rPr>
        <w:t>there is uncertainty that the worker can handle the severity of the hazard with the PPE and equipment that has been provided and the exposure limit could be exceeded easily</w:t>
      </w:r>
    </w:p>
    <w:p w14:paraId="1422DC56" w14:textId="77777777" w:rsidR="00876DFC" w:rsidRPr="000542AB" w:rsidRDefault="00876DFC" w:rsidP="000542AB">
      <w:pPr>
        <w:numPr>
          <w:ilvl w:val="0"/>
          <w:numId w:val="29"/>
        </w:numPr>
        <w:spacing w:line="240" w:lineRule="auto"/>
        <w:ind w:left="360"/>
        <w:rPr>
          <w:rFonts w:cs="Arial"/>
        </w:rPr>
      </w:pPr>
      <w:r w:rsidRPr="000542AB">
        <w:rPr>
          <w:rFonts w:cs="Arial"/>
        </w:rPr>
        <w:t>the situation is unclear or data is lacking regarding important factors.</w:t>
      </w:r>
    </w:p>
    <w:p w14:paraId="186B8F62" w14:textId="77777777" w:rsidR="00876DFC" w:rsidRPr="000542AB" w:rsidRDefault="00876DFC" w:rsidP="000542AB">
      <w:pPr>
        <w:spacing w:line="240" w:lineRule="auto"/>
        <w:rPr>
          <w:rFonts w:cs="Arial"/>
        </w:rPr>
      </w:pPr>
    </w:p>
    <w:p w14:paraId="716868A8" w14:textId="77777777" w:rsidR="00876DFC" w:rsidRPr="000542AB" w:rsidRDefault="00876DFC" w:rsidP="000542AB">
      <w:pPr>
        <w:spacing w:line="240" w:lineRule="auto"/>
        <w:rPr>
          <w:rFonts w:cs="Arial"/>
        </w:rPr>
      </w:pPr>
      <w:r w:rsidRPr="000542AB">
        <w:rPr>
          <w:rFonts w:cs="Arial"/>
        </w:rPr>
        <w:t>Depending on the circumstances, what begins as a minor spill could at some point escalate into a major emergency. Responding lab workers must monitor changing conditions. Again, lab-specific training must cover how to tell the difference!</w:t>
      </w:r>
    </w:p>
    <w:p w14:paraId="4D83EEDD" w14:textId="77777777" w:rsidR="00876DFC" w:rsidRPr="000542AB" w:rsidRDefault="00876DFC" w:rsidP="000542AB">
      <w:pPr>
        <w:spacing w:line="240" w:lineRule="auto"/>
        <w:rPr>
          <w:rFonts w:cs="Arial"/>
        </w:rPr>
      </w:pPr>
    </w:p>
    <w:p w14:paraId="596F7B9C" w14:textId="77777777" w:rsidR="00876DFC" w:rsidRPr="000542AB" w:rsidRDefault="00876DFC" w:rsidP="000542AB">
      <w:pPr>
        <w:spacing w:line="240" w:lineRule="auto"/>
        <w:rPr>
          <w:rFonts w:cs="Arial"/>
        </w:rPr>
      </w:pPr>
      <w:r w:rsidRPr="000542AB">
        <w:rPr>
          <w:rFonts w:cs="Arial"/>
        </w:rPr>
        <w:t>EHS employees have received in-depth training qualifying them for emergency response beyond the level of minor spills. They are prepared to answer calls which exceed the training scope of lab workers. Lab workers are encouraged to play it safe and contact EHS for clean-up assistance when in doubt about the status of a spill. EHS assistance is available 24 hours a day, seven days a week.</w:t>
      </w:r>
    </w:p>
    <w:p w14:paraId="24E5FC05" w14:textId="77777777" w:rsidR="00876DFC" w:rsidRPr="000542AB" w:rsidRDefault="00876DFC" w:rsidP="000542AB">
      <w:pPr>
        <w:spacing w:line="240" w:lineRule="auto"/>
        <w:rPr>
          <w:rFonts w:cs="Arial"/>
        </w:rPr>
      </w:pPr>
    </w:p>
    <w:p w14:paraId="26021852" w14:textId="77777777" w:rsidR="00876DFC" w:rsidRPr="000542AB" w:rsidRDefault="00876DFC" w:rsidP="000542AB">
      <w:pPr>
        <w:spacing w:line="240" w:lineRule="auto"/>
        <w:ind w:right="-90"/>
        <w:rPr>
          <w:rFonts w:cs="Arial"/>
          <w:b/>
          <w:bCs/>
        </w:rPr>
      </w:pPr>
      <w:r w:rsidRPr="000542AB">
        <w:rPr>
          <w:rFonts w:cs="Arial"/>
          <w:b/>
          <w:bCs/>
        </w:rPr>
        <w:t>EHS: 814-865-6391</w:t>
      </w:r>
    </w:p>
    <w:p w14:paraId="396BC6B9" w14:textId="77777777" w:rsidR="00876DFC" w:rsidRPr="000542AB" w:rsidRDefault="00876DFC" w:rsidP="000542AB">
      <w:pPr>
        <w:spacing w:line="240" w:lineRule="auto"/>
        <w:rPr>
          <w:rFonts w:cs="Arial"/>
        </w:rPr>
      </w:pPr>
      <w:r w:rsidRPr="000542AB">
        <w:rPr>
          <w:rFonts w:cs="Arial"/>
          <w:b/>
        </w:rPr>
        <w:t>______________________________________</w:t>
      </w:r>
    </w:p>
    <w:p w14:paraId="76B3853D" w14:textId="77777777" w:rsidR="00876DFC" w:rsidRPr="000542AB" w:rsidRDefault="00876DFC" w:rsidP="000542AB">
      <w:pPr>
        <w:spacing w:line="240" w:lineRule="auto"/>
        <w:rPr>
          <w:rFonts w:cs="Arial"/>
        </w:rPr>
      </w:pPr>
      <w:r w:rsidRPr="000542AB">
        <w:rPr>
          <w:rFonts w:cs="Arial"/>
          <w:b/>
        </w:rPr>
        <w:t>ALL SPILLS THAT REQUIRE OUTSIDE INTERVENTION</w:t>
      </w:r>
    </w:p>
    <w:p w14:paraId="600B73CA" w14:textId="77777777" w:rsidR="00876DFC" w:rsidRPr="000542AB" w:rsidRDefault="00876DFC" w:rsidP="000542AB">
      <w:pPr>
        <w:spacing w:line="240" w:lineRule="auto"/>
        <w:rPr>
          <w:rFonts w:cs="Arial"/>
        </w:rPr>
      </w:pPr>
    </w:p>
    <w:p w14:paraId="3265E553" w14:textId="2F966274" w:rsidR="00876DFC" w:rsidRPr="000542AB" w:rsidRDefault="00876DFC" w:rsidP="000542AB">
      <w:pPr>
        <w:spacing w:line="240" w:lineRule="auto"/>
        <w:rPr>
          <w:rFonts w:cs="Arial"/>
        </w:rPr>
      </w:pPr>
      <w:r w:rsidRPr="000542AB">
        <w:rPr>
          <w:rFonts w:cs="Arial"/>
          <w:b/>
        </w:rPr>
        <w:t>Emergency Response Procedures.</w:t>
      </w:r>
      <w:r w:rsidRPr="000542AB">
        <w:rPr>
          <w:rFonts w:cs="Arial"/>
        </w:rPr>
        <w:t xml:space="preserve"> Call 911 to report fires, explosions, medical emergencies, and hazardous material spills. Police dispatch will contact EHS and appropriate emergency response personnel at </w:t>
      </w:r>
      <w:r w:rsidR="00B06188" w:rsidRPr="000542AB">
        <w:rPr>
          <w:rFonts w:cs="Arial"/>
        </w:rPr>
        <w:t>any time</w:t>
      </w:r>
      <w:r w:rsidRPr="000542AB">
        <w:rPr>
          <w:rFonts w:cs="Arial"/>
        </w:rPr>
        <w:t xml:space="preserve"> to respond to hazardous material spills.</w:t>
      </w:r>
    </w:p>
    <w:p w14:paraId="0A1B6BEF" w14:textId="77777777" w:rsidR="00876DFC" w:rsidRPr="000542AB" w:rsidRDefault="00876DFC" w:rsidP="000542AB">
      <w:pPr>
        <w:spacing w:line="240" w:lineRule="auto"/>
        <w:rPr>
          <w:rFonts w:cs="Arial"/>
        </w:rPr>
      </w:pPr>
    </w:p>
    <w:p w14:paraId="59086DF0" w14:textId="77777777" w:rsidR="00876DFC" w:rsidRPr="000542AB" w:rsidRDefault="00876DFC" w:rsidP="000542AB">
      <w:pPr>
        <w:spacing w:line="240" w:lineRule="auto"/>
        <w:rPr>
          <w:rFonts w:cs="Arial"/>
        </w:rPr>
      </w:pPr>
      <w:r w:rsidRPr="000542AB">
        <w:rPr>
          <w:rFonts w:cs="Arial"/>
        </w:rPr>
        <w:lastRenderedPageBreak/>
        <w:t xml:space="preserve">An </w:t>
      </w:r>
      <w:r w:rsidRPr="000542AB">
        <w:rPr>
          <w:rFonts w:cs="Arial"/>
          <w:i/>
        </w:rPr>
        <w:t>Incident Report</w:t>
      </w:r>
      <w:r w:rsidRPr="000542AB">
        <w:rPr>
          <w:rFonts w:cs="Arial"/>
        </w:rPr>
        <w:t xml:space="preserve"> form must be completed for each emergency incident involving laboratories.</w:t>
      </w:r>
    </w:p>
    <w:p w14:paraId="336E8048" w14:textId="77777777" w:rsidR="00876DFC" w:rsidRPr="000542AB" w:rsidRDefault="00876DFC" w:rsidP="000542AB">
      <w:pPr>
        <w:spacing w:line="240" w:lineRule="auto"/>
        <w:rPr>
          <w:rFonts w:cs="Arial"/>
          <w:b/>
        </w:rPr>
      </w:pPr>
    </w:p>
    <w:p w14:paraId="313C19CE" w14:textId="77777777" w:rsidR="00876DFC" w:rsidRPr="000542AB" w:rsidRDefault="00876DFC" w:rsidP="000542AB">
      <w:pPr>
        <w:spacing w:line="240" w:lineRule="auto"/>
        <w:rPr>
          <w:rFonts w:cs="Arial"/>
        </w:rPr>
      </w:pPr>
      <w:r w:rsidRPr="000542AB">
        <w:rPr>
          <w:rFonts w:cs="Arial"/>
        </w:rPr>
        <w:t>Following a “MAJOR” incident, EHS responders may determine, based on the circumstances of the spill or release, that clean-up of the site can be handled by lab workers or other University employees (under the direction of the lab supervisor or EHS).</w:t>
      </w:r>
    </w:p>
    <w:p w14:paraId="69B6D0E5" w14:textId="77777777" w:rsidR="00876DFC" w:rsidRPr="000542AB" w:rsidRDefault="00876DFC" w:rsidP="000542AB">
      <w:pPr>
        <w:spacing w:line="240" w:lineRule="auto"/>
        <w:rPr>
          <w:rFonts w:cs="Arial"/>
        </w:rPr>
      </w:pPr>
    </w:p>
    <w:p w14:paraId="2578D1F6" w14:textId="77777777" w:rsidR="00876DFC" w:rsidRPr="000542AB" w:rsidRDefault="00876DFC" w:rsidP="000542AB">
      <w:pPr>
        <w:spacing w:line="240" w:lineRule="auto"/>
        <w:rPr>
          <w:rFonts w:cs="Arial"/>
        </w:rPr>
      </w:pPr>
      <w:r w:rsidRPr="000542AB">
        <w:rPr>
          <w:rFonts w:cs="Arial"/>
        </w:rPr>
        <w:t>In the event that EHS is called to a “minor” spill (i.e., lab workers have been conservative in assessing hazard and assumed worst case), EHS representatives will participate in or oversee the clean-up to support the lab workers. In both of these cases where clean-up becomes a lab responsibility, EHS can provide clean-up supplies and equipment, PPE (to the level of training of the workers), and safety instructions.</w:t>
      </w:r>
    </w:p>
    <w:p w14:paraId="271B8C02" w14:textId="77777777" w:rsidR="00876DFC" w:rsidRPr="000542AB" w:rsidRDefault="00876DFC" w:rsidP="000542AB">
      <w:pPr>
        <w:spacing w:line="240" w:lineRule="auto"/>
        <w:rPr>
          <w:rFonts w:cs="Arial"/>
        </w:rPr>
      </w:pPr>
      <w:r w:rsidRPr="000542AB">
        <w:rPr>
          <w:rFonts w:cs="Arial"/>
          <w:b/>
        </w:rPr>
        <w:t>____________________________________________</w:t>
      </w:r>
    </w:p>
    <w:p w14:paraId="66D6E0B2" w14:textId="77777777" w:rsidR="00876DFC" w:rsidRPr="000542AB" w:rsidRDefault="00876DFC" w:rsidP="000542AB">
      <w:pPr>
        <w:spacing w:line="240" w:lineRule="auto"/>
        <w:rPr>
          <w:rFonts w:cs="Arial"/>
        </w:rPr>
      </w:pPr>
      <w:r w:rsidRPr="000542AB">
        <w:rPr>
          <w:rFonts w:cs="Arial"/>
          <w:b/>
        </w:rPr>
        <w:t>GENERAL UNIVERSITY EMERGENCY INFORMATION</w:t>
      </w:r>
    </w:p>
    <w:p w14:paraId="5C7700CD" w14:textId="77777777" w:rsidR="00876DFC" w:rsidRPr="000542AB" w:rsidRDefault="00876DFC" w:rsidP="000542AB">
      <w:pPr>
        <w:spacing w:line="240" w:lineRule="auto"/>
        <w:rPr>
          <w:rFonts w:cs="Arial"/>
        </w:rPr>
      </w:pPr>
    </w:p>
    <w:p w14:paraId="5C66A724" w14:textId="77777777" w:rsidR="00876DFC" w:rsidRPr="000542AB" w:rsidRDefault="00876DFC" w:rsidP="000542AB">
      <w:pPr>
        <w:spacing w:line="240" w:lineRule="auto"/>
        <w:ind w:left="360" w:hanging="360"/>
        <w:rPr>
          <w:rFonts w:cs="Arial"/>
        </w:rPr>
      </w:pPr>
      <w:r w:rsidRPr="000542AB">
        <w:rPr>
          <w:rFonts w:cs="Arial"/>
          <w:b/>
        </w:rPr>
        <w:t>A.</w:t>
      </w:r>
      <w:r w:rsidRPr="000542AB">
        <w:rPr>
          <w:rFonts w:cs="Arial"/>
          <w:b/>
        </w:rPr>
        <w:tab/>
        <w:t>Building Emergency and Evacuation.</w:t>
      </w:r>
      <w:r w:rsidRPr="000542AB">
        <w:rPr>
          <w:rFonts w:cs="Arial"/>
        </w:rPr>
        <w:t xml:space="preserve"> </w:t>
      </w:r>
    </w:p>
    <w:p w14:paraId="6926F4C8" w14:textId="77777777" w:rsidR="00876DFC" w:rsidRPr="000542AB" w:rsidRDefault="00876DFC" w:rsidP="000542AB">
      <w:pPr>
        <w:spacing w:line="240" w:lineRule="auto"/>
        <w:rPr>
          <w:rFonts w:cs="Arial"/>
        </w:rPr>
      </w:pPr>
    </w:p>
    <w:p w14:paraId="16897B4B" w14:textId="77777777" w:rsidR="00876DFC" w:rsidRPr="000542AB" w:rsidRDefault="00876DFC" w:rsidP="000542AB">
      <w:pPr>
        <w:spacing w:line="240" w:lineRule="auto"/>
        <w:ind w:left="360"/>
        <w:rPr>
          <w:rFonts w:cs="Arial"/>
        </w:rPr>
      </w:pPr>
      <w:r w:rsidRPr="000542AB">
        <w:rPr>
          <w:rFonts w:cs="Arial"/>
        </w:rPr>
        <w:t>In the event of a fire, hazardous material release, or other hazardous situation requiring emergency response, the person who discovers the emergency will:</w:t>
      </w:r>
    </w:p>
    <w:p w14:paraId="334BAF88" w14:textId="77777777" w:rsidR="00876DFC" w:rsidRPr="000542AB" w:rsidRDefault="00876DFC" w:rsidP="000542AB">
      <w:pPr>
        <w:numPr>
          <w:ilvl w:val="0"/>
          <w:numId w:val="29"/>
        </w:numPr>
        <w:spacing w:line="240" w:lineRule="auto"/>
        <w:rPr>
          <w:rFonts w:cs="Arial"/>
        </w:rPr>
      </w:pPr>
      <w:r w:rsidRPr="000542AB">
        <w:rPr>
          <w:rFonts w:cs="Arial"/>
        </w:rPr>
        <w:t>evacuate the zone</w:t>
      </w:r>
    </w:p>
    <w:p w14:paraId="7999D297" w14:textId="77777777" w:rsidR="00876DFC" w:rsidRPr="000542AB" w:rsidRDefault="00876DFC" w:rsidP="000542AB">
      <w:pPr>
        <w:numPr>
          <w:ilvl w:val="0"/>
          <w:numId w:val="29"/>
        </w:numPr>
        <w:spacing w:line="240" w:lineRule="auto"/>
        <w:rPr>
          <w:rFonts w:cs="Arial"/>
        </w:rPr>
      </w:pPr>
      <w:r w:rsidRPr="000542AB">
        <w:rPr>
          <w:rFonts w:cs="Arial"/>
        </w:rPr>
        <w:t>activate the fire alarm, if needed</w:t>
      </w:r>
    </w:p>
    <w:p w14:paraId="1D30D10F" w14:textId="77777777" w:rsidR="00876DFC" w:rsidRPr="000542AB" w:rsidRDefault="00876DFC" w:rsidP="000542AB">
      <w:pPr>
        <w:numPr>
          <w:ilvl w:val="0"/>
          <w:numId w:val="29"/>
        </w:numPr>
        <w:spacing w:line="240" w:lineRule="auto"/>
        <w:rPr>
          <w:rFonts w:cs="Arial"/>
        </w:rPr>
      </w:pPr>
      <w:r w:rsidRPr="000542AB">
        <w:rPr>
          <w:rFonts w:cs="Arial"/>
        </w:rPr>
        <w:t>call Police Services and report the incident</w:t>
      </w:r>
    </w:p>
    <w:p w14:paraId="74D0FCFF" w14:textId="77777777" w:rsidR="00876DFC" w:rsidRPr="000542AB" w:rsidRDefault="00876DFC" w:rsidP="000542AB">
      <w:pPr>
        <w:numPr>
          <w:ilvl w:val="0"/>
          <w:numId w:val="29"/>
        </w:numPr>
        <w:spacing w:line="240" w:lineRule="auto"/>
        <w:rPr>
          <w:rFonts w:cs="Arial"/>
        </w:rPr>
      </w:pPr>
      <w:r w:rsidRPr="000542AB">
        <w:rPr>
          <w:rFonts w:cs="Arial"/>
        </w:rPr>
        <w:t>assist emergency personnel by providing information regarding location of the incident, origin, and persons involved.</w:t>
      </w:r>
    </w:p>
    <w:p w14:paraId="1086A698" w14:textId="77777777" w:rsidR="00876DFC" w:rsidRPr="000542AB" w:rsidRDefault="00876DFC" w:rsidP="000542AB">
      <w:pPr>
        <w:numPr>
          <w:ilvl w:val="12"/>
          <w:numId w:val="0"/>
        </w:numPr>
        <w:spacing w:line="240" w:lineRule="auto"/>
        <w:ind w:left="360" w:hanging="360"/>
        <w:rPr>
          <w:rFonts w:cs="Arial"/>
        </w:rPr>
      </w:pPr>
    </w:p>
    <w:p w14:paraId="18B1D4B0" w14:textId="77777777" w:rsidR="00876DFC" w:rsidRPr="000542AB" w:rsidRDefault="00876DFC" w:rsidP="000542AB">
      <w:pPr>
        <w:spacing w:line="240" w:lineRule="auto"/>
        <w:ind w:left="360"/>
        <w:rPr>
          <w:rFonts w:cs="Arial"/>
        </w:rPr>
      </w:pPr>
      <w:r w:rsidRPr="000542AB">
        <w:rPr>
          <w:rFonts w:cs="Arial"/>
        </w:rPr>
        <w:t>The person who discovers the emergency shall not be placed in imminent danger.</w:t>
      </w:r>
    </w:p>
    <w:p w14:paraId="793911A4" w14:textId="77777777" w:rsidR="00876DFC" w:rsidRPr="000542AB" w:rsidRDefault="00876DFC" w:rsidP="000542AB">
      <w:pPr>
        <w:spacing w:line="240" w:lineRule="auto"/>
        <w:rPr>
          <w:rFonts w:cs="Arial"/>
        </w:rPr>
      </w:pPr>
    </w:p>
    <w:p w14:paraId="1D66B924" w14:textId="77777777" w:rsidR="00876DFC" w:rsidRPr="000542AB" w:rsidRDefault="00876DFC" w:rsidP="000542AB">
      <w:pPr>
        <w:spacing w:line="240" w:lineRule="auto"/>
        <w:ind w:left="360" w:hanging="360"/>
        <w:rPr>
          <w:rFonts w:cs="Arial"/>
        </w:rPr>
      </w:pPr>
      <w:r w:rsidRPr="000542AB">
        <w:rPr>
          <w:rFonts w:cs="Arial"/>
          <w:b/>
        </w:rPr>
        <w:t xml:space="preserve">B. </w:t>
      </w:r>
      <w:r w:rsidRPr="000542AB">
        <w:rPr>
          <w:rFonts w:cs="Arial"/>
          <w:b/>
        </w:rPr>
        <w:tab/>
        <w:t>Incident (Accident) Reporting.</w:t>
      </w:r>
      <w:r w:rsidRPr="000542AB">
        <w:rPr>
          <w:rFonts w:cs="Arial"/>
        </w:rPr>
        <w:t xml:space="preserve"> All laboratory incidents shall be reported to EHS, including minor spills, fires, or injuries. Laboratory incidents shall be investigated. The supervisor shall be responsible for implementing corrective action to prevent repeat incidents.</w:t>
      </w:r>
    </w:p>
    <w:p w14:paraId="08D95799" w14:textId="77777777" w:rsidR="00876DFC" w:rsidRPr="000542AB" w:rsidRDefault="00876DFC" w:rsidP="000542AB">
      <w:pPr>
        <w:spacing w:line="240" w:lineRule="auto"/>
        <w:rPr>
          <w:rFonts w:cs="Arial"/>
        </w:rPr>
      </w:pPr>
    </w:p>
    <w:p w14:paraId="150240EE" w14:textId="021C7EB5" w:rsidR="00876DFC" w:rsidRPr="000542AB" w:rsidRDefault="00876DFC" w:rsidP="000542AB">
      <w:pPr>
        <w:spacing w:line="240" w:lineRule="auto"/>
        <w:ind w:left="360"/>
        <w:rPr>
          <w:rFonts w:cs="Arial"/>
        </w:rPr>
      </w:pPr>
      <w:r w:rsidRPr="000542AB">
        <w:rPr>
          <w:rFonts w:cs="Arial"/>
          <w:b/>
        </w:rPr>
        <w:t xml:space="preserve">In the event of worker injury, the immediate supervisor of the injured employee must fill out the </w:t>
      </w:r>
      <w:hyperlink r:id="rId118" w:history="1">
        <w:r w:rsidRPr="000542AB">
          <w:rPr>
            <w:rStyle w:val="Hyperlink"/>
            <w:rFonts w:cs="Arial"/>
            <w:b/>
            <w:u w:val="none"/>
          </w:rPr>
          <w:t>First Report of Injury</w:t>
        </w:r>
      </w:hyperlink>
      <w:r w:rsidRPr="000542AB">
        <w:rPr>
          <w:rFonts w:cs="Arial"/>
          <w:b/>
          <w:i/>
        </w:rPr>
        <w:t xml:space="preserve"> </w:t>
      </w:r>
    </w:p>
    <w:p w14:paraId="1281B4B8" w14:textId="77777777" w:rsidR="00876DFC" w:rsidRPr="000542AB" w:rsidRDefault="00876DFC" w:rsidP="000542AB">
      <w:pPr>
        <w:spacing w:line="240" w:lineRule="auto"/>
        <w:rPr>
          <w:rFonts w:cs="Arial"/>
        </w:rPr>
      </w:pPr>
    </w:p>
    <w:p w14:paraId="14FEAA8C" w14:textId="77777777" w:rsidR="00876DFC" w:rsidRPr="000542AB" w:rsidRDefault="00876DFC" w:rsidP="000542AB">
      <w:pPr>
        <w:spacing w:line="240" w:lineRule="auto"/>
        <w:ind w:left="360" w:hanging="360"/>
        <w:rPr>
          <w:rFonts w:cs="Arial"/>
        </w:rPr>
      </w:pPr>
      <w:r w:rsidRPr="000542AB">
        <w:rPr>
          <w:rFonts w:cs="Arial"/>
          <w:b/>
        </w:rPr>
        <w:t>C.</w:t>
      </w:r>
      <w:r w:rsidRPr="000542AB">
        <w:rPr>
          <w:rFonts w:cs="Arial"/>
          <w:b/>
        </w:rPr>
        <w:tab/>
        <w:t>Signs.</w:t>
      </w:r>
      <w:r w:rsidRPr="000542AB">
        <w:rPr>
          <w:rFonts w:cs="Arial"/>
        </w:rPr>
        <w:t xml:space="preserve"> The following signs and labels are required for </w:t>
      </w:r>
      <w:r w:rsidRPr="000542AB">
        <w:rPr>
          <w:rFonts w:cs="Arial"/>
          <w:b/>
        </w:rPr>
        <w:t>all</w:t>
      </w:r>
      <w:r w:rsidRPr="000542AB">
        <w:rPr>
          <w:rFonts w:cs="Arial"/>
        </w:rPr>
        <w:t xml:space="preserve"> laboratories in Penn State facilities:</w:t>
      </w:r>
    </w:p>
    <w:p w14:paraId="08E17D14" w14:textId="6FDF8B32" w:rsidR="00876DFC" w:rsidRPr="000542AB" w:rsidRDefault="00876DFC" w:rsidP="000542AB">
      <w:pPr>
        <w:numPr>
          <w:ilvl w:val="0"/>
          <w:numId w:val="29"/>
        </w:numPr>
        <w:spacing w:line="240" w:lineRule="auto"/>
        <w:ind w:right="-180"/>
        <w:rPr>
          <w:rFonts w:cs="Arial"/>
        </w:rPr>
      </w:pPr>
      <w:r w:rsidRPr="000542AB">
        <w:rPr>
          <w:rFonts w:cs="Arial"/>
        </w:rPr>
        <w:t xml:space="preserve">A </w:t>
      </w:r>
      <w:hyperlink r:id="rId119" w:history="1">
        <w:r w:rsidR="007A0102" w:rsidRPr="000542AB">
          <w:rPr>
            <w:rStyle w:val="Hyperlink"/>
            <w:rFonts w:cs="Arial"/>
            <w:b/>
            <w:u w:val="none"/>
          </w:rPr>
          <w:t>Laboratory Information Door sign</w:t>
        </w:r>
      </w:hyperlink>
      <w:r w:rsidRPr="000542AB">
        <w:rPr>
          <w:rFonts w:cs="Arial"/>
        </w:rPr>
        <w:t xml:space="preserve"> shall be posted outside all laboratories, either on the outside of the door or on the wall beside the door. This sign provides information on specific hazards in the lab and telephone numbers of responsible faculty and staff. The information shall be updated as necessary.</w:t>
      </w:r>
    </w:p>
    <w:p w14:paraId="4D880EEE" w14:textId="4D895F76" w:rsidR="00876DFC" w:rsidRPr="000542AB" w:rsidRDefault="00876DFC" w:rsidP="000542AB">
      <w:pPr>
        <w:numPr>
          <w:ilvl w:val="0"/>
          <w:numId w:val="29"/>
        </w:numPr>
        <w:spacing w:line="240" w:lineRule="auto"/>
        <w:rPr>
          <w:rFonts w:cs="Arial"/>
        </w:rPr>
      </w:pPr>
      <w:r w:rsidRPr="000542AB">
        <w:rPr>
          <w:rFonts w:cs="Arial"/>
        </w:rPr>
        <w:t xml:space="preserve">A </w:t>
      </w:r>
      <w:hyperlink r:id="rId120" w:history="1">
        <w:r w:rsidR="007A0102" w:rsidRPr="000542AB">
          <w:rPr>
            <w:rStyle w:val="Hyperlink"/>
            <w:rFonts w:cs="Arial"/>
            <w:b/>
            <w:u w:val="none"/>
          </w:rPr>
          <w:t>Laboratory Emergency Contact Information</w:t>
        </w:r>
      </w:hyperlink>
      <w:r w:rsidRPr="000542AB">
        <w:rPr>
          <w:rFonts w:cs="Arial"/>
        </w:rPr>
        <w:t xml:space="preserve"> sign shall be posted in a prominent location inside the lab, near the door or telephone. This sign provides emergency numbers in case of an emergency, available from EHS.</w:t>
      </w:r>
    </w:p>
    <w:p w14:paraId="3E729B8E" w14:textId="77777777" w:rsidR="00876DFC" w:rsidRPr="000542AB" w:rsidRDefault="00876DFC" w:rsidP="000542AB">
      <w:pPr>
        <w:numPr>
          <w:ilvl w:val="0"/>
          <w:numId w:val="29"/>
        </w:numPr>
        <w:spacing w:line="240" w:lineRule="auto"/>
        <w:rPr>
          <w:rFonts w:cs="Arial"/>
        </w:rPr>
      </w:pPr>
      <w:r w:rsidRPr="000542AB">
        <w:rPr>
          <w:rFonts w:cs="Arial"/>
        </w:rPr>
        <w:t>A label bearing the University Police emergency number shall be placed on each telephone in the lab, available from EHS.</w:t>
      </w:r>
    </w:p>
    <w:p w14:paraId="072C91B8" w14:textId="77777777" w:rsidR="000542AB" w:rsidRDefault="000542AB" w:rsidP="00D74E65">
      <w:pPr>
        <w:spacing w:line="240" w:lineRule="auto"/>
      </w:pPr>
    </w:p>
    <w:p w14:paraId="2BBEDBBD" w14:textId="5400A492" w:rsidR="00D74E65" w:rsidRDefault="00D74E65">
      <w:pPr>
        <w:spacing w:line="240" w:lineRule="auto"/>
      </w:pPr>
      <w:r>
        <w:br w:type="page"/>
      </w:r>
    </w:p>
    <w:p w14:paraId="71E6DFBF" w14:textId="77777777" w:rsidR="00876DFC" w:rsidRPr="00A9142D" w:rsidRDefault="00876DFC" w:rsidP="000542AB">
      <w:pPr>
        <w:pStyle w:val="Heading2"/>
      </w:pPr>
      <w:bookmarkStart w:id="392" w:name="_Toc535397284"/>
      <w:r w:rsidRPr="00A9142D">
        <w:lastRenderedPageBreak/>
        <w:t>CHEMICAL SAFETY FACT SHEET</w:t>
      </w:r>
      <w:bookmarkEnd w:id="392"/>
    </w:p>
    <w:p w14:paraId="68F24A88" w14:textId="521A4E38" w:rsidR="00876DFC" w:rsidRPr="00EB2008" w:rsidRDefault="00876DFC" w:rsidP="00876DFC">
      <w:r w:rsidRPr="00FE5633">
        <w:rPr>
          <w:sz w:val="18"/>
        </w:rPr>
        <w:t>University Safety Policies</w:t>
      </w:r>
      <w:r w:rsidRPr="00EB2008">
        <w:rPr>
          <w:i/>
          <w:sz w:val="18"/>
        </w:rPr>
        <w:t xml:space="preserve"> </w:t>
      </w:r>
      <w:hyperlink r:id="rId121" w:history="1">
        <w:r w:rsidR="00FE5633" w:rsidRPr="00FE5633">
          <w:rPr>
            <w:rStyle w:val="Hyperlink"/>
            <w:b/>
            <w:sz w:val="18"/>
            <w:szCs w:val="18"/>
            <w:u w:val="none"/>
          </w:rPr>
          <w:t>Storage, Dispensing and Use of Flammable Liquids</w:t>
        </w:r>
      </w:hyperlink>
      <w:r w:rsidRPr="00A9142D">
        <w:rPr>
          <w:sz w:val="18"/>
          <w:szCs w:val="18"/>
        </w:rPr>
        <w:t xml:space="preserve"> (SY08)</w:t>
      </w:r>
      <w:r>
        <w:rPr>
          <w:sz w:val="18"/>
          <w:szCs w:val="18"/>
        </w:rPr>
        <w:t xml:space="preserve"> and </w:t>
      </w:r>
      <w:hyperlink r:id="rId122" w:history="1">
        <w:r w:rsidR="00FE5633" w:rsidRPr="00FE5633">
          <w:rPr>
            <w:rStyle w:val="Hyperlink"/>
            <w:b/>
            <w:sz w:val="18"/>
            <w:szCs w:val="18"/>
            <w:u w:val="none"/>
          </w:rPr>
          <w:t>Hazardous Waste Disposal</w:t>
        </w:r>
      </w:hyperlink>
      <w:r w:rsidR="00FE5633">
        <w:rPr>
          <w:rStyle w:val="Hyperlink"/>
          <w:color w:val="auto"/>
          <w:sz w:val="18"/>
          <w:szCs w:val="18"/>
          <w:u w:val="none"/>
        </w:rPr>
        <w:t xml:space="preserve"> </w:t>
      </w:r>
      <w:r w:rsidR="00FE5633" w:rsidRPr="00FE5633">
        <w:rPr>
          <w:rStyle w:val="Hyperlink"/>
          <w:color w:val="auto"/>
          <w:sz w:val="18"/>
          <w:szCs w:val="18"/>
          <w:u w:val="none"/>
        </w:rPr>
        <w:t>(SY20)</w:t>
      </w:r>
      <w:r w:rsidR="00FE5633">
        <w:rPr>
          <w:rStyle w:val="Hyperlink"/>
          <w:color w:val="auto"/>
          <w:sz w:val="18"/>
          <w:szCs w:val="18"/>
          <w:u w:val="none"/>
        </w:rPr>
        <w:t xml:space="preserve">. </w:t>
      </w:r>
      <w:r w:rsidRPr="00EB2008">
        <w:rPr>
          <w:i/>
          <w:sz w:val="18"/>
        </w:rPr>
        <w:t>Based on 29 CFR 1910.1450, Occupational exposure to hazardous chemicals in laboratories.</w:t>
      </w:r>
    </w:p>
    <w:p w14:paraId="32222E8E" w14:textId="77777777" w:rsidR="00876DFC" w:rsidRPr="00EB2008" w:rsidRDefault="00876DFC" w:rsidP="00876DFC">
      <w:r w:rsidRPr="00EB2008">
        <w:rPr>
          <w:b/>
        </w:rPr>
        <w:t>____________________________________________</w:t>
      </w:r>
    </w:p>
    <w:p w14:paraId="6460CDAF" w14:textId="77777777" w:rsidR="00876DFC" w:rsidRPr="000542AB" w:rsidRDefault="00876DFC" w:rsidP="000542AB">
      <w:pPr>
        <w:spacing w:line="240" w:lineRule="auto"/>
        <w:contextualSpacing/>
        <w:rPr>
          <w:rFonts w:cs="Arial"/>
        </w:rPr>
      </w:pPr>
      <w:r w:rsidRPr="000542AB">
        <w:rPr>
          <w:rFonts w:cs="Arial"/>
          <w:b/>
        </w:rPr>
        <w:t>EXPOSURE</w:t>
      </w:r>
    </w:p>
    <w:p w14:paraId="70BF9314" w14:textId="77777777" w:rsidR="00876DFC" w:rsidRPr="000542AB" w:rsidRDefault="00876DFC" w:rsidP="000542AB">
      <w:pPr>
        <w:spacing w:line="240" w:lineRule="auto"/>
        <w:contextualSpacing/>
        <w:rPr>
          <w:rFonts w:cs="Arial"/>
        </w:rPr>
      </w:pPr>
    </w:p>
    <w:p w14:paraId="007A64AD" w14:textId="0CDAFCBE" w:rsidR="00876DFC" w:rsidRPr="000542AB" w:rsidRDefault="00876DFC" w:rsidP="000542AB">
      <w:pPr>
        <w:spacing w:line="240" w:lineRule="auto"/>
        <w:contextualSpacing/>
        <w:rPr>
          <w:rFonts w:cs="Arial"/>
        </w:rPr>
      </w:pPr>
      <w:r w:rsidRPr="000542AB">
        <w:rPr>
          <w:rFonts w:cs="Arial"/>
        </w:rPr>
        <w:t>This section describes responses for personal exposure to chemicals by inhalation, ingestion, inoculation, or dermal or eye contact. Additional first aid information for specific chemicals is available from EHS. General procedures are as follows.</w:t>
      </w:r>
    </w:p>
    <w:p w14:paraId="7274DE71" w14:textId="77777777" w:rsidR="00876DFC" w:rsidRPr="000542AB" w:rsidRDefault="00876DFC" w:rsidP="000542AB">
      <w:pPr>
        <w:spacing w:line="240" w:lineRule="auto"/>
        <w:contextualSpacing/>
        <w:rPr>
          <w:rFonts w:cs="Arial"/>
        </w:rPr>
      </w:pPr>
    </w:p>
    <w:p w14:paraId="08868B98" w14:textId="10C87ADB" w:rsidR="00876DFC" w:rsidRPr="000542AB" w:rsidRDefault="00876DFC" w:rsidP="000542AB">
      <w:pPr>
        <w:spacing w:line="240" w:lineRule="auto"/>
        <w:contextualSpacing/>
        <w:jc w:val="center"/>
        <w:rPr>
          <w:rFonts w:cs="Arial"/>
          <w:b/>
        </w:rPr>
      </w:pPr>
      <w:r w:rsidRPr="000542AB">
        <w:rPr>
          <w:rFonts w:cs="Arial"/>
          <w:b/>
        </w:rPr>
        <w:t>POISON CONTROL</w:t>
      </w:r>
      <w:r w:rsidRPr="000542AB">
        <w:rPr>
          <w:rFonts w:cs="Arial"/>
        </w:rPr>
        <w:t xml:space="preserve">  </w:t>
      </w:r>
      <w:r w:rsidRPr="000542AB">
        <w:rPr>
          <w:rFonts w:cs="Arial"/>
          <w:spacing w:val="-2"/>
        </w:rPr>
        <w:t>800-222-1222</w:t>
      </w:r>
    </w:p>
    <w:p w14:paraId="2CA5EC82" w14:textId="77777777" w:rsidR="00876DFC" w:rsidRPr="000542AB" w:rsidRDefault="00876DFC" w:rsidP="000542AB">
      <w:pPr>
        <w:spacing w:line="240" w:lineRule="auto"/>
        <w:contextualSpacing/>
        <w:rPr>
          <w:rFonts w:cs="Arial"/>
          <w:b/>
        </w:rPr>
      </w:pPr>
    </w:p>
    <w:p w14:paraId="746F0A18" w14:textId="77777777" w:rsidR="00876DFC" w:rsidRPr="000542AB" w:rsidRDefault="00876DFC" w:rsidP="000542AB">
      <w:pPr>
        <w:spacing w:line="240" w:lineRule="auto"/>
        <w:contextualSpacing/>
        <w:jc w:val="center"/>
        <w:rPr>
          <w:rFonts w:cs="Arial"/>
        </w:rPr>
      </w:pPr>
      <w:r w:rsidRPr="000542AB">
        <w:rPr>
          <w:rFonts w:cs="Arial"/>
          <w:b/>
        </w:rPr>
        <w:t>In all cases, seek immediate medical assistance.</w:t>
      </w:r>
    </w:p>
    <w:p w14:paraId="62E336E0" w14:textId="77777777" w:rsidR="00876DFC" w:rsidRPr="000542AB" w:rsidRDefault="00876DFC" w:rsidP="000542AB">
      <w:pPr>
        <w:spacing w:line="240" w:lineRule="auto"/>
        <w:contextualSpacing/>
        <w:rPr>
          <w:rFonts w:cs="Arial"/>
        </w:rPr>
      </w:pPr>
    </w:p>
    <w:p w14:paraId="41BD0877" w14:textId="75AC1973" w:rsidR="00876DFC" w:rsidRPr="000542AB" w:rsidRDefault="00876DFC" w:rsidP="000542AB">
      <w:pPr>
        <w:spacing w:line="240" w:lineRule="auto"/>
        <w:contextualSpacing/>
        <w:rPr>
          <w:rFonts w:cs="Arial"/>
        </w:rPr>
      </w:pPr>
      <w:r w:rsidRPr="000542AB">
        <w:rPr>
          <w:rFonts w:cs="Arial"/>
          <w:b/>
        </w:rPr>
        <w:t>Inhalation:</w:t>
      </w:r>
      <w:r w:rsidRPr="000542AB">
        <w:rPr>
          <w:rFonts w:cs="Arial"/>
        </w:rPr>
        <w:t xml:space="preserve"> Get to a source of fresh air. </w:t>
      </w:r>
    </w:p>
    <w:p w14:paraId="0BFA95F3" w14:textId="77777777" w:rsidR="00876DFC" w:rsidRPr="000542AB" w:rsidRDefault="00876DFC" w:rsidP="000542AB">
      <w:pPr>
        <w:spacing w:line="240" w:lineRule="auto"/>
        <w:contextualSpacing/>
        <w:rPr>
          <w:rFonts w:cs="Arial"/>
        </w:rPr>
      </w:pPr>
    </w:p>
    <w:p w14:paraId="27574127" w14:textId="0BBDFC59" w:rsidR="00876DFC" w:rsidRPr="000542AB" w:rsidRDefault="00876DFC" w:rsidP="000542AB">
      <w:pPr>
        <w:spacing w:line="240" w:lineRule="auto"/>
        <w:contextualSpacing/>
        <w:rPr>
          <w:rFonts w:cs="Arial"/>
        </w:rPr>
      </w:pPr>
      <w:r w:rsidRPr="000542AB">
        <w:rPr>
          <w:rFonts w:cs="Arial"/>
          <w:b/>
        </w:rPr>
        <w:t>Ingestion:</w:t>
      </w:r>
      <w:r w:rsidRPr="000542AB">
        <w:rPr>
          <w:rFonts w:cs="Arial"/>
        </w:rPr>
        <w:t xml:space="preserve">  Never give an unconscious person anything to drink. Do not neutralize acids or bases. Do not induce vomiting of acid or bases or other solvents unless advised by Poison Control.</w:t>
      </w:r>
    </w:p>
    <w:p w14:paraId="596B3FA5" w14:textId="77777777" w:rsidR="00876DFC" w:rsidRPr="000542AB" w:rsidRDefault="00876DFC" w:rsidP="000542AB">
      <w:pPr>
        <w:spacing w:line="240" w:lineRule="auto"/>
        <w:contextualSpacing/>
        <w:rPr>
          <w:rFonts w:cs="Arial"/>
        </w:rPr>
      </w:pPr>
    </w:p>
    <w:p w14:paraId="02758BEA" w14:textId="602F71FB" w:rsidR="00876DFC" w:rsidRPr="000542AB" w:rsidRDefault="00876DFC" w:rsidP="000542AB">
      <w:pPr>
        <w:spacing w:line="240" w:lineRule="auto"/>
        <w:contextualSpacing/>
        <w:rPr>
          <w:rFonts w:cs="Arial"/>
        </w:rPr>
      </w:pPr>
      <w:r w:rsidRPr="000542AB">
        <w:rPr>
          <w:rFonts w:cs="Arial"/>
          <w:b/>
        </w:rPr>
        <w:t>Injection:</w:t>
      </w:r>
      <w:r w:rsidRPr="000542AB">
        <w:rPr>
          <w:rFonts w:cs="Arial"/>
        </w:rPr>
        <w:t xml:space="preserve"> </w:t>
      </w:r>
      <w:r w:rsidR="00FE5633" w:rsidRPr="000542AB">
        <w:rPr>
          <w:rFonts w:cs="Arial"/>
        </w:rPr>
        <w:t>Seek immediate medical assistance.</w:t>
      </w:r>
    </w:p>
    <w:p w14:paraId="728543DB" w14:textId="77777777" w:rsidR="00876DFC" w:rsidRPr="000542AB" w:rsidRDefault="00876DFC" w:rsidP="000542AB">
      <w:pPr>
        <w:spacing w:line="240" w:lineRule="auto"/>
        <w:contextualSpacing/>
        <w:rPr>
          <w:rFonts w:cs="Arial"/>
        </w:rPr>
      </w:pPr>
    </w:p>
    <w:p w14:paraId="7D891D12" w14:textId="56379FCC" w:rsidR="00876DFC" w:rsidRPr="000542AB" w:rsidRDefault="00876DFC" w:rsidP="000542AB">
      <w:pPr>
        <w:spacing w:line="240" w:lineRule="auto"/>
        <w:contextualSpacing/>
        <w:rPr>
          <w:rFonts w:cs="Arial"/>
        </w:rPr>
      </w:pPr>
      <w:r w:rsidRPr="000542AB">
        <w:rPr>
          <w:rFonts w:cs="Arial"/>
          <w:b/>
        </w:rPr>
        <w:t>Dermal Contact:</w:t>
      </w:r>
      <w:r w:rsidRPr="000542AB">
        <w:rPr>
          <w:rFonts w:cs="Arial"/>
        </w:rPr>
        <w:t xml:space="preserve"> Remove the victim from the source of the contamination. Remove contaminated clothing, cutting it away if necessary. The first aid kit should contain scissors with blunted shear tips for this purpose. Immediately wash affected areas with water for at least 15 minutes, except in the event of hydrofluoric (HF) acid exposure. For HF spills, flush for a maximum of 5 minutes. Use calcium gluconate as soon as possible.</w:t>
      </w:r>
    </w:p>
    <w:p w14:paraId="102D3DB1" w14:textId="77777777" w:rsidR="00876DFC" w:rsidRPr="000542AB" w:rsidRDefault="00876DFC" w:rsidP="000542AB">
      <w:pPr>
        <w:spacing w:line="240" w:lineRule="auto"/>
        <w:contextualSpacing/>
        <w:rPr>
          <w:rFonts w:cs="Arial"/>
        </w:rPr>
      </w:pPr>
    </w:p>
    <w:p w14:paraId="32A47669" w14:textId="671F1B28" w:rsidR="00876DFC" w:rsidRPr="000542AB" w:rsidRDefault="00876DFC" w:rsidP="000542AB">
      <w:pPr>
        <w:spacing w:line="240" w:lineRule="auto"/>
        <w:contextualSpacing/>
        <w:rPr>
          <w:rFonts w:cs="Arial"/>
        </w:rPr>
      </w:pPr>
      <w:r w:rsidRPr="000542AB">
        <w:rPr>
          <w:rFonts w:cs="Arial"/>
          <w:b/>
        </w:rPr>
        <w:t>Eye Contact:</w:t>
      </w:r>
      <w:r w:rsidRPr="000542AB">
        <w:rPr>
          <w:rFonts w:cs="Arial"/>
        </w:rPr>
        <w:t xml:space="preserve"> Wash eye(s) with water until medical help arrives. Keep the affected eye lower than the unaffected eye to prevent the spread of contamination. Sterile eyewash cups or irrigator loops are commercially available to assist in opening the eyelids without prying or traumatizing the injured eye and causing excess pain. These devices can augment washing of the central portion of the cornea and the superior cul-de-sac where particulate materials may become lodged (thus forming a solid mass).</w:t>
      </w:r>
    </w:p>
    <w:p w14:paraId="6A5F5C14" w14:textId="77777777" w:rsidR="00876DFC" w:rsidRPr="000542AB" w:rsidRDefault="00876DFC" w:rsidP="000542AB">
      <w:pPr>
        <w:spacing w:line="240" w:lineRule="auto"/>
        <w:contextualSpacing/>
        <w:rPr>
          <w:rFonts w:cs="Arial"/>
        </w:rPr>
      </w:pPr>
      <w:r w:rsidRPr="000542AB">
        <w:rPr>
          <w:rFonts w:cs="Arial"/>
          <w:b/>
        </w:rPr>
        <w:t>____________________________________________</w:t>
      </w:r>
    </w:p>
    <w:p w14:paraId="675C6579" w14:textId="77777777" w:rsidR="00876DFC" w:rsidRPr="000542AB" w:rsidRDefault="00876DFC" w:rsidP="000542AB">
      <w:pPr>
        <w:spacing w:line="240" w:lineRule="auto"/>
        <w:contextualSpacing/>
        <w:rPr>
          <w:rFonts w:cs="Arial"/>
        </w:rPr>
      </w:pPr>
      <w:r w:rsidRPr="000542AB">
        <w:rPr>
          <w:rFonts w:cs="Arial"/>
          <w:b/>
        </w:rPr>
        <w:t>SPILLS</w:t>
      </w:r>
    </w:p>
    <w:p w14:paraId="5EADB69C" w14:textId="77777777" w:rsidR="00876DFC" w:rsidRPr="000542AB" w:rsidRDefault="00876DFC" w:rsidP="000542AB">
      <w:pPr>
        <w:spacing w:line="240" w:lineRule="auto"/>
        <w:contextualSpacing/>
        <w:rPr>
          <w:rFonts w:cs="Arial"/>
        </w:rPr>
      </w:pPr>
    </w:p>
    <w:p w14:paraId="49436ED7" w14:textId="77777777" w:rsidR="00876DFC" w:rsidRPr="000542AB" w:rsidRDefault="00876DFC" w:rsidP="000542AB">
      <w:pPr>
        <w:spacing w:line="240" w:lineRule="auto"/>
        <w:contextualSpacing/>
        <w:rPr>
          <w:rFonts w:cs="Arial"/>
        </w:rPr>
      </w:pPr>
      <w:r w:rsidRPr="000542AB">
        <w:rPr>
          <w:rFonts w:cs="Arial"/>
        </w:rPr>
        <w:t xml:space="preserve">This section describes the procedures for decontamination in the event of a minor chemical spill onto surfaces, materials, instruments, or equipment. Please address handling of spills of solids </w:t>
      </w:r>
      <w:r w:rsidRPr="000542AB">
        <w:rPr>
          <w:rFonts w:cs="Arial"/>
          <w:b/>
        </w:rPr>
        <w:t>and</w:t>
      </w:r>
      <w:r w:rsidRPr="000542AB">
        <w:rPr>
          <w:rFonts w:cs="Arial"/>
        </w:rPr>
        <w:t xml:space="preserve"> liquids if both are stored in your lab.</w:t>
      </w:r>
    </w:p>
    <w:p w14:paraId="3B0004B9" w14:textId="77777777" w:rsidR="00876DFC" w:rsidRPr="000542AB" w:rsidRDefault="00876DFC" w:rsidP="000542AB">
      <w:pPr>
        <w:spacing w:line="240" w:lineRule="auto"/>
        <w:contextualSpacing/>
        <w:rPr>
          <w:rFonts w:cs="Arial"/>
        </w:rPr>
      </w:pPr>
    </w:p>
    <w:p w14:paraId="0AC20627" w14:textId="2F61C68B" w:rsidR="00876DFC" w:rsidRPr="000542AB" w:rsidRDefault="00876DFC" w:rsidP="000542AB">
      <w:pPr>
        <w:spacing w:line="240" w:lineRule="auto"/>
        <w:contextualSpacing/>
        <w:rPr>
          <w:rFonts w:cs="Arial"/>
        </w:rPr>
      </w:pPr>
      <w:r w:rsidRPr="000542AB">
        <w:rPr>
          <w:rFonts w:cs="Arial"/>
        </w:rPr>
        <w:t>Lab workers are responsible for the clean-up of releases that are clearly minor, i.e., do not pose a significant safety or health hazard to workers in the immediate vicinity or to the worker cleaning the spill. Lab workers should not handle spills that have the potential to become an emergency within a short time. EHS should be contacted for all spills of elemental mercury.</w:t>
      </w:r>
    </w:p>
    <w:p w14:paraId="5072AA95" w14:textId="77777777" w:rsidR="00876DFC" w:rsidRPr="000542AB" w:rsidRDefault="00876DFC" w:rsidP="000542AB">
      <w:pPr>
        <w:spacing w:line="240" w:lineRule="auto"/>
        <w:contextualSpacing/>
        <w:rPr>
          <w:rFonts w:cs="Arial"/>
        </w:rPr>
      </w:pPr>
    </w:p>
    <w:p w14:paraId="5A06FA9B" w14:textId="77777777" w:rsidR="00876DFC" w:rsidRPr="000542AB" w:rsidRDefault="00876DFC" w:rsidP="000542AB">
      <w:pPr>
        <w:spacing w:line="240" w:lineRule="auto"/>
        <w:contextualSpacing/>
        <w:rPr>
          <w:rFonts w:cs="Arial"/>
        </w:rPr>
      </w:pPr>
      <w:r w:rsidRPr="000542AB">
        <w:rPr>
          <w:rFonts w:cs="Arial"/>
        </w:rPr>
        <w:t xml:space="preserve">Minor spills are of limited quantity, exposure potential, or toxicity. 911 should be called in the event of an emergency. </w:t>
      </w:r>
      <w:r w:rsidRPr="000542AB">
        <w:rPr>
          <w:rFonts w:cs="Arial"/>
          <w:b/>
        </w:rPr>
        <w:t>Lab workers shall be properly trained to recognize emergency conditions and to notify appropriate responders for situations that are beyond their own capacity</w:t>
      </w:r>
      <w:r w:rsidRPr="000542AB">
        <w:rPr>
          <w:rFonts w:cs="Arial"/>
        </w:rPr>
        <w:t>.</w:t>
      </w:r>
    </w:p>
    <w:p w14:paraId="58C8FC66" w14:textId="77777777" w:rsidR="00876DFC" w:rsidRPr="000542AB" w:rsidRDefault="00876DFC" w:rsidP="000542AB">
      <w:pPr>
        <w:spacing w:line="240" w:lineRule="auto"/>
        <w:contextualSpacing/>
        <w:rPr>
          <w:rFonts w:cs="Arial"/>
        </w:rPr>
      </w:pPr>
    </w:p>
    <w:p w14:paraId="3187CB11" w14:textId="77777777" w:rsidR="00876DFC" w:rsidRPr="000542AB" w:rsidRDefault="00876DFC" w:rsidP="000542AB">
      <w:pPr>
        <w:spacing w:line="240" w:lineRule="auto"/>
        <w:contextualSpacing/>
        <w:rPr>
          <w:rFonts w:cs="Arial"/>
        </w:rPr>
      </w:pPr>
      <w:r w:rsidRPr="000542AB">
        <w:rPr>
          <w:rFonts w:cs="Arial"/>
        </w:rPr>
        <w:t>When a spill occurs, first cordon off the spill area to prevent inadvertently spreading the contamination over a much larger area.</w:t>
      </w:r>
    </w:p>
    <w:p w14:paraId="4186283D" w14:textId="77777777" w:rsidR="00876DFC" w:rsidRPr="000542AB" w:rsidRDefault="00876DFC" w:rsidP="000542AB">
      <w:pPr>
        <w:spacing w:line="240" w:lineRule="auto"/>
        <w:contextualSpacing/>
        <w:rPr>
          <w:rFonts w:cs="Arial"/>
        </w:rPr>
      </w:pPr>
    </w:p>
    <w:p w14:paraId="52C27690" w14:textId="77777777" w:rsidR="00876DFC" w:rsidRPr="000542AB" w:rsidRDefault="00876DFC" w:rsidP="000542AB">
      <w:pPr>
        <w:spacing w:line="240" w:lineRule="auto"/>
        <w:contextualSpacing/>
        <w:rPr>
          <w:rFonts w:cs="Arial"/>
        </w:rPr>
      </w:pPr>
      <w:r w:rsidRPr="000542AB">
        <w:rPr>
          <w:rFonts w:cs="Arial"/>
        </w:rPr>
        <w:t xml:space="preserve">Select and wear the appropriate PPE during clean-up. Basic gear includes lab coat, gloves, and eye protection. Thicker gloves or double layers may be necessary in some cases. EHS may provide spill equipment if none is present in the lab. </w:t>
      </w:r>
    </w:p>
    <w:p w14:paraId="094B5A51" w14:textId="77777777" w:rsidR="00876DFC" w:rsidRPr="000542AB" w:rsidRDefault="00876DFC" w:rsidP="000542AB">
      <w:pPr>
        <w:spacing w:line="240" w:lineRule="auto"/>
        <w:contextualSpacing/>
        <w:rPr>
          <w:rFonts w:cs="Arial"/>
        </w:rPr>
      </w:pPr>
    </w:p>
    <w:p w14:paraId="2AD48D66" w14:textId="77777777" w:rsidR="00876DFC" w:rsidRPr="000542AB" w:rsidRDefault="00876DFC" w:rsidP="000542AB">
      <w:pPr>
        <w:spacing w:line="240" w:lineRule="auto"/>
        <w:contextualSpacing/>
        <w:rPr>
          <w:rFonts w:cs="Arial"/>
        </w:rPr>
      </w:pPr>
      <w:r w:rsidRPr="000542AB">
        <w:rPr>
          <w:rFonts w:cs="Arial"/>
        </w:rPr>
        <w:t>Pick up small spills of solids with paper towels wetted with water or an appropriate solvent. Solids may be swept up, if harmful aerosols will not be generated. Place wastes in compatible, sealable containers and dispose of through EHS. Clean instruments or large areas contaminated with solids with an HEPA filter vacuum cleaner to prevent aerosolization of the contaminant. EHS is available to provide information and equipment or supervise clean-up.</w:t>
      </w:r>
    </w:p>
    <w:p w14:paraId="37414FD5" w14:textId="77777777" w:rsidR="00876DFC" w:rsidRPr="000542AB" w:rsidRDefault="00876DFC" w:rsidP="000542AB">
      <w:pPr>
        <w:spacing w:line="240" w:lineRule="auto"/>
        <w:contextualSpacing/>
        <w:rPr>
          <w:rFonts w:cs="Arial"/>
        </w:rPr>
      </w:pPr>
    </w:p>
    <w:p w14:paraId="5FA066AF" w14:textId="77777777" w:rsidR="00876DFC" w:rsidRPr="000542AB" w:rsidRDefault="00876DFC" w:rsidP="000542AB">
      <w:pPr>
        <w:spacing w:line="240" w:lineRule="auto"/>
        <w:contextualSpacing/>
        <w:rPr>
          <w:rFonts w:cs="Arial"/>
        </w:rPr>
      </w:pPr>
      <w:r w:rsidRPr="000542AB">
        <w:rPr>
          <w:rFonts w:cs="Arial"/>
        </w:rPr>
        <w:t>Wipe up small spills of liquids with paper towels. Use loose absorbent or spill pillows to absorb spills.</w:t>
      </w:r>
    </w:p>
    <w:p w14:paraId="27902C48" w14:textId="77777777" w:rsidR="00876DFC" w:rsidRPr="000542AB" w:rsidRDefault="00876DFC" w:rsidP="000542AB">
      <w:pPr>
        <w:spacing w:line="240" w:lineRule="auto"/>
        <w:contextualSpacing/>
        <w:rPr>
          <w:rFonts w:cs="Arial"/>
        </w:rPr>
      </w:pPr>
      <w:r w:rsidRPr="000542AB">
        <w:rPr>
          <w:rFonts w:cs="Arial"/>
          <w:b/>
        </w:rPr>
        <w:t>___________________________________________</w:t>
      </w:r>
    </w:p>
    <w:p w14:paraId="60FF7E6D" w14:textId="77777777" w:rsidR="00876DFC" w:rsidRPr="000542AB" w:rsidRDefault="00876DFC" w:rsidP="000542AB">
      <w:pPr>
        <w:spacing w:line="240" w:lineRule="auto"/>
        <w:contextualSpacing/>
        <w:rPr>
          <w:rFonts w:cs="Arial"/>
        </w:rPr>
      </w:pPr>
      <w:r w:rsidRPr="000542AB">
        <w:rPr>
          <w:rFonts w:cs="Arial"/>
          <w:b/>
        </w:rPr>
        <w:t>PROPER WORK AND HANDLING PRACTICES</w:t>
      </w:r>
    </w:p>
    <w:p w14:paraId="44A2053F" w14:textId="77777777" w:rsidR="00876DFC" w:rsidRPr="000542AB" w:rsidRDefault="00876DFC" w:rsidP="000542AB">
      <w:pPr>
        <w:spacing w:line="240" w:lineRule="auto"/>
        <w:contextualSpacing/>
        <w:rPr>
          <w:rFonts w:cs="Arial"/>
        </w:rPr>
      </w:pPr>
    </w:p>
    <w:p w14:paraId="16B02013" w14:textId="77777777" w:rsidR="00876DFC" w:rsidRPr="000542AB" w:rsidRDefault="00876DFC" w:rsidP="000542AB">
      <w:pPr>
        <w:spacing w:line="240" w:lineRule="auto"/>
        <w:contextualSpacing/>
        <w:rPr>
          <w:rFonts w:cs="Arial"/>
        </w:rPr>
      </w:pPr>
      <w:r w:rsidRPr="000542AB">
        <w:rPr>
          <w:rFonts w:cs="Arial"/>
        </w:rPr>
        <w:t>The following practices are considered standard for use or storage of hazardous chemicals, including carcinogens and reproductive toxins.</w:t>
      </w:r>
    </w:p>
    <w:p w14:paraId="7DCB38BD" w14:textId="77777777" w:rsidR="00876DFC" w:rsidRPr="000542AB" w:rsidRDefault="00876DFC" w:rsidP="000542AB">
      <w:pPr>
        <w:spacing w:line="240" w:lineRule="auto"/>
        <w:contextualSpacing/>
        <w:rPr>
          <w:rFonts w:cs="Arial"/>
        </w:rPr>
      </w:pPr>
    </w:p>
    <w:p w14:paraId="784CA191" w14:textId="77777777" w:rsidR="00876DFC" w:rsidRPr="000542AB" w:rsidRDefault="00876DFC" w:rsidP="000542AB">
      <w:pPr>
        <w:spacing w:line="240" w:lineRule="auto"/>
        <w:contextualSpacing/>
        <w:rPr>
          <w:rFonts w:cs="Arial"/>
        </w:rPr>
      </w:pPr>
      <w:r w:rsidRPr="000542AB">
        <w:rPr>
          <w:rFonts w:cs="Arial"/>
          <w:b/>
        </w:rPr>
        <w:t>A. Personnel Practices.</w:t>
      </w:r>
    </w:p>
    <w:p w14:paraId="2EDF4212" w14:textId="77777777" w:rsidR="00876DFC" w:rsidRPr="000542AB" w:rsidRDefault="00876DFC" w:rsidP="000542AB">
      <w:pPr>
        <w:numPr>
          <w:ilvl w:val="0"/>
          <w:numId w:val="129"/>
        </w:numPr>
        <w:spacing w:line="240" w:lineRule="auto"/>
        <w:ind w:left="360"/>
        <w:contextualSpacing/>
        <w:rPr>
          <w:rFonts w:cs="Arial"/>
        </w:rPr>
      </w:pPr>
      <w:r w:rsidRPr="000542AB">
        <w:rPr>
          <w:rFonts w:cs="Arial"/>
        </w:rPr>
        <w:t>Eye protection is worn.</w:t>
      </w:r>
    </w:p>
    <w:p w14:paraId="45F672E6" w14:textId="77777777" w:rsidR="00876DFC" w:rsidRPr="000542AB" w:rsidRDefault="00876DFC" w:rsidP="000542AB">
      <w:pPr>
        <w:numPr>
          <w:ilvl w:val="0"/>
          <w:numId w:val="130"/>
        </w:numPr>
        <w:spacing w:line="240" w:lineRule="auto"/>
        <w:ind w:left="360"/>
        <w:contextualSpacing/>
        <w:rPr>
          <w:rFonts w:cs="Arial"/>
        </w:rPr>
      </w:pPr>
      <w:r w:rsidRPr="000542AB">
        <w:rPr>
          <w:rFonts w:cs="Arial"/>
        </w:rPr>
        <w:t>Gloves are worn for handling hazardous chemicals, including carcinogens or reproductive toxins.</w:t>
      </w:r>
    </w:p>
    <w:p w14:paraId="1AA2AA8A" w14:textId="780D6EF4" w:rsidR="00876DFC" w:rsidRPr="000542AB" w:rsidRDefault="00876DFC" w:rsidP="000542AB">
      <w:pPr>
        <w:numPr>
          <w:ilvl w:val="0"/>
          <w:numId w:val="130"/>
        </w:numPr>
        <w:spacing w:line="240" w:lineRule="auto"/>
        <w:ind w:left="360"/>
        <w:contextualSpacing/>
        <w:rPr>
          <w:rFonts w:cs="Arial"/>
        </w:rPr>
      </w:pPr>
      <w:r w:rsidRPr="000542AB">
        <w:rPr>
          <w:rFonts w:cs="Arial"/>
        </w:rPr>
        <w:t>Gloves used are appropriate for the chemicals handled.</w:t>
      </w:r>
    </w:p>
    <w:p w14:paraId="6D752076" w14:textId="77777777" w:rsidR="00876DFC" w:rsidRPr="000542AB" w:rsidRDefault="00876DFC" w:rsidP="000542AB">
      <w:pPr>
        <w:numPr>
          <w:ilvl w:val="0"/>
          <w:numId w:val="130"/>
        </w:numPr>
        <w:spacing w:line="240" w:lineRule="auto"/>
        <w:ind w:left="360"/>
        <w:contextualSpacing/>
        <w:rPr>
          <w:rFonts w:cs="Arial"/>
        </w:rPr>
      </w:pPr>
      <w:r w:rsidRPr="000542AB">
        <w:rPr>
          <w:rFonts w:cs="Arial"/>
          <w:spacing w:val="-2"/>
        </w:rPr>
        <w:t>Lab workers wash their hands immediately after removing gloves, after handling chemical agents, and before leaving the lab.</w:t>
      </w:r>
    </w:p>
    <w:p w14:paraId="416B2EC7" w14:textId="77777777" w:rsidR="00876DFC" w:rsidRPr="000542AB" w:rsidRDefault="00876DFC" w:rsidP="000542AB">
      <w:pPr>
        <w:numPr>
          <w:ilvl w:val="0"/>
          <w:numId w:val="130"/>
        </w:numPr>
        <w:spacing w:line="240" w:lineRule="auto"/>
        <w:ind w:left="360"/>
        <w:contextualSpacing/>
        <w:rPr>
          <w:rFonts w:cs="Arial"/>
        </w:rPr>
      </w:pPr>
      <w:r w:rsidRPr="000542AB">
        <w:rPr>
          <w:rFonts w:cs="Arial"/>
        </w:rPr>
        <w:t>Lab coats are worn fully fastened.</w:t>
      </w:r>
    </w:p>
    <w:p w14:paraId="47EE4EF3" w14:textId="77777777" w:rsidR="00876DFC" w:rsidRPr="000542AB" w:rsidRDefault="00876DFC" w:rsidP="000542AB">
      <w:pPr>
        <w:numPr>
          <w:ilvl w:val="0"/>
          <w:numId w:val="130"/>
        </w:numPr>
        <w:spacing w:line="240" w:lineRule="auto"/>
        <w:ind w:left="360"/>
        <w:contextualSpacing/>
        <w:rPr>
          <w:rFonts w:cs="Arial"/>
        </w:rPr>
      </w:pPr>
      <w:r w:rsidRPr="000542AB">
        <w:rPr>
          <w:rFonts w:cs="Arial"/>
        </w:rPr>
        <w:t>Lab coats and gloves are worn only in the lab. They are not taken outside the lab to lunchrooms or offices nor are they worn outdoors.</w:t>
      </w:r>
    </w:p>
    <w:p w14:paraId="1C57A522" w14:textId="77777777" w:rsidR="00876DFC" w:rsidRPr="000542AB" w:rsidRDefault="00876DFC" w:rsidP="000542AB">
      <w:pPr>
        <w:numPr>
          <w:ilvl w:val="0"/>
          <w:numId w:val="130"/>
        </w:numPr>
        <w:spacing w:line="240" w:lineRule="auto"/>
        <w:ind w:left="360"/>
        <w:contextualSpacing/>
        <w:rPr>
          <w:rFonts w:cs="Arial"/>
        </w:rPr>
      </w:pPr>
      <w:r w:rsidRPr="000542AB">
        <w:rPr>
          <w:rFonts w:cs="Arial"/>
        </w:rPr>
        <w:t>Following a significant chemical exposure to skin or clothing, lab workers are instructed to use the safety shower immediately.</w:t>
      </w:r>
    </w:p>
    <w:p w14:paraId="6966CF8F" w14:textId="7244636D" w:rsidR="00876DFC" w:rsidRPr="000542AB" w:rsidRDefault="00876DFC" w:rsidP="000542AB">
      <w:pPr>
        <w:numPr>
          <w:ilvl w:val="0"/>
          <w:numId w:val="130"/>
        </w:numPr>
        <w:spacing w:line="240" w:lineRule="auto"/>
        <w:ind w:left="360"/>
        <w:contextualSpacing/>
        <w:rPr>
          <w:rFonts w:cs="Arial"/>
        </w:rPr>
      </w:pPr>
      <w:r w:rsidRPr="000542AB">
        <w:rPr>
          <w:rFonts w:cs="Arial"/>
        </w:rPr>
        <w:t>Eating, drinking, smoking, gum chewing, applying of cosmetics, or handling contact lenses are prohibited in the work area.</w:t>
      </w:r>
    </w:p>
    <w:p w14:paraId="2835825C" w14:textId="77777777" w:rsidR="00876DFC" w:rsidRPr="000542AB" w:rsidRDefault="00876DFC" w:rsidP="000542AB">
      <w:pPr>
        <w:numPr>
          <w:ilvl w:val="0"/>
          <w:numId w:val="130"/>
        </w:numPr>
        <w:spacing w:line="240" w:lineRule="auto"/>
        <w:ind w:left="360"/>
        <w:contextualSpacing/>
        <w:rPr>
          <w:rFonts w:cs="Arial"/>
        </w:rPr>
      </w:pPr>
      <w:r w:rsidRPr="000542AB">
        <w:rPr>
          <w:rFonts w:cs="Arial"/>
        </w:rPr>
        <w:t xml:space="preserve">Food storage is prohibited in the work area. </w:t>
      </w:r>
      <w:r w:rsidRPr="000542AB">
        <w:rPr>
          <w:rFonts w:cs="Arial"/>
          <w:spacing w:val="-2"/>
        </w:rPr>
        <w:t>Food is stored in cabinets or refrigerators designated for such use only.</w:t>
      </w:r>
    </w:p>
    <w:p w14:paraId="27D6BBFF" w14:textId="77777777" w:rsidR="00876DFC" w:rsidRPr="000542AB" w:rsidRDefault="00876DFC" w:rsidP="000542AB">
      <w:pPr>
        <w:numPr>
          <w:ilvl w:val="0"/>
          <w:numId w:val="130"/>
        </w:numPr>
        <w:spacing w:line="240" w:lineRule="auto"/>
        <w:ind w:left="360"/>
        <w:contextualSpacing/>
        <w:rPr>
          <w:rFonts w:cs="Arial"/>
        </w:rPr>
      </w:pPr>
      <w:r w:rsidRPr="000542AB">
        <w:rPr>
          <w:rFonts w:cs="Arial"/>
        </w:rPr>
        <w:t>Mechanical pipetting devices are used; mouth pipetting is prohibited.</w:t>
      </w:r>
    </w:p>
    <w:p w14:paraId="73F6DE6E" w14:textId="77777777" w:rsidR="00876DFC" w:rsidRPr="000542AB" w:rsidRDefault="00876DFC" w:rsidP="000542AB">
      <w:pPr>
        <w:spacing w:line="240" w:lineRule="auto"/>
        <w:contextualSpacing/>
        <w:rPr>
          <w:rFonts w:cs="Arial"/>
        </w:rPr>
      </w:pPr>
    </w:p>
    <w:p w14:paraId="60C01606" w14:textId="77777777" w:rsidR="00876DFC" w:rsidRPr="000542AB" w:rsidRDefault="00876DFC" w:rsidP="000542AB">
      <w:pPr>
        <w:spacing w:line="240" w:lineRule="auto"/>
        <w:contextualSpacing/>
        <w:rPr>
          <w:rFonts w:cs="Arial"/>
        </w:rPr>
      </w:pPr>
      <w:r w:rsidRPr="000542AB">
        <w:rPr>
          <w:rFonts w:cs="Arial"/>
          <w:b/>
        </w:rPr>
        <w:t>B. Operational Practices.</w:t>
      </w:r>
    </w:p>
    <w:p w14:paraId="4419CBF5" w14:textId="77777777" w:rsidR="00876DFC" w:rsidRPr="000542AB" w:rsidRDefault="00876DFC" w:rsidP="000542AB">
      <w:pPr>
        <w:numPr>
          <w:ilvl w:val="0"/>
          <w:numId w:val="131"/>
        </w:numPr>
        <w:spacing w:line="240" w:lineRule="auto"/>
        <w:ind w:left="360"/>
        <w:contextualSpacing/>
        <w:rPr>
          <w:rFonts w:cs="Arial"/>
        </w:rPr>
      </w:pPr>
      <w:r w:rsidRPr="000542AB">
        <w:rPr>
          <w:rFonts w:cs="Arial"/>
        </w:rPr>
        <w:t>Hazardous chemicals are used in a chemical fume hood to provide further protection to researchers.</w:t>
      </w:r>
    </w:p>
    <w:p w14:paraId="2CB23F6F" w14:textId="77777777" w:rsidR="00876DFC" w:rsidRPr="000542AB" w:rsidRDefault="00876DFC" w:rsidP="000542AB">
      <w:pPr>
        <w:numPr>
          <w:ilvl w:val="0"/>
          <w:numId w:val="131"/>
        </w:numPr>
        <w:spacing w:line="240" w:lineRule="auto"/>
        <w:ind w:left="360"/>
        <w:contextualSpacing/>
        <w:rPr>
          <w:rFonts w:cs="Arial"/>
        </w:rPr>
      </w:pPr>
      <w:r w:rsidRPr="000542AB">
        <w:rPr>
          <w:rFonts w:cs="Arial"/>
        </w:rPr>
        <w:t xml:space="preserve">All containers of hazardous chemicals are labeled with name of chemical. Abbreviations and formulas are not sufficient. </w:t>
      </w:r>
    </w:p>
    <w:p w14:paraId="4D385F76" w14:textId="77777777" w:rsidR="00876DFC" w:rsidRPr="000542AB" w:rsidRDefault="00876DFC" w:rsidP="000542AB">
      <w:pPr>
        <w:numPr>
          <w:ilvl w:val="0"/>
          <w:numId w:val="132"/>
        </w:numPr>
        <w:spacing w:line="240" w:lineRule="auto"/>
        <w:ind w:left="360"/>
        <w:contextualSpacing/>
        <w:rPr>
          <w:rFonts w:cs="Arial"/>
        </w:rPr>
      </w:pPr>
      <w:r w:rsidRPr="000542AB">
        <w:rPr>
          <w:rFonts w:cs="Arial"/>
        </w:rPr>
        <w:t>Chemical storage is by hazard class. Chemicals are not stored merely by alphabetical order.</w:t>
      </w:r>
    </w:p>
    <w:p w14:paraId="06B31F6B" w14:textId="77777777" w:rsidR="00876DFC" w:rsidRPr="000542AB" w:rsidRDefault="00876DFC" w:rsidP="000542AB">
      <w:pPr>
        <w:numPr>
          <w:ilvl w:val="0"/>
          <w:numId w:val="132"/>
        </w:numPr>
        <w:spacing w:line="240" w:lineRule="auto"/>
        <w:ind w:left="360"/>
        <w:contextualSpacing/>
        <w:rPr>
          <w:rFonts w:cs="Arial"/>
        </w:rPr>
      </w:pPr>
      <w:r w:rsidRPr="000542AB">
        <w:rPr>
          <w:rFonts w:cs="Arial"/>
        </w:rPr>
        <w:t>Chemicals are dated on receipt and opening.</w:t>
      </w:r>
    </w:p>
    <w:p w14:paraId="20C8EE6A" w14:textId="77777777" w:rsidR="00876DFC" w:rsidRPr="000542AB" w:rsidRDefault="00876DFC" w:rsidP="000542AB">
      <w:pPr>
        <w:numPr>
          <w:ilvl w:val="0"/>
          <w:numId w:val="132"/>
        </w:numPr>
        <w:spacing w:line="240" w:lineRule="auto"/>
        <w:ind w:left="360"/>
        <w:contextualSpacing/>
        <w:rPr>
          <w:rFonts w:cs="Arial"/>
        </w:rPr>
      </w:pPr>
      <w:r w:rsidRPr="000542AB">
        <w:rPr>
          <w:rFonts w:cs="Arial"/>
        </w:rPr>
        <w:t>Chemicals are removed when the expiration date is exceeded, especially in the case of peroxide-formers.</w:t>
      </w:r>
    </w:p>
    <w:p w14:paraId="576F283B" w14:textId="77777777" w:rsidR="00876DFC" w:rsidRPr="000542AB" w:rsidRDefault="00876DFC" w:rsidP="000542AB">
      <w:pPr>
        <w:numPr>
          <w:ilvl w:val="0"/>
          <w:numId w:val="132"/>
        </w:numPr>
        <w:spacing w:line="240" w:lineRule="auto"/>
        <w:ind w:left="360"/>
        <w:contextualSpacing/>
        <w:rPr>
          <w:rFonts w:cs="Arial"/>
        </w:rPr>
      </w:pPr>
      <w:r w:rsidRPr="000542AB">
        <w:rPr>
          <w:rFonts w:cs="Arial"/>
        </w:rPr>
        <w:t>Incompatible materials are physically separated.</w:t>
      </w:r>
    </w:p>
    <w:p w14:paraId="5E674376" w14:textId="38912ACF" w:rsidR="00876DFC" w:rsidRPr="000542AB" w:rsidRDefault="00876DFC" w:rsidP="000542AB">
      <w:pPr>
        <w:numPr>
          <w:ilvl w:val="0"/>
          <w:numId w:val="132"/>
        </w:numPr>
        <w:spacing w:line="240" w:lineRule="auto"/>
        <w:ind w:left="360"/>
        <w:contextualSpacing/>
        <w:rPr>
          <w:rFonts w:cs="Arial"/>
        </w:rPr>
      </w:pPr>
      <w:r w:rsidRPr="000542AB">
        <w:rPr>
          <w:rFonts w:cs="Arial"/>
        </w:rPr>
        <w:t>Flammable materials</w:t>
      </w:r>
      <w:r w:rsidR="00A52429" w:rsidRPr="000542AB">
        <w:rPr>
          <w:rFonts w:cs="Arial"/>
        </w:rPr>
        <w:t>, including chemical waste,</w:t>
      </w:r>
      <w:r w:rsidRPr="000542AB">
        <w:rPr>
          <w:rFonts w:cs="Arial"/>
        </w:rPr>
        <w:t xml:space="preserve"> in amounts exceeding 10 gallons are stored in a flammables storage cabinet.</w:t>
      </w:r>
    </w:p>
    <w:p w14:paraId="3A93F284" w14:textId="44A7520C" w:rsidR="00876DFC" w:rsidRPr="000542AB" w:rsidRDefault="00876DFC" w:rsidP="000542AB">
      <w:pPr>
        <w:numPr>
          <w:ilvl w:val="0"/>
          <w:numId w:val="132"/>
        </w:numPr>
        <w:spacing w:line="240" w:lineRule="auto"/>
        <w:ind w:left="360"/>
        <w:contextualSpacing/>
        <w:rPr>
          <w:rFonts w:cs="Arial"/>
        </w:rPr>
      </w:pPr>
      <w:r w:rsidRPr="000542AB">
        <w:rPr>
          <w:rFonts w:cs="Arial"/>
        </w:rPr>
        <w:t>Acids and bases are stored on low shelves or in an acid/base cabinet. Plastic-coated bottles and secondary containment are used to minimize the effects of leaks.</w:t>
      </w:r>
    </w:p>
    <w:p w14:paraId="58CB73F7" w14:textId="77777777" w:rsidR="00876DFC" w:rsidRPr="000542AB" w:rsidRDefault="00876DFC" w:rsidP="000542AB">
      <w:pPr>
        <w:numPr>
          <w:ilvl w:val="0"/>
          <w:numId w:val="132"/>
        </w:numPr>
        <w:spacing w:line="240" w:lineRule="auto"/>
        <w:ind w:left="360"/>
        <w:contextualSpacing/>
        <w:rPr>
          <w:rFonts w:cs="Arial"/>
        </w:rPr>
      </w:pPr>
      <w:r w:rsidRPr="000542AB">
        <w:rPr>
          <w:rFonts w:cs="Arial"/>
        </w:rPr>
        <w:t>Shock-sensitive, detonable compounds (such as sodium azide, dry picric acid) or extremely poisonous materials (such as cyanides, osmium tetroxide, cacodylic acid, tetrodotoxin, picrotoxin, ricin) are stored in locked cabinets. DEA-regulated substances (e.g., pentobarbital, phenobarbital) are also locked in cabinets with keys accessible only to authorized lab workers.</w:t>
      </w:r>
    </w:p>
    <w:p w14:paraId="102CA58C" w14:textId="77777777" w:rsidR="00876DFC" w:rsidRPr="000542AB" w:rsidRDefault="00876DFC" w:rsidP="000542AB">
      <w:pPr>
        <w:numPr>
          <w:ilvl w:val="0"/>
          <w:numId w:val="132"/>
        </w:numPr>
        <w:spacing w:line="240" w:lineRule="auto"/>
        <w:ind w:left="360"/>
        <w:contextualSpacing/>
        <w:rPr>
          <w:rFonts w:cs="Arial"/>
        </w:rPr>
      </w:pPr>
      <w:r w:rsidRPr="000542AB">
        <w:rPr>
          <w:rFonts w:cs="Arial"/>
        </w:rPr>
        <w:t>Designated work areas are established for handling materials with a high degree of acute toxicity (such as chemicals with corrosive effects, e.g., nitric, sulfuric, and hydrochloric acids, hydrofluoric acid, sodium hydroxide; or chemical asphyxiants such as carbon monoxide and hydrogen sulfide).</w:t>
      </w:r>
    </w:p>
    <w:p w14:paraId="1BD7A508" w14:textId="77777777" w:rsidR="00876DFC" w:rsidRPr="000542AB" w:rsidRDefault="00876DFC" w:rsidP="000542AB">
      <w:pPr>
        <w:spacing w:line="240" w:lineRule="auto"/>
        <w:contextualSpacing/>
        <w:rPr>
          <w:rFonts w:cs="Arial"/>
        </w:rPr>
      </w:pPr>
    </w:p>
    <w:p w14:paraId="330D9A11" w14:textId="30956AF2" w:rsidR="00A52429" w:rsidRPr="000542AB" w:rsidRDefault="00876DFC" w:rsidP="000542AB">
      <w:pPr>
        <w:spacing w:line="240" w:lineRule="auto"/>
        <w:contextualSpacing/>
        <w:rPr>
          <w:rFonts w:cs="Arial"/>
        </w:rPr>
      </w:pPr>
      <w:r w:rsidRPr="000542AB">
        <w:rPr>
          <w:rFonts w:cs="Arial"/>
          <w:b/>
        </w:rPr>
        <w:t>C. Waste Management.</w:t>
      </w:r>
    </w:p>
    <w:p w14:paraId="39F8EDF4" w14:textId="78F390F9" w:rsidR="00876DFC" w:rsidRPr="000542AB" w:rsidRDefault="00876DFC" w:rsidP="000542AB">
      <w:pPr>
        <w:numPr>
          <w:ilvl w:val="0"/>
          <w:numId w:val="133"/>
        </w:numPr>
        <w:spacing w:line="240" w:lineRule="auto"/>
        <w:ind w:left="360"/>
        <w:contextualSpacing/>
        <w:rPr>
          <w:rFonts w:cs="Arial"/>
        </w:rPr>
      </w:pPr>
      <w:r w:rsidRPr="000542AB">
        <w:rPr>
          <w:rFonts w:cs="Arial"/>
        </w:rPr>
        <w:lastRenderedPageBreak/>
        <w:t>All employees and students working with or supervising those working with chemicals or chemical waste must receive training within 90 days of hire and annually thereafter.</w:t>
      </w:r>
    </w:p>
    <w:p w14:paraId="1DCD7C84" w14:textId="1EEBBFD8" w:rsidR="00876DFC" w:rsidRPr="000542AB" w:rsidRDefault="00876DFC" w:rsidP="000542AB">
      <w:pPr>
        <w:numPr>
          <w:ilvl w:val="0"/>
          <w:numId w:val="133"/>
        </w:numPr>
        <w:spacing w:line="240" w:lineRule="auto"/>
        <w:ind w:left="360"/>
        <w:contextualSpacing/>
        <w:rPr>
          <w:rFonts w:cs="Arial"/>
        </w:rPr>
      </w:pPr>
      <w:r w:rsidRPr="000542AB">
        <w:rPr>
          <w:rFonts w:cs="Arial"/>
        </w:rPr>
        <w:t xml:space="preserve">A </w:t>
      </w:r>
      <w:r w:rsidR="00A52429" w:rsidRPr="000542AB">
        <w:rPr>
          <w:rFonts w:cs="Arial"/>
        </w:rPr>
        <w:t>satellite</w:t>
      </w:r>
      <w:r w:rsidRPr="000542AB">
        <w:rPr>
          <w:rFonts w:cs="Arial"/>
        </w:rPr>
        <w:t xml:space="preserve"> accumulation area</w:t>
      </w:r>
      <w:r w:rsidR="00A52429" w:rsidRPr="000542AB">
        <w:rPr>
          <w:rFonts w:cs="Arial"/>
        </w:rPr>
        <w:t xml:space="preserve"> (SAA)</w:t>
      </w:r>
      <w:r w:rsidRPr="000542AB">
        <w:rPr>
          <w:rFonts w:cs="Arial"/>
        </w:rPr>
        <w:t xml:space="preserve"> must be designated near the point of waste generation and posted with a Satellite Accumulation Area sign. </w:t>
      </w:r>
    </w:p>
    <w:p w14:paraId="6F2E8361" w14:textId="77777777" w:rsidR="00876DFC" w:rsidRPr="000542AB" w:rsidRDefault="00876DFC" w:rsidP="000542AB">
      <w:pPr>
        <w:numPr>
          <w:ilvl w:val="0"/>
          <w:numId w:val="133"/>
        </w:numPr>
        <w:spacing w:line="240" w:lineRule="auto"/>
        <w:ind w:left="360"/>
        <w:contextualSpacing/>
        <w:rPr>
          <w:rFonts w:cs="Arial"/>
        </w:rPr>
      </w:pPr>
      <w:r w:rsidRPr="000542AB">
        <w:rPr>
          <w:rFonts w:cs="Arial"/>
        </w:rPr>
        <w:t xml:space="preserve">An individual working in the area must be assigned the responsibility for oversight of the accumulation area.  </w:t>
      </w:r>
    </w:p>
    <w:p w14:paraId="66731F9D" w14:textId="51B55E14" w:rsidR="00876DFC" w:rsidRPr="000542AB" w:rsidRDefault="00876DFC" w:rsidP="000542AB">
      <w:pPr>
        <w:numPr>
          <w:ilvl w:val="0"/>
          <w:numId w:val="133"/>
        </w:numPr>
        <w:spacing w:line="240" w:lineRule="auto"/>
        <w:ind w:left="360"/>
        <w:contextualSpacing/>
        <w:rPr>
          <w:rFonts w:cs="Arial"/>
        </w:rPr>
      </w:pPr>
      <w:r w:rsidRPr="000542AB">
        <w:rPr>
          <w:rFonts w:cs="Arial"/>
        </w:rPr>
        <w:t xml:space="preserve">Weekly, the </w:t>
      </w:r>
      <w:r w:rsidR="00A52429" w:rsidRPr="000542AB">
        <w:rPr>
          <w:rFonts w:cs="Arial"/>
        </w:rPr>
        <w:t>SAA</w:t>
      </w:r>
      <w:r w:rsidRPr="000542AB">
        <w:rPr>
          <w:rFonts w:cs="Arial"/>
        </w:rPr>
        <w:t xml:space="preserve"> must be checked for the following:</w:t>
      </w:r>
    </w:p>
    <w:p w14:paraId="6990C225" w14:textId="77777777" w:rsidR="00876DFC" w:rsidRPr="000542AB" w:rsidRDefault="00876DFC" w:rsidP="000542AB">
      <w:pPr>
        <w:numPr>
          <w:ilvl w:val="0"/>
          <w:numId w:val="192"/>
        </w:numPr>
        <w:tabs>
          <w:tab w:val="clear" w:pos="1080"/>
        </w:tabs>
        <w:spacing w:line="240" w:lineRule="auto"/>
        <w:ind w:left="720"/>
        <w:contextualSpacing/>
        <w:rPr>
          <w:rFonts w:cs="Arial"/>
        </w:rPr>
      </w:pPr>
      <w:r w:rsidRPr="000542AB">
        <w:rPr>
          <w:rFonts w:cs="Arial"/>
        </w:rPr>
        <w:t>Chemicals are not leaking.</w:t>
      </w:r>
    </w:p>
    <w:p w14:paraId="7174E5CC" w14:textId="1AC8D477" w:rsidR="00876DFC" w:rsidRPr="000542AB" w:rsidRDefault="00876DFC" w:rsidP="000542AB">
      <w:pPr>
        <w:numPr>
          <w:ilvl w:val="0"/>
          <w:numId w:val="192"/>
        </w:numPr>
        <w:tabs>
          <w:tab w:val="clear" w:pos="1080"/>
        </w:tabs>
        <w:spacing w:line="240" w:lineRule="auto"/>
        <w:ind w:left="720"/>
        <w:contextualSpacing/>
        <w:rPr>
          <w:rFonts w:cs="Arial"/>
        </w:rPr>
      </w:pPr>
      <w:r w:rsidRPr="000542AB">
        <w:rPr>
          <w:rFonts w:cs="Arial"/>
        </w:rPr>
        <w:t xml:space="preserve">Chemicals are labeled with </w:t>
      </w:r>
      <w:r w:rsidR="00A52429" w:rsidRPr="000542AB">
        <w:rPr>
          <w:rFonts w:cs="Arial"/>
        </w:rPr>
        <w:t>green</w:t>
      </w:r>
      <w:r w:rsidRPr="000542AB">
        <w:rPr>
          <w:rFonts w:cs="Arial"/>
        </w:rPr>
        <w:t xml:space="preserve"> tags provided by EHS. Information on the tag includes generator name; </w:t>
      </w:r>
      <w:r w:rsidR="00A52429" w:rsidRPr="000542AB">
        <w:rPr>
          <w:rFonts w:cs="Arial"/>
        </w:rPr>
        <w:t xml:space="preserve">container start date; </w:t>
      </w:r>
      <w:r w:rsidRPr="000542AB">
        <w:rPr>
          <w:rFonts w:cs="Arial"/>
        </w:rPr>
        <w:t>chemical name, amount</w:t>
      </w:r>
      <w:r w:rsidR="00A52429" w:rsidRPr="000542AB">
        <w:rPr>
          <w:rFonts w:cs="Arial"/>
        </w:rPr>
        <w:t>,</w:t>
      </w:r>
      <w:r w:rsidRPr="000542AB">
        <w:rPr>
          <w:rFonts w:cs="Arial"/>
        </w:rPr>
        <w:t xml:space="preserve"> and concentration; and room and building where generated.</w:t>
      </w:r>
    </w:p>
    <w:p w14:paraId="2CA0B394" w14:textId="77777777" w:rsidR="00876DFC" w:rsidRPr="000542AB" w:rsidRDefault="00876DFC" w:rsidP="000542AB">
      <w:pPr>
        <w:numPr>
          <w:ilvl w:val="0"/>
          <w:numId w:val="192"/>
        </w:numPr>
        <w:tabs>
          <w:tab w:val="clear" w:pos="1080"/>
        </w:tabs>
        <w:spacing w:line="240" w:lineRule="auto"/>
        <w:ind w:left="720"/>
        <w:contextualSpacing/>
        <w:rPr>
          <w:rFonts w:cs="Arial"/>
        </w:rPr>
      </w:pPr>
      <w:r w:rsidRPr="000542AB">
        <w:rPr>
          <w:rFonts w:cs="Arial"/>
        </w:rPr>
        <w:t>Chemicals are in secondary containment.</w:t>
      </w:r>
    </w:p>
    <w:p w14:paraId="2C1600F8" w14:textId="77777777" w:rsidR="00876DFC" w:rsidRPr="000542AB" w:rsidRDefault="00876DFC" w:rsidP="000542AB">
      <w:pPr>
        <w:numPr>
          <w:ilvl w:val="0"/>
          <w:numId w:val="192"/>
        </w:numPr>
        <w:tabs>
          <w:tab w:val="clear" w:pos="1080"/>
        </w:tabs>
        <w:spacing w:line="240" w:lineRule="auto"/>
        <w:ind w:left="720"/>
        <w:contextualSpacing/>
        <w:rPr>
          <w:rFonts w:cs="Arial"/>
        </w:rPr>
      </w:pPr>
      <w:r w:rsidRPr="000542AB">
        <w:rPr>
          <w:rFonts w:cs="Arial"/>
        </w:rPr>
        <w:t>Chemicals are segregated so that incompatible chemicals are not next to each other.</w:t>
      </w:r>
    </w:p>
    <w:p w14:paraId="632FF984" w14:textId="258BA49C" w:rsidR="00876DFC" w:rsidRPr="000542AB" w:rsidRDefault="00876DFC" w:rsidP="000542AB">
      <w:pPr>
        <w:numPr>
          <w:ilvl w:val="0"/>
          <w:numId w:val="192"/>
        </w:numPr>
        <w:tabs>
          <w:tab w:val="clear" w:pos="1080"/>
        </w:tabs>
        <w:spacing w:line="240" w:lineRule="auto"/>
        <w:ind w:left="720"/>
        <w:contextualSpacing/>
        <w:rPr>
          <w:rFonts w:cs="Arial"/>
        </w:rPr>
      </w:pPr>
      <w:r w:rsidRPr="000542AB">
        <w:rPr>
          <w:rFonts w:cs="Arial"/>
        </w:rPr>
        <w:t>The total volume of chemicals in the accumulation area does not exceed 55 gallons.</w:t>
      </w:r>
    </w:p>
    <w:p w14:paraId="7936C42B" w14:textId="6C74BED0" w:rsidR="00A52429" w:rsidRPr="000542AB" w:rsidRDefault="00A52429" w:rsidP="000542AB">
      <w:pPr>
        <w:numPr>
          <w:ilvl w:val="0"/>
          <w:numId w:val="192"/>
        </w:numPr>
        <w:tabs>
          <w:tab w:val="clear" w:pos="1080"/>
        </w:tabs>
        <w:spacing w:line="240" w:lineRule="auto"/>
        <w:ind w:left="720"/>
        <w:contextualSpacing/>
        <w:rPr>
          <w:rFonts w:cs="Arial"/>
        </w:rPr>
      </w:pPr>
      <w:r w:rsidRPr="000542AB">
        <w:rPr>
          <w:rFonts w:cs="Arial"/>
        </w:rPr>
        <w:t>Waste is not kept in the SAA for longer than 11 months.</w:t>
      </w:r>
    </w:p>
    <w:p w14:paraId="3E09F00F" w14:textId="7F780691" w:rsidR="00A52429" w:rsidRPr="000542AB" w:rsidRDefault="00A52429" w:rsidP="000542AB">
      <w:pPr>
        <w:numPr>
          <w:ilvl w:val="0"/>
          <w:numId w:val="133"/>
        </w:numPr>
        <w:spacing w:line="240" w:lineRule="auto"/>
        <w:ind w:left="360"/>
        <w:contextualSpacing/>
        <w:rPr>
          <w:rFonts w:cs="Arial"/>
        </w:rPr>
      </w:pPr>
      <w:r w:rsidRPr="000542AB">
        <w:rPr>
          <w:rFonts w:cs="Arial"/>
        </w:rPr>
        <w:t>Three years of weekly SAA inspection sheets must be kept in the Laboratory and Research Safety binder.</w:t>
      </w:r>
    </w:p>
    <w:p w14:paraId="42842B79" w14:textId="2BDC5086" w:rsidR="00876DFC" w:rsidRPr="000542AB" w:rsidRDefault="00876DFC" w:rsidP="000542AB">
      <w:pPr>
        <w:numPr>
          <w:ilvl w:val="0"/>
          <w:numId w:val="133"/>
        </w:numPr>
        <w:spacing w:line="240" w:lineRule="auto"/>
        <w:ind w:left="360"/>
        <w:contextualSpacing/>
        <w:rPr>
          <w:rFonts w:cs="Arial"/>
        </w:rPr>
      </w:pPr>
      <w:r w:rsidRPr="000542AB">
        <w:rPr>
          <w:rFonts w:cs="Arial"/>
        </w:rPr>
        <w:t>Wastes are collected in compatible containers which are sealed. Food containers are not appropriate.</w:t>
      </w:r>
    </w:p>
    <w:p w14:paraId="638497B9" w14:textId="77777777" w:rsidR="00876DFC" w:rsidRPr="000542AB" w:rsidRDefault="00876DFC" w:rsidP="000542AB">
      <w:pPr>
        <w:numPr>
          <w:ilvl w:val="0"/>
          <w:numId w:val="134"/>
        </w:numPr>
        <w:spacing w:line="240" w:lineRule="auto"/>
        <w:ind w:left="360"/>
        <w:contextualSpacing/>
        <w:rPr>
          <w:rFonts w:cs="Arial"/>
        </w:rPr>
      </w:pPr>
      <w:r w:rsidRPr="000542AB">
        <w:rPr>
          <w:rFonts w:cs="Arial"/>
        </w:rPr>
        <w:t>Sharps (razors, needles, thin pipettes) are collected in puncture-resistant, leakproof containers.</w:t>
      </w:r>
    </w:p>
    <w:p w14:paraId="70BD7B15" w14:textId="77777777" w:rsidR="00876DFC" w:rsidRPr="000542AB" w:rsidRDefault="00876DFC" w:rsidP="000542AB">
      <w:pPr>
        <w:numPr>
          <w:ilvl w:val="0"/>
          <w:numId w:val="134"/>
        </w:numPr>
        <w:spacing w:line="240" w:lineRule="auto"/>
        <w:ind w:left="360"/>
        <w:contextualSpacing/>
        <w:rPr>
          <w:rFonts w:cs="Arial"/>
        </w:rPr>
      </w:pPr>
      <w:r w:rsidRPr="000542AB">
        <w:rPr>
          <w:rFonts w:cs="Arial"/>
        </w:rPr>
        <w:t>Waste pump oil is collected for disposal as hazardous waste.</w:t>
      </w:r>
    </w:p>
    <w:p w14:paraId="3027BD88" w14:textId="77777777" w:rsidR="00876DFC" w:rsidRPr="000542AB" w:rsidRDefault="00876DFC" w:rsidP="000542AB">
      <w:pPr>
        <w:numPr>
          <w:ilvl w:val="0"/>
          <w:numId w:val="134"/>
        </w:numPr>
        <w:spacing w:line="240" w:lineRule="auto"/>
        <w:ind w:left="360"/>
        <w:contextualSpacing/>
        <w:rPr>
          <w:rFonts w:cs="Arial"/>
        </w:rPr>
      </w:pPr>
      <w:r w:rsidRPr="000542AB">
        <w:rPr>
          <w:rFonts w:cs="Arial"/>
        </w:rPr>
        <w:t>Empty solvent bottles are rinsed 3 times with water and then vented in a chemical fume hood for at least 24 hours. After this procedure, the bottles may be recycled or thrown in regular trash. All labels must be defaced prior to disposal of the bottle. Five gallon containers are collected by EHS.</w:t>
      </w:r>
    </w:p>
    <w:p w14:paraId="7F9EC944" w14:textId="77777777" w:rsidR="00876DFC" w:rsidRPr="000542AB" w:rsidRDefault="00876DFC" w:rsidP="000542AB">
      <w:pPr>
        <w:spacing w:line="240" w:lineRule="auto"/>
        <w:ind w:left="360"/>
        <w:contextualSpacing/>
        <w:rPr>
          <w:rFonts w:cs="Arial"/>
        </w:rPr>
      </w:pPr>
    </w:p>
    <w:p w14:paraId="099C451F" w14:textId="77777777" w:rsidR="00876DFC" w:rsidRPr="000542AB" w:rsidRDefault="00876DFC" w:rsidP="000542AB">
      <w:pPr>
        <w:spacing w:line="240" w:lineRule="auto"/>
        <w:contextualSpacing/>
        <w:rPr>
          <w:rFonts w:cs="Arial"/>
        </w:rPr>
      </w:pPr>
      <w:r w:rsidRPr="000542AB">
        <w:rPr>
          <w:rFonts w:cs="Arial"/>
          <w:b/>
        </w:rPr>
        <w:t>D. Specific Practices for Use with Carcinogens and Reproductive Toxins.</w:t>
      </w:r>
    </w:p>
    <w:p w14:paraId="4B145CD9" w14:textId="77777777" w:rsidR="00876DFC" w:rsidRPr="000542AB" w:rsidRDefault="00876DFC" w:rsidP="000542AB">
      <w:pPr>
        <w:numPr>
          <w:ilvl w:val="0"/>
          <w:numId w:val="135"/>
        </w:numPr>
        <w:spacing w:line="240" w:lineRule="auto"/>
        <w:ind w:left="360"/>
        <w:contextualSpacing/>
        <w:rPr>
          <w:rFonts w:cs="Arial"/>
        </w:rPr>
      </w:pPr>
      <w:r w:rsidRPr="000542AB">
        <w:rPr>
          <w:rFonts w:cs="Arial"/>
        </w:rPr>
        <w:t>Lab surfaces are covered with plastic-backed paper or its equivalent.</w:t>
      </w:r>
    </w:p>
    <w:p w14:paraId="673ADF93"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Procedures involving volatile, powdered, or aerosolized carcinogens are performed in a chemical fume hood that is exhausted to the outside.</w:t>
      </w:r>
    </w:p>
    <w:p w14:paraId="589FF613"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 xml:space="preserve">Designated work and storage areas are established for carcinogens and reproductive toxins. </w:t>
      </w:r>
    </w:p>
    <w:p w14:paraId="0BB0116B"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 xml:space="preserve">These areas, including chemical fume hoods and refrigerators, are labeled “Chemical Carcinogen.” </w:t>
      </w:r>
    </w:p>
    <w:p w14:paraId="7C98F987"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Unbreakable outer (secondary) containers are used for transportation of carcinogens.</w:t>
      </w:r>
    </w:p>
    <w:p w14:paraId="13A9B113"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Access procedures are used if work involves moderate or greater amounts of carcinogens or moderate to lengthy procedures. These procedures may include:</w:t>
      </w:r>
    </w:p>
    <w:p w14:paraId="6FFAD149" w14:textId="77777777" w:rsidR="00876DFC" w:rsidRPr="000542AB" w:rsidRDefault="00876DFC" w:rsidP="000542AB">
      <w:pPr>
        <w:numPr>
          <w:ilvl w:val="0"/>
          <w:numId w:val="29"/>
        </w:numPr>
        <w:spacing w:line="240" w:lineRule="auto"/>
        <w:contextualSpacing/>
        <w:rPr>
          <w:rFonts w:cs="Arial"/>
        </w:rPr>
      </w:pPr>
      <w:r w:rsidRPr="000542AB">
        <w:rPr>
          <w:rFonts w:cs="Arial"/>
        </w:rPr>
        <w:t>closed doors</w:t>
      </w:r>
    </w:p>
    <w:p w14:paraId="043BBDE2" w14:textId="77777777" w:rsidR="00876DFC" w:rsidRPr="000542AB" w:rsidRDefault="00876DFC" w:rsidP="000542AB">
      <w:pPr>
        <w:numPr>
          <w:ilvl w:val="0"/>
          <w:numId w:val="29"/>
        </w:numPr>
        <w:spacing w:line="240" w:lineRule="auto"/>
        <w:contextualSpacing/>
        <w:rPr>
          <w:rFonts w:cs="Arial"/>
        </w:rPr>
      </w:pPr>
      <w:r w:rsidRPr="000542AB">
        <w:rPr>
          <w:rFonts w:cs="Arial"/>
        </w:rPr>
        <w:t>restricted access – only authorized personnel permitted</w:t>
      </w:r>
    </w:p>
    <w:p w14:paraId="02F02AFF" w14:textId="77777777" w:rsidR="00876DFC" w:rsidRPr="000542AB" w:rsidRDefault="00876DFC" w:rsidP="000542AB">
      <w:pPr>
        <w:numPr>
          <w:ilvl w:val="0"/>
          <w:numId w:val="29"/>
        </w:numPr>
        <w:spacing w:line="240" w:lineRule="auto"/>
        <w:contextualSpacing/>
        <w:rPr>
          <w:rFonts w:cs="Arial"/>
        </w:rPr>
      </w:pPr>
      <w:r w:rsidRPr="000542AB">
        <w:rPr>
          <w:rFonts w:cs="Arial"/>
        </w:rPr>
        <w:t>written access procedures posted on the outer door.</w:t>
      </w:r>
    </w:p>
    <w:p w14:paraId="52AE2C56"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Dry sweeping and mopping are prohibited if powdered carcinogens or mutagens (e.g., acrylamide and ethidium bromide) are used.</w:t>
      </w:r>
    </w:p>
    <w:p w14:paraId="7EE7C5D1"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Waste containers for carcinogens are labeled as follows: “Cancer Hazard,” compound name, concentration, and amount.</w:t>
      </w:r>
    </w:p>
    <w:p w14:paraId="1C9CED52" w14:textId="77777777" w:rsidR="00876DFC" w:rsidRPr="000542AB" w:rsidRDefault="00876DFC" w:rsidP="000542AB">
      <w:pPr>
        <w:numPr>
          <w:ilvl w:val="0"/>
          <w:numId w:val="136"/>
        </w:numPr>
        <w:spacing w:line="240" w:lineRule="auto"/>
        <w:ind w:left="360"/>
        <w:contextualSpacing/>
        <w:rPr>
          <w:rFonts w:cs="Arial"/>
        </w:rPr>
      </w:pPr>
      <w:r w:rsidRPr="000542AB">
        <w:rPr>
          <w:rFonts w:cs="Arial"/>
        </w:rPr>
        <w:t>Solid wastes (e.g., pipette tips, gloves, lab paper) are collected in plastic bags, which are sealed and enclosed in a second bag. The bags are labeled as follows: “Cancer Hazard,” compound name, concentration, and amount.</w:t>
      </w:r>
    </w:p>
    <w:p w14:paraId="4B492925" w14:textId="77777777" w:rsidR="00876DFC" w:rsidRPr="000542AB" w:rsidRDefault="00876DFC" w:rsidP="000542AB">
      <w:pPr>
        <w:spacing w:line="240" w:lineRule="auto"/>
        <w:contextualSpacing/>
        <w:rPr>
          <w:rFonts w:cs="Arial"/>
        </w:rPr>
      </w:pPr>
    </w:p>
    <w:p w14:paraId="50BC5FC9" w14:textId="10DBE736" w:rsidR="00876DFC" w:rsidRPr="000542AB" w:rsidRDefault="00876DFC" w:rsidP="000542AB">
      <w:pPr>
        <w:spacing w:line="240" w:lineRule="auto"/>
        <w:ind w:left="360" w:hanging="360"/>
        <w:contextualSpacing/>
        <w:rPr>
          <w:rFonts w:cs="Arial"/>
        </w:rPr>
      </w:pPr>
      <w:r w:rsidRPr="000542AB">
        <w:rPr>
          <w:rFonts w:cs="Arial"/>
          <w:b/>
        </w:rPr>
        <w:t>E. OSHA-Specified Cancer-Causing Agents.</w:t>
      </w:r>
      <w:r w:rsidRPr="000542AB">
        <w:rPr>
          <w:rFonts w:cs="Arial"/>
        </w:rPr>
        <w:t xml:space="preserve"> Reference in section II</w:t>
      </w:r>
      <w:r w:rsidRPr="000542AB">
        <w:rPr>
          <w:rFonts w:cs="Arial"/>
          <w:b/>
        </w:rPr>
        <w:t>B</w:t>
      </w:r>
      <w:r w:rsidRPr="000542AB">
        <w:rPr>
          <w:rFonts w:cs="Arial"/>
        </w:rPr>
        <w:t xml:space="preserve"> found in the </w:t>
      </w:r>
      <w:hyperlink r:id="rId123" w:history="1">
        <w:r w:rsidR="000F5C7B" w:rsidRPr="000542AB">
          <w:rPr>
            <w:rStyle w:val="Hyperlink"/>
            <w:rFonts w:cs="Arial"/>
          </w:rPr>
          <w:t>Unit Specific Plan</w:t>
        </w:r>
      </w:hyperlink>
      <w:r w:rsidR="000F5C7B" w:rsidRPr="000542AB">
        <w:rPr>
          <w:rStyle w:val="Hyperlink"/>
          <w:rFonts w:cs="Arial"/>
        </w:rPr>
        <w:t>.</w:t>
      </w:r>
    </w:p>
    <w:p w14:paraId="536F23F1" w14:textId="77777777" w:rsidR="00782120" w:rsidRDefault="00782120" w:rsidP="00D74E65">
      <w:pPr>
        <w:spacing w:line="240" w:lineRule="auto"/>
        <w:ind w:left="180"/>
        <w:contextualSpacing/>
        <w:rPr>
          <w:rFonts w:cs="Arial"/>
        </w:rPr>
        <w:sectPr w:rsidR="00782120" w:rsidSect="00CF445A">
          <w:headerReference w:type="even" r:id="rId124"/>
          <w:headerReference w:type="default" r:id="rId125"/>
          <w:pgSz w:w="12240" w:h="15840"/>
          <w:pgMar w:top="1008" w:right="1008" w:bottom="1008" w:left="1008" w:header="720" w:footer="720" w:gutter="0"/>
          <w:cols w:space="720"/>
          <w:docGrid w:linePitch="360"/>
        </w:sectPr>
      </w:pPr>
    </w:p>
    <w:p w14:paraId="312ABE07" w14:textId="04DAA817" w:rsidR="00876DFC" w:rsidRPr="000542AB" w:rsidRDefault="00876DFC" w:rsidP="00D74E65">
      <w:pPr>
        <w:spacing w:line="240" w:lineRule="auto"/>
        <w:ind w:left="180"/>
        <w:contextualSpacing/>
        <w:rPr>
          <w:rFonts w:cs="Arial"/>
        </w:rPr>
      </w:pPr>
      <w:r w:rsidRPr="000542AB">
        <w:rPr>
          <w:rFonts w:cs="Arial"/>
        </w:rPr>
        <w:t>2-Acetylaminofluorene</w:t>
      </w:r>
    </w:p>
    <w:p w14:paraId="4FC8D933" w14:textId="77777777" w:rsidR="00876DFC" w:rsidRPr="000542AB" w:rsidRDefault="00876DFC" w:rsidP="00D74E65">
      <w:pPr>
        <w:spacing w:line="240" w:lineRule="auto"/>
        <w:ind w:left="180"/>
        <w:contextualSpacing/>
        <w:rPr>
          <w:rFonts w:cs="Arial"/>
        </w:rPr>
      </w:pPr>
      <w:r w:rsidRPr="000542AB">
        <w:rPr>
          <w:rFonts w:cs="Arial"/>
        </w:rPr>
        <w:t>Acrylonitrile</w:t>
      </w:r>
    </w:p>
    <w:p w14:paraId="67415E61" w14:textId="1C392E5A" w:rsidR="00876DFC" w:rsidRPr="000542AB" w:rsidRDefault="00782120" w:rsidP="00D74E65">
      <w:pPr>
        <w:spacing w:line="240" w:lineRule="auto"/>
        <w:ind w:left="180"/>
        <w:contextualSpacing/>
        <w:rPr>
          <w:rFonts w:cs="Arial"/>
        </w:rPr>
      </w:pPr>
      <w:r>
        <w:rPr>
          <w:rFonts w:cs="Arial"/>
        </w:rPr>
        <w:t>alpha-Naphthylamine</w:t>
      </w:r>
    </w:p>
    <w:p w14:paraId="51CE9BCF" w14:textId="77777777" w:rsidR="00876DFC" w:rsidRPr="000542AB" w:rsidRDefault="00876DFC" w:rsidP="00D74E65">
      <w:pPr>
        <w:spacing w:line="240" w:lineRule="auto"/>
        <w:ind w:left="180"/>
        <w:contextualSpacing/>
        <w:rPr>
          <w:rFonts w:cs="Arial"/>
        </w:rPr>
      </w:pPr>
      <w:r w:rsidRPr="000542AB">
        <w:rPr>
          <w:rFonts w:cs="Arial"/>
        </w:rPr>
        <w:t>4-Aminodiphenyl</w:t>
      </w:r>
    </w:p>
    <w:p w14:paraId="7E3C359A" w14:textId="77777777" w:rsidR="00876DFC" w:rsidRPr="000542AB" w:rsidRDefault="00876DFC" w:rsidP="00D74E65">
      <w:pPr>
        <w:spacing w:line="240" w:lineRule="auto"/>
        <w:ind w:left="180"/>
        <w:contextualSpacing/>
        <w:rPr>
          <w:rFonts w:cs="Arial"/>
        </w:rPr>
      </w:pPr>
      <w:r w:rsidRPr="000542AB">
        <w:rPr>
          <w:rFonts w:cs="Arial"/>
        </w:rPr>
        <w:t>Asbestos</w:t>
      </w:r>
    </w:p>
    <w:p w14:paraId="66E15A3E" w14:textId="77777777" w:rsidR="00876DFC" w:rsidRPr="000542AB" w:rsidRDefault="00876DFC" w:rsidP="00D74E65">
      <w:pPr>
        <w:spacing w:line="240" w:lineRule="auto"/>
        <w:ind w:left="180"/>
        <w:contextualSpacing/>
        <w:rPr>
          <w:rFonts w:cs="Arial"/>
        </w:rPr>
      </w:pPr>
      <w:r w:rsidRPr="000542AB">
        <w:rPr>
          <w:rFonts w:cs="Arial"/>
        </w:rPr>
        <w:t>Benzene</w:t>
      </w:r>
    </w:p>
    <w:p w14:paraId="6E4FDBC1" w14:textId="77777777" w:rsidR="00876DFC" w:rsidRPr="000542AB" w:rsidRDefault="00876DFC" w:rsidP="00D74E65">
      <w:pPr>
        <w:spacing w:line="240" w:lineRule="auto"/>
        <w:ind w:left="180"/>
        <w:contextualSpacing/>
        <w:rPr>
          <w:rFonts w:cs="Arial"/>
        </w:rPr>
      </w:pPr>
      <w:r w:rsidRPr="000542AB">
        <w:rPr>
          <w:rFonts w:cs="Arial"/>
        </w:rPr>
        <w:t>Benzidine</w:t>
      </w:r>
    </w:p>
    <w:p w14:paraId="08AE7626" w14:textId="77777777" w:rsidR="00876DFC" w:rsidRPr="000542AB" w:rsidRDefault="00876DFC" w:rsidP="00D74E65">
      <w:pPr>
        <w:spacing w:line="240" w:lineRule="auto"/>
        <w:ind w:left="180"/>
        <w:contextualSpacing/>
        <w:rPr>
          <w:rFonts w:cs="Arial"/>
        </w:rPr>
      </w:pPr>
      <w:r w:rsidRPr="000542AB">
        <w:rPr>
          <w:rFonts w:cs="Arial"/>
        </w:rPr>
        <w:t>beta-Naphthylamine</w:t>
      </w:r>
    </w:p>
    <w:p w14:paraId="27F74D2C" w14:textId="77777777" w:rsidR="00876DFC" w:rsidRPr="000542AB" w:rsidRDefault="00876DFC" w:rsidP="00D74E65">
      <w:pPr>
        <w:spacing w:line="240" w:lineRule="auto"/>
        <w:ind w:left="180"/>
        <w:contextualSpacing/>
        <w:rPr>
          <w:rFonts w:cs="Arial"/>
        </w:rPr>
      </w:pPr>
      <w:r w:rsidRPr="000542AB">
        <w:rPr>
          <w:rFonts w:cs="Arial"/>
        </w:rPr>
        <w:t>beta-Propiolactone</w:t>
      </w:r>
    </w:p>
    <w:p w14:paraId="555861C2" w14:textId="77777777" w:rsidR="00876DFC" w:rsidRPr="000542AB" w:rsidRDefault="00876DFC" w:rsidP="00D74E65">
      <w:pPr>
        <w:spacing w:line="240" w:lineRule="auto"/>
        <w:ind w:left="180"/>
        <w:contextualSpacing/>
        <w:rPr>
          <w:rFonts w:cs="Arial"/>
        </w:rPr>
      </w:pPr>
      <w:r w:rsidRPr="000542AB">
        <w:rPr>
          <w:rFonts w:cs="Arial"/>
        </w:rPr>
        <w:t>bis-Chloromethyl ether</w:t>
      </w:r>
    </w:p>
    <w:p w14:paraId="3AAB21F9" w14:textId="77777777" w:rsidR="00876DFC" w:rsidRPr="000542AB" w:rsidRDefault="00876DFC" w:rsidP="00D74E65">
      <w:pPr>
        <w:spacing w:line="240" w:lineRule="auto"/>
        <w:ind w:left="180"/>
        <w:contextualSpacing/>
        <w:rPr>
          <w:rFonts w:cs="Arial"/>
        </w:rPr>
      </w:pPr>
      <w:r w:rsidRPr="000542AB">
        <w:rPr>
          <w:rFonts w:cs="Arial"/>
        </w:rPr>
        <w:t>1,3-Butadiene</w:t>
      </w:r>
    </w:p>
    <w:p w14:paraId="524326C5" w14:textId="092D30AD" w:rsidR="00876DFC" w:rsidRPr="000542AB" w:rsidRDefault="00782120" w:rsidP="00D74E65">
      <w:pPr>
        <w:spacing w:line="240" w:lineRule="auto"/>
        <w:ind w:left="180"/>
        <w:contextualSpacing/>
        <w:rPr>
          <w:rFonts w:cs="Arial"/>
        </w:rPr>
      </w:pPr>
      <w:r>
        <w:rPr>
          <w:rFonts w:cs="Arial"/>
        </w:rPr>
        <w:t>Cadmium</w:t>
      </w:r>
    </w:p>
    <w:p w14:paraId="7533412F" w14:textId="77777777" w:rsidR="00876DFC" w:rsidRPr="000542AB" w:rsidRDefault="00876DFC" w:rsidP="00D74E65">
      <w:pPr>
        <w:spacing w:line="240" w:lineRule="auto"/>
        <w:ind w:left="180"/>
        <w:contextualSpacing/>
        <w:rPr>
          <w:rFonts w:cs="Arial"/>
        </w:rPr>
      </w:pPr>
      <w:r w:rsidRPr="000542AB">
        <w:rPr>
          <w:rFonts w:cs="Arial"/>
        </w:rPr>
        <w:t>1,2-dibromo-3-chloropropane</w:t>
      </w:r>
    </w:p>
    <w:p w14:paraId="4A589E50" w14:textId="77777777" w:rsidR="00876DFC" w:rsidRPr="000542AB" w:rsidRDefault="00876DFC" w:rsidP="00D74E65">
      <w:pPr>
        <w:spacing w:line="240" w:lineRule="auto"/>
        <w:ind w:left="180"/>
        <w:contextualSpacing/>
        <w:rPr>
          <w:rFonts w:cs="Arial"/>
        </w:rPr>
      </w:pPr>
      <w:r w:rsidRPr="000542AB">
        <w:rPr>
          <w:rFonts w:cs="Arial"/>
        </w:rPr>
        <w:t>3,3’-Dichlorobenzidine (and its salts)</w:t>
      </w:r>
    </w:p>
    <w:p w14:paraId="44BE2ED1" w14:textId="77777777" w:rsidR="00876DFC" w:rsidRPr="000542AB" w:rsidRDefault="00876DFC" w:rsidP="00D74E65">
      <w:pPr>
        <w:spacing w:line="240" w:lineRule="auto"/>
        <w:ind w:left="180"/>
        <w:contextualSpacing/>
        <w:rPr>
          <w:rFonts w:cs="Arial"/>
        </w:rPr>
      </w:pPr>
      <w:r w:rsidRPr="000542AB">
        <w:rPr>
          <w:rFonts w:cs="Arial"/>
        </w:rPr>
        <w:t>4-Dimethylaminoazobenzene</w:t>
      </w:r>
    </w:p>
    <w:p w14:paraId="4F16D3E7" w14:textId="77777777" w:rsidR="00876DFC" w:rsidRPr="000542AB" w:rsidRDefault="00876DFC" w:rsidP="00D74E65">
      <w:pPr>
        <w:spacing w:line="240" w:lineRule="auto"/>
        <w:ind w:left="180"/>
        <w:contextualSpacing/>
        <w:rPr>
          <w:rFonts w:cs="Arial"/>
        </w:rPr>
      </w:pPr>
      <w:r w:rsidRPr="000542AB">
        <w:rPr>
          <w:rFonts w:cs="Arial"/>
        </w:rPr>
        <w:t>Ethyleneimine</w:t>
      </w:r>
    </w:p>
    <w:p w14:paraId="39CC25CD" w14:textId="77777777" w:rsidR="00876DFC" w:rsidRPr="000542AB" w:rsidRDefault="00876DFC" w:rsidP="00D74E65">
      <w:pPr>
        <w:spacing w:line="240" w:lineRule="auto"/>
        <w:ind w:left="180"/>
        <w:contextualSpacing/>
        <w:rPr>
          <w:rFonts w:cs="Arial"/>
        </w:rPr>
      </w:pPr>
      <w:r w:rsidRPr="000542AB">
        <w:rPr>
          <w:rFonts w:cs="Arial"/>
        </w:rPr>
        <w:t>Ethylene oxide</w:t>
      </w:r>
    </w:p>
    <w:p w14:paraId="67D2FDFD" w14:textId="77777777" w:rsidR="00876DFC" w:rsidRPr="000542AB" w:rsidRDefault="00876DFC" w:rsidP="00D74E65">
      <w:pPr>
        <w:spacing w:line="240" w:lineRule="auto"/>
        <w:ind w:left="180"/>
        <w:contextualSpacing/>
        <w:rPr>
          <w:rFonts w:cs="Arial"/>
        </w:rPr>
      </w:pPr>
      <w:r w:rsidRPr="000542AB">
        <w:rPr>
          <w:rFonts w:cs="Arial"/>
        </w:rPr>
        <w:t>Formaldehyde</w:t>
      </w:r>
    </w:p>
    <w:p w14:paraId="2466CEEB" w14:textId="77777777" w:rsidR="00876DFC" w:rsidRPr="000542AB" w:rsidRDefault="00876DFC" w:rsidP="00D74E65">
      <w:pPr>
        <w:spacing w:line="240" w:lineRule="auto"/>
        <w:ind w:left="180"/>
        <w:contextualSpacing/>
        <w:rPr>
          <w:rFonts w:cs="Arial"/>
        </w:rPr>
      </w:pPr>
      <w:r w:rsidRPr="000542AB">
        <w:rPr>
          <w:rFonts w:cs="Arial"/>
        </w:rPr>
        <w:t>Inorganic arsenic</w:t>
      </w:r>
    </w:p>
    <w:p w14:paraId="171CD874" w14:textId="77777777" w:rsidR="00876DFC" w:rsidRPr="000542AB" w:rsidRDefault="00876DFC" w:rsidP="00D74E65">
      <w:pPr>
        <w:spacing w:line="240" w:lineRule="auto"/>
        <w:ind w:left="180"/>
        <w:contextualSpacing/>
        <w:rPr>
          <w:rFonts w:cs="Arial"/>
        </w:rPr>
      </w:pPr>
      <w:r w:rsidRPr="000542AB">
        <w:rPr>
          <w:rFonts w:cs="Arial"/>
        </w:rPr>
        <w:t>Lead</w:t>
      </w:r>
    </w:p>
    <w:p w14:paraId="48A88DC4" w14:textId="77777777" w:rsidR="00876DFC" w:rsidRPr="000542AB" w:rsidRDefault="00876DFC" w:rsidP="00D74E65">
      <w:pPr>
        <w:spacing w:line="240" w:lineRule="auto"/>
        <w:ind w:left="180"/>
        <w:contextualSpacing/>
        <w:rPr>
          <w:rFonts w:cs="Arial"/>
        </w:rPr>
      </w:pPr>
      <w:r w:rsidRPr="000542AB">
        <w:rPr>
          <w:rFonts w:cs="Arial"/>
        </w:rPr>
        <w:t>Methyl chloromethyl ether</w:t>
      </w:r>
    </w:p>
    <w:p w14:paraId="055377D1" w14:textId="77777777" w:rsidR="00876DFC" w:rsidRPr="000542AB" w:rsidRDefault="00876DFC" w:rsidP="00D74E65">
      <w:pPr>
        <w:spacing w:line="240" w:lineRule="auto"/>
        <w:ind w:left="180"/>
        <w:contextualSpacing/>
        <w:rPr>
          <w:rFonts w:cs="Arial"/>
        </w:rPr>
      </w:pPr>
      <w:r w:rsidRPr="000542AB">
        <w:rPr>
          <w:rFonts w:cs="Arial"/>
        </w:rPr>
        <w:lastRenderedPageBreak/>
        <w:t>Methylene chloride</w:t>
      </w:r>
    </w:p>
    <w:p w14:paraId="6E2837B5" w14:textId="77777777" w:rsidR="00876DFC" w:rsidRPr="000542AB" w:rsidRDefault="00876DFC" w:rsidP="00D74E65">
      <w:pPr>
        <w:spacing w:line="240" w:lineRule="auto"/>
        <w:ind w:left="180"/>
        <w:contextualSpacing/>
        <w:rPr>
          <w:rFonts w:cs="Arial"/>
        </w:rPr>
      </w:pPr>
      <w:r w:rsidRPr="000542AB">
        <w:rPr>
          <w:rFonts w:cs="Arial"/>
        </w:rPr>
        <w:t>Methylenedianiline</w:t>
      </w:r>
    </w:p>
    <w:p w14:paraId="17EE1018" w14:textId="77777777" w:rsidR="00876DFC" w:rsidRPr="000542AB" w:rsidRDefault="00876DFC" w:rsidP="00D74E65">
      <w:pPr>
        <w:spacing w:line="240" w:lineRule="auto"/>
        <w:ind w:left="180"/>
        <w:contextualSpacing/>
        <w:rPr>
          <w:rFonts w:cs="Arial"/>
        </w:rPr>
      </w:pPr>
      <w:r w:rsidRPr="000542AB">
        <w:rPr>
          <w:rFonts w:cs="Arial"/>
        </w:rPr>
        <w:t>N-Nitrosodimethylamine</w:t>
      </w:r>
    </w:p>
    <w:p w14:paraId="4F8200D2" w14:textId="77777777" w:rsidR="00782120" w:rsidRDefault="00782120" w:rsidP="00782120">
      <w:pPr>
        <w:spacing w:line="240" w:lineRule="auto"/>
        <w:ind w:left="180"/>
        <w:contextualSpacing/>
        <w:rPr>
          <w:rFonts w:cs="Arial"/>
        </w:rPr>
      </w:pPr>
      <w:r>
        <w:rPr>
          <w:rFonts w:cs="Arial"/>
        </w:rPr>
        <w:t>Vinyl chloride</w:t>
      </w:r>
    </w:p>
    <w:p w14:paraId="6B92308B" w14:textId="77777777" w:rsidR="00782120" w:rsidRDefault="00782120" w:rsidP="00782120">
      <w:pPr>
        <w:spacing w:line="240" w:lineRule="auto"/>
        <w:ind w:left="180"/>
        <w:contextualSpacing/>
        <w:rPr>
          <w:rFonts w:cs="Arial"/>
        </w:rPr>
        <w:sectPr w:rsidR="00782120" w:rsidSect="00782120">
          <w:type w:val="continuous"/>
          <w:pgSz w:w="12240" w:h="15840"/>
          <w:pgMar w:top="1008" w:right="1008" w:bottom="1008" w:left="1008" w:header="720" w:footer="720" w:gutter="0"/>
          <w:cols w:num="3" w:space="720"/>
          <w:docGrid w:linePitch="360"/>
        </w:sectPr>
      </w:pPr>
    </w:p>
    <w:p w14:paraId="769D1FD2" w14:textId="69C2A71F" w:rsidR="00782120" w:rsidRDefault="00782120" w:rsidP="00782120">
      <w:pPr>
        <w:spacing w:line="240" w:lineRule="auto"/>
        <w:ind w:left="180"/>
        <w:contextualSpacing/>
        <w:rPr>
          <w:rFonts w:cs="Arial"/>
        </w:rPr>
      </w:pPr>
    </w:p>
    <w:p w14:paraId="0D2F879F" w14:textId="49665A25" w:rsidR="001626E6" w:rsidRDefault="00876DFC" w:rsidP="00782120">
      <w:pPr>
        <w:spacing w:line="240" w:lineRule="auto"/>
        <w:ind w:left="180"/>
        <w:contextualSpacing/>
        <w:rPr>
          <w:rFonts w:cs="Arial"/>
        </w:rPr>
      </w:pPr>
      <w:r w:rsidRPr="000542AB">
        <w:rPr>
          <w:rFonts w:cs="Arial"/>
          <w:b/>
        </w:rPr>
        <w:t>F. Explanation of Medical Surveillance Provisions.</w:t>
      </w:r>
      <w:r w:rsidRPr="000542AB">
        <w:rPr>
          <w:rFonts w:cs="Arial"/>
        </w:rPr>
        <w:t xml:space="preserve"> If exposure to an OSHA-specified carcinogen is measured to be above the action level or the STEL, certain specific regulatory requirements come into play, one of which is a medical surveillance program. Medical surveillance is intended to determine whether employees are experiencing adverse health effects from exposure to contaminants. It is to be provided without cost to employees and at a reasonable time and place. The parameters of the medical examination are contaminant-specific and primarily determined by or under the supervision of a licensed physician. For example, following a worker’s potential exposure to lead, the occupational physician will order biological monitoring for blood lead level, as required in the OSHA Lead Standard, but the other exam elements are left to the physician’s discretion. The OSHA Formaldehyde Standard requires medical questionnaires to be completed by workers with possible formaldehyde exposure. The physician discerns who needs a physical from reviewing the questionnaires.</w:t>
      </w:r>
    </w:p>
    <w:p w14:paraId="7DD04FC6" w14:textId="77777777" w:rsidR="001626E6" w:rsidRDefault="001626E6">
      <w:pPr>
        <w:spacing w:line="240" w:lineRule="auto"/>
        <w:rPr>
          <w:rFonts w:cs="Arial"/>
        </w:rPr>
      </w:pPr>
      <w:r>
        <w:rPr>
          <w:rFonts w:cs="Arial"/>
        </w:rPr>
        <w:br w:type="page"/>
      </w:r>
    </w:p>
    <w:p w14:paraId="6871C4E5" w14:textId="77777777" w:rsidR="00876DFC" w:rsidRPr="00037B0B" w:rsidRDefault="00876DFC" w:rsidP="000542AB">
      <w:pPr>
        <w:pStyle w:val="Heading2"/>
      </w:pPr>
      <w:bookmarkStart w:id="393" w:name="_Toc535397285"/>
      <w:r w:rsidRPr="00037B0B">
        <w:lastRenderedPageBreak/>
        <w:t>COMPRESSED GAS CYLINDERS FACT SHEET</w:t>
      </w:r>
      <w:bookmarkEnd w:id="393"/>
    </w:p>
    <w:p w14:paraId="77C02686" w14:textId="77777777" w:rsidR="00B124E4" w:rsidRPr="00EB2008" w:rsidRDefault="00B124E4" w:rsidP="00B124E4">
      <w:pPr>
        <w:suppressAutoHyphens/>
        <w:rPr>
          <w:i/>
          <w:sz w:val="18"/>
        </w:rPr>
      </w:pPr>
      <w:r w:rsidRPr="00B124E4">
        <w:rPr>
          <w:sz w:val="18"/>
          <w:szCs w:val="18"/>
        </w:rPr>
        <w:t xml:space="preserve">University Safety Policy </w:t>
      </w:r>
      <w:hyperlink r:id="rId126" w:history="1">
        <w:r w:rsidRPr="00B124E4">
          <w:rPr>
            <w:rStyle w:val="Hyperlink"/>
            <w:b/>
            <w:sz w:val="18"/>
            <w:szCs w:val="18"/>
            <w:u w:val="none"/>
          </w:rPr>
          <w:t>Compressed Gas Cylinders</w:t>
        </w:r>
      </w:hyperlink>
      <w:r>
        <w:rPr>
          <w:rStyle w:val="Hyperlink"/>
          <w:color w:val="auto"/>
          <w:sz w:val="18"/>
          <w:szCs w:val="18"/>
          <w:u w:val="none"/>
        </w:rPr>
        <w:t xml:space="preserve"> (</w:t>
      </w:r>
      <w:r w:rsidRPr="00B124E4">
        <w:rPr>
          <w:rStyle w:val="Hyperlink"/>
          <w:color w:val="auto"/>
          <w:sz w:val="18"/>
          <w:szCs w:val="18"/>
          <w:u w:val="none"/>
        </w:rPr>
        <w:t>SY25)</w:t>
      </w:r>
      <w:r>
        <w:rPr>
          <w:rStyle w:val="Hyperlink"/>
          <w:color w:val="auto"/>
          <w:sz w:val="18"/>
          <w:szCs w:val="18"/>
          <w:u w:val="none"/>
        </w:rPr>
        <w:t xml:space="preserve">. </w:t>
      </w:r>
      <w:r w:rsidRPr="00EB2008">
        <w:rPr>
          <w:i/>
          <w:spacing w:val="-3"/>
          <w:sz w:val="18"/>
        </w:rPr>
        <w:t xml:space="preserve">Based on 29 CFR 1910.1450, </w:t>
      </w:r>
      <w:r w:rsidRPr="00EB2008">
        <w:rPr>
          <w:i/>
          <w:sz w:val="18"/>
        </w:rPr>
        <w:t>Occupational exposure to hazardous chemicals in laboratories, by reference to Prudent Practices in the Laboratory, National Research Council.</w:t>
      </w:r>
    </w:p>
    <w:p w14:paraId="16E4547B" w14:textId="77777777" w:rsidR="00876DFC" w:rsidRPr="000542AB" w:rsidRDefault="00876DFC" w:rsidP="000542AB">
      <w:pPr>
        <w:suppressAutoHyphens/>
        <w:spacing w:line="240" w:lineRule="auto"/>
        <w:rPr>
          <w:rFonts w:cs="Arial"/>
          <w:spacing w:val="-3"/>
        </w:rPr>
      </w:pPr>
      <w:r w:rsidRPr="000542AB">
        <w:rPr>
          <w:rFonts w:cs="Arial"/>
          <w:b/>
          <w:spacing w:val="-3"/>
        </w:rPr>
        <w:t>____________________________________________</w:t>
      </w:r>
    </w:p>
    <w:p w14:paraId="5089A8EE" w14:textId="77777777" w:rsidR="00876DFC" w:rsidRPr="000542AB" w:rsidRDefault="00876DFC" w:rsidP="000542AB">
      <w:pPr>
        <w:suppressAutoHyphens/>
        <w:spacing w:line="240" w:lineRule="auto"/>
        <w:rPr>
          <w:rFonts w:cs="Arial"/>
          <w:spacing w:val="-3"/>
        </w:rPr>
      </w:pPr>
      <w:r w:rsidRPr="000542AB">
        <w:rPr>
          <w:rFonts w:cs="Arial"/>
          <w:b/>
          <w:spacing w:val="-3"/>
        </w:rPr>
        <w:t>PROPERTIES AND HAZARDS</w:t>
      </w:r>
    </w:p>
    <w:p w14:paraId="4C229FC8" w14:textId="77777777" w:rsidR="00876DFC" w:rsidRPr="000542AB" w:rsidRDefault="00876DFC" w:rsidP="000542AB">
      <w:pPr>
        <w:suppressAutoHyphens/>
        <w:spacing w:line="240" w:lineRule="auto"/>
        <w:rPr>
          <w:rFonts w:cs="Arial"/>
          <w:spacing w:val="-3"/>
        </w:rPr>
      </w:pPr>
    </w:p>
    <w:p w14:paraId="67589605" w14:textId="2794C389" w:rsidR="00876DFC" w:rsidRPr="000542AB" w:rsidRDefault="00876DFC" w:rsidP="000542AB">
      <w:pPr>
        <w:suppressAutoHyphens/>
        <w:spacing w:line="240" w:lineRule="auto"/>
        <w:rPr>
          <w:rFonts w:cs="Arial"/>
          <w:spacing w:val="-2"/>
        </w:rPr>
      </w:pPr>
      <w:r w:rsidRPr="000542AB">
        <w:rPr>
          <w:rFonts w:cs="Arial"/>
          <w:spacing w:val="-2"/>
        </w:rPr>
        <w:t>Handling compressed gases may be more hazardous than handling solid and liquid materials because of the unique properties of gases. These properties and their associated hazards are:</w:t>
      </w:r>
    </w:p>
    <w:p w14:paraId="4C8019E7"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pressure hazards causing equipment failure and leakage</w:t>
      </w:r>
    </w:p>
    <w:p w14:paraId="696E95D2"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rapid diffusion, causing dangerous toxic or anesthetic effects, asphyxiation, and rapid formation of explosive concentrations</w:t>
      </w:r>
    </w:p>
    <w:p w14:paraId="5276908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low boiling-point materials, cryogenic materials, or liquefied gases causing frostbite</w:t>
      </w:r>
    </w:p>
    <w:p w14:paraId="299257F7"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the same hazards as those associated with solid or liquid chemicals, including corrosion, irritation, flammability, and high reactivity.</w:t>
      </w:r>
    </w:p>
    <w:p w14:paraId="6E4573EC" w14:textId="77777777" w:rsidR="00876DFC" w:rsidRPr="000542AB" w:rsidRDefault="00876DFC" w:rsidP="000542AB">
      <w:pPr>
        <w:suppressAutoHyphens/>
        <w:spacing w:line="240" w:lineRule="auto"/>
        <w:jc w:val="both"/>
        <w:rPr>
          <w:rFonts w:cs="Arial"/>
          <w:spacing w:val="-2"/>
        </w:rPr>
      </w:pPr>
      <w:r w:rsidRPr="000542AB">
        <w:rPr>
          <w:rFonts w:cs="Arial"/>
          <w:b/>
          <w:spacing w:val="-2"/>
        </w:rPr>
        <w:t>____________________________________________</w:t>
      </w:r>
    </w:p>
    <w:p w14:paraId="797D12BA" w14:textId="77777777" w:rsidR="00876DFC" w:rsidRPr="000542AB" w:rsidRDefault="00876DFC" w:rsidP="000542AB">
      <w:pPr>
        <w:suppressAutoHyphens/>
        <w:spacing w:line="240" w:lineRule="auto"/>
        <w:jc w:val="both"/>
        <w:rPr>
          <w:rFonts w:cs="Arial"/>
          <w:spacing w:val="-2"/>
        </w:rPr>
      </w:pPr>
      <w:r w:rsidRPr="000542AB">
        <w:rPr>
          <w:rFonts w:cs="Arial"/>
          <w:b/>
          <w:spacing w:val="-2"/>
        </w:rPr>
        <w:t>PROPER WORK AND HANDLING PRACTICES</w:t>
      </w:r>
    </w:p>
    <w:p w14:paraId="4E445C49" w14:textId="77777777" w:rsidR="00876DFC" w:rsidRPr="000542AB" w:rsidRDefault="00876DFC" w:rsidP="000542AB">
      <w:pPr>
        <w:suppressAutoHyphens/>
        <w:spacing w:line="240" w:lineRule="auto"/>
        <w:jc w:val="both"/>
        <w:rPr>
          <w:rFonts w:cs="Arial"/>
          <w:spacing w:val="-2"/>
        </w:rPr>
      </w:pPr>
    </w:p>
    <w:p w14:paraId="2F9539F5" w14:textId="77777777" w:rsidR="00876DFC" w:rsidRPr="000542AB" w:rsidRDefault="00876DFC" w:rsidP="000542AB">
      <w:pPr>
        <w:suppressAutoHyphens/>
        <w:spacing w:line="240" w:lineRule="auto"/>
        <w:rPr>
          <w:rFonts w:cs="Arial"/>
          <w:spacing w:val="-2"/>
        </w:rPr>
      </w:pPr>
      <w:r w:rsidRPr="000542AB">
        <w:rPr>
          <w:rFonts w:cs="Arial"/>
          <w:b/>
          <w:spacing w:val="-2"/>
        </w:rPr>
        <w:t>A. Storage Practices.</w:t>
      </w:r>
    </w:p>
    <w:p w14:paraId="0ADD32E4" w14:textId="77777777" w:rsidR="00876DFC" w:rsidRPr="000542AB" w:rsidRDefault="00876DFC" w:rsidP="000542AB">
      <w:pPr>
        <w:numPr>
          <w:ilvl w:val="0"/>
          <w:numId w:val="137"/>
        </w:numPr>
        <w:suppressAutoHyphens/>
        <w:spacing w:line="240" w:lineRule="auto"/>
        <w:ind w:left="360"/>
        <w:rPr>
          <w:rFonts w:cs="Arial"/>
          <w:spacing w:val="-2"/>
        </w:rPr>
      </w:pPr>
      <w:r w:rsidRPr="000542AB">
        <w:rPr>
          <w:rFonts w:cs="Arial"/>
          <w:spacing w:val="-2"/>
        </w:rPr>
        <w:t>The regulator is removed and the valve protection cap is in place when cylinders are stored.</w:t>
      </w:r>
    </w:p>
    <w:p w14:paraId="62F601DC" w14:textId="77777777" w:rsidR="00876DFC" w:rsidRPr="000542AB" w:rsidRDefault="00876DFC" w:rsidP="000542AB">
      <w:pPr>
        <w:numPr>
          <w:ilvl w:val="0"/>
          <w:numId w:val="138"/>
        </w:numPr>
        <w:suppressAutoHyphens/>
        <w:spacing w:line="240" w:lineRule="auto"/>
        <w:ind w:left="360"/>
        <w:rPr>
          <w:rFonts w:cs="Arial"/>
          <w:spacing w:val="-2"/>
        </w:rPr>
      </w:pPr>
      <w:r w:rsidRPr="000542AB">
        <w:rPr>
          <w:rFonts w:cs="Arial"/>
          <w:spacing w:val="-2"/>
        </w:rPr>
        <w:t>Cylinders are situated away from heat and ignition sources.</w:t>
      </w:r>
    </w:p>
    <w:p w14:paraId="12B23522" w14:textId="77777777" w:rsidR="00876DFC" w:rsidRPr="000542AB" w:rsidRDefault="00876DFC" w:rsidP="000542AB">
      <w:pPr>
        <w:numPr>
          <w:ilvl w:val="0"/>
          <w:numId w:val="138"/>
        </w:numPr>
        <w:suppressAutoHyphens/>
        <w:spacing w:line="240" w:lineRule="auto"/>
        <w:ind w:left="360"/>
        <w:rPr>
          <w:rFonts w:cs="Arial"/>
          <w:spacing w:val="-2"/>
        </w:rPr>
      </w:pPr>
      <w:r w:rsidRPr="000542AB">
        <w:rPr>
          <w:rFonts w:cs="Arial"/>
          <w:spacing w:val="-2"/>
        </w:rPr>
        <w:t>Flammable gases (e.g., hydrogen, carbon monoxide) are stored away from other gases, especially oxidizers (e.g., oxygen and nitrous oxide).</w:t>
      </w:r>
    </w:p>
    <w:p w14:paraId="59AD1585" w14:textId="77777777" w:rsidR="00876DFC" w:rsidRPr="000542AB" w:rsidRDefault="00876DFC" w:rsidP="000542AB">
      <w:pPr>
        <w:numPr>
          <w:ilvl w:val="0"/>
          <w:numId w:val="138"/>
        </w:numPr>
        <w:suppressAutoHyphens/>
        <w:spacing w:line="240" w:lineRule="auto"/>
        <w:ind w:left="360"/>
        <w:rPr>
          <w:rFonts w:cs="Arial"/>
          <w:spacing w:val="-2"/>
        </w:rPr>
      </w:pPr>
      <w:r w:rsidRPr="000542AB">
        <w:rPr>
          <w:rFonts w:cs="Arial"/>
          <w:spacing w:val="-2"/>
        </w:rPr>
        <w:t>Cylinders are situated away from major traffic flow.</w:t>
      </w:r>
    </w:p>
    <w:p w14:paraId="601F63AF" w14:textId="7E51AD47" w:rsidR="00876DFC" w:rsidRPr="000542AB" w:rsidRDefault="00876DFC" w:rsidP="000542AB">
      <w:pPr>
        <w:numPr>
          <w:ilvl w:val="0"/>
          <w:numId w:val="138"/>
        </w:numPr>
        <w:suppressAutoHyphens/>
        <w:spacing w:line="240" w:lineRule="auto"/>
        <w:ind w:left="360"/>
        <w:rPr>
          <w:rFonts w:cs="Arial"/>
          <w:spacing w:val="-2"/>
        </w:rPr>
      </w:pPr>
      <w:r w:rsidRPr="000542AB">
        <w:rPr>
          <w:rFonts w:cs="Arial"/>
          <w:spacing w:val="-2"/>
        </w:rPr>
        <w:t>Cylinders are maintained in an environment at near-room temperatures. They are not subjected to a temperature greater than 125</w:t>
      </w:r>
      <w:r w:rsidR="00706155" w:rsidRPr="000542AB">
        <w:rPr>
          <w:rFonts w:cs="Arial"/>
          <w:spacing w:val="-2"/>
        </w:rPr>
        <w:t xml:space="preserve"> </w:t>
      </w:r>
      <w:r w:rsidR="00706155" w:rsidRPr="000542AB">
        <w:rPr>
          <w:rFonts w:cs="Arial"/>
          <w:bCs/>
        </w:rPr>
        <w:t>°</w:t>
      </w:r>
      <w:r w:rsidRPr="000542AB">
        <w:rPr>
          <w:rFonts w:cs="Arial"/>
          <w:spacing w:val="-2"/>
        </w:rPr>
        <w:t xml:space="preserve">F or lower than -21 </w:t>
      </w:r>
      <w:r w:rsidR="00706155" w:rsidRPr="000542AB">
        <w:rPr>
          <w:rFonts w:cs="Arial"/>
          <w:bCs/>
        </w:rPr>
        <w:t>°</w:t>
      </w:r>
      <w:r w:rsidRPr="000542AB">
        <w:rPr>
          <w:rFonts w:cs="Arial"/>
          <w:spacing w:val="-2"/>
        </w:rPr>
        <w:t>F.</w:t>
      </w:r>
    </w:p>
    <w:p w14:paraId="2F401EA5" w14:textId="77777777" w:rsidR="00876DFC" w:rsidRPr="000542AB" w:rsidRDefault="00876DFC" w:rsidP="000542AB">
      <w:pPr>
        <w:numPr>
          <w:ilvl w:val="0"/>
          <w:numId w:val="138"/>
        </w:numPr>
        <w:suppressAutoHyphens/>
        <w:spacing w:line="240" w:lineRule="auto"/>
        <w:ind w:left="360"/>
        <w:rPr>
          <w:rFonts w:cs="Arial"/>
          <w:spacing w:val="-2"/>
        </w:rPr>
      </w:pPr>
      <w:r w:rsidRPr="000542AB">
        <w:rPr>
          <w:rFonts w:cs="Arial"/>
          <w:spacing w:val="-2"/>
        </w:rPr>
        <w:t>Flames never come into contact with any part of a compressed gas cylinder.</w:t>
      </w:r>
    </w:p>
    <w:p w14:paraId="49E47343" w14:textId="77777777" w:rsidR="00876DFC" w:rsidRPr="000542AB" w:rsidRDefault="00876DFC" w:rsidP="000542AB">
      <w:pPr>
        <w:numPr>
          <w:ilvl w:val="0"/>
          <w:numId w:val="138"/>
        </w:numPr>
        <w:suppressAutoHyphens/>
        <w:spacing w:line="240" w:lineRule="auto"/>
        <w:ind w:left="360"/>
        <w:rPr>
          <w:rFonts w:cs="Arial"/>
          <w:spacing w:val="-2"/>
        </w:rPr>
      </w:pPr>
      <w:r w:rsidRPr="000542AB">
        <w:rPr>
          <w:rFonts w:cs="Arial"/>
          <w:spacing w:val="-2"/>
        </w:rPr>
        <w:t>A valve protection cap is left on each cylinder until it has been properly secured in the lab and when it is not in use (after having been secured).</w:t>
      </w:r>
    </w:p>
    <w:p w14:paraId="5C26AA94" w14:textId="77777777" w:rsidR="00876DFC" w:rsidRPr="000542AB" w:rsidRDefault="00876DFC" w:rsidP="000542AB">
      <w:pPr>
        <w:numPr>
          <w:ilvl w:val="0"/>
          <w:numId w:val="138"/>
        </w:numPr>
        <w:suppressAutoHyphens/>
        <w:spacing w:line="240" w:lineRule="auto"/>
        <w:ind w:left="360"/>
        <w:rPr>
          <w:rFonts w:cs="Arial"/>
          <w:spacing w:val="-2"/>
        </w:rPr>
      </w:pPr>
      <w:r w:rsidRPr="000542AB">
        <w:rPr>
          <w:rFonts w:cs="Arial"/>
          <w:spacing w:val="-2"/>
        </w:rPr>
        <w:t xml:space="preserve">Cylinders are secured in accordance with local fire codes. Cylinders must be secured against a wall or bench with cylinder clamps, chains, or straps, or are placed in a cylinder stand. </w:t>
      </w:r>
    </w:p>
    <w:p w14:paraId="526AD66B" w14:textId="77777777" w:rsidR="00876DFC" w:rsidRPr="000542AB" w:rsidRDefault="00876DFC" w:rsidP="000542AB">
      <w:pPr>
        <w:suppressAutoHyphens/>
        <w:spacing w:line="240" w:lineRule="auto"/>
        <w:ind w:left="360"/>
        <w:rPr>
          <w:rFonts w:cs="Arial"/>
          <w:spacing w:val="-2"/>
        </w:rPr>
      </w:pPr>
    </w:p>
    <w:p w14:paraId="67B09ADD" w14:textId="77777777" w:rsidR="00876DFC" w:rsidRPr="000542AB" w:rsidRDefault="00876DFC" w:rsidP="000542AB">
      <w:pPr>
        <w:suppressAutoHyphens/>
        <w:spacing w:line="240" w:lineRule="auto"/>
        <w:rPr>
          <w:rFonts w:cs="Arial"/>
          <w:spacing w:val="-2"/>
        </w:rPr>
      </w:pPr>
      <w:r w:rsidRPr="000542AB">
        <w:rPr>
          <w:rFonts w:cs="Arial"/>
          <w:b/>
          <w:spacing w:val="-2"/>
        </w:rPr>
        <w:t>B. Transportation.</w:t>
      </w:r>
    </w:p>
    <w:p w14:paraId="7D3201DF" w14:textId="77777777" w:rsidR="00876DFC" w:rsidRPr="000542AB" w:rsidRDefault="00876DFC" w:rsidP="000542AB">
      <w:pPr>
        <w:numPr>
          <w:ilvl w:val="0"/>
          <w:numId w:val="139"/>
        </w:numPr>
        <w:spacing w:line="240" w:lineRule="auto"/>
        <w:ind w:left="360"/>
        <w:rPr>
          <w:rFonts w:cs="Arial"/>
          <w:spacing w:val="-2"/>
        </w:rPr>
      </w:pPr>
      <w:r w:rsidRPr="000542AB">
        <w:rPr>
          <w:rFonts w:cs="Arial"/>
          <w:spacing w:val="-2"/>
        </w:rPr>
        <w:t>Large cylinders are transported only on a wheeled cylinder cart. Cylinders are not slid or rolled, since even practiced handlers can lose control of them.</w:t>
      </w:r>
    </w:p>
    <w:p w14:paraId="027ED64E" w14:textId="77777777" w:rsidR="00876DFC" w:rsidRPr="000542AB" w:rsidRDefault="00876DFC" w:rsidP="000542AB">
      <w:pPr>
        <w:numPr>
          <w:ilvl w:val="0"/>
          <w:numId w:val="139"/>
        </w:numPr>
        <w:suppressAutoHyphens/>
        <w:spacing w:line="240" w:lineRule="auto"/>
        <w:ind w:left="360"/>
        <w:rPr>
          <w:rFonts w:cs="Arial"/>
          <w:spacing w:val="-2"/>
        </w:rPr>
      </w:pPr>
      <w:r w:rsidRPr="000542AB">
        <w:rPr>
          <w:rFonts w:cs="Arial"/>
          <w:spacing w:val="-2"/>
        </w:rPr>
        <w:t>Small cylinders are transported in a manner that protects them from potential damage from falling or striking objects.</w:t>
      </w:r>
    </w:p>
    <w:p w14:paraId="56F01F6A" w14:textId="77777777" w:rsidR="00876DFC" w:rsidRPr="000542AB" w:rsidRDefault="00876DFC" w:rsidP="000542AB">
      <w:pPr>
        <w:suppressAutoHyphens/>
        <w:spacing w:line="240" w:lineRule="auto"/>
        <w:rPr>
          <w:rFonts w:cs="Arial"/>
          <w:spacing w:val="-2"/>
        </w:rPr>
      </w:pPr>
    </w:p>
    <w:p w14:paraId="54F1FE60" w14:textId="77777777" w:rsidR="00876DFC" w:rsidRPr="000542AB" w:rsidRDefault="00876DFC" w:rsidP="000542AB">
      <w:pPr>
        <w:suppressAutoHyphens/>
        <w:spacing w:line="240" w:lineRule="auto"/>
        <w:rPr>
          <w:rFonts w:cs="Arial"/>
          <w:spacing w:val="-2"/>
        </w:rPr>
      </w:pPr>
      <w:r w:rsidRPr="000542AB">
        <w:rPr>
          <w:rFonts w:cs="Arial"/>
          <w:b/>
          <w:spacing w:val="-2"/>
        </w:rPr>
        <w:t>C. Use of Cylinders.</w:t>
      </w:r>
    </w:p>
    <w:p w14:paraId="62B883B0"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Lab workers wear eye protection when changing regulators or manipulating tubing or equipment potentially under pressure.</w:t>
      </w:r>
    </w:p>
    <w:p w14:paraId="5BA0D678"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Cylinders are situated away from heat and ignition sources.</w:t>
      </w:r>
    </w:p>
    <w:p w14:paraId="4450AA23"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Cylinders are situated away from major traffic flow.</w:t>
      </w:r>
    </w:p>
    <w:p w14:paraId="659BD3CF" w14:textId="2FE7B669"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Cylinders are maintained in an environment at near-room temperatures. They are not subjected to a temperature greater than 125</w:t>
      </w:r>
      <w:r w:rsidRPr="000542AB">
        <w:rPr>
          <w:rFonts w:cs="Arial"/>
          <w:spacing w:val="-2"/>
          <w:vertAlign w:val="superscript"/>
        </w:rPr>
        <w:t xml:space="preserve"> </w:t>
      </w:r>
      <w:r w:rsidR="00706155" w:rsidRPr="000542AB">
        <w:rPr>
          <w:rFonts w:cs="Arial"/>
          <w:bCs/>
        </w:rPr>
        <w:t>°</w:t>
      </w:r>
      <w:r w:rsidRPr="000542AB">
        <w:rPr>
          <w:rFonts w:cs="Arial"/>
          <w:spacing w:val="-2"/>
        </w:rPr>
        <w:t>F or lower than -21</w:t>
      </w:r>
      <w:r w:rsidRPr="000542AB">
        <w:rPr>
          <w:rFonts w:cs="Arial"/>
          <w:spacing w:val="-2"/>
          <w:vertAlign w:val="superscript"/>
        </w:rPr>
        <w:t xml:space="preserve"> </w:t>
      </w:r>
      <w:r w:rsidR="00706155" w:rsidRPr="000542AB">
        <w:rPr>
          <w:rFonts w:cs="Arial"/>
          <w:bCs/>
        </w:rPr>
        <w:t>°</w:t>
      </w:r>
      <w:r w:rsidRPr="000542AB">
        <w:rPr>
          <w:rFonts w:cs="Arial"/>
          <w:spacing w:val="-2"/>
        </w:rPr>
        <w:t>F.</w:t>
      </w:r>
    </w:p>
    <w:p w14:paraId="261996E6"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Flames never come into contact with any part of a compressed gas cylinder.</w:t>
      </w:r>
    </w:p>
    <w:p w14:paraId="3EBEC235"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Cylinders are used only with a regulator. Cylinders contain pressures greater than most lab equipment can withstand. Cylinder users are aware that inadvertent closing of a valve or stop cock or plugging of a line could result in a violent failure of the apparatus.</w:t>
      </w:r>
    </w:p>
    <w:p w14:paraId="372D3E20"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A regulator and gauge shall be installed at the point of use to show the outlet pressure when the source cylinder is outside of the lab.</w:t>
      </w:r>
    </w:p>
    <w:p w14:paraId="5DB5276B"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Cylinder valves are closed when not in use, if feasible. They are never tampered with, forced, lubricated, or modified.</w:t>
      </w:r>
    </w:p>
    <w:p w14:paraId="09B60CE4"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 xml:space="preserve">Cylinder leaks are attended to immediately. If a leak persists and/or cannot be controlled by simple adjustment, the supplier and EHS are contacted immediately. The cylinder is removed to a chemical </w:t>
      </w:r>
      <w:r w:rsidRPr="000542AB">
        <w:rPr>
          <w:rFonts w:cs="Arial"/>
          <w:spacing w:val="-2"/>
        </w:rPr>
        <w:lastRenderedPageBreak/>
        <w:t>fume hood or location where the leakage can be exhausted or diluted and left there until the contents can be disposed of according to manufacturer’s directions.</w:t>
      </w:r>
    </w:p>
    <w:p w14:paraId="28193237"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When discharging a gas into a liquid, a trap or suitable check valve is used to prevent liquid from backflowing into the cylinder or regulator.</w:t>
      </w:r>
    </w:p>
    <w:p w14:paraId="69A821F9"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Cylinders are used only with fittings, valves, regulators, and tubing designated by the manufacturer for the gas being used.</w:t>
      </w:r>
    </w:p>
    <w:p w14:paraId="722C3DEC"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Connections are not forced or used with homemade adapters.</w:t>
      </w:r>
    </w:p>
    <w:p w14:paraId="2650793A"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Incompatible gases linked by a direct potential pathway are protected by check valves or other safety devices appropriate for the gases being used.</w:t>
      </w:r>
    </w:p>
    <w:p w14:paraId="78476E86" w14:textId="77777777" w:rsidR="00876DFC" w:rsidRPr="000542AB" w:rsidRDefault="00876DFC" w:rsidP="000542AB">
      <w:pPr>
        <w:numPr>
          <w:ilvl w:val="0"/>
          <w:numId w:val="140"/>
        </w:numPr>
        <w:suppressAutoHyphens/>
        <w:spacing w:line="240" w:lineRule="auto"/>
        <w:ind w:left="360"/>
        <w:rPr>
          <w:rFonts w:cs="Arial"/>
          <w:spacing w:val="-2"/>
        </w:rPr>
      </w:pPr>
      <w:r w:rsidRPr="000542AB">
        <w:rPr>
          <w:rFonts w:cs="Arial"/>
          <w:spacing w:val="-2"/>
        </w:rPr>
        <w:t>Ventilation in the use location is adequate to exhaust potential asphyxiant (e.g., carbon dioxide, helium, nitrogen) releases.</w:t>
      </w:r>
    </w:p>
    <w:p w14:paraId="6767FD51" w14:textId="77777777" w:rsidR="00876DFC" w:rsidRPr="000542AB" w:rsidRDefault="00876DFC" w:rsidP="000542AB">
      <w:pPr>
        <w:suppressAutoHyphens/>
        <w:spacing w:line="240" w:lineRule="auto"/>
        <w:rPr>
          <w:rFonts w:cs="Arial"/>
          <w:spacing w:val="-2"/>
        </w:rPr>
      </w:pPr>
    </w:p>
    <w:p w14:paraId="1B6E0955" w14:textId="77777777" w:rsidR="00876DFC" w:rsidRPr="000542AB" w:rsidRDefault="00876DFC" w:rsidP="000542AB">
      <w:pPr>
        <w:suppressAutoHyphens/>
        <w:spacing w:line="240" w:lineRule="auto"/>
        <w:ind w:left="2880" w:hanging="2880"/>
        <w:rPr>
          <w:rFonts w:cs="Arial"/>
          <w:spacing w:val="-2"/>
        </w:rPr>
      </w:pPr>
      <w:r w:rsidRPr="000542AB">
        <w:rPr>
          <w:rFonts w:cs="Arial"/>
          <w:b/>
          <w:spacing w:val="-2"/>
        </w:rPr>
        <w:t>D. Empty Cylinders.</w:t>
      </w:r>
    </w:p>
    <w:p w14:paraId="6768D3D9" w14:textId="77777777" w:rsidR="00876DFC" w:rsidRPr="000542AB" w:rsidRDefault="00876DFC" w:rsidP="000542AB">
      <w:pPr>
        <w:suppressAutoHyphens/>
        <w:spacing w:line="240" w:lineRule="auto"/>
        <w:rPr>
          <w:rFonts w:cs="Arial"/>
          <w:spacing w:val="-2"/>
        </w:rPr>
      </w:pPr>
      <w:r w:rsidRPr="000542AB">
        <w:rPr>
          <w:rFonts w:cs="Arial"/>
          <w:b/>
          <w:spacing w:val="-2"/>
        </w:rPr>
        <w:t>Note:</w:t>
      </w:r>
      <w:r w:rsidRPr="000542AB">
        <w:rPr>
          <w:rFonts w:cs="Arial"/>
          <w:spacing w:val="-2"/>
        </w:rPr>
        <w:t xml:space="preserve"> Cylinders are never truly "empty." Empty cylinders shall be handled in the same manner as full and partially full cylinders.</w:t>
      </w:r>
    </w:p>
    <w:p w14:paraId="3B942118" w14:textId="77777777"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Full and empty cylinders are not manifolded together.</w:t>
      </w:r>
    </w:p>
    <w:p w14:paraId="3CC679D3" w14:textId="77777777"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Empty cylinders are promptly removed from manifolded systems. (Hazardous suckback can occur when an empty cylinder is mistakenly attached to a pressurized system.)</w:t>
      </w:r>
    </w:p>
    <w:p w14:paraId="253C60E8" w14:textId="42805FDE"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Empty cylinders are labeled "Empty".</w:t>
      </w:r>
    </w:p>
    <w:p w14:paraId="185E622D" w14:textId="77777777"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Valves are closed on empty cylinders, leaving a positive pressure. (This prevents the interior from becoming contaminated.)</w:t>
      </w:r>
    </w:p>
    <w:p w14:paraId="77E90D2B" w14:textId="77777777"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Valve outlets and protective caps received with the cylinder are replaced on empty cylinders.</w:t>
      </w:r>
    </w:p>
    <w:p w14:paraId="42AB2CFF" w14:textId="5BD9E933"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 xml:space="preserve">Whenever possible, empty cylinders should be returned to </w:t>
      </w:r>
      <w:r w:rsidR="00706155" w:rsidRPr="000542AB">
        <w:rPr>
          <w:rFonts w:cs="Arial"/>
          <w:spacing w:val="-2"/>
        </w:rPr>
        <w:t xml:space="preserve">General Stores or </w:t>
      </w:r>
      <w:r w:rsidRPr="000542AB">
        <w:rPr>
          <w:rFonts w:cs="Arial"/>
          <w:spacing w:val="-2"/>
        </w:rPr>
        <w:t>the manufacturer.</w:t>
      </w:r>
    </w:p>
    <w:p w14:paraId="3BEA0E93" w14:textId="77777777"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Where return is not feasible, a chemical pick up request should be completed to have EHS pick up the empty cylinder.</w:t>
      </w:r>
    </w:p>
    <w:p w14:paraId="1D3DF260" w14:textId="77777777" w:rsidR="00876DFC" w:rsidRPr="000542AB" w:rsidRDefault="00876DFC" w:rsidP="000542AB">
      <w:pPr>
        <w:numPr>
          <w:ilvl w:val="0"/>
          <w:numId w:val="141"/>
        </w:numPr>
        <w:suppressAutoHyphens/>
        <w:spacing w:line="240" w:lineRule="auto"/>
        <w:ind w:left="360"/>
        <w:rPr>
          <w:rFonts w:cs="Arial"/>
          <w:spacing w:val="-2"/>
        </w:rPr>
      </w:pPr>
      <w:r w:rsidRPr="000542AB">
        <w:rPr>
          <w:rFonts w:cs="Arial"/>
          <w:spacing w:val="-2"/>
        </w:rPr>
        <w:t>Small empty propane or mapp gas cylinders for handheld torches may be disposed of in the regular trash.</w:t>
      </w:r>
    </w:p>
    <w:p w14:paraId="6C87FF99" w14:textId="77777777" w:rsidR="00876DFC" w:rsidRPr="000542AB" w:rsidRDefault="00876DFC" w:rsidP="000542AB">
      <w:pPr>
        <w:suppressAutoHyphens/>
        <w:spacing w:line="240" w:lineRule="auto"/>
        <w:rPr>
          <w:rFonts w:cs="Arial"/>
          <w:spacing w:val="-2"/>
        </w:rPr>
      </w:pPr>
    </w:p>
    <w:p w14:paraId="38658FA9" w14:textId="77777777" w:rsidR="00876DFC" w:rsidRPr="000542AB" w:rsidRDefault="00876DFC" w:rsidP="000542AB">
      <w:pPr>
        <w:suppressAutoHyphens/>
        <w:spacing w:line="240" w:lineRule="auto"/>
        <w:rPr>
          <w:rFonts w:cs="Arial"/>
          <w:spacing w:val="-2"/>
        </w:rPr>
      </w:pPr>
      <w:r w:rsidRPr="000542AB">
        <w:rPr>
          <w:rFonts w:cs="Arial"/>
          <w:b/>
          <w:spacing w:val="-2"/>
        </w:rPr>
        <w:t>E. Specific Procedures for Corrosive Gases.</w:t>
      </w:r>
    </w:p>
    <w:p w14:paraId="2B4522A2"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Corrosive gases are stored only for short periods before use, preferably less than three months. Using small cylinders ensures a reasonable turnover.</w:t>
      </w:r>
    </w:p>
    <w:p w14:paraId="164E6B55"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Corrosive gases are removed from areas containing instruments or other devices sensitive to corrosion.</w:t>
      </w:r>
    </w:p>
    <w:p w14:paraId="5978647C"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Storage areas for corrosive gases are as dry as possible.</w:t>
      </w:r>
    </w:p>
    <w:p w14:paraId="7AB3C342"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A supply of water is available in case of emergency leaks in corrosive gas cylinders. Most corrosive gases can be absorbed in water.</w:t>
      </w:r>
    </w:p>
    <w:p w14:paraId="5D56AF7D"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Cylinder valve stems on corrosive gases are manipulated frequently to prevent "freezing."</w:t>
      </w:r>
    </w:p>
    <w:p w14:paraId="619739A1"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Regulators and valves are closed when corrosive gas cylinders are not in use.</w:t>
      </w:r>
    </w:p>
    <w:p w14:paraId="018AD2EC"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Regulators and valves are detached from the cylinder except when it is in frequent use (weekly or daily).</w:t>
      </w:r>
    </w:p>
    <w:p w14:paraId="45CA5DC2"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When corrosive gases are in use, an eyewash is immediately adjacent to the work area.</w:t>
      </w:r>
    </w:p>
    <w:p w14:paraId="7F7BB3E4"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When corrosive gases are in use, a shower is available in close proximity to the work area. The shower must be within 10 seconds travel time of the gas cylinder.</w:t>
      </w:r>
    </w:p>
    <w:p w14:paraId="47B12405" w14:textId="77777777" w:rsidR="00876DFC" w:rsidRPr="000542AB" w:rsidRDefault="00876DFC" w:rsidP="000542AB">
      <w:pPr>
        <w:numPr>
          <w:ilvl w:val="0"/>
          <w:numId w:val="142"/>
        </w:numPr>
        <w:suppressAutoHyphens/>
        <w:spacing w:line="240" w:lineRule="auto"/>
        <w:ind w:left="360"/>
        <w:rPr>
          <w:rFonts w:cs="Arial"/>
          <w:spacing w:val="-2"/>
        </w:rPr>
      </w:pPr>
      <w:r w:rsidRPr="000542AB">
        <w:rPr>
          <w:rFonts w:cs="Arial"/>
          <w:spacing w:val="-2"/>
        </w:rPr>
        <w:t>Appropriate gloves are worn by lab workers handling corrosive gases.</w:t>
      </w:r>
    </w:p>
    <w:p w14:paraId="71BFA6C2" w14:textId="77777777" w:rsidR="00876DFC" w:rsidRPr="000542AB" w:rsidRDefault="00876DFC" w:rsidP="000542AB">
      <w:pPr>
        <w:suppressAutoHyphens/>
        <w:spacing w:line="240" w:lineRule="auto"/>
        <w:rPr>
          <w:rFonts w:cs="Arial"/>
          <w:spacing w:val="-2"/>
        </w:rPr>
      </w:pPr>
    </w:p>
    <w:p w14:paraId="606D6399" w14:textId="77777777" w:rsidR="00876DFC" w:rsidRPr="000542AB" w:rsidRDefault="00876DFC" w:rsidP="000542AB">
      <w:pPr>
        <w:suppressAutoHyphens/>
        <w:spacing w:line="240" w:lineRule="auto"/>
        <w:rPr>
          <w:rFonts w:cs="Arial"/>
          <w:spacing w:val="-2"/>
        </w:rPr>
      </w:pPr>
      <w:r w:rsidRPr="000542AB">
        <w:rPr>
          <w:rFonts w:cs="Arial"/>
          <w:b/>
          <w:spacing w:val="-2"/>
        </w:rPr>
        <w:t>F. Specific Procedures for Using Acetylene Gas.</w:t>
      </w:r>
    </w:p>
    <w:p w14:paraId="5F92DFFD" w14:textId="77777777" w:rsidR="00876DFC" w:rsidRPr="000542AB" w:rsidRDefault="00876DFC" w:rsidP="000542AB">
      <w:pPr>
        <w:numPr>
          <w:ilvl w:val="0"/>
          <w:numId w:val="143"/>
        </w:numPr>
        <w:suppressAutoHyphens/>
        <w:spacing w:line="240" w:lineRule="auto"/>
        <w:ind w:left="360"/>
        <w:rPr>
          <w:rFonts w:cs="Arial"/>
          <w:spacing w:val="-2"/>
        </w:rPr>
      </w:pPr>
      <w:r w:rsidRPr="000542AB">
        <w:rPr>
          <w:rFonts w:cs="Arial"/>
          <w:spacing w:val="-2"/>
        </w:rPr>
        <w:t>Acetylene cylinders are stored upright (because they are partially filled with acetone).</w:t>
      </w:r>
    </w:p>
    <w:p w14:paraId="20A7CCF8" w14:textId="77777777" w:rsidR="00876DFC" w:rsidRPr="000542AB" w:rsidRDefault="00876DFC" w:rsidP="000542AB">
      <w:pPr>
        <w:numPr>
          <w:ilvl w:val="0"/>
          <w:numId w:val="143"/>
        </w:numPr>
        <w:suppressAutoHyphens/>
        <w:spacing w:line="240" w:lineRule="auto"/>
        <w:ind w:left="360"/>
        <w:rPr>
          <w:rFonts w:cs="Arial"/>
          <w:spacing w:val="-2"/>
        </w:rPr>
      </w:pPr>
      <w:r w:rsidRPr="000542AB">
        <w:rPr>
          <w:rFonts w:cs="Arial"/>
          <w:spacing w:val="-2"/>
        </w:rPr>
        <w:t>Acetylene cylinders that have not stood upright are used only after they have been upright for at least 30 minutes.</w:t>
      </w:r>
    </w:p>
    <w:p w14:paraId="606F1AB0" w14:textId="77777777" w:rsidR="00876DFC" w:rsidRPr="000542AB" w:rsidRDefault="00876DFC" w:rsidP="000542AB">
      <w:pPr>
        <w:numPr>
          <w:ilvl w:val="0"/>
          <w:numId w:val="143"/>
        </w:numPr>
        <w:suppressAutoHyphens/>
        <w:spacing w:line="240" w:lineRule="auto"/>
        <w:ind w:left="360"/>
        <w:rPr>
          <w:rFonts w:cs="Arial"/>
          <w:spacing w:val="-2"/>
        </w:rPr>
      </w:pPr>
      <w:r w:rsidRPr="000542AB">
        <w:rPr>
          <w:rFonts w:cs="Arial"/>
          <w:spacing w:val="-2"/>
        </w:rPr>
        <w:t>The outlet line of acetylene cylinders contains a flash arrestor.</w:t>
      </w:r>
    </w:p>
    <w:p w14:paraId="215FAE8D" w14:textId="77777777" w:rsidR="00876DFC" w:rsidRPr="000542AB" w:rsidRDefault="00876DFC" w:rsidP="000542AB">
      <w:pPr>
        <w:numPr>
          <w:ilvl w:val="0"/>
          <w:numId w:val="143"/>
        </w:numPr>
        <w:suppressAutoHyphens/>
        <w:spacing w:line="240" w:lineRule="auto"/>
        <w:ind w:left="360"/>
        <w:rPr>
          <w:rFonts w:cs="Arial"/>
          <w:spacing w:val="-2"/>
        </w:rPr>
      </w:pPr>
      <w:r w:rsidRPr="000542AB">
        <w:rPr>
          <w:rFonts w:cs="Arial"/>
          <w:spacing w:val="-2"/>
        </w:rPr>
        <w:t>Pressures are always maintained below the limit indicated by the red warning line on an acetylene pressure gauge.</w:t>
      </w:r>
    </w:p>
    <w:p w14:paraId="6EB81E2D" w14:textId="77777777" w:rsidR="00876DFC" w:rsidRPr="000542AB" w:rsidRDefault="00876DFC" w:rsidP="000542AB">
      <w:pPr>
        <w:numPr>
          <w:ilvl w:val="0"/>
          <w:numId w:val="143"/>
        </w:numPr>
        <w:suppressAutoHyphens/>
        <w:spacing w:line="240" w:lineRule="auto"/>
        <w:ind w:left="360"/>
        <w:rPr>
          <w:rFonts w:cs="Arial"/>
          <w:spacing w:val="-2"/>
        </w:rPr>
      </w:pPr>
      <w:r w:rsidRPr="000542AB">
        <w:rPr>
          <w:rFonts w:cs="Arial"/>
          <w:spacing w:val="-2"/>
        </w:rPr>
        <w:t>Appropriate tubing is used with acetylene gas. Copper tubing forms explosive acetylides and shall not be used.</w:t>
      </w:r>
    </w:p>
    <w:p w14:paraId="286AA514" w14:textId="77777777" w:rsidR="00876DFC" w:rsidRPr="000542AB" w:rsidRDefault="00876DFC" w:rsidP="000542AB">
      <w:pPr>
        <w:suppressAutoHyphens/>
        <w:spacing w:line="240" w:lineRule="auto"/>
        <w:rPr>
          <w:rFonts w:cs="Arial"/>
          <w:spacing w:val="-2"/>
        </w:rPr>
      </w:pPr>
    </w:p>
    <w:p w14:paraId="1E4BA624" w14:textId="77777777" w:rsidR="00876DFC" w:rsidRPr="000542AB" w:rsidRDefault="00876DFC" w:rsidP="000542AB">
      <w:pPr>
        <w:suppressAutoHyphens/>
        <w:spacing w:line="240" w:lineRule="auto"/>
        <w:rPr>
          <w:rFonts w:cs="Arial"/>
          <w:spacing w:val="-2"/>
        </w:rPr>
      </w:pPr>
      <w:r w:rsidRPr="000542AB">
        <w:rPr>
          <w:rFonts w:cs="Arial"/>
          <w:b/>
          <w:spacing w:val="-2"/>
        </w:rPr>
        <w:t>G. Specific Procedures for Use with Oxygen.</w:t>
      </w:r>
    </w:p>
    <w:p w14:paraId="57317D8E" w14:textId="77777777" w:rsidR="00876DFC" w:rsidRPr="000542AB" w:rsidRDefault="00876DFC" w:rsidP="000542AB">
      <w:pPr>
        <w:numPr>
          <w:ilvl w:val="0"/>
          <w:numId w:val="144"/>
        </w:numPr>
        <w:suppressAutoHyphens/>
        <w:spacing w:line="240" w:lineRule="auto"/>
        <w:ind w:left="360"/>
        <w:rPr>
          <w:rFonts w:cs="Arial"/>
          <w:spacing w:val="-2"/>
        </w:rPr>
      </w:pPr>
      <w:r w:rsidRPr="000542AB">
        <w:rPr>
          <w:rFonts w:cs="Arial"/>
          <w:spacing w:val="-2"/>
        </w:rPr>
        <w:t>When oxygen is used, the cylinder valve is opened momentarily and then closed to blow dirt from the outlet. The valve outlet of an oxygen cylinder valve is never wiped or touched; this avoids leaving organic residues that might be ignited by exposure to high oxygen pressure.</w:t>
      </w:r>
    </w:p>
    <w:p w14:paraId="20AA9F8F" w14:textId="77777777" w:rsidR="00876DFC" w:rsidRPr="000542AB" w:rsidRDefault="00876DFC" w:rsidP="000542AB">
      <w:pPr>
        <w:numPr>
          <w:ilvl w:val="0"/>
          <w:numId w:val="144"/>
        </w:numPr>
        <w:suppressAutoHyphens/>
        <w:spacing w:line="240" w:lineRule="auto"/>
        <w:ind w:left="360"/>
        <w:rPr>
          <w:rFonts w:cs="Arial"/>
          <w:spacing w:val="-2"/>
        </w:rPr>
      </w:pPr>
      <w:r w:rsidRPr="000542AB">
        <w:rPr>
          <w:rFonts w:cs="Arial"/>
          <w:spacing w:val="-2"/>
        </w:rPr>
        <w:t>Oil or grease is never used on the high-pressure side of oxygen and chlorine cylinders or other cylinders containing oxidizing material. Otherwise a fire or explosion could result.</w:t>
      </w:r>
    </w:p>
    <w:p w14:paraId="4CB7E4CD" w14:textId="77777777" w:rsidR="00876DFC" w:rsidRPr="000542AB" w:rsidRDefault="00876DFC" w:rsidP="000542AB">
      <w:pPr>
        <w:suppressAutoHyphens/>
        <w:spacing w:line="240" w:lineRule="auto"/>
        <w:rPr>
          <w:rFonts w:cs="Arial"/>
          <w:spacing w:val="-2"/>
        </w:rPr>
      </w:pPr>
    </w:p>
    <w:p w14:paraId="45D15A9F" w14:textId="77777777" w:rsidR="00876DFC" w:rsidRPr="000542AB" w:rsidRDefault="00876DFC" w:rsidP="000542AB">
      <w:pPr>
        <w:suppressAutoHyphens/>
        <w:spacing w:line="240" w:lineRule="auto"/>
        <w:rPr>
          <w:rFonts w:cs="Arial"/>
          <w:spacing w:val="-2"/>
        </w:rPr>
      </w:pPr>
      <w:r w:rsidRPr="000542AB">
        <w:rPr>
          <w:rFonts w:cs="Arial"/>
          <w:b/>
          <w:spacing w:val="-2"/>
        </w:rPr>
        <w:t>H. Specific Procedures for Use with Toxic, Flammable, and Pyrophoric Gases.</w:t>
      </w:r>
    </w:p>
    <w:p w14:paraId="0B8E70EA" w14:textId="77777777" w:rsidR="00876DFC" w:rsidRPr="000542AB" w:rsidRDefault="00876DFC" w:rsidP="000542AB">
      <w:pPr>
        <w:numPr>
          <w:ilvl w:val="0"/>
          <w:numId w:val="145"/>
        </w:numPr>
        <w:suppressAutoHyphens/>
        <w:spacing w:line="240" w:lineRule="auto"/>
        <w:ind w:left="360"/>
        <w:rPr>
          <w:rFonts w:cs="Arial"/>
          <w:spacing w:val="-2"/>
        </w:rPr>
      </w:pPr>
      <w:r w:rsidRPr="000542AB">
        <w:rPr>
          <w:rFonts w:cs="Arial"/>
          <w:spacing w:val="-2"/>
        </w:rPr>
        <w:t>Toxic gases are purchased and stored in the smallest sizes possible.</w:t>
      </w:r>
    </w:p>
    <w:p w14:paraId="728E6ABD" w14:textId="77777777" w:rsidR="00876DFC" w:rsidRPr="000542AB" w:rsidRDefault="00876DFC" w:rsidP="000542AB">
      <w:pPr>
        <w:numPr>
          <w:ilvl w:val="0"/>
          <w:numId w:val="145"/>
        </w:numPr>
        <w:suppressAutoHyphens/>
        <w:spacing w:line="240" w:lineRule="auto"/>
        <w:ind w:left="360"/>
        <w:rPr>
          <w:rFonts w:cs="Arial"/>
          <w:spacing w:val="-2"/>
        </w:rPr>
      </w:pPr>
      <w:r w:rsidRPr="000542AB">
        <w:rPr>
          <w:rFonts w:cs="Arial"/>
          <w:spacing w:val="-2"/>
        </w:rPr>
        <w:t>During use and storage, highly toxic gases are located in continuously ventilated gas cabinets or mechanical spaces.</w:t>
      </w:r>
    </w:p>
    <w:p w14:paraId="5CA1DB88" w14:textId="77777777" w:rsidR="00876DFC" w:rsidRPr="000542AB" w:rsidRDefault="00876DFC" w:rsidP="000542AB">
      <w:pPr>
        <w:numPr>
          <w:ilvl w:val="0"/>
          <w:numId w:val="145"/>
        </w:numPr>
        <w:suppressAutoHyphens/>
        <w:spacing w:line="240" w:lineRule="auto"/>
        <w:ind w:left="360"/>
        <w:rPr>
          <w:rFonts w:cs="Arial"/>
          <w:spacing w:val="-2"/>
        </w:rPr>
      </w:pPr>
      <w:r w:rsidRPr="000542AB">
        <w:rPr>
          <w:rFonts w:cs="Arial"/>
          <w:spacing w:val="-2"/>
        </w:rPr>
        <w:t>A continuous gas monitoring system is available for signaling releases of highly toxic gases.</w:t>
      </w:r>
    </w:p>
    <w:p w14:paraId="486FC872" w14:textId="77777777" w:rsidR="00876DFC" w:rsidRPr="000542AB" w:rsidRDefault="00876DFC" w:rsidP="000542AB">
      <w:pPr>
        <w:numPr>
          <w:ilvl w:val="0"/>
          <w:numId w:val="145"/>
        </w:numPr>
        <w:suppressAutoHyphens/>
        <w:spacing w:line="240" w:lineRule="auto"/>
        <w:ind w:left="360"/>
        <w:rPr>
          <w:rFonts w:cs="Arial"/>
          <w:spacing w:val="-2"/>
        </w:rPr>
      </w:pPr>
      <w:r w:rsidRPr="000542AB">
        <w:rPr>
          <w:rFonts w:cs="Arial"/>
          <w:spacing w:val="-2"/>
        </w:rPr>
        <w:t>Lecture bottles of highly toxic gases are used in a chemical fume hood.</w:t>
      </w:r>
    </w:p>
    <w:p w14:paraId="0369A7AB" w14:textId="77777777" w:rsidR="00876DFC" w:rsidRPr="000542AB" w:rsidRDefault="00876DFC" w:rsidP="000542AB">
      <w:pPr>
        <w:numPr>
          <w:ilvl w:val="0"/>
          <w:numId w:val="145"/>
        </w:numPr>
        <w:suppressAutoHyphens/>
        <w:spacing w:line="240" w:lineRule="auto"/>
        <w:ind w:left="360"/>
        <w:rPr>
          <w:rFonts w:cs="Arial"/>
          <w:spacing w:val="-2"/>
        </w:rPr>
      </w:pPr>
      <w:r w:rsidRPr="000542AB">
        <w:rPr>
          <w:rFonts w:cs="Arial"/>
          <w:spacing w:val="-2"/>
        </w:rPr>
        <w:t>Flash arrestors are present on the cylinder lines leading from flammable gases. When flammable gases are used in conjunction with oxygen, the flammable gas lines are equipped with backflow protection to prevent mixing of oxygen with the fuel.</w:t>
      </w:r>
    </w:p>
    <w:p w14:paraId="0751EDF7" w14:textId="77777777" w:rsidR="00876DFC" w:rsidRPr="000542AB" w:rsidRDefault="00876DFC" w:rsidP="000542AB">
      <w:pPr>
        <w:numPr>
          <w:ilvl w:val="0"/>
          <w:numId w:val="145"/>
        </w:numPr>
        <w:suppressAutoHyphens/>
        <w:spacing w:line="240" w:lineRule="auto"/>
        <w:ind w:left="360"/>
        <w:rPr>
          <w:rFonts w:cs="Arial"/>
          <w:spacing w:val="-2"/>
        </w:rPr>
      </w:pPr>
      <w:r w:rsidRPr="000542AB">
        <w:rPr>
          <w:rFonts w:cs="Arial"/>
          <w:spacing w:val="-2"/>
        </w:rPr>
        <w:t>Fires of pyrophoric or highly combustible gases are not considered extinguished until the source of gas is closed off; otherwise, it can reignite and cause an explosion.</w:t>
      </w:r>
    </w:p>
    <w:p w14:paraId="6D22E1F6" w14:textId="77777777" w:rsidR="00876DFC" w:rsidRPr="00EB2008" w:rsidRDefault="00876DFC" w:rsidP="00876DFC"/>
    <w:p w14:paraId="1C081CF1" w14:textId="77777777" w:rsidR="00782120" w:rsidRDefault="00782120">
      <w:pPr>
        <w:spacing w:line="240" w:lineRule="auto"/>
        <w:rPr>
          <w:rFonts w:eastAsia="Times New Roman" w:cs="Times New Roman"/>
          <w:b/>
          <w:kern w:val="28"/>
        </w:rPr>
      </w:pPr>
      <w:bookmarkStart w:id="394" w:name="_Toc535397286"/>
      <w:r>
        <w:br w:type="page"/>
      </w:r>
    </w:p>
    <w:p w14:paraId="319C2FA7" w14:textId="1BA4CAE3" w:rsidR="00876DFC" w:rsidRPr="00440B64" w:rsidRDefault="00876DFC" w:rsidP="000542AB">
      <w:pPr>
        <w:pStyle w:val="Heading2"/>
        <w:ind w:left="720" w:hanging="720"/>
      </w:pPr>
      <w:r w:rsidRPr="00440B64">
        <w:lastRenderedPageBreak/>
        <w:t>HIGHLY REACTIVE MATERIALS, HIGH-PRESSURE REACTIONS, OR VACUUM SYSTEMS FACT SHEET</w:t>
      </w:r>
      <w:bookmarkEnd w:id="394"/>
    </w:p>
    <w:p w14:paraId="4FDCD4A3" w14:textId="77777777" w:rsidR="00876DFC" w:rsidRPr="00EB2008" w:rsidRDefault="00876DFC" w:rsidP="00876DFC">
      <w:pPr>
        <w:suppressAutoHyphens/>
        <w:rPr>
          <w:spacing w:val="-2"/>
          <w:sz w:val="18"/>
        </w:rPr>
      </w:pPr>
      <w:r w:rsidRPr="00EB2008">
        <w:rPr>
          <w:i/>
          <w:spacing w:val="-3"/>
          <w:sz w:val="18"/>
        </w:rPr>
        <w:t xml:space="preserve">Based on 29 CFR 1910.1450, </w:t>
      </w:r>
      <w:r w:rsidRPr="00EB2008">
        <w:rPr>
          <w:i/>
          <w:sz w:val="18"/>
        </w:rPr>
        <w:t>Occupational exposure to hazardous chemicals in laboratories, by reference to Prudent Practices in the Laboratory, National Research Council.</w:t>
      </w:r>
    </w:p>
    <w:p w14:paraId="65D6492E" w14:textId="77777777" w:rsidR="00876DFC" w:rsidRPr="000542AB" w:rsidRDefault="00876DFC" w:rsidP="000542AB">
      <w:pPr>
        <w:suppressAutoHyphens/>
        <w:spacing w:line="240" w:lineRule="auto"/>
        <w:rPr>
          <w:rFonts w:cs="Arial"/>
          <w:spacing w:val="-2"/>
        </w:rPr>
      </w:pPr>
      <w:r w:rsidRPr="000542AB">
        <w:rPr>
          <w:rFonts w:cs="Arial"/>
          <w:b/>
          <w:spacing w:val="-2"/>
        </w:rPr>
        <w:t>____________________________________________</w:t>
      </w:r>
    </w:p>
    <w:p w14:paraId="68C24CFD" w14:textId="77777777" w:rsidR="00876DFC" w:rsidRPr="000542AB" w:rsidRDefault="00876DFC" w:rsidP="000542AB">
      <w:pPr>
        <w:suppressAutoHyphens/>
        <w:spacing w:line="240" w:lineRule="auto"/>
        <w:rPr>
          <w:rFonts w:cs="Arial"/>
          <w:spacing w:val="-2"/>
        </w:rPr>
      </w:pPr>
      <w:r w:rsidRPr="000542AB">
        <w:rPr>
          <w:rFonts w:cs="Arial"/>
          <w:b/>
          <w:spacing w:val="-2"/>
        </w:rPr>
        <w:t>GENERAL OPERATIONAL PRACTICES FOR REACTIVE/EXPLOSIVE HAZARDS/SYSTEMS</w:t>
      </w:r>
    </w:p>
    <w:p w14:paraId="0110799B" w14:textId="77777777" w:rsidR="00876DFC" w:rsidRPr="000542AB" w:rsidRDefault="00876DFC" w:rsidP="000542AB">
      <w:pPr>
        <w:suppressAutoHyphens/>
        <w:spacing w:line="240" w:lineRule="auto"/>
        <w:rPr>
          <w:rFonts w:cs="Arial"/>
          <w:spacing w:val="-2"/>
        </w:rPr>
      </w:pPr>
    </w:p>
    <w:p w14:paraId="7015CDCD" w14:textId="77777777" w:rsidR="00876DFC" w:rsidRPr="000542AB" w:rsidRDefault="00876DFC" w:rsidP="000542AB">
      <w:pPr>
        <w:suppressAutoHyphens/>
        <w:spacing w:line="240" w:lineRule="auto"/>
        <w:rPr>
          <w:rFonts w:cs="Arial"/>
          <w:spacing w:val="-2"/>
        </w:rPr>
      </w:pPr>
      <w:r w:rsidRPr="000542AB">
        <w:rPr>
          <w:rFonts w:cs="Arial"/>
          <w:b/>
          <w:spacing w:val="-2"/>
        </w:rPr>
        <w:t>Note:</w:t>
      </w:r>
      <w:r w:rsidRPr="000542AB">
        <w:rPr>
          <w:rFonts w:cs="Arial"/>
          <w:spacing w:val="-2"/>
        </w:rPr>
        <w:t xml:space="preserve"> There may be overlap between these categories. Compounds may be reactive, may cause system over-pressurization, and may be used with vacuums. All three areas (highly reactive materials, high-pressure systems, and vacuum systems) may apply to one reaction.</w:t>
      </w:r>
    </w:p>
    <w:p w14:paraId="0F852EE8" w14:textId="77777777" w:rsidR="00876DFC" w:rsidRPr="000542AB" w:rsidRDefault="00876DFC" w:rsidP="000542AB">
      <w:pPr>
        <w:suppressAutoHyphens/>
        <w:spacing w:line="240" w:lineRule="auto"/>
        <w:ind w:left="540" w:hanging="540"/>
        <w:rPr>
          <w:rFonts w:cs="Arial"/>
          <w:spacing w:val="-2"/>
        </w:rPr>
      </w:pPr>
    </w:p>
    <w:p w14:paraId="03653BD9" w14:textId="77777777" w:rsidR="00876DFC" w:rsidRPr="000542AB" w:rsidRDefault="00876DFC" w:rsidP="000542AB">
      <w:pPr>
        <w:numPr>
          <w:ilvl w:val="0"/>
          <w:numId w:val="146"/>
        </w:numPr>
        <w:suppressAutoHyphens/>
        <w:spacing w:line="240" w:lineRule="auto"/>
        <w:ind w:left="360"/>
        <w:rPr>
          <w:rFonts w:cs="Arial"/>
          <w:spacing w:val="-2"/>
        </w:rPr>
      </w:pPr>
      <w:r w:rsidRPr="000542AB">
        <w:rPr>
          <w:rFonts w:cs="Arial"/>
          <w:spacing w:val="-2"/>
        </w:rPr>
        <w:t>When working with pyrophoric and other highly reactive materials, a flame resistant, fully buttoned lab coat with sleeves fully extended to the wrists must be worn at all times.</w:t>
      </w:r>
    </w:p>
    <w:p w14:paraId="5DB5A4D5" w14:textId="77777777" w:rsidR="00876DFC" w:rsidRPr="000542AB" w:rsidRDefault="00876DFC" w:rsidP="000542AB">
      <w:pPr>
        <w:numPr>
          <w:ilvl w:val="0"/>
          <w:numId w:val="146"/>
        </w:numPr>
        <w:suppressAutoHyphens/>
        <w:spacing w:line="240" w:lineRule="auto"/>
        <w:ind w:left="360"/>
        <w:rPr>
          <w:rFonts w:cs="Arial"/>
          <w:spacing w:val="-2"/>
        </w:rPr>
      </w:pPr>
      <w:r w:rsidRPr="000542AB">
        <w:rPr>
          <w:rFonts w:cs="Arial"/>
          <w:spacing w:val="-2"/>
        </w:rPr>
        <w:t>Heat guns are not used for heating if flammable vapors are present. Instead, heating tapes, mantles, or water, steam, or oil baths are used.</w:t>
      </w:r>
    </w:p>
    <w:p w14:paraId="1C8177A4"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If an explosion were to occur, provisions have been made to contain the entire reaction mixture.</w:t>
      </w:r>
    </w:p>
    <w:p w14:paraId="2DD79683"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Dry ice solvent baths are not used for reactive gases.</w:t>
      </w:r>
    </w:p>
    <w:p w14:paraId="42B5E174"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Hot liquids are not brought into sudden contact with lower-boiling liquids.</w:t>
      </w:r>
    </w:p>
    <w:p w14:paraId="5696EC04"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Boiling chips are not added once the heated liquid has exceeded its boiling point.</w:t>
      </w:r>
    </w:p>
    <w:p w14:paraId="76E93D3A"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The areas where highly reactive chemicals, high-pressure, or vacuum equipment are used are posted with signs to warn colleagues of potential danger.</w:t>
      </w:r>
    </w:p>
    <w:p w14:paraId="6CDEC9DC"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When a reaction becomes uncontrollable, heat is removed, the addition of reagents is suspended, nearby lab workers are notified, and the chemical fume hood sash is closed until the temperature has dropped.</w:t>
      </w:r>
    </w:p>
    <w:p w14:paraId="39F2FD6D"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Emergency equipment is on hand for reactions that could runaway violently.</w:t>
      </w:r>
    </w:p>
    <w:p w14:paraId="39F105DB" w14:textId="77777777" w:rsidR="00876DFC" w:rsidRPr="000542AB" w:rsidRDefault="00876DFC" w:rsidP="000542AB">
      <w:pPr>
        <w:numPr>
          <w:ilvl w:val="0"/>
          <w:numId w:val="147"/>
        </w:numPr>
        <w:suppressAutoHyphens/>
        <w:spacing w:line="240" w:lineRule="auto"/>
        <w:ind w:left="360"/>
        <w:rPr>
          <w:rFonts w:cs="Arial"/>
          <w:spacing w:val="-2"/>
        </w:rPr>
      </w:pPr>
      <w:r w:rsidRPr="000542AB">
        <w:rPr>
          <w:rFonts w:cs="Arial"/>
          <w:spacing w:val="-2"/>
        </w:rPr>
        <w:t>When appropriate, tongs are used to manipulate highly reactive chemicals to prevent exposure of any part of the body to possible injury (e.g., when immersing sodium metal in solvents, handling heated crucibles, or removing weighing dishes from ovens).</w:t>
      </w:r>
    </w:p>
    <w:p w14:paraId="6E7A726E" w14:textId="77777777" w:rsidR="00876DFC" w:rsidRPr="000542AB" w:rsidRDefault="00876DFC" w:rsidP="000542AB">
      <w:pPr>
        <w:suppressAutoHyphens/>
        <w:spacing w:line="240" w:lineRule="auto"/>
        <w:rPr>
          <w:rFonts w:cs="Arial"/>
          <w:spacing w:val="-2"/>
        </w:rPr>
      </w:pPr>
      <w:r w:rsidRPr="000542AB">
        <w:rPr>
          <w:rFonts w:cs="Arial"/>
          <w:b/>
          <w:spacing w:val="-2"/>
        </w:rPr>
        <w:t>____________________________________________</w:t>
      </w:r>
    </w:p>
    <w:p w14:paraId="6A84D7ED" w14:textId="77777777" w:rsidR="00876DFC" w:rsidRPr="000542AB" w:rsidRDefault="00876DFC" w:rsidP="000542AB">
      <w:pPr>
        <w:suppressAutoHyphens/>
        <w:spacing w:line="240" w:lineRule="auto"/>
        <w:rPr>
          <w:rFonts w:cs="Arial"/>
          <w:b/>
          <w:spacing w:val="-2"/>
        </w:rPr>
      </w:pPr>
      <w:r w:rsidRPr="000542AB">
        <w:rPr>
          <w:rFonts w:cs="Arial"/>
          <w:b/>
          <w:spacing w:val="-2"/>
        </w:rPr>
        <w:t>HIGHLY REACTIVE MATERIALS</w:t>
      </w:r>
    </w:p>
    <w:p w14:paraId="055C8395" w14:textId="77777777" w:rsidR="00876DFC" w:rsidRPr="000542AB" w:rsidRDefault="00876DFC" w:rsidP="000542AB">
      <w:pPr>
        <w:suppressAutoHyphens/>
        <w:spacing w:line="240" w:lineRule="auto"/>
        <w:rPr>
          <w:rFonts w:cs="Arial"/>
          <w:b/>
          <w:spacing w:val="-2"/>
        </w:rPr>
      </w:pPr>
    </w:p>
    <w:p w14:paraId="49308E7F" w14:textId="77777777" w:rsidR="00876DFC" w:rsidRPr="000542AB" w:rsidRDefault="00876DFC" w:rsidP="000542AB">
      <w:pPr>
        <w:suppressAutoHyphens/>
        <w:spacing w:line="240" w:lineRule="auto"/>
        <w:rPr>
          <w:rFonts w:cs="Arial"/>
          <w:spacing w:val="-2"/>
        </w:rPr>
      </w:pPr>
      <w:r w:rsidRPr="000542AB">
        <w:rPr>
          <w:rFonts w:cs="Arial"/>
          <w:b/>
          <w:spacing w:val="-2"/>
        </w:rPr>
        <w:t>A. Definition.</w:t>
      </w:r>
      <w:r w:rsidRPr="000542AB">
        <w:rPr>
          <w:rFonts w:cs="Arial"/>
          <w:spacing w:val="-2"/>
        </w:rPr>
        <w:t xml:space="preserve"> Highly reactive materials are those agents that undergo rapid chemical change causing exothermic or other self-accelerating reactions when subjected to heat, impact, friction, light, catalysts, or other initiation. These agents are materials that will detonate or deflagrate. Highly reactive materials encompass (but are not limited to):</w:t>
      </w:r>
    </w:p>
    <w:p w14:paraId="66D76DC9"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Air-reactive chemicals (e.g., palladium or platinum on carbon, platinum oxide, Raney nickel)</w:t>
      </w:r>
    </w:p>
    <w:p w14:paraId="719B9514"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Cryogenic materials/liquefied gas, supercritical fluids (e.g., oxygen, nitrogen, helium)</w:t>
      </w:r>
    </w:p>
    <w:p w14:paraId="78B31108"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Explosive dusts (e.g., magnesium powder, zinc dust, carbon powder, flowers of sulfur)</w:t>
      </w:r>
    </w:p>
    <w:p w14:paraId="08A147F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Explosives, other (e.g., diazomethane, hydrogen peroxide, hydrogen, chlorine, polymerizing acrolein, trinitrotoluene)</w:t>
      </w:r>
    </w:p>
    <w:p w14:paraId="2E534D9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Highly water-reactive chemicals (e.g., aluminum bromide, metal hydrides, phosphorus pentachloride, tin tetrachloride, titanium tetrachloride)</w:t>
      </w:r>
    </w:p>
    <w:p w14:paraId="4CD35DEF"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Metal hydrides (e.g., lithium aluminum hydride, sodium borohydride)</w:t>
      </w:r>
    </w:p>
    <w:p w14:paraId="63C784BF"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Organic peroxides (e.g., acetyl peroxide, benzoyl peroxide)</w:t>
      </w:r>
    </w:p>
    <w:p w14:paraId="783C74F1"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Organometallic chemicals and active metals (e.g., trimethyl gallium, sodium, magnesium, lithium, potassium)</w:t>
      </w:r>
    </w:p>
    <w:p w14:paraId="425F2E6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Oxidizing agents (e.g., halogens, oxyhalogens, peroxyhalogens, permanganates, nitrates, chromates, persulfates, peroxides)</w:t>
      </w:r>
    </w:p>
    <w:p w14:paraId="5884BC3A"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Perchloric acid and perchlorates (e.g., sodium perchlorate)</w:t>
      </w:r>
    </w:p>
    <w:p w14:paraId="7735D27C" w14:textId="23C63713"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Peroxide-forming chemicals (e.g., acrylonitrile, dioxane, ether, tetrahydrofuran)</w:t>
      </w:r>
    </w:p>
    <w:p w14:paraId="66D8E1F2"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Polymerization reactions (e.g., acrylate monomers)</w:t>
      </w:r>
    </w:p>
    <w:p w14:paraId="2960E758"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Polynitro organic chemicals (e.g., picric acid, dinitrophenylhydrazine, methyl nitronitrosoguanidine)</w:t>
      </w:r>
    </w:p>
    <w:p w14:paraId="0597DA1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Pyrophoric chemicals (e.g., boranes, white phosphorus, alkyl metals such as n-butyllithium and dibutyl magnesium)</w:t>
      </w:r>
    </w:p>
    <w:p w14:paraId="2D95490B"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lastRenderedPageBreak/>
        <w:t>Shock-sensitive and other unstable chemicals (e.g., acetylides, azides, nitro compounds, organic nitrates, perchlorates).</w:t>
      </w:r>
    </w:p>
    <w:p w14:paraId="531FEB6F" w14:textId="77777777" w:rsidR="00876DFC" w:rsidRPr="000542AB" w:rsidRDefault="00876DFC" w:rsidP="000542AB">
      <w:pPr>
        <w:suppressAutoHyphens/>
        <w:spacing w:line="240" w:lineRule="auto"/>
        <w:rPr>
          <w:rFonts w:cs="Arial"/>
          <w:spacing w:val="-2"/>
        </w:rPr>
      </w:pPr>
      <w:r w:rsidRPr="000542AB">
        <w:rPr>
          <w:rFonts w:cs="Arial"/>
          <w:b/>
          <w:spacing w:val="-2"/>
        </w:rPr>
        <w:t>Note:</w:t>
      </w:r>
      <w:r w:rsidRPr="000542AB">
        <w:rPr>
          <w:rFonts w:cs="Arial"/>
          <w:spacing w:val="-2"/>
        </w:rPr>
        <w:t xml:space="preserve"> Many of the above classes of materials overlap with other classes (e.g., organometallics may be pyrophoric). The list is intended merely to provide guidance for determining whether this section applies to the research in your lab. Exact classification is not necessary.</w:t>
      </w:r>
    </w:p>
    <w:p w14:paraId="0A97E342" w14:textId="77777777" w:rsidR="00876DFC" w:rsidRPr="000542AB" w:rsidRDefault="00876DFC" w:rsidP="000542AB">
      <w:pPr>
        <w:suppressAutoHyphens/>
        <w:spacing w:line="240" w:lineRule="auto"/>
        <w:rPr>
          <w:rFonts w:cs="Arial"/>
          <w:spacing w:val="-2"/>
        </w:rPr>
      </w:pPr>
    </w:p>
    <w:p w14:paraId="7FF61DF5" w14:textId="77777777" w:rsidR="00876DFC" w:rsidRPr="000542AB" w:rsidRDefault="00876DFC" w:rsidP="000542AB">
      <w:pPr>
        <w:suppressAutoHyphens/>
        <w:spacing w:line="240" w:lineRule="auto"/>
        <w:ind w:right="-36"/>
        <w:rPr>
          <w:rFonts w:cs="Arial"/>
          <w:spacing w:val="-2"/>
        </w:rPr>
      </w:pPr>
      <w:r w:rsidRPr="000542AB">
        <w:rPr>
          <w:rFonts w:cs="Arial"/>
          <w:b/>
          <w:spacing w:val="-2"/>
        </w:rPr>
        <w:t xml:space="preserve">B. Operational Practices for Specific Classes of Reactives. </w:t>
      </w:r>
      <w:r w:rsidRPr="000542AB">
        <w:rPr>
          <w:rFonts w:cs="Arial"/>
          <w:spacing w:val="-2"/>
        </w:rPr>
        <w:t>The categories listed below are not exhaustive and do not necessarily cover all possible circumstances that must be controlled.</w:t>
      </w:r>
    </w:p>
    <w:p w14:paraId="1FE84F0B" w14:textId="77777777" w:rsidR="00876DFC" w:rsidRPr="000542AB" w:rsidRDefault="00876DFC" w:rsidP="000542AB">
      <w:pPr>
        <w:suppressAutoHyphens/>
        <w:spacing w:line="240" w:lineRule="auto"/>
        <w:ind w:left="720" w:right="-36" w:hanging="450"/>
        <w:rPr>
          <w:rFonts w:cs="Arial"/>
          <w:spacing w:val="-2"/>
        </w:rPr>
      </w:pPr>
    </w:p>
    <w:p w14:paraId="3409327C" w14:textId="77777777" w:rsidR="00876DFC" w:rsidRPr="000542AB" w:rsidRDefault="00876DFC" w:rsidP="000542AB">
      <w:pPr>
        <w:suppressAutoHyphens/>
        <w:spacing w:line="240" w:lineRule="auto"/>
        <w:rPr>
          <w:rFonts w:cs="Arial"/>
          <w:spacing w:val="-2"/>
        </w:rPr>
      </w:pPr>
      <w:r w:rsidRPr="000542AB">
        <w:rPr>
          <w:rFonts w:cs="Arial"/>
          <w:b/>
          <w:spacing w:val="-2"/>
        </w:rPr>
        <w:t>Explosive dusts</w:t>
      </w:r>
    </w:p>
    <w:p w14:paraId="5FE29344" w14:textId="77777777" w:rsidR="00876DFC" w:rsidRPr="000542AB" w:rsidRDefault="00876DFC" w:rsidP="000542AB">
      <w:pPr>
        <w:numPr>
          <w:ilvl w:val="0"/>
          <w:numId w:val="150"/>
        </w:numPr>
        <w:suppressAutoHyphens/>
        <w:spacing w:line="240" w:lineRule="auto"/>
        <w:ind w:left="360"/>
        <w:rPr>
          <w:rFonts w:cs="Arial"/>
          <w:spacing w:val="-2"/>
        </w:rPr>
      </w:pPr>
      <w:r w:rsidRPr="000542AB">
        <w:rPr>
          <w:rFonts w:cs="Arial"/>
          <w:spacing w:val="-2"/>
        </w:rPr>
        <w:t>Suspensions of oxidizeable particles are handled wet.</w:t>
      </w:r>
    </w:p>
    <w:p w14:paraId="123877D7" w14:textId="77777777" w:rsidR="00876DFC" w:rsidRPr="000542AB" w:rsidRDefault="00876DFC" w:rsidP="000542AB">
      <w:pPr>
        <w:numPr>
          <w:ilvl w:val="0"/>
          <w:numId w:val="151"/>
        </w:numPr>
        <w:suppressAutoHyphens/>
        <w:spacing w:line="240" w:lineRule="auto"/>
        <w:ind w:left="360"/>
        <w:rPr>
          <w:rFonts w:cs="Arial"/>
          <w:spacing w:val="-2"/>
        </w:rPr>
      </w:pPr>
      <w:r w:rsidRPr="000542AB">
        <w:rPr>
          <w:rFonts w:cs="Arial"/>
          <w:spacing w:val="-2"/>
        </w:rPr>
        <w:t>The airborne particulates are not exposed to ignition sources.</w:t>
      </w:r>
    </w:p>
    <w:p w14:paraId="1B5A284F" w14:textId="77777777" w:rsidR="00876DFC" w:rsidRPr="000542AB" w:rsidRDefault="00876DFC" w:rsidP="000542AB">
      <w:pPr>
        <w:numPr>
          <w:ilvl w:val="0"/>
          <w:numId w:val="151"/>
        </w:numPr>
        <w:suppressAutoHyphens/>
        <w:spacing w:line="240" w:lineRule="auto"/>
        <w:ind w:left="360"/>
        <w:rPr>
          <w:rFonts w:cs="Arial"/>
          <w:spacing w:val="-2"/>
        </w:rPr>
      </w:pPr>
      <w:r w:rsidRPr="000542AB">
        <w:rPr>
          <w:rFonts w:cs="Arial"/>
          <w:spacing w:val="-2"/>
        </w:rPr>
        <w:t>Adequate ventilation has been provided to control the concentration of airborne dusts.</w:t>
      </w:r>
    </w:p>
    <w:p w14:paraId="6CC910D3" w14:textId="77777777" w:rsidR="00876DFC" w:rsidRPr="000542AB" w:rsidRDefault="00876DFC" w:rsidP="000542AB">
      <w:pPr>
        <w:suppressAutoHyphens/>
        <w:spacing w:line="240" w:lineRule="auto"/>
        <w:rPr>
          <w:rFonts w:cs="Arial"/>
          <w:spacing w:val="-2"/>
        </w:rPr>
      </w:pPr>
    </w:p>
    <w:p w14:paraId="78975C58" w14:textId="77777777" w:rsidR="00876DFC" w:rsidRPr="000542AB" w:rsidRDefault="00876DFC" w:rsidP="000542AB">
      <w:pPr>
        <w:suppressAutoHyphens/>
        <w:spacing w:line="240" w:lineRule="auto"/>
        <w:ind w:right="-36"/>
        <w:rPr>
          <w:rFonts w:cs="Arial"/>
          <w:b/>
          <w:spacing w:val="-2"/>
        </w:rPr>
      </w:pPr>
      <w:r w:rsidRPr="000542AB">
        <w:rPr>
          <w:rFonts w:cs="Arial"/>
          <w:b/>
          <w:spacing w:val="-2"/>
        </w:rPr>
        <w:t>Organometallics and pyrophoric chemicals</w:t>
      </w:r>
    </w:p>
    <w:p w14:paraId="61BE992C" w14:textId="77777777" w:rsidR="00876DFC" w:rsidRPr="000542AB" w:rsidRDefault="00876DFC" w:rsidP="000542AB">
      <w:pPr>
        <w:numPr>
          <w:ilvl w:val="0"/>
          <w:numId w:val="152"/>
        </w:numPr>
        <w:suppressAutoHyphens/>
        <w:spacing w:line="240" w:lineRule="auto"/>
        <w:ind w:left="360" w:right="-36"/>
        <w:rPr>
          <w:rFonts w:cs="Arial"/>
          <w:spacing w:val="-2"/>
        </w:rPr>
      </w:pPr>
      <w:r w:rsidRPr="000542AB">
        <w:rPr>
          <w:rFonts w:cs="Arial"/>
          <w:spacing w:val="-2"/>
        </w:rPr>
        <w:t>Where organometallics are used, Class D fire extinguishers or pails of dry powder extinguishing agent or sand are provided.</w:t>
      </w:r>
    </w:p>
    <w:p w14:paraId="68071AE7" w14:textId="77777777" w:rsidR="00876DFC" w:rsidRPr="000542AB" w:rsidRDefault="00876DFC" w:rsidP="000542AB">
      <w:pPr>
        <w:numPr>
          <w:ilvl w:val="0"/>
          <w:numId w:val="153"/>
        </w:numPr>
        <w:suppressAutoHyphens/>
        <w:spacing w:line="240" w:lineRule="auto"/>
        <w:ind w:left="360" w:right="-36"/>
        <w:rPr>
          <w:rFonts w:cs="Arial"/>
          <w:spacing w:val="-2"/>
        </w:rPr>
      </w:pPr>
      <w:r w:rsidRPr="000542AB">
        <w:rPr>
          <w:rFonts w:cs="Arial"/>
          <w:spacing w:val="-2"/>
        </w:rPr>
        <w:t>All pyrophorics are used and stored in an inert atmosphere (e.g., under nitrogen or argon).</w:t>
      </w:r>
    </w:p>
    <w:p w14:paraId="739FFBA9" w14:textId="77777777" w:rsidR="00876DFC" w:rsidRPr="000542AB" w:rsidRDefault="00876DFC" w:rsidP="000542AB">
      <w:pPr>
        <w:numPr>
          <w:ilvl w:val="0"/>
          <w:numId w:val="153"/>
        </w:numPr>
        <w:suppressAutoHyphens/>
        <w:spacing w:line="240" w:lineRule="auto"/>
        <w:ind w:left="360"/>
        <w:rPr>
          <w:rFonts w:cs="Arial"/>
          <w:spacing w:val="-2"/>
        </w:rPr>
      </w:pPr>
      <w:r w:rsidRPr="000542AB">
        <w:rPr>
          <w:rFonts w:cs="Arial"/>
          <w:spacing w:val="-2"/>
        </w:rPr>
        <w:t>Regulators are set correctly to prevent glassware from being over pressurized with nitrogen or argon.</w:t>
      </w:r>
    </w:p>
    <w:p w14:paraId="5B868A3D" w14:textId="77777777" w:rsidR="00876DFC" w:rsidRPr="000542AB" w:rsidRDefault="00876DFC" w:rsidP="000542AB">
      <w:pPr>
        <w:numPr>
          <w:ilvl w:val="0"/>
          <w:numId w:val="153"/>
        </w:numPr>
        <w:suppressAutoHyphens/>
        <w:spacing w:line="240" w:lineRule="auto"/>
        <w:ind w:left="360" w:right="-36"/>
        <w:rPr>
          <w:rFonts w:cs="Arial"/>
          <w:spacing w:val="-2"/>
        </w:rPr>
      </w:pPr>
      <w:r w:rsidRPr="000542AB">
        <w:rPr>
          <w:rFonts w:cs="Arial"/>
          <w:spacing w:val="-2"/>
        </w:rPr>
        <w:t>To avoid spills resulting in fires, breakable glass bottles are stored inside a rubber or plastic bottle carrier.</w:t>
      </w:r>
    </w:p>
    <w:p w14:paraId="53722C23" w14:textId="77777777" w:rsidR="00876DFC" w:rsidRPr="000542AB" w:rsidRDefault="00876DFC" w:rsidP="000542AB">
      <w:pPr>
        <w:suppressAutoHyphens/>
        <w:spacing w:line="240" w:lineRule="auto"/>
        <w:ind w:right="-36"/>
        <w:rPr>
          <w:rFonts w:cs="Arial"/>
          <w:spacing w:val="-2"/>
        </w:rPr>
      </w:pPr>
    </w:p>
    <w:p w14:paraId="5E141CB8" w14:textId="77777777" w:rsidR="00876DFC" w:rsidRPr="000542AB" w:rsidRDefault="00876DFC" w:rsidP="000542AB">
      <w:pPr>
        <w:suppressAutoHyphens/>
        <w:spacing w:line="240" w:lineRule="auto"/>
        <w:ind w:right="-36"/>
        <w:rPr>
          <w:rFonts w:cs="Arial"/>
          <w:b/>
          <w:spacing w:val="-2"/>
        </w:rPr>
      </w:pPr>
      <w:r w:rsidRPr="000542AB">
        <w:rPr>
          <w:rFonts w:cs="Arial"/>
          <w:b/>
          <w:spacing w:val="-2"/>
        </w:rPr>
        <w:t>Organic peroxides and peroxide-forming solvents</w:t>
      </w:r>
    </w:p>
    <w:p w14:paraId="449EAF29" w14:textId="77777777" w:rsidR="00876DFC" w:rsidRPr="000542AB" w:rsidRDefault="00876DFC" w:rsidP="000542AB">
      <w:pPr>
        <w:numPr>
          <w:ilvl w:val="0"/>
          <w:numId w:val="154"/>
        </w:numPr>
        <w:suppressAutoHyphens/>
        <w:spacing w:line="240" w:lineRule="auto"/>
        <w:ind w:left="360" w:right="-36"/>
        <w:rPr>
          <w:rFonts w:cs="Arial"/>
          <w:spacing w:val="-2"/>
        </w:rPr>
      </w:pPr>
      <w:r w:rsidRPr="000542AB">
        <w:rPr>
          <w:rFonts w:cs="Arial"/>
          <w:spacing w:val="-2"/>
        </w:rPr>
        <w:t>Organic peroxides and peroxide-forming solvents are protected from and stored away from light.</w:t>
      </w:r>
    </w:p>
    <w:p w14:paraId="16B29C73" w14:textId="77777777" w:rsidR="00876DFC" w:rsidRPr="000542AB" w:rsidRDefault="00876DFC" w:rsidP="000542AB">
      <w:pPr>
        <w:numPr>
          <w:ilvl w:val="0"/>
          <w:numId w:val="155"/>
        </w:numPr>
        <w:suppressAutoHyphens/>
        <w:spacing w:line="240" w:lineRule="auto"/>
        <w:ind w:left="360" w:right="-36"/>
        <w:rPr>
          <w:rFonts w:cs="Arial"/>
          <w:spacing w:val="-2"/>
        </w:rPr>
      </w:pPr>
      <w:r w:rsidRPr="000542AB">
        <w:rPr>
          <w:rFonts w:cs="Arial"/>
          <w:spacing w:val="-2"/>
        </w:rPr>
        <w:t>Ceramic, plastic, or wooden spatulas are used with organic peroxides. Metal spatulas are never used.</w:t>
      </w:r>
    </w:p>
    <w:p w14:paraId="5D28B879" w14:textId="77777777" w:rsidR="00876DFC" w:rsidRPr="000542AB" w:rsidRDefault="00876DFC" w:rsidP="000542AB">
      <w:pPr>
        <w:numPr>
          <w:ilvl w:val="0"/>
          <w:numId w:val="155"/>
        </w:numPr>
        <w:suppressAutoHyphens/>
        <w:spacing w:line="240" w:lineRule="auto"/>
        <w:ind w:left="360" w:right="-36"/>
        <w:rPr>
          <w:rFonts w:cs="Arial"/>
          <w:spacing w:val="-2"/>
        </w:rPr>
      </w:pPr>
      <w:r w:rsidRPr="000542AB">
        <w:rPr>
          <w:rFonts w:cs="Arial"/>
          <w:spacing w:val="-2"/>
        </w:rPr>
        <w:t>Glass containers with screw caps or glass stoppers are not used with organic peroxides.</w:t>
      </w:r>
    </w:p>
    <w:p w14:paraId="7E39EBD8" w14:textId="77777777" w:rsidR="00876DFC" w:rsidRPr="000542AB" w:rsidRDefault="00876DFC" w:rsidP="000542AB">
      <w:pPr>
        <w:numPr>
          <w:ilvl w:val="0"/>
          <w:numId w:val="155"/>
        </w:numPr>
        <w:suppressAutoHyphens/>
        <w:spacing w:line="240" w:lineRule="auto"/>
        <w:ind w:left="360" w:right="-36"/>
        <w:rPr>
          <w:rFonts w:cs="Arial"/>
          <w:spacing w:val="-2"/>
        </w:rPr>
      </w:pPr>
      <w:r w:rsidRPr="000542AB">
        <w:rPr>
          <w:rFonts w:cs="Arial"/>
          <w:spacing w:val="-2"/>
        </w:rPr>
        <w:t>Friction, grinding, or other forms of impact are not permitted near peroxides.</w:t>
      </w:r>
    </w:p>
    <w:p w14:paraId="0F19C145" w14:textId="77777777" w:rsidR="00876DFC" w:rsidRPr="000542AB" w:rsidRDefault="00876DFC" w:rsidP="000542AB">
      <w:pPr>
        <w:numPr>
          <w:ilvl w:val="0"/>
          <w:numId w:val="155"/>
        </w:numPr>
        <w:suppressAutoHyphens/>
        <w:spacing w:line="240" w:lineRule="auto"/>
        <w:ind w:left="360" w:right="-36"/>
        <w:rPr>
          <w:rFonts w:cs="Arial"/>
          <w:spacing w:val="-2"/>
        </w:rPr>
      </w:pPr>
      <w:r w:rsidRPr="000542AB">
        <w:rPr>
          <w:rFonts w:cs="Arial"/>
          <w:spacing w:val="-2"/>
        </w:rPr>
        <w:t>Organic peroxides are diluted with inert solvents such as mineral oil to reduce their sensitivity to heat and shock.</w:t>
      </w:r>
    </w:p>
    <w:p w14:paraId="6A183B05" w14:textId="77777777" w:rsidR="00876DFC" w:rsidRPr="000542AB" w:rsidRDefault="00876DFC" w:rsidP="000542AB">
      <w:pPr>
        <w:numPr>
          <w:ilvl w:val="0"/>
          <w:numId w:val="155"/>
        </w:numPr>
        <w:suppressAutoHyphens/>
        <w:spacing w:line="240" w:lineRule="auto"/>
        <w:ind w:left="360" w:right="-36"/>
        <w:rPr>
          <w:rFonts w:cs="Arial"/>
          <w:spacing w:val="-2"/>
        </w:rPr>
      </w:pPr>
      <w:r w:rsidRPr="000542AB">
        <w:rPr>
          <w:rFonts w:cs="Arial"/>
          <w:spacing w:val="-2"/>
        </w:rPr>
        <w:t>Liquid organic peroxides are never allowed to freeze, as phase changes increase the sensitivity of these compounds to shock and heat.</w:t>
      </w:r>
    </w:p>
    <w:p w14:paraId="3E9D2F8B" w14:textId="77777777" w:rsidR="00876DFC" w:rsidRPr="000542AB" w:rsidRDefault="00876DFC" w:rsidP="000542AB">
      <w:pPr>
        <w:numPr>
          <w:ilvl w:val="0"/>
          <w:numId w:val="155"/>
        </w:numPr>
        <w:suppressAutoHyphens/>
        <w:spacing w:line="240" w:lineRule="auto"/>
        <w:ind w:left="360" w:right="-36"/>
        <w:rPr>
          <w:rFonts w:cs="Arial"/>
          <w:spacing w:val="-2"/>
        </w:rPr>
      </w:pPr>
      <w:r w:rsidRPr="000542AB">
        <w:rPr>
          <w:rFonts w:cs="Arial"/>
          <w:spacing w:val="-2"/>
        </w:rPr>
        <w:t>Peroxide-forming solvents are checked for the presence of peroxides prior to heating of the solvent and after each month of storage. Testing may be conducted with instantaneous peroxide indicator strips.</w:t>
      </w:r>
    </w:p>
    <w:p w14:paraId="2F35C396" w14:textId="77777777" w:rsidR="00876DFC" w:rsidRPr="000542AB" w:rsidRDefault="00876DFC" w:rsidP="000542AB">
      <w:pPr>
        <w:numPr>
          <w:ilvl w:val="0"/>
          <w:numId w:val="155"/>
        </w:numPr>
        <w:suppressAutoHyphens/>
        <w:spacing w:line="240" w:lineRule="auto"/>
        <w:ind w:left="360" w:right="-36"/>
        <w:rPr>
          <w:rFonts w:cs="Arial"/>
          <w:spacing w:val="-2"/>
        </w:rPr>
      </w:pPr>
      <w:r w:rsidRPr="000542AB">
        <w:rPr>
          <w:rFonts w:cs="Arial"/>
          <w:spacing w:val="-2"/>
        </w:rPr>
        <w:t>Peroxide-forming solvents are disposed of through EHS within six months after opening.</w:t>
      </w:r>
    </w:p>
    <w:p w14:paraId="3C9D0E09" w14:textId="77777777" w:rsidR="00876DFC" w:rsidRPr="000542AB" w:rsidRDefault="00876DFC" w:rsidP="000542AB">
      <w:pPr>
        <w:numPr>
          <w:ilvl w:val="0"/>
          <w:numId w:val="155"/>
        </w:numPr>
        <w:suppressAutoHyphens/>
        <w:spacing w:line="240" w:lineRule="auto"/>
        <w:ind w:left="360"/>
        <w:rPr>
          <w:rFonts w:cs="Arial"/>
          <w:spacing w:val="-2"/>
        </w:rPr>
      </w:pPr>
      <w:r w:rsidRPr="000542AB">
        <w:rPr>
          <w:rFonts w:cs="Arial"/>
          <w:spacing w:val="-2"/>
        </w:rPr>
        <w:t>Peroxide-forming compounds are stored in a cool, dark, well-ventilated area.</w:t>
      </w:r>
    </w:p>
    <w:p w14:paraId="7030401D" w14:textId="77777777" w:rsidR="00876DFC" w:rsidRPr="000542AB" w:rsidRDefault="00876DFC" w:rsidP="000542AB">
      <w:pPr>
        <w:suppressAutoHyphens/>
        <w:spacing w:line="240" w:lineRule="auto"/>
        <w:rPr>
          <w:rFonts w:cs="Arial"/>
          <w:spacing w:val="-2"/>
        </w:rPr>
      </w:pPr>
    </w:p>
    <w:p w14:paraId="0618985E" w14:textId="77777777" w:rsidR="00876DFC" w:rsidRPr="000542AB" w:rsidRDefault="00876DFC" w:rsidP="000542AB">
      <w:pPr>
        <w:suppressAutoHyphens/>
        <w:spacing w:line="240" w:lineRule="auto"/>
        <w:rPr>
          <w:rFonts w:cs="Arial"/>
          <w:spacing w:val="-2"/>
        </w:rPr>
      </w:pPr>
      <w:r w:rsidRPr="000542AB">
        <w:rPr>
          <w:rFonts w:cs="Arial"/>
          <w:b/>
          <w:spacing w:val="-2"/>
        </w:rPr>
        <w:t>Ether used as an anesthetic</w:t>
      </w:r>
    </w:p>
    <w:p w14:paraId="7899FD20" w14:textId="77777777" w:rsidR="00876DFC" w:rsidRPr="000542AB" w:rsidRDefault="00876DFC" w:rsidP="000542AB">
      <w:pPr>
        <w:numPr>
          <w:ilvl w:val="0"/>
          <w:numId w:val="156"/>
        </w:numPr>
        <w:suppressAutoHyphens/>
        <w:spacing w:line="240" w:lineRule="auto"/>
        <w:ind w:left="360"/>
        <w:rPr>
          <w:rFonts w:cs="Arial"/>
          <w:spacing w:val="-2"/>
        </w:rPr>
      </w:pPr>
      <w:r w:rsidRPr="000542AB">
        <w:rPr>
          <w:rFonts w:cs="Arial"/>
          <w:spacing w:val="-2"/>
        </w:rPr>
        <w:t>Like other peroxide-formers, ether must be stored in a cool, dry, well-ventilated place, out of direct sunlight. It must be purchased in small containers, no more than is absolutely necessary. It shall be stored as far back on a shelf as possible to minimize the potential for falling. It should be easy-to-reach to prevent knocking against the container.</w:t>
      </w:r>
    </w:p>
    <w:p w14:paraId="4690B08E" w14:textId="2356FAC6" w:rsidR="00876DFC" w:rsidRPr="000542AB" w:rsidRDefault="00876DFC" w:rsidP="000542AB">
      <w:pPr>
        <w:numPr>
          <w:ilvl w:val="0"/>
          <w:numId w:val="157"/>
        </w:numPr>
        <w:suppressAutoHyphens/>
        <w:spacing w:line="240" w:lineRule="auto"/>
        <w:ind w:left="360"/>
        <w:rPr>
          <w:rFonts w:cs="Arial"/>
          <w:spacing w:val="-2"/>
        </w:rPr>
      </w:pPr>
      <w:r w:rsidRPr="000542AB">
        <w:rPr>
          <w:rFonts w:cs="Arial"/>
          <w:spacing w:val="-2"/>
        </w:rPr>
        <w:t>Ether is checked for peroxides monthly or discarded six months after opening. Peroxide test strips are available from reputable safety supply distributors (e.g., Fisher, Baxter). In compliance with University safety policy, a chart of test results accompanies the container of ether. It may be posted on the storage area or kept on a clipboard. A lab safety designate has been assigned responsibility for regular peroxide testing.</w:t>
      </w:r>
    </w:p>
    <w:p w14:paraId="37D22236" w14:textId="77777777" w:rsidR="00876DFC" w:rsidRPr="000542AB" w:rsidRDefault="00876DFC" w:rsidP="000542AB">
      <w:pPr>
        <w:numPr>
          <w:ilvl w:val="0"/>
          <w:numId w:val="157"/>
        </w:numPr>
        <w:suppressAutoHyphens/>
        <w:spacing w:line="240" w:lineRule="auto"/>
        <w:ind w:left="360"/>
        <w:rPr>
          <w:rFonts w:cs="Arial"/>
          <w:spacing w:val="-2"/>
        </w:rPr>
      </w:pPr>
      <w:r w:rsidRPr="000542AB">
        <w:rPr>
          <w:rFonts w:cs="Arial"/>
          <w:spacing w:val="-2"/>
        </w:rPr>
        <w:t>Both unused ether supplies (older than 6 months) and ether known to contain peroxides must be disposed of through EHS. Evaporation of ether in a chemical fume hood is forbidden by law, except for residual amounts in an empty can. Disposal down the drain is also unlawful.</w:t>
      </w:r>
    </w:p>
    <w:p w14:paraId="1377374E" w14:textId="77777777" w:rsidR="00876DFC" w:rsidRPr="000542AB" w:rsidRDefault="00876DFC" w:rsidP="000542AB">
      <w:pPr>
        <w:numPr>
          <w:ilvl w:val="0"/>
          <w:numId w:val="157"/>
        </w:numPr>
        <w:suppressAutoHyphens/>
        <w:spacing w:line="240" w:lineRule="auto"/>
        <w:ind w:left="360"/>
        <w:rPr>
          <w:rFonts w:cs="Arial"/>
          <w:spacing w:val="-2"/>
        </w:rPr>
      </w:pPr>
      <w:r w:rsidRPr="000542AB">
        <w:rPr>
          <w:rFonts w:cs="Arial"/>
          <w:spacing w:val="-2"/>
        </w:rPr>
        <w:t>Animal carcasses containing ether are stored in explosion-safe refrigerators or freezers where ether vapors cannot ignite.</w:t>
      </w:r>
    </w:p>
    <w:p w14:paraId="5F915BF6" w14:textId="77777777" w:rsidR="00876DFC" w:rsidRPr="000542AB" w:rsidRDefault="00876DFC" w:rsidP="000542AB">
      <w:pPr>
        <w:suppressAutoHyphens/>
        <w:spacing w:line="240" w:lineRule="auto"/>
        <w:rPr>
          <w:rFonts w:cs="Arial"/>
          <w:spacing w:val="-2"/>
        </w:rPr>
      </w:pPr>
    </w:p>
    <w:p w14:paraId="6681E826" w14:textId="77777777" w:rsidR="00876DFC" w:rsidRPr="000542AB" w:rsidRDefault="00876DFC" w:rsidP="000542AB">
      <w:pPr>
        <w:suppressAutoHyphens/>
        <w:spacing w:line="240" w:lineRule="auto"/>
        <w:rPr>
          <w:rFonts w:cs="Arial"/>
          <w:spacing w:val="-2"/>
          <w:u w:val="single"/>
        </w:rPr>
      </w:pPr>
      <w:r w:rsidRPr="000542AB">
        <w:rPr>
          <w:rFonts w:cs="Arial"/>
          <w:b/>
          <w:spacing w:val="-2"/>
        </w:rPr>
        <w:t>Oxidizing agents</w:t>
      </w:r>
    </w:p>
    <w:p w14:paraId="20B3D658" w14:textId="77777777" w:rsidR="00876DFC" w:rsidRPr="000542AB" w:rsidRDefault="00876DFC" w:rsidP="000542AB">
      <w:pPr>
        <w:numPr>
          <w:ilvl w:val="0"/>
          <w:numId w:val="158"/>
        </w:numPr>
        <w:suppressAutoHyphens/>
        <w:spacing w:line="240" w:lineRule="auto"/>
        <w:ind w:left="360" w:right="-36"/>
        <w:rPr>
          <w:rFonts w:cs="Arial"/>
          <w:spacing w:val="-2"/>
        </w:rPr>
      </w:pPr>
      <w:r w:rsidRPr="000542AB">
        <w:rPr>
          <w:rFonts w:cs="Arial"/>
          <w:spacing w:val="-2"/>
        </w:rPr>
        <w:t>Oxidizing agents are separated from reducing materials, metals, and ordinary combustibles.</w:t>
      </w:r>
    </w:p>
    <w:p w14:paraId="2E32ADF5" w14:textId="77777777" w:rsidR="00876DFC" w:rsidRPr="000542AB" w:rsidRDefault="00876DFC" w:rsidP="000542AB">
      <w:pPr>
        <w:numPr>
          <w:ilvl w:val="0"/>
          <w:numId w:val="159"/>
        </w:numPr>
        <w:suppressAutoHyphens/>
        <w:spacing w:line="240" w:lineRule="auto"/>
        <w:ind w:left="360" w:right="-36"/>
        <w:rPr>
          <w:rFonts w:cs="Arial"/>
          <w:spacing w:val="-2"/>
        </w:rPr>
      </w:pPr>
      <w:r w:rsidRPr="000542AB">
        <w:rPr>
          <w:rFonts w:cs="Arial"/>
          <w:spacing w:val="-2"/>
        </w:rPr>
        <w:lastRenderedPageBreak/>
        <w:t>Oil baths are not used when oxidizing agents are present.</w:t>
      </w:r>
    </w:p>
    <w:p w14:paraId="69486E7C" w14:textId="77777777" w:rsidR="00876DFC" w:rsidRPr="000542AB" w:rsidRDefault="00876DFC" w:rsidP="000542AB">
      <w:pPr>
        <w:suppressAutoHyphens/>
        <w:spacing w:line="240" w:lineRule="auto"/>
        <w:rPr>
          <w:rFonts w:cs="Arial"/>
          <w:spacing w:val="-2"/>
        </w:rPr>
      </w:pPr>
    </w:p>
    <w:p w14:paraId="1AC38D20" w14:textId="77777777" w:rsidR="00876DFC" w:rsidRPr="000542AB" w:rsidRDefault="00876DFC" w:rsidP="000542AB">
      <w:pPr>
        <w:suppressAutoHyphens/>
        <w:spacing w:line="240" w:lineRule="auto"/>
        <w:ind w:right="-36"/>
        <w:rPr>
          <w:rFonts w:cs="Arial"/>
          <w:spacing w:val="-2"/>
        </w:rPr>
      </w:pPr>
      <w:r w:rsidRPr="000542AB">
        <w:rPr>
          <w:rFonts w:cs="Arial"/>
          <w:b/>
          <w:spacing w:val="-2"/>
        </w:rPr>
        <w:t>Perchloric acid and perchlorates</w:t>
      </w:r>
    </w:p>
    <w:p w14:paraId="5B09C4B0" w14:textId="77777777" w:rsidR="00876DFC" w:rsidRPr="000542AB" w:rsidRDefault="00876DFC" w:rsidP="000542AB">
      <w:pPr>
        <w:numPr>
          <w:ilvl w:val="0"/>
          <w:numId w:val="160"/>
        </w:numPr>
        <w:suppressAutoHyphens/>
        <w:spacing w:line="240" w:lineRule="auto"/>
        <w:ind w:left="360" w:right="-36"/>
        <w:rPr>
          <w:rFonts w:cs="Arial"/>
          <w:spacing w:val="-2"/>
        </w:rPr>
      </w:pPr>
      <w:r w:rsidRPr="000542AB">
        <w:rPr>
          <w:rFonts w:cs="Arial"/>
          <w:spacing w:val="-2"/>
        </w:rPr>
        <w:t>Organic materials are digested with nitric acid before the addition of perchloric acid.</w:t>
      </w:r>
    </w:p>
    <w:p w14:paraId="20CB7965" w14:textId="77777777" w:rsidR="00876DFC" w:rsidRPr="000542AB" w:rsidRDefault="00876DFC" w:rsidP="000542AB">
      <w:pPr>
        <w:numPr>
          <w:ilvl w:val="0"/>
          <w:numId w:val="161"/>
        </w:numPr>
        <w:suppressAutoHyphens/>
        <w:spacing w:line="240" w:lineRule="auto"/>
        <w:ind w:left="360" w:right="-36"/>
        <w:rPr>
          <w:rFonts w:cs="Arial"/>
          <w:spacing w:val="-2"/>
        </w:rPr>
      </w:pPr>
      <w:r w:rsidRPr="000542AB">
        <w:rPr>
          <w:rFonts w:cs="Arial"/>
          <w:spacing w:val="-2"/>
        </w:rPr>
        <w:t>Perchloric acid is heated (i.e., during acid-based digestion) only in a water-washdown laboratory chemical fume hood of noncombustible construction.</w:t>
      </w:r>
    </w:p>
    <w:p w14:paraId="38FCC8EC" w14:textId="77777777" w:rsidR="00876DFC" w:rsidRPr="000542AB" w:rsidRDefault="00876DFC" w:rsidP="000542AB">
      <w:pPr>
        <w:numPr>
          <w:ilvl w:val="0"/>
          <w:numId w:val="161"/>
        </w:numPr>
        <w:suppressAutoHyphens/>
        <w:spacing w:line="240" w:lineRule="auto"/>
        <w:ind w:left="360" w:right="-36"/>
        <w:rPr>
          <w:rFonts w:cs="Arial"/>
          <w:spacing w:val="-2"/>
        </w:rPr>
      </w:pPr>
      <w:r w:rsidRPr="000542AB">
        <w:rPr>
          <w:rFonts w:cs="Arial"/>
          <w:spacing w:val="-2"/>
        </w:rPr>
        <w:t>Chemical fume hoods in which perchloric acid is heated are inspected frequently for the accumulation of perchlorates. Deposits are saturated with water and removed.</w:t>
      </w:r>
    </w:p>
    <w:p w14:paraId="54B4C62C" w14:textId="77777777" w:rsidR="00876DFC" w:rsidRPr="000542AB" w:rsidRDefault="00876DFC" w:rsidP="000542AB">
      <w:pPr>
        <w:numPr>
          <w:ilvl w:val="0"/>
          <w:numId w:val="161"/>
        </w:numPr>
        <w:suppressAutoHyphens/>
        <w:spacing w:line="240" w:lineRule="auto"/>
        <w:ind w:left="360" w:right="-36"/>
        <w:rPr>
          <w:rFonts w:cs="Arial"/>
          <w:spacing w:val="-2"/>
        </w:rPr>
      </w:pPr>
      <w:r w:rsidRPr="000542AB">
        <w:rPr>
          <w:rFonts w:cs="Arial"/>
          <w:spacing w:val="-2"/>
        </w:rPr>
        <w:t>Perchloric acid is never used near, nor stored on, wooden shelves.</w:t>
      </w:r>
    </w:p>
    <w:p w14:paraId="362367EB" w14:textId="77777777" w:rsidR="00876DFC" w:rsidRPr="000542AB" w:rsidRDefault="00876DFC" w:rsidP="000542AB">
      <w:pPr>
        <w:numPr>
          <w:ilvl w:val="0"/>
          <w:numId w:val="161"/>
        </w:numPr>
        <w:suppressAutoHyphens/>
        <w:spacing w:line="240" w:lineRule="auto"/>
        <w:ind w:left="360" w:right="-36"/>
        <w:rPr>
          <w:rFonts w:cs="Arial"/>
          <w:spacing w:val="-2"/>
        </w:rPr>
      </w:pPr>
      <w:r w:rsidRPr="000542AB">
        <w:rPr>
          <w:rFonts w:cs="Arial"/>
          <w:spacing w:val="-2"/>
        </w:rPr>
        <w:t>Perchloric acid is stored in glass bottles on noncombustible (e.g., ceramic or plastic) trays large enough to contain the entire contents of the bottle.</w:t>
      </w:r>
    </w:p>
    <w:p w14:paraId="0756655C" w14:textId="77777777" w:rsidR="00876DFC" w:rsidRPr="000542AB" w:rsidRDefault="00876DFC" w:rsidP="000542AB">
      <w:pPr>
        <w:numPr>
          <w:ilvl w:val="0"/>
          <w:numId w:val="161"/>
        </w:numPr>
        <w:suppressAutoHyphens/>
        <w:spacing w:line="240" w:lineRule="auto"/>
        <w:ind w:left="360" w:right="-36"/>
        <w:rPr>
          <w:rFonts w:cs="Arial"/>
          <w:spacing w:val="-2"/>
        </w:rPr>
      </w:pPr>
      <w:r w:rsidRPr="000542AB">
        <w:rPr>
          <w:rFonts w:cs="Arial"/>
          <w:spacing w:val="-2"/>
        </w:rPr>
        <w:t>Perchloric acid and perchlorates are never stored with organic materials.</w:t>
      </w:r>
    </w:p>
    <w:p w14:paraId="187B3CBC" w14:textId="77777777" w:rsidR="00876DFC" w:rsidRPr="000542AB" w:rsidRDefault="00876DFC" w:rsidP="000542AB">
      <w:pPr>
        <w:numPr>
          <w:ilvl w:val="0"/>
          <w:numId w:val="161"/>
        </w:numPr>
        <w:suppressAutoHyphens/>
        <w:spacing w:line="240" w:lineRule="auto"/>
        <w:ind w:left="360" w:right="-36"/>
        <w:rPr>
          <w:rFonts w:cs="Arial"/>
          <w:spacing w:val="-2"/>
        </w:rPr>
      </w:pPr>
      <w:r w:rsidRPr="000542AB">
        <w:rPr>
          <w:rFonts w:cs="Arial"/>
          <w:spacing w:val="-2"/>
        </w:rPr>
        <w:t>Perchloric acid is never heated with sulfuric acid.</w:t>
      </w:r>
    </w:p>
    <w:p w14:paraId="4AD5C89F" w14:textId="77777777" w:rsidR="00876DFC" w:rsidRPr="000542AB" w:rsidRDefault="00876DFC" w:rsidP="000542AB">
      <w:pPr>
        <w:suppressAutoHyphens/>
        <w:spacing w:line="240" w:lineRule="auto"/>
        <w:ind w:left="720" w:right="-36" w:hanging="450"/>
        <w:rPr>
          <w:rFonts w:cs="Arial"/>
          <w:spacing w:val="-2"/>
        </w:rPr>
      </w:pPr>
    </w:p>
    <w:p w14:paraId="067E4AD1" w14:textId="77777777" w:rsidR="00876DFC" w:rsidRPr="000542AB" w:rsidRDefault="00876DFC" w:rsidP="000542AB">
      <w:pPr>
        <w:suppressAutoHyphens/>
        <w:spacing w:line="240" w:lineRule="auto"/>
        <w:ind w:right="-36"/>
        <w:rPr>
          <w:rFonts w:cs="Arial"/>
          <w:b/>
          <w:spacing w:val="-2"/>
        </w:rPr>
      </w:pPr>
      <w:r w:rsidRPr="000542AB">
        <w:rPr>
          <w:rFonts w:cs="Arial"/>
          <w:b/>
          <w:spacing w:val="-2"/>
        </w:rPr>
        <w:t>Polynitro organic chemicals and shock-sensitive or unstable compounds</w:t>
      </w:r>
    </w:p>
    <w:p w14:paraId="3608D93E" w14:textId="77777777" w:rsidR="00876DFC" w:rsidRPr="000542AB" w:rsidRDefault="00876DFC" w:rsidP="000542AB">
      <w:pPr>
        <w:numPr>
          <w:ilvl w:val="0"/>
          <w:numId w:val="162"/>
        </w:numPr>
        <w:suppressAutoHyphens/>
        <w:spacing w:line="240" w:lineRule="auto"/>
        <w:ind w:left="360" w:right="-36"/>
        <w:rPr>
          <w:rFonts w:cs="Arial"/>
          <w:spacing w:val="-2"/>
        </w:rPr>
      </w:pPr>
      <w:r w:rsidRPr="000542AB">
        <w:rPr>
          <w:rFonts w:cs="Arial"/>
          <w:spacing w:val="-2"/>
        </w:rPr>
        <w:t>The stock of polynitro compounds is stored separately from other lab chemicals.</w:t>
      </w:r>
    </w:p>
    <w:p w14:paraId="0C82E489" w14:textId="77777777" w:rsidR="00876DFC" w:rsidRPr="000542AB" w:rsidRDefault="00876DFC" w:rsidP="000542AB">
      <w:pPr>
        <w:numPr>
          <w:ilvl w:val="0"/>
          <w:numId w:val="163"/>
        </w:numPr>
        <w:suppressAutoHyphens/>
        <w:spacing w:line="240" w:lineRule="auto"/>
        <w:ind w:left="360" w:right="-36"/>
        <w:rPr>
          <w:rFonts w:cs="Arial"/>
          <w:spacing w:val="-2"/>
        </w:rPr>
      </w:pPr>
      <w:r w:rsidRPr="000542AB">
        <w:rPr>
          <w:rFonts w:cs="Arial"/>
          <w:spacing w:val="-2"/>
        </w:rPr>
        <w:t>Stock is regularly inspected for degradation or dehydration, as these compounds may become more shock-sensitive with age.</w:t>
      </w:r>
    </w:p>
    <w:p w14:paraId="14861A6A" w14:textId="77777777" w:rsidR="00876DFC" w:rsidRPr="000542AB" w:rsidRDefault="00876DFC" w:rsidP="000542AB">
      <w:pPr>
        <w:numPr>
          <w:ilvl w:val="0"/>
          <w:numId w:val="163"/>
        </w:numPr>
        <w:suppressAutoHyphens/>
        <w:spacing w:line="240" w:lineRule="auto"/>
        <w:ind w:left="360" w:right="-36"/>
        <w:rPr>
          <w:rFonts w:cs="Arial"/>
          <w:spacing w:val="-2"/>
        </w:rPr>
      </w:pPr>
      <w:r w:rsidRPr="000542AB">
        <w:rPr>
          <w:rFonts w:cs="Arial"/>
          <w:spacing w:val="-2"/>
        </w:rPr>
        <w:t>Polynitro compounds are disposed of through EHS when no longer needed. They are not placed in storage for future use, as they may become more hazardous over time.</w:t>
      </w:r>
    </w:p>
    <w:p w14:paraId="77B00249" w14:textId="77777777" w:rsidR="00876DFC" w:rsidRPr="000542AB" w:rsidRDefault="00876DFC" w:rsidP="000542AB">
      <w:pPr>
        <w:numPr>
          <w:ilvl w:val="0"/>
          <w:numId w:val="163"/>
        </w:numPr>
        <w:suppressAutoHyphens/>
        <w:spacing w:line="240" w:lineRule="auto"/>
        <w:ind w:left="360" w:right="-36"/>
        <w:rPr>
          <w:rFonts w:cs="Arial"/>
          <w:spacing w:val="-2"/>
        </w:rPr>
      </w:pPr>
      <w:r w:rsidRPr="000542AB">
        <w:rPr>
          <w:rFonts w:cs="Arial"/>
          <w:spacing w:val="-2"/>
        </w:rPr>
        <w:t>When polynitro and shock-sensitive compounds are moved, they are handled by the container bottom and never by the cap or lid.</w:t>
      </w:r>
    </w:p>
    <w:p w14:paraId="3654AA0C" w14:textId="77777777" w:rsidR="00876DFC" w:rsidRPr="000542AB" w:rsidRDefault="00876DFC" w:rsidP="000542AB">
      <w:pPr>
        <w:numPr>
          <w:ilvl w:val="0"/>
          <w:numId w:val="163"/>
        </w:numPr>
        <w:suppressAutoHyphens/>
        <w:spacing w:line="240" w:lineRule="auto"/>
        <w:ind w:left="360"/>
        <w:rPr>
          <w:rFonts w:cs="Arial"/>
          <w:spacing w:val="-2"/>
        </w:rPr>
      </w:pPr>
      <w:r w:rsidRPr="000542AB">
        <w:rPr>
          <w:rFonts w:cs="Arial"/>
          <w:spacing w:val="-2"/>
        </w:rPr>
        <w:t>Picric acid is hydrated or kept in solution to reduce sensitivity. It is never allowed to dry out completely.</w:t>
      </w:r>
    </w:p>
    <w:p w14:paraId="690C6E31" w14:textId="77777777" w:rsidR="00876DFC" w:rsidRPr="000542AB" w:rsidRDefault="00876DFC" w:rsidP="000542AB">
      <w:pPr>
        <w:numPr>
          <w:ilvl w:val="0"/>
          <w:numId w:val="163"/>
        </w:numPr>
        <w:suppressAutoHyphens/>
        <w:spacing w:line="240" w:lineRule="auto"/>
        <w:ind w:left="360"/>
        <w:rPr>
          <w:rFonts w:cs="Arial"/>
          <w:spacing w:val="-2"/>
        </w:rPr>
      </w:pPr>
      <w:r w:rsidRPr="000542AB">
        <w:rPr>
          <w:rFonts w:cs="Arial"/>
          <w:spacing w:val="-2"/>
        </w:rPr>
        <w:t>Solid sodium azide, in quantities above 25 grams, is dissolved when it arrives in the lab. Solutions of sodium azide do not pose the danger of shock-sensitivity associated with the solid form; however, the hydrazoic acid generated when the azide is dissolved is extremely toxic. Therefore, the solution is always prepared inside a chemical fume hood. If not dissolved, solid azide must be stored in a locked cabinet.</w:t>
      </w:r>
    </w:p>
    <w:p w14:paraId="1CEC33DB" w14:textId="77777777" w:rsidR="00876DFC" w:rsidRPr="000542AB" w:rsidRDefault="00876DFC" w:rsidP="000542AB">
      <w:pPr>
        <w:numPr>
          <w:ilvl w:val="0"/>
          <w:numId w:val="163"/>
        </w:numPr>
        <w:suppressAutoHyphens/>
        <w:spacing w:line="240" w:lineRule="auto"/>
        <w:ind w:left="360"/>
        <w:rPr>
          <w:rFonts w:cs="Arial"/>
          <w:spacing w:val="-2"/>
        </w:rPr>
      </w:pPr>
      <w:r w:rsidRPr="000542AB">
        <w:rPr>
          <w:rFonts w:cs="Arial"/>
          <w:spacing w:val="-2"/>
        </w:rPr>
        <w:t>Teflon or other nonmetal spatulas are used with solid sodium azide due to its reactivity with metals.</w:t>
      </w:r>
    </w:p>
    <w:p w14:paraId="2C8E1B2C" w14:textId="77777777" w:rsidR="00876DFC" w:rsidRPr="000542AB" w:rsidRDefault="00876DFC" w:rsidP="000542AB">
      <w:pPr>
        <w:suppressAutoHyphens/>
        <w:spacing w:line="240" w:lineRule="auto"/>
        <w:rPr>
          <w:rFonts w:cs="Arial"/>
          <w:spacing w:val="-2"/>
        </w:rPr>
      </w:pPr>
      <w:r w:rsidRPr="000542AB">
        <w:rPr>
          <w:rFonts w:cs="Arial"/>
          <w:b/>
          <w:spacing w:val="-2"/>
        </w:rPr>
        <w:t>____________________________________________</w:t>
      </w:r>
    </w:p>
    <w:p w14:paraId="62B52CD1" w14:textId="77777777" w:rsidR="00876DFC" w:rsidRPr="000542AB" w:rsidRDefault="00876DFC" w:rsidP="000542AB">
      <w:pPr>
        <w:suppressAutoHyphens/>
        <w:spacing w:line="240" w:lineRule="auto"/>
        <w:rPr>
          <w:rFonts w:cs="Arial"/>
          <w:b/>
          <w:spacing w:val="-2"/>
        </w:rPr>
      </w:pPr>
      <w:r w:rsidRPr="000542AB">
        <w:rPr>
          <w:rFonts w:cs="Arial"/>
          <w:b/>
          <w:spacing w:val="-2"/>
        </w:rPr>
        <w:t>HIGH-PRESSURE SYSTEMS</w:t>
      </w:r>
    </w:p>
    <w:p w14:paraId="5B8532DA" w14:textId="77777777" w:rsidR="00876DFC" w:rsidRPr="000542AB" w:rsidRDefault="00876DFC" w:rsidP="000542AB">
      <w:pPr>
        <w:suppressAutoHyphens/>
        <w:spacing w:line="240" w:lineRule="auto"/>
        <w:rPr>
          <w:rFonts w:cs="Arial"/>
          <w:b/>
          <w:spacing w:val="-2"/>
        </w:rPr>
      </w:pPr>
    </w:p>
    <w:p w14:paraId="1FFCC8BD" w14:textId="77777777" w:rsidR="00876DFC" w:rsidRPr="000542AB" w:rsidRDefault="00876DFC" w:rsidP="000542AB">
      <w:pPr>
        <w:suppressAutoHyphens/>
        <w:spacing w:line="240" w:lineRule="auto"/>
        <w:rPr>
          <w:rFonts w:cs="Arial"/>
          <w:spacing w:val="-2"/>
        </w:rPr>
      </w:pPr>
      <w:r w:rsidRPr="000542AB">
        <w:rPr>
          <w:rFonts w:cs="Arial"/>
          <w:b/>
          <w:spacing w:val="-2"/>
        </w:rPr>
        <w:t>A. Definition.</w:t>
      </w:r>
      <w:r w:rsidRPr="000542AB">
        <w:rPr>
          <w:rFonts w:cs="Arial"/>
          <w:spacing w:val="-2"/>
        </w:rPr>
        <w:t xml:space="preserve"> High-pressure reactions are those experiments that are carried out at pressures above one atmosphere. This includes most hydrogenation reactions since explosive oxygen-hydrogen mixtures can be formed as a result of these reactions.</w:t>
      </w:r>
    </w:p>
    <w:p w14:paraId="3FADB195" w14:textId="77777777" w:rsidR="00876DFC" w:rsidRPr="000542AB" w:rsidRDefault="00876DFC" w:rsidP="000542AB">
      <w:pPr>
        <w:suppressAutoHyphens/>
        <w:spacing w:line="240" w:lineRule="auto"/>
        <w:rPr>
          <w:rFonts w:cs="Arial"/>
          <w:spacing w:val="-2"/>
        </w:rPr>
      </w:pPr>
    </w:p>
    <w:p w14:paraId="05828071" w14:textId="77777777" w:rsidR="00876DFC" w:rsidRPr="000542AB" w:rsidRDefault="00876DFC" w:rsidP="000542AB">
      <w:pPr>
        <w:suppressAutoHyphens/>
        <w:spacing w:line="240" w:lineRule="auto"/>
        <w:rPr>
          <w:rFonts w:cs="Arial"/>
          <w:b/>
          <w:spacing w:val="-2"/>
        </w:rPr>
      </w:pPr>
      <w:r w:rsidRPr="000542AB">
        <w:rPr>
          <w:rFonts w:cs="Arial"/>
          <w:b/>
          <w:spacing w:val="-2"/>
        </w:rPr>
        <w:t>B. Operational Practices.</w:t>
      </w:r>
    </w:p>
    <w:p w14:paraId="7A862452" w14:textId="77777777" w:rsidR="00876DFC" w:rsidRPr="000542AB" w:rsidRDefault="00876DFC" w:rsidP="000542AB">
      <w:pPr>
        <w:numPr>
          <w:ilvl w:val="0"/>
          <w:numId w:val="164"/>
        </w:numPr>
        <w:suppressAutoHyphens/>
        <w:spacing w:line="240" w:lineRule="auto"/>
        <w:ind w:left="360"/>
        <w:rPr>
          <w:rFonts w:cs="Arial"/>
          <w:spacing w:val="-2"/>
        </w:rPr>
      </w:pPr>
      <w:r w:rsidRPr="000542AB">
        <w:rPr>
          <w:rFonts w:cs="Arial"/>
          <w:spacing w:val="-2"/>
        </w:rPr>
        <w:t>A label on each pressure vessel indicates the maximum allowable working pressure and temperature.</w:t>
      </w:r>
    </w:p>
    <w:p w14:paraId="072C639D"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Service lines are not connected to any closed apparatus incapable of withstanding the maximum pressure of the service line (air, water, etc.).</w:t>
      </w:r>
    </w:p>
    <w:p w14:paraId="4CF64165"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All pressure systems are protected with appropriate pressure-relief devices.</w:t>
      </w:r>
    </w:p>
    <w:p w14:paraId="1E37A4D9"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The pressure-relief device is installed so that the discharge is directed away from the area where a person could be affected.</w:t>
      </w:r>
    </w:p>
    <w:p w14:paraId="57BBD48C"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Pressure-relief devices are inspected periodically. Orifices on both sides of the pressure-relief device are checked for obstruction.</w:t>
      </w:r>
    </w:p>
    <w:p w14:paraId="5BD5F625"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The lab workers use pressure gauges with pressure ranges about twice the working pressure of the system.</w:t>
      </w:r>
    </w:p>
    <w:p w14:paraId="3A50C9E0"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Containers, fittings, and other equipment to be used when working with pressure vessels are able to withstand the stresses imposed by the given pressures and temperatures.</w:t>
      </w:r>
    </w:p>
    <w:p w14:paraId="485D6772"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Vessels containing solution are not filled above capacity; preferably, the vessel is only half full.</w:t>
      </w:r>
    </w:p>
    <w:p w14:paraId="42566EC9" w14:textId="77777777" w:rsidR="00876DFC" w:rsidRPr="000542AB" w:rsidRDefault="00876DFC" w:rsidP="000542AB">
      <w:pPr>
        <w:numPr>
          <w:ilvl w:val="0"/>
          <w:numId w:val="165"/>
        </w:numPr>
        <w:suppressAutoHyphens/>
        <w:spacing w:line="240" w:lineRule="auto"/>
        <w:ind w:left="360"/>
        <w:rPr>
          <w:rFonts w:cs="Arial"/>
          <w:spacing w:val="-2"/>
        </w:rPr>
      </w:pPr>
      <w:r w:rsidRPr="000542AB">
        <w:rPr>
          <w:rFonts w:cs="Arial"/>
          <w:spacing w:val="-2"/>
        </w:rPr>
        <w:t>The pressure levels of high-pressure devices are monitored periodically as heating proceeds.</w:t>
      </w:r>
    </w:p>
    <w:p w14:paraId="08E4DDDB" w14:textId="77777777" w:rsidR="00876DFC" w:rsidRPr="000542AB" w:rsidRDefault="00876DFC" w:rsidP="000542AB">
      <w:pPr>
        <w:suppressAutoHyphens/>
        <w:spacing w:line="240" w:lineRule="auto"/>
        <w:rPr>
          <w:rFonts w:cs="Arial"/>
          <w:spacing w:val="-2"/>
        </w:rPr>
      </w:pPr>
    </w:p>
    <w:p w14:paraId="4F1FBCF3" w14:textId="77777777" w:rsidR="00876DFC" w:rsidRPr="000542AB" w:rsidRDefault="00876DFC" w:rsidP="000542AB">
      <w:pPr>
        <w:suppressAutoHyphens/>
        <w:spacing w:line="240" w:lineRule="auto"/>
        <w:rPr>
          <w:rFonts w:cs="Arial"/>
          <w:spacing w:val="-2"/>
        </w:rPr>
      </w:pPr>
      <w:r w:rsidRPr="000542AB">
        <w:rPr>
          <w:rFonts w:cs="Arial"/>
          <w:b/>
          <w:spacing w:val="-2"/>
        </w:rPr>
        <w:t>____________________________________________</w:t>
      </w:r>
    </w:p>
    <w:p w14:paraId="0FA09E6E" w14:textId="77777777" w:rsidR="00876DFC" w:rsidRPr="000542AB" w:rsidRDefault="00876DFC" w:rsidP="000542AB">
      <w:pPr>
        <w:suppressAutoHyphens/>
        <w:spacing w:line="240" w:lineRule="auto"/>
        <w:rPr>
          <w:rFonts w:cs="Arial"/>
          <w:b/>
          <w:spacing w:val="-2"/>
        </w:rPr>
      </w:pPr>
      <w:r w:rsidRPr="000542AB">
        <w:rPr>
          <w:rFonts w:cs="Arial"/>
          <w:b/>
          <w:spacing w:val="-2"/>
        </w:rPr>
        <w:t>VACUUM SYSTEMS</w:t>
      </w:r>
    </w:p>
    <w:p w14:paraId="1FEAA7DF" w14:textId="77777777" w:rsidR="00876DFC" w:rsidRPr="000542AB" w:rsidRDefault="00876DFC" w:rsidP="000542AB">
      <w:pPr>
        <w:pStyle w:val="EndnoteText"/>
        <w:suppressAutoHyphens/>
        <w:rPr>
          <w:rFonts w:ascii="Arial" w:hAnsi="Arial" w:cs="Arial"/>
          <w:spacing w:val="-2"/>
          <w:sz w:val="22"/>
          <w:szCs w:val="22"/>
        </w:rPr>
      </w:pPr>
    </w:p>
    <w:p w14:paraId="0836DB8D" w14:textId="77777777" w:rsidR="00876DFC" w:rsidRPr="000542AB" w:rsidRDefault="00876DFC" w:rsidP="000542AB">
      <w:pPr>
        <w:suppressAutoHyphens/>
        <w:spacing w:line="240" w:lineRule="auto"/>
        <w:rPr>
          <w:rFonts w:cs="Arial"/>
          <w:spacing w:val="-2"/>
        </w:rPr>
      </w:pPr>
      <w:r w:rsidRPr="000542AB">
        <w:rPr>
          <w:rFonts w:cs="Arial"/>
          <w:b/>
          <w:spacing w:val="-2"/>
        </w:rPr>
        <w:t>A. Definition.</w:t>
      </w:r>
      <w:r w:rsidRPr="000542AB">
        <w:rPr>
          <w:rFonts w:cs="Arial"/>
          <w:spacing w:val="-2"/>
        </w:rPr>
        <w:t xml:space="preserve"> Vacuum systems include those activities involving mechanical vacuum pumps, building vacuum systems, water aspirators, or steam aspirators.</w:t>
      </w:r>
    </w:p>
    <w:p w14:paraId="3B9152EA" w14:textId="77777777" w:rsidR="00876DFC" w:rsidRPr="000542AB" w:rsidRDefault="00876DFC" w:rsidP="000542AB">
      <w:pPr>
        <w:suppressAutoHyphens/>
        <w:spacing w:line="240" w:lineRule="auto"/>
        <w:ind w:left="360"/>
        <w:rPr>
          <w:rFonts w:cs="Arial"/>
          <w:spacing w:val="-2"/>
        </w:rPr>
      </w:pPr>
    </w:p>
    <w:p w14:paraId="5126B8AB" w14:textId="063BA774" w:rsidR="00876DFC" w:rsidRPr="000542AB" w:rsidRDefault="00876DFC" w:rsidP="000542AB">
      <w:pPr>
        <w:suppressAutoHyphens/>
        <w:spacing w:line="240" w:lineRule="auto"/>
        <w:rPr>
          <w:rFonts w:cs="Arial"/>
          <w:spacing w:val="-2"/>
        </w:rPr>
      </w:pPr>
      <w:r w:rsidRPr="000542AB">
        <w:rPr>
          <w:rFonts w:cs="Arial"/>
          <w:spacing w:val="-2"/>
        </w:rPr>
        <w:t>Work with vacuum systems poses a substantial danger of injury to the operator from flying shrapnel released during an implosion. Other hazards may include:</w:t>
      </w:r>
    </w:p>
    <w:p w14:paraId="558753E8"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the toxicity of the chemicals in the vacuum system</w:t>
      </w:r>
    </w:p>
    <w:p w14:paraId="43AAD8AD"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fire following breakage of a flask containing flammable solvents</w:t>
      </w:r>
    </w:p>
    <w:p w14:paraId="0C47462F"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toxicity from the mercury in manometers and gauges</w:t>
      </w:r>
    </w:p>
    <w:p w14:paraId="255C2AAE"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over- or under-pressurization arising with thermal conductivity gauges</w:t>
      </w:r>
    </w:p>
    <w:p w14:paraId="5BDE122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electric shock with hot cathode ionization systems.</w:t>
      </w:r>
    </w:p>
    <w:p w14:paraId="716A4950" w14:textId="77777777" w:rsidR="00876DFC" w:rsidRPr="000542AB" w:rsidRDefault="00876DFC" w:rsidP="000542AB">
      <w:pPr>
        <w:suppressAutoHyphens/>
        <w:spacing w:line="240" w:lineRule="auto"/>
        <w:rPr>
          <w:rFonts w:cs="Arial"/>
          <w:spacing w:val="-2"/>
        </w:rPr>
      </w:pPr>
    </w:p>
    <w:p w14:paraId="158B6D4A" w14:textId="77777777" w:rsidR="00876DFC" w:rsidRPr="000542AB" w:rsidRDefault="00876DFC" w:rsidP="000542AB">
      <w:pPr>
        <w:suppressAutoHyphens/>
        <w:spacing w:line="240" w:lineRule="auto"/>
        <w:rPr>
          <w:rFonts w:cs="Arial"/>
          <w:b/>
          <w:spacing w:val="-2"/>
        </w:rPr>
      </w:pPr>
      <w:r w:rsidRPr="000542AB">
        <w:rPr>
          <w:rFonts w:cs="Arial"/>
          <w:b/>
          <w:spacing w:val="-2"/>
        </w:rPr>
        <w:t>B. Operational Practices.</w:t>
      </w:r>
    </w:p>
    <w:p w14:paraId="20EC60AA" w14:textId="77777777" w:rsidR="00876DFC" w:rsidRPr="000542AB" w:rsidRDefault="00876DFC" w:rsidP="000542AB">
      <w:pPr>
        <w:suppressAutoHyphens/>
        <w:spacing w:line="240" w:lineRule="auto"/>
        <w:rPr>
          <w:rFonts w:cs="Arial"/>
          <w:spacing w:val="-2"/>
        </w:rPr>
      </w:pPr>
      <w:r w:rsidRPr="000542AB">
        <w:rPr>
          <w:rFonts w:cs="Arial"/>
          <w:b/>
          <w:spacing w:val="-2"/>
        </w:rPr>
        <w:t>Vacuum apparatus</w:t>
      </w:r>
    </w:p>
    <w:p w14:paraId="274516C0" w14:textId="77777777" w:rsidR="00876DFC" w:rsidRPr="000542AB" w:rsidRDefault="00876DFC" w:rsidP="000542AB">
      <w:pPr>
        <w:numPr>
          <w:ilvl w:val="0"/>
          <w:numId w:val="166"/>
        </w:numPr>
        <w:suppressAutoHyphens/>
        <w:spacing w:line="240" w:lineRule="auto"/>
        <w:ind w:left="360"/>
        <w:rPr>
          <w:rFonts w:cs="Arial"/>
          <w:spacing w:val="-2"/>
        </w:rPr>
      </w:pPr>
      <w:r w:rsidRPr="000542AB">
        <w:rPr>
          <w:rFonts w:cs="Arial"/>
          <w:spacing w:val="-2"/>
        </w:rPr>
        <w:t>Vessels used in vacuum operations are protected with suitable relief valves (vacuum breaker).</w:t>
      </w:r>
    </w:p>
    <w:p w14:paraId="2086980C" w14:textId="77777777" w:rsidR="00876DFC" w:rsidRPr="000542AB" w:rsidRDefault="00876DFC" w:rsidP="000542AB">
      <w:pPr>
        <w:numPr>
          <w:ilvl w:val="0"/>
          <w:numId w:val="167"/>
        </w:numPr>
        <w:suppressAutoHyphens/>
        <w:spacing w:line="240" w:lineRule="auto"/>
        <w:ind w:left="360"/>
        <w:rPr>
          <w:rFonts w:cs="Arial"/>
          <w:spacing w:val="-2"/>
        </w:rPr>
      </w:pPr>
      <w:r w:rsidRPr="000542AB">
        <w:rPr>
          <w:rFonts w:cs="Arial"/>
          <w:spacing w:val="-2"/>
        </w:rPr>
        <w:t>A protective shield is placed around evacuated systems.</w:t>
      </w:r>
    </w:p>
    <w:p w14:paraId="6683C518" w14:textId="77777777" w:rsidR="00876DFC" w:rsidRPr="000542AB" w:rsidRDefault="00876DFC" w:rsidP="000542AB">
      <w:pPr>
        <w:numPr>
          <w:ilvl w:val="0"/>
          <w:numId w:val="167"/>
        </w:numPr>
        <w:suppressAutoHyphens/>
        <w:spacing w:line="240" w:lineRule="auto"/>
        <w:ind w:left="360"/>
        <w:rPr>
          <w:rFonts w:cs="Arial"/>
          <w:spacing w:val="-2"/>
        </w:rPr>
      </w:pPr>
      <w:r w:rsidRPr="000542AB">
        <w:rPr>
          <w:rFonts w:cs="Arial"/>
          <w:spacing w:val="-2"/>
        </w:rPr>
        <w:t>Lab workers wear safety glasses and face shields when working with evacuated systems or setting up such systems.</w:t>
      </w:r>
    </w:p>
    <w:p w14:paraId="682D2785" w14:textId="77777777" w:rsidR="00876DFC" w:rsidRPr="000542AB" w:rsidRDefault="00876DFC" w:rsidP="000542AB">
      <w:pPr>
        <w:numPr>
          <w:ilvl w:val="0"/>
          <w:numId w:val="167"/>
        </w:numPr>
        <w:suppressAutoHyphens/>
        <w:spacing w:line="240" w:lineRule="auto"/>
        <w:ind w:left="360"/>
        <w:rPr>
          <w:rFonts w:cs="Arial"/>
          <w:spacing w:val="-2"/>
        </w:rPr>
      </w:pPr>
      <w:r w:rsidRPr="000542AB">
        <w:rPr>
          <w:rFonts w:cs="Arial"/>
          <w:spacing w:val="-2"/>
        </w:rPr>
        <w:t>The vacuum system has been arranged to allow the equipment to be moved without transmitting strain to the neck of the flask; flasks are supported from below as well as by their necks.</w:t>
      </w:r>
    </w:p>
    <w:p w14:paraId="2752188C" w14:textId="77777777" w:rsidR="00876DFC" w:rsidRPr="000542AB" w:rsidRDefault="00876DFC" w:rsidP="000542AB">
      <w:pPr>
        <w:numPr>
          <w:ilvl w:val="0"/>
          <w:numId w:val="167"/>
        </w:numPr>
        <w:suppressAutoHyphens/>
        <w:spacing w:line="240" w:lineRule="auto"/>
        <w:ind w:left="360"/>
        <w:rPr>
          <w:rFonts w:cs="Arial"/>
          <w:spacing w:val="-2"/>
        </w:rPr>
      </w:pPr>
      <w:r w:rsidRPr="000542AB">
        <w:rPr>
          <w:rFonts w:cs="Arial"/>
          <w:spacing w:val="-2"/>
        </w:rPr>
        <w:t>The vacuum apparatus is well out of the way of traffic to avoid being struck inadvertently.</w:t>
      </w:r>
    </w:p>
    <w:p w14:paraId="138476AC" w14:textId="77777777" w:rsidR="00876DFC" w:rsidRPr="000542AB" w:rsidRDefault="00876DFC" w:rsidP="000542AB">
      <w:pPr>
        <w:numPr>
          <w:ilvl w:val="0"/>
          <w:numId w:val="167"/>
        </w:numPr>
        <w:suppressAutoHyphens/>
        <w:spacing w:line="240" w:lineRule="auto"/>
        <w:ind w:left="360"/>
        <w:rPr>
          <w:rFonts w:cs="Arial"/>
          <w:spacing w:val="-2"/>
        </w:rPr>
      </w:pPr>
      <w:r w:rsidRPr="000542AB">
        <w:rPr>
          <w:rFonts w:cs="Arial"/>
          <w:spacing w:val="-2"/>
        </w:rPr>
        <w:t>Belt-driven mechanical pumps have been equipped with protective guards to enclose the moving belts.</w:t>
      </w:r>
    </w:p>
    <w:p w14:paraId="5BC966B8" w14:textId="77777777" w:rsidR="00876DFC" w:rsidRPr="000542AB" w:rsidRDefault="00876DFC" w:rsidP="000542AB">
      <w:pPr>
        <w:suppressAutoHyphens/>
        <w:spacing w:line="240" w:lineRule="auto"/>
        <w:rPr>
          <w:rFonts w:cs="Arial"/>
          <w:spacing w:val="-2"/>
        </w:rPr>
      </w:pPr>
    </w:p>
    <w:p w14:paraId="58769090" w14:textId="77777777" w:rsidR="00876DFC" w:rsidRPr="000542AB" w:rsidRDefault="00876DFC" w:rsidP="000542AB">
      <w:pPr>
        <w:suppressAutoHyphens/>
        <w:spacing w:line="240" w:lineRule="auto"/>
        <w:rPr>
          <w:rFonts w:cs="Arial"/>
          <w:b/>
          <w:spacing w:val="-2"/>
        </w:rPr>
      </w:pPr>
      <w:r w:rsidRPr="000542AB">
        <w:rPr>
          <w:rFonts w:cs="Arial"/>
          <w:b/>
          <w:spacing w:val="-2"/>
        </w:rPr>
        <w:t>Capture of contaminants</w:t>
      </w:r>
    </w:p>
    <w:p w14:paraId="5794B77B" w14:textId="77777777" w:rsidR="00876DFC" w:rsidRPr="000542AB" w:rsidRDefault="00876DFC" w:rsidP="000542AB">
      <w:pPr>
        <w:numPr>
          <w:ilvl w:val="0"/>
          <w:numId w:val="168"/>
        </w:numPr>
        <w:suppressAutoHyphens/>
        <w:spacing w:line="240" w:lineRule="auto"/>
        <w:ind w:left="360"/>
        <w:rPr>
          <w:rFonts w:cs="Arial"/>
          <w:spacing w:val="-2"/>
        </w:rPr>
      </w:pPr>
      <w:r w:rsidRPr="000542AB">
        <w:rPr>
          <w:rFonts w:cs="Arial"/>
          <w:spacing w:val="-2"/>
        </w:rPr>
        <w:t>Each vacuum system used for solvent distillation operations is protected by a suitable trapping device (cold trap, filter, liquid trap) with a backflow check valve.</w:t>
      </w:r>
    </w:p>
    <w:p w14:paraId="7F4FDB59" w14:textId="77777777" w:rsidR="00876DFC" w:rsidRPr="000542AB" w:rsidRDefault="00876DFC" w:rsidP="000542AB">
      <w:pPr>
        <w:numPr>
          <w:ilvl w:val="0"/>
          <w:numId w:val="169"/>
        </w:numPr>
        <w:suppressAutoHyphens/>
        <w:spacing w:line="240" w:lineRule="auto"/>
        <w:ind w:left="360"/>
        <w:rPr>
          <w:rFonts w:cs="Arial"/>
          <w:spacing w:val="-2"/>
        </w:rPr>
      </w:pPr>
      <w:r w:rsidRPr="000542AB">
        <w:rPr>
          <w:rFonts w:cs="Arial"/>
          <w:spacing w:val="-2"/>
        </w:rPr>
        <w:t>Water, solvents, and corrosive gases are not allowed to be drawn into the building vacuum (house) system.</w:t>
      </w:r>
    </w:p>
    <w:p w14:paraId="359ED43A" w14:textId="77777777" w:rsidR="00876DFC" w:rsidRPr="000542AB" w:rsidRDefault="00876DFC" w:rsidP="000542AB">
      <w:pPr>
        <w:numPr>
          <w:ilvl w:val="0"/>
          <w:numId w:val="169"/>
        </w:numPr>
        <w:suppressAutoHyphens/>
        <w:spacing w:line="240" w:lineRule="auto"/>
        <w:ind w:left="360"/>
        <w:rPr>
          <w:rFonts w:cs="Arial"/>
          <w:spacing w:val="-2"/>
        </w:rPr>
      </w:pPr>
      <w:r w:rsidRPr="000542AB">
        <w:rPr>
          <w:rFonts w:cs="Arial"/>
          <w:spacing w:val="-2"/>
        </w:rPr>
        <w:t>When mechanical vacuum pumps are used with volatile substances, the input line to the pump is fitted with a cold trap to minimize the amount of volatile materials entering the pump and dissolving in the oil.</w:t>
      </w:r>
    </w:p>
    <w:p w14:paraId="29408851" w14:textId="3993AE8F" w:rsidR="00876DFC" w:rsidRPr="000542AB" w:rsidRDefault="00876DFC" w:rsidP="000542AB">
      <w:pPr>
        <w:numPr>
          <w:ilvl w:val="0"/>
          <w:numId w:val="169"/>
        </w:numPr>
        <w:suppressAutoHyphens/>
        <w:spacing w:line="240" w:lineRule="auto"/>
        <w:ind w:left="360"/>
        <w:rPr>
          <w:rFonts w:cs="Arial"/>
          <w:spacing w:val="-2"/>
        </w:rPr>
      </w:pPr>
      <w:r w:rsidRPr="000542AB">
        <w:rPr>
          <w:rFonts w:cs="Arial"/>
          <w:spacing w:val="-2"/>
        </w:rPr>
        <w:t>If particulates could contaminate a vacuum line (e.g., from an inert atmosphere dry box or glovebox), a HEPA filter is installed.</w:t>
      </w:r>
    </w:p>
    <w:p w14:paraId="2BBA5DB3" w14:textId="77777777" w:rsidR="00876DFC" w:rsidRPr="000542AB" w:rsidRDefault="00876DFC" w:rsidP="000542AB">
      <w:pPr>
        <w:numPr>
          <w:ilvl w:val="0"/>
          <w:numId w:val="169"/>
        </w:numPr>
        <w:suppressAutoHyphens/>
        <w:spacing w:line="240" w:lineRule="auto"/>
        <w:ind w:left="360"/>
        <w:rPr>
          <w:rFonts w:cs="Arial"/>
          <w:spacing w:val="-2"/>
        </w:rPr>
      </w:pPr>
      <w:r w:rsidRPr="000542AB">
        <w:rPr>
          <w:rFonts w:cs="Arial"/>
          <w:spacing w:val="-2"/>
        </w:rPr>
        <w:t>If pump oil becomes contaminated, it is drained and changed to prevent the exhaust of chemicals into room air.</w:t>
      </w:r>
    </w:p>
    <w:p w14:paraId="27A96070" w14:textId="719C7E3C" w:rsidR="00876DFC" w:rsidRPr="000542AB" w:rsidRDefault="00876DFC" w:rsidP="000542AB">
      <w:pPr>
        <w:numPr>
          <w:ilvl w:val="0"/>
          <w:numId w:val="169"/>
        </w:numPr>
        <w:suppressAutoHyphens/>
        <w:spacing w:line="240" w:lineRule="auto"/>
        <w:ind w:left="360"/>
        <w:rPr>
          <w:rFonts w:cs="Arial"/>
          <w:spacing w:val="-2"/>
        </w:rPr>
      </w:pPr>
      <w:r w:rsidRPr="000542AB">
        <w:rPr>
          <w:rFonts w:cs="Arial"/>
          <w:spacing w:val="-2"/>
        </w:rPr>
        <w:t>Used pump oil is disposed of through EHS as chemical waste.</w:t>
      </w:r>
    </w:p>
    <w:p w14:paraId="27E57C4F" w14:textId="77777777" w:rsidR="00876DFC" w:rsidRPr="000542AB" w:rsidRDefault="00876DFC" w:rsidP="000542AB">
      <w:pPr>
        <w:numPr>
          <w:ilvl w:val="0"/>
          <w:numId w:val="169"/>
        </w:numPr>
        <w:suppressAutoHyphens/>
        <w:spacing w:line="240" w:lineRule="auto"/>
        <w:ind w:left="360"/>
        <w:rPr>
          <w:rFonts w:cs="Arial"/>
          <w:spacing w:val="-2"/>
        </w:rPr>
      </w:pPr>
      <w:r w:rsidRPr="000542AB">
        <w:rPr>
          <w:rFonts w:cs="Arial"/>
          <w:spacing w:val="-2"/>
        </w:rPr>
        <w:t>Records of use are maintained for general-purpose lab pumps in order to forestall cross-contamination or reactive chemical incompatibility problems.</w:t>
      </w:r>
    </w:p>
    <w:p w14:paraId="29DEB173" w14:textId="77777777" w:rsidR="00876DFC" w:rsidRPr="000542AB" w:rsidRDefault="00876DFC" w:rsidP="000542AB">
      <w:pPr>
        <w:numPr>
          <w:ilvl w:val="0"/>
          <w:numId w:val="169"/>
        </w:numPr>
        <w:suppressAutoHyphens/>
        <w:spacing w:line="240" w:lineRule="auto"/>
        <w:ind w:left="360"/>
        <w:rPr>
          <w:rFonts w:cs="Arial"/>
          <w:spacing w:val="-2"/>
        </w:rPr>
      </w:pPr>
      <w:r w:rsidRPr="000542AB">
        <w:rPr>
          <w:rFonts w:cs="Arial"/>
          <w:spacing w:val="-2"/>
        </w:rPr>
        <w:t>The exhaust from evacuation of volatile, toxic, or corrosive materials is vented to an air exhaust system such as a chemical fume hood or local exhaust duct.</w:t>
      </w:r>
    </w:p>
    <w:p w14:paraId="5F4A5EF1" w14:textId="77777777" w:rsidR="00876DFC" w:rsidRPr="000542AB" w:rsidRDefault="00876DFC" w:rsidP="000542AB">
      <w:pPr>
        <w:suppressAutoHyphens/>
        <w:spacing w:line="240" w:lineRule="auto"/>
        <w:ind w:left="360"/>
        <w:rPr>
          <w:rFonts w:cs="Arial"/>
          <w:spacing w:val="-2"/>
        </w:rPr>
      </w:pPr>
    </w:p>
    <w:p w14:paraId="43293F68" w14:textId="77777777" w:rsidR="00876DFC" w:rsidRPr="000542AB" w:rsidRDefault="00876DFC" w:rsidP="000542AB">
      <w:pPr>
        <w:suppressAutoHyphens/>
        <w:spacing w:line="240" w:lineRule="auto"/>
        <w:rPr>
          <w:rFonts w:cs="Arial"/>
          <w:spacing w:val="-2"/>
          <w:u w:val="single"/>
        </w:rPr>
      </w:pPr>
      <w:r w:rsidRPr="000542AB">
        <w:rPr>
          <w:rFonts w:cs="Arial"/>
          <w:b/>
          <w:spacing w:val="-2"/>
        </w:rPr>
        <w:t>Vessels</w:t>
      </w:r>
    </w:p>
    <w:p w14:paraId="20725C4A" w14:textId="77777777" w:rsidR="00876DFC" w:rsidRPr="000542AB" w:rsidRDefault="00876DFC" w:rsidP="000542AB">
      <w:pPr>
        <w:numPr>
          <w:ilvl w:val="0"/>
          <w:numId w:val="170"/>
        </w:numPr>
        <w:suppressAutoHyphens/>
        <w:spacing w:line="240" w:lineRule="auto"/>
        <w:ind w:left="360"/>
        <w:rPr>
          <w:rFonts w:cs="Arial"/>
          <w:spacing w:val="-2"/>
        </w:rPr>
      </w:pPr>
      <w:r w:rsidRPr="000542AB">
        <w:rPr>
          <w:rFonts w:cs="Arial"/>
          <w:spacing w:val="-2"/>
        </w:rPr>
        <w:t>Glass vessels used in conjunction with the vacuum system should be checked with polarized light for cracks, scratches, or etching each time the vessel is used. At minimum, a visual inspection will be conducted.</w:t>
      </w:r>
    </w:p>
    <w:p w14:paraId="5E4B3EC0" w14:textId="77777777" w:rsidR="00876DFC" w:rsidRPr="000542AB" w:rsidRDefault="00876DFC" w:rsidP="000542AB">
      <w:pPr>
        <w:numPr>
          <w:ilvl w:val="0"/>
          <w:numId w:val="171"/>
        </w:numPr>
        <w:suppressAutoHyphens/>
        <w:spacing w:line="240" w:lineRule="auto"/>
        <w:ind w:left="360"/>
        <w:rPr>
          <w:rFonts w:cs="Arial"/>
          <w:spacing w:val="-2"/>
        </w:rPr>
      </w:pPr>
      <w:r w:rsidRPr="000542AB">
        <w:rPr>
          <w:rFonts w:cs="Arial"/>
          <w:spacing w:val="-2"/>
        </w:rPr>
        <w:t>Dewar flasks are wrapped with tape or enclosed in wooden or metal containers.</w:t>
      </w:r>
    </w:p>
    <w:p w14:paraId="07B32A9D" w14:textId="77777777" w:rsidR="00876DFC" w:rsidRPr="000542AB" w:rsidRDefault="00876DFC" w:rsidP="000542AB">
      <w:pPr>
        <w:numPr>
          <w:ilvl w:val="0"/>
          <w:numId w:val="171"/>
        </w:numPr>
        <w:suppressAutoHyphens/>
        <w:spacing w:line="240" w:lineRule="auto"/>
        <w:ind w:left="360"/>
        <w:rPr>
          <w:rFonts w:cs="Arial"/>
          <w:spacing w:val="-2"/>
        </w:rPr>
      </w:pPr>
      <w:r w:rsidRPr="000542AB">
        <w:rPr>
          <w:rFonts w:cs="Arial"/>
          <w:spacing w:val="-2"/>
        </w:rPr>
        <w:t>Reduced pressure is never applied to flat-bottomed flasks unless they have been designed for this purpose.</w:t>
      </w:r>
    </w:p>
    <w:p w14:paraId="7F767ADC" w14:textId="77777777" w:rsidR="00876DFC" w:rsidRPr="000542AB" w:rsidRDefault="00876DFC" w:rsidP="000542AB">
      <w:pPr>
        <w:numPr>
          <w:ilvl w:val="0"/>
          <w:numId w:val="171"/>
        </w:numPr>
        <w:suppressAutoHyphens/>
        <w:spacing w:line="240" w:lineRule="auto"/>
        <w:ind w:left="360"/>
        <w:rPr>
          <w:rFonts w:cs="Arial"/>
          <w:spacing w:val="-2"/>
        </w:rPr>
      </w:pPr>
      <w:r w:rsidRPr="000542AB">
        <w:rPr>
          <w:rFonts w:cs="Arial"/>
          <w:spacing w:val="-2"/>
        </w:rPr>
        <w:t>Vacuum desiccators are made of borosilicate/Pyrex glass or plastic.</w:t>
      </w:r>
    </w:p>
    <w:p w14:paraId="7F54421A" w14:textId="77777777" w:rsidR="00876DFC" w:rsidRPr="000542AB" w:rsidRDefault="00876DFC" w:rsidP="000542AB">
      <w:pPr>
        <w:numPr>
          <w:ilvl w:val="0"/>
          <w:numId w:val="171"/>
        </w:numPr>
        <w:suppressAutoHyphens/>
        <w:spacing w:line="240" w:lineRule="auto"/>
        <w:ind w:left="360"/>
        <w:rPr>
          <w:rFonts w:cs="Arial"/>
          <w:spacing w:val="-2"/>
        </w:rPr>
      </w:pPr>
      <w:r w:rsidRPr="000542AB">
        <w:rPr>
          <w:rFonts w:cs="Arial"/>
          <w:spacing w:val="-2"/>
        </w:rPr>
        <w:t>Evacuated desiccators are never carried or moved.</w:t>
      </w:r>
    </w:p>
    <w:p w14:paraId="5E78ED22" w14:textId="77777777" w:rsidR="00876DFC" w:rsidRPr="000542AB" w:rsidRDefault="00876DFC" w:rsidP="000542AB">
      <w:pPr>
        <w:numPr>
          <w:ilvl w:val="0"/>
          <w:numId w:val="171"/>
        </w:numPr>
        <w:suppressAutoHyphens/>
        <w:spacing w:line="240" w:lineRule="auto"/>
        <w:ind w:left="360"/>
        <w:rPr>
          <w:rFonts w:cs="Arial"/>
          <w:spacing w:val="-2"/>
        </w:rPr>
      </w:pPr>
      <w:r w:rsidRPr="000542AB">
        <w:rPr>
          <w:rFonts w:cs="Arial"/>
          <w:spacing w:val="-2"/>
        </w:rPr>
        <w:t>Lab workers wait to open desiccators until atmospheric pressure has been restored.</w:t>
      </w:r>
    </w:p>
    <w:p w14:paraId="602E1DC5" w14:textId="77777777" w:rsidR="00876DFC" w:rsidRPr="000542AB" w:rsidRDefault="00876DFC" w:rsidP="000542AB">
      <w:pPr>
        <w:numPr>
          <w:ilvl w:val="0"/>
          <w:numId w:val="171"/>
        </w:numPr>
        <w:suppressAutoHyphens/>
        <w:spacing w:line="240" w:lineRule="auto"/>
        <w:ind w:left="360"/>
        <w:rPr>
          <w:rFonts w:cs="Arial"/>
          <w:spacing w:val="-2"/>
        </w:rPr>
      </w:pPr>
      <w:r w:rsidRPr="000542AB">
        <w:rPr>
          <w:rFonts w:cs="Arial"/>
          <w:spacing w:val="-2"/>
        </w:rPr>
        <w:t>If rotary evaporators are used, increases in rotation speed and application of vacuum to the flask are gradual.</w:t>
      </w:r>
    </w:p>
    <w:p w14:paraId="792F8977" w14:textId="77777777" w:rsidR="00782120" w:rsidRDefault="00782120">
      <w:pPr>
        <w:spacing w:line="240" w:lineRule="auto"/>
        <w:rPr>
          <w:rFonts w:eastAsia="Times New Roman" w:cs="Times New Roman"/>
          <w:b/>
          <w:kern w:val="28"/>
        </w:rPr>
      </w:pPr>
      <w:bookmarkStart w:id="395" w:name="_Toc535397287"/>
      <w:r>
        <w:br w:type="page"/>
      </w:r>
    </w:p>
    <w:p w14:paraId="67226DD7" w14:textId="4270B729" w:rsidR="00876DFC" w:rsidRPr="00BA2E01" w:rsidRDefault="00876DFC" w:rsidP="000542AB">
      <w:pPr>
        <w:pStyle w:val="Heading2"/>
      </w:pPr>
      <w:r w:rsidRPr="00BA2E01">
        <w:lastRenderedPageBreak/>
        <w:t>BIOLOGICAL SAFETY FACT SHEET</w:t>
      </w:r>
      <w:bookmarkEnd w:id="395"/>
    </w:p>
    <w:p w14:paraId="67931E2A" w14:textId="73BD54AC" w:rsidR="00876DFC" w:rsidRPr="00856E32" w:rsidRDefault="00876DFC" w:rsidP="00876DFC">
      <w:pPr>
        <w:suppressAutoHyphens/>
        <w:rPr>
          <w:i/>
          <w:spacing w:val="-2"/>
          <w:sz w:val="18"/>
          <w:szCs w:val="18"/>
        </w:rPr>
      </w:pPr>
      <w:r w:rsidRPr="00856E32">
        <w:rPr>
          <w:i/>
          <w:iCs/>
          <w:spacing w:val="-2"/>
          <w:sz w:val="18"/>
          <w:szCs w:val="18"/>
        </w:rPr>
        <w:t xml:space="preserve">University Safety Policy </w:t>
      </w:r>
      <w:hyperlink r:id="rId127" w:history="1">
        <w:r w:rsidR="00856E32" w:rsidRPr="00856E32">
          <w:rPr>
            <w:rStyle w:val="Hyperlink"/>
            <w:b/>
            <w:iCs/>
            <w:sz w:val="18"/>
            <w:szCs w:val="18"/>
            <w:u w:val="none"/>
          </w:rPr>
          <w:t>Use of Biohazardous Materials in Research and Instruction</w:t>
        </w:r>
      </w:hyperlink>
      <w:r w:rsidR="00856E32" w:rsidRPr="00856E32">
        <w:rPr>
          <w:rStyle w:val="Hyperlink"/>
          <w:iCs/>
          <w:color w:val="auto"/>
          <w:sz w:val="18"/>
          <w:szCs w:val="18"/>
          <w:u w:val="none"/>
        </w:rPr>
        <w:t xml:space="preserve"> (RP11). </w:t>
      </w:r>
      <w:r w:rsidRPr="00856E32">
        <w:rPr>
          <w:i/>
          <w:spacing w:val="-2"/>
          <w:sz w:val="18"/>
          <w:szCs w:val="18"/>
        </w:rPr>
        <w:t>Based on 29 CFR 1910.1030, Bloodborne pathogens.</w:t>
      </w:r>
    </w:p>
    <w:p w14:paraId="3178C41A" w14:textId="77777777" w:rsidR="00876DFC" w:rsidRPr="00EB2008" w:rsidRDefault="00876DFC" w:rsidP="00876DFC">
      <w:pPr>
        <w:suppressAutoHyphens/>
        <w:rPr>
          <w:spacing w:val="-2"/>
        </w:rPr>
      </w:pPr>
      <w:r w:rsidRPr="00EB2008">
        <w:rPr>
          <w:b/>
          <w:spacing w:val="-2"/>
        </w:rPr>
        <w:t>____________________________________________</w:t>
      </w:r>
    </w:p>
    <w:p w14:paraId="0107F982" w14:textId="77777777" w:rsidR="00876DFC" w:rsidRPr="000542AB" w:rsidRDefault="00876DFC" w:rsidP="000542AB">
      <w:pPr>
        <w:suppressAutoHyphens/>
        <w:spacing w:line="240" w:lineRule="auto"/>
        <w:rPr>
          <w:rFonts w:cs="Arial"/>
          <w:spacing w:val="-2"/>
        </w:rPr>
      </w:pPr>
      <w:r w:rsidRPr="000542AB">
        <w:rPr>
          <w:rFonts w:cs="Arial"/>
          <w:b/>
          <w:spacing w:val="-2"/>
        </w:rPr>
        <w:t>BIOSAFETY LEVEL 2 CONTAINMENT</w:t>
      </w:r>
    </w:p>
    <w:p w14:paraId="29FB9E76" w14:textId="77777777" w:rsidR="00876DFC" w:rsidRPr="000542AB" w:rsidRDefault="00876DFC" w:rsidP="000542AB">
      <w:pPr>
        <w:suppressAutoHyphens/>
        <w:spacing w:line="240" w:lineRule="auto"/>
        <w:rPr>
          <w:rFonts w:cs="Arial"/>
          <w:spacing w:val="-2"/>
        </w:rPr>
      </w:pPr>
    </w:p>
    <w:p w14:paraId="34FACB1E" w14:textId="77777777" w:rsidR="00876DFC" w:rsidRPr="000542AB" w:rsidRDefault="00876DFC" w:rsidP="000542AB">
      <w:pPr>
        <w:suppressAutoHyphens/>
        <w:spacing w:line="240" w:lineRule="auto"/>
        <w:rPr>
          <w:rFonts w:cs="Arial"/>
          <w:spacing w:val="-2"/>
        </w:rPr>
      </w:pPr>
      <w:r w:rsidRPr="000542AB">
        <w:rPr>
          <w:rFonts w:cs="Arial"/>
          <w:b/>
          <w:spacing w:val="-2"/>
        </w:rPr>
        <w:t>A. Principles of Biosafety Containment.</w:t>
      </w:r>
      <w:r w:rsidRPr="000542AB">
        <w:rPr>
          <w:rFonts w:cs="Arial"/>
          <w:spacing w:val="-2"/>
        </w:rPr>
        <w:t xml:space="preserve"> “Containment” refers to a reliable plan for managing infectious agents in the lab environment where they are being handled or maintained. The purpose of containment is to reduce or eliminate exposure of lab workers, other persons, and the outside environment to potentially hazardous agents.</w:t>
      </w:r>
    </w:p>
    <w:p w14:paraId="144F105C" w14:textId="77777777" w:rsidR="00876DFC" w:rsidRPr="000542AB" w:rsidRDefault="00876DFC" w:rsidP="000542AB">
      <w:pPr>
        <w:suppressAutoHyphens/>
        <w:spacing w:line="240" w:lineRule="auto"/>
        <w:rPr>
          <w:rFonts w:cs="Arial"/>
          <w:spacing w:val="-2"/>
        </w:rPr>
      </w:pPr>
    </w:p>
    <w:p w14:paraId="38335C12" w14:textId="77777777" w:rsidR="00876DFC" w:rsidRPr="000542AB" w:rsidRDefault="00876DFC" w:rsidP="000542AB">
      <w:pPr>
        <w:suppressAutoHyphens/>
        <w:spacing w:line="240" w:lineRule="auto"/>
        <w:rPr>
          <w:rFonts w:cs="Arial"/>
          <w:spacing w:val="-2"/>
        </w:rPr>
      </w:pPr>
      <w:r w:rsidRPr="000542AB">
        <w:rPr>
          <w:rFonts w:cs="Arial"/>
          <w:spacing w:val="-2"/>
        </w:rPr>
        <w:t xml:space="preserve">Biosafety Level 2 (BSL2) practices, equipment, and facilities are applicable to clinical, diagnostic, teaching, and other facilities in which work is performed with the broad spectrum of indigenous moderate-risk agents present in the community and associated with human disease of varying severity. With good microbiological techniques, such agents can be used safely in activities conducted on the open bench, provided the potential for producing splashes or aerosols is low. HBV, </w:t>
      </w:r>
      <w:r w:rsidRPr="000542AB">
        <w:rPr>
          <w:rFonts w:cs="Arial"/>
          <w:i/>
          <w:spacing w:val="-2"/>
        </w:rPr>
        <w:t>Salmonella</w:t>
      </w:r>
      <w:r w:rsidRPr="000542AB">
        <w:rPr>
          <w:rFonts w:cs="Arial"/>
          <w:spacing w:val="-2"/>
        </w:rPr>
        <w:t xml:space="preserve">, and </w:t>
      </w:r>
      <w:r w:rsidRPr="000542AB">
        <w:rPr>
          <w:rFonts w:cs="Arial"/>
          <w:i/>
          <w:spacing w:val="-2"/>
        </w:rPr>
        <w:t>Toxoplasma</w:t>
      </w:r>
      <w:r w:rsidRPr="000542AB">
        <w:rPr>
          <w:rFonts w:cs="Arial"/>
          <w:spacing w:val="-2"/>
        </w:rPr>
        <w:t xml:space="preserve"> spp. are representative of microorganisms assigned to this containment level.</w:t>
      </w:r>
    </w:p>
    <w:p w14:paraId="255FFB0A" w14:textId="77777777" w:rsidR="00876DFC" w:rsidRPr="000542AB" w:rsidRDefault="00876DFC" w:rsidP="000542AB">
      <w:pPr>
        <w:suppressAutoHyphens/>
        <w:spacing w:line="240" w:lineRule="auto"/>
        <w:rPr>
          <w:rFonts w:cs="Arial"/>
          <w:spacing w:val="-2"/>
        </w:rPr>
      </w:pPr>
    </w:p>
    <w:p w14:paraId="6E2E7E5B" w14:textId="77777777" w:rsidR="00876DFC" w:rsidRPr="000542AB" w:rsidRDefault="00876DFC" w:rsidP="000542AB">
      <w:pPr>
        <w:suppressAutoHyphens/>
        <w:spacing w:line="240" w:lineRule="auto"/>
        <w:rPr>
          <w:rFonts w:cs="Arial"/>
          <w:spacing w:val="-2"/>
        </w:rPr>
      </w:pPr>
      <w:r w:rsidRPr="000542AB">
        <w:rPr>
          <w:rFonts w:cs="Arial"/>
          <w:b/>
          <w:spacing w:val="-2"/>
        </w:rPr>
        <w:t>B. Applicability of Biosafety Level 2.</w:t>
      </w:r>
      <w:r w:rsidRPr="000542AB">
        <w:rPr>
          <w:rFonts w:cs="Arial"/>
          <w:spacing w:val="-2"/>
        </w:rPr>
        <w:t xml:space="preserve"> The BSL2 requirements apply to research work:</w:t>
      </w:r>
    </w:p>
    <w:p w14:paraId="08B24D17" w14:textId="16838F23" w:rsidR="00876DFC" w:rsidRPr="000542AB" w:rsidRDefault="00876DFC" w:rsidP="000542AB">
      <w:pPr>
        <w:numPr>
          <w:ilvl w:val="0"/>
          <w:numId w:val="29"/>
        </w:numPr>
        <w:spacing w:line="240" w:lineRule="auto"/>
        <w:ind w:left="360"/>
        <w:rPr>
          <w:rFonts w:cs="Arial"/>
        </w:rPr>
      </w:pPr>
      <w:r w:rsidRPr="000542AB">
        <w:rPr>
          <w:rFonts w:cs="Arial"/>
        </w:rPr>
        <w:t xml:space="preserve">studying known infectious agents classified as requiring BSL2 precautions by the CDC/NIH in </w:t>
      </w:r>
      <w:hyperlink r:id="rId128" w:history="1">
        <w:r w:rsidR="00856E32" w:rsidRPr="000542AB">
          <w:rPr>
            <w:rStyle w:val="Hyperlink"/>
            <w:rFonts w:cs="Arial"/>
          </w:rPr>
          <w:t>Biosafety in Microbiological and Biomedical Laboratories (BMBL)</w:t>
        </w:r>
      </w:hyperlink>
      <w:r w:rsidR="00856E32" w:rsidRPr="000542AB">
        <w:rPr>
          <w:rStyle w:val="Hyperlink"/>
          <w:rFonts w:cs="Arial"/>
          <w:color w:val="auto"/>
          <w:u w:val="none"/>
        </w:rPr>
        <w:t>, and</w:t>
      </w:r>
    </w:p>
    <w:p w14:paraId="3B4431B7" w14:textId="77777777" w:rsidR="00876DFC" w:rsidRPr="000542AB" w:rsidRDefault="00876DFC" w:rsidP="000542AB">
      <w:pPr>
        <w:numPr>
          <w:ilvl w:val="0"/>
          <w:numId w:val="29"/>
        </w:numPr>
        <w:spacing w:line="240" w:lineRule="auto"/>
        <w:ind w:left="360"/>
        <w:rPr>
          <w:rFonts w:cs="Arial"/>
        </w:rPr>
      </w:pPr>
      <w:r w:rsidRPr="000542AB">
        <w:rPr>
          <w:rFonts w:cs="Arial"/>
        </w:rPr>
        <w:t>involving the handling of vertebrate animals experimentally or naturally infected with agents classified as requiring BSL2 controls by</w:t>
      </w:r>
      <w:r w:rsidRPr="000542AB">
        <w:rPr>
          <w:rFonts w:cs="Arial"/>
          <w:i/>
        </w:rPr>
        <w:t xml:space="preserve"> </w:t>
      </w:r>
      <w:r w:rsidRPr="000542AB">
        <w:rPr>
          <w:rFonts w:cs="Arial"/>
        </w:rPr>
        <w:t>BMBL.</w:t>
      </w:r>
    </w:p>
    <w:p w14:paraId="42340276" w14:textId="77777777" w:rsidR="00876DFC" w:rsidRPr="000542AB" w:rsidRDefault="00876DFC" w:rsidP="000542AB">
      <w:pPr>
        <w:suppressAutoHyphens/>
        <w:spacing w:line="240" w:lineRule="auto"/>
        <w:rPr>
          <w:rFonts w:cs="Arial"/>
          <w:spacing w:val="-2"/>
        </w:rPr>
      </w:pPr>
      <w:r w:rsidRPr="000542AB">
        <w:rPr>
          <w:rFonts w:cs="Arial"/>
        </w:rPr>
        <w:t>The biological hazard exists in the potential for autoinoculation, ingestion, or mucous membrane exposure by a worker handling the agents or infected animals.</w:t>
      </w:r>
    </w:p>
    <w:p w14:paraId="604F3F8F" w14:textId="77777777" w:rsidR="00876DFC" w:rsidRPr="000542AB" w:rsidRDefault="00876DFC" w:rsidP="000542AB">
      <w:pPr>
        <w:suppressAutoHyphens/>
        <w:spacing w:line="240" w:lineRule="auto"/>
        <w:rPr>
          <w:rFonts w:cs="Arial"/>
          <w:spacing w:val="-2"/>
        </w:rPr>
      </w:pPr>
    </w:p>
    <w:p w14:paraId="5B4630DB" w14:textId="77777777" w:rsidR="00876DFC" w:rsidRPr="000542AB" w:rsidRDefault="00876DFC" w:rsidP="000542AB">
      <w:pPr>
        <w:suppressAutoHyphens/>
        <w:spacing w:line="240" w:lineRule="auto"/>
        <w:rPr>
          <w:rFonts w:cs="Arial"/>
          <w:spacing w:val="-2"/>
        </w:rPr>
      </w:pPr>
      <w:r w:rsidRPr="000542AB">
        <w:rPr>
          <w:rFonts w:cs="Arial"/>
          <w:b/>
          <w:spacing w:val="-2"/>
        </w:rPr>
        <w:t>In addition, BSL2 requirements are prescribed for the handling of human blood, blood products, and other potentially infectious human-derived materials.</w:t>
      </w:r>
      <w:r w:rsidRPr="000542AB">
        <w:rPr>
          <w:rFonts w:cs="Arial"/>
          <w:spacing w:val="-2"/>
        </w:rPr>
        <w:t xml:space="preserve"> The following materials are considered potentially infectious:</w:t>
      </w:r>
    </w:p>
    <w:p w14:paraId="2ECD2E95"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Human blood, blood components, and blood products</w:t>
      </w:r>
    </w:p>
    <w:p w14:paraId="1080C89F"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Semen</w:t>
      </w:r>
    </w:p>
    <w:p w14:paraId="379D41F8"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Vaginal secretions</w:t>
      </w:r>
    </w:p>
    <w:p w14:paraId="26F8A881"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Cerebrospinal fluid</w:t>
      </w:r>
    </w:p>
    <w:p w14:paraId="2C65157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Synovial fluid</w:t>
      </w:r>
    </w:p>
    <w:p w14:paraId="3CF4227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Pleural fluid</w:t>
      </w:r>
    </w:p>
    <w:p w14:paraId="7CDBBCBE"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Peritoneal fluid</w:t>
      </w:r>
    </w:p>
    <w:p w14:paraId="14E4D317"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Amniotic fluid</w:t>
      </w:r>
    </w:p>
    <w:p w14:paraId="2982DBD2"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Saliva in dental procedures</w:t>
      </w:r>
    </w:p>
    <w:p w14:paraId="1C37BF3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Any body fluid visibly contaminated with blood</w:t>
      </w:r>
    </w:p>
    <w:p w14:paraId="21AE5B3F"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All body fluids in situations where it is difficult or impossible to differentiate between body fluids</w:t>
      </w:r>
    </w:p>
    <w:p w14:paraId="38EF4C5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Any unfixed tissue or organs from a human (living or dead)</w:t>
      </w:r>
    </w:p>
    <w:p w14:paraId="4F4F7D64"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HIV-containing cell or tissue cultures, organ cultures, and HIV- or HBV-containing culture medium or other solutions</w:t>
      </w:r>
    </w:p>
    <w:p w14:paraId="378A477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Blood, organs, or other tissues from experimental animals infected with HIV or HBV</w:t>
      </w:r>
    </w:p>
    <w:p w14:paraId="4EE537F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Human albumin</w:t>
      </w:r>
    </w:p>
    <w:p w14:paraId="4A9FCE8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Human tissue culture cell lines (even those that are established).</w:t>
      </w:r>
    </w:p>
    <w:p w14:paraId="6FC1D5F2" w14:textId="77777777" w:rsidR="00876DFC" w:rsidRPr="000542AB" w:rsidRDefault="00876DFC" w:rsidP="000542AB">
      <w:pPr>
        <w:suppressAutoHyphens/>
        <w:spacing w:line="240" w:lineRule="auto"/>
        <w:rPr>
          <w:rFonts w:cs="Arial"/>
          <w:spacing w:val="-2"/>
        </w:rPr>
      </w:pPr>
    </w:p>
    <w:p w14:paraId="7A398FC2" w14:textId="77777777" w:rsidR="00876DFC" w:rsidRPr="000542AB" w:rsidRDefault="00876DFC" w:rsidP="000542AB">
      <w:pPr>
        <w:suppressAutoHyphens/>
        <w:spacing w:line="240" w:lineRule="auto"/>
        <w:rPr>
          <w:rFonts w:cs="Arial"/>
          <w:spacing w:val="-2"/>
        </w:rPr>
      </w:pPr>
      <w:r w:rsidRPr="000542AB">
        <w:rPr>
          <w:rFonts w:cs="Arial"/>
          <w:b/>
          <w:spacing w:val="-2"/>
        </w:rPr>
        <w:t>Note:</w:t>
      </w:r>
      <w:r w:rsidRPr="000542AB">
        <w:rPr>
          <w:rFonts w:cs="Arial"/>
          <w:spacing w:val="-2"/>
        </w:rPr>
        <w:t xml:space="preserve"> Human albumin and established human cell lines are exempt from the requirements of the Bloodborne Pathogens Standard if they can be characterized as free of contamination from HBV, HIV, and other recognized bloodborne pathogens. The standard states that the final determination that human or other animal cell lines in culture are free of bloodborne pathogens must be made by a biological safety professional or other qualified scientist with background and experience to review such potential contamination and risk. The professional would be expected to comment, in writing, on the test methods </w:t>
      </w:r>
      <w:r w:rsidRPr="000542AB">
        <w:rPr>
          <w:rFonts w:cs="Arial"/>
          <w:spacing w:val="-2"/>
        </w:rPr>
        <w:lastRenderedPageBreak/>
        <w:t>and molecular technology applied to a cell line sample to identify or screen for latent viruses capable of infecting humans.</w:t>
      </w:r>
    </w:p>
    <w:p w14:paraId="0D4D0695" w14:textId="77777777" w:rsidR="00876DFC" w:rsidRPr="000542AB" w:rsidRDefault="00876DFC" w:rsidP="000542AB">
      <w:pPr>
        <w:suppressAutoHyphens/>
        <w:spacing w:line="240" w:lineRule="auto"/>
        <w:rPr>
          <w:rFonts w:cs="Arial"/>
          <w:spacing w:val="-2"/>
        </w:rPr>
      </w:pPr>
    </w:p>
    <w:p w14:paraId="5F023467" w14:textId="6DE1DE9B" w:rsidR="00876DFC" w:rsidRPr="000542AB" w:rsidRDefault="00876DFC" w:rsidP="000542AB">
      <w:pPr>
        <w:suppressAutoHyphens/>
        <w:spacing w:line="240" w:lineRule="auto"/>
        <w:rPr>
          <w:rFonts w:cs="Arial"/>
          <w:spacing w:val="-2"/>
        </w:rPr>
      </w:pPr>
      <w:r w:rsidRPr="000542AB">
        <w:rPr>
          <w:rFonts w:cs="Arial"/>
          <w:spacing w:val="-2"/>
        </w:rPr>
        <w:t xml:space="preserve">Documentation that given cell lines in use in a lab are not classified as “other potentially infectious materials” should be available in the labs in the </w:t>
      </w:r>
      <w:r w:rsidR="00856E32" w:rsidRPr="000542AB">
        <w:rPr>
          <w:rFonts w:cs="Arial"/>
          <w:spacing w:val="-2"/>
        </w:rPr>
        <w:t>Unit Specific Plan</w:t>
      </w:r>
      <w:r w:rsidRPr="000542AB">
        <w:rPr>
          <w:rFonts w:cs="Arial"/>
          <w:spacing w:val="-2"/>
        </w:rPr>
        <w:t>. Documentation may be provided by the cell line distributor or vendor (e.g., ATCC) at the point of origin but these records do not generally account for potential contamination during shipping. To meet the requirements of the law, the PI would need to document that the package was protected from environmental contamination during transport and arrived at the lab undamaged.</w:t>
      </w:r>
    </w:p>
    <w:p w14:paraId="72A14F0C" w14:textId="77777777" w:rsidR="00876DFC" w:rsidRPr="000542AB" w:rsidRDefault="00876DFC" w:rsidP="000542AB">
      <w:pPr>
        <w:spacing w:line="240" w:lineRule="auto"/>
        <w:rPr>
          <w:rFonts w:cs="Arial"/>
        </w:rPr>
      </w:pPr>
      <w:r w:rsidRPr="000542AB">
        <w:rPr>
          <w:rFonts w:cs="Arial"/>
          <w:b/>
        </w:rPr>
        <w:t>____________________________________________</w:t>
      </w:r>
    </w:p>
    <w:p w14:paraId="31627453" w14:textId="77777777" w:rsidR="00876DFC" w:rsidRPr="000542AB" w:rsidRDefault="00876DFC" w:rsidP="000542AB">
      <w:pPr>
        <w:spacing w:line="240" w:lineRule="auto"/>
        <w:rPr>
          <w:rFonts w:cs="Arial"/>
        </w:rPr>
      </w:pPr>
      <w:r w:rsidRPr="000542AB">
        <w:rPr>
          <w:rFonts w:cs="Arial"/>
          <w:b/>
        </w:rPr>
        <w:t>SPILLS</w:t>
      </w:r>
    </w:p>
    <w:p w14:paraId="29155C76" w14:textId="77777777" w:rsidR="00876DFC" w:rsidRPr="000542AB" w:rsidRDefault="00876DFC" w:rsidP="000542AB">
      <w:pPr>
        <w:suppressAutoHyphens/>
        <w:spacing w:line="240" w:lineRule="auto"/>
        <w:rPr>
          <w:rFonts w:cs="Arial"/>
          <w:spacing w:val="-2"/>
        </w:rPr>
      </w:pPr>
    </w:p>
    <w:p w14:paraId="3388D935" w14:textId="77777777" w:rsidR="00876DFC" w:rsidRPr="000542AB" w:rsidRDefault="00876DFC" w:rsidP="000542AB">
      <w:pPr>
        <w:suppressAutoHyphens/>
        <w:spacing w:line="240" w:lineRule="auto"/>
        <w:rPr>
          <w:rFonts w:cs="Arial"/>
          <w:spacing w:val="-2"/>
        </w:rPr>
      </w:pPr>
      <w:r w:rsidRPr="000542AB">
        <w:rPr>
          <w:rFonts w:cs="Arial"/>
          <w:spacing w:val="-2"/>
        </w:rPr>
        <w:t>A biological spill shall be followed by prompt action to contain and clean-up the spill. When a spill occurs, warn everyone in the area and call for assistance as needed. Assess the degree of risk involved in the spill based on:</w:t>
      </w:r>
    </w:p>
    <w:p w14:paraId="2401A4E4"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the volume of material spilled</w:t>
      </w:r>
    </w:p>
    <w:p w14:paraId="6E1F821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the potential concentration of organisms in the material spilled</w:t>
      </w:r>
    </w:p>
    <w:p w14:paraId="49CF70B8"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the hazard of the organisms involved</w:t>
      </w:r>
    </w:p>
    <w:p w14:paraId="3624291F"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the route of infection of the organisms</w:t>
      </w:r>
    </w:p>
    <w:p w14:paraId="244A61C8"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the diseases caused by the organisms.</w:t>
      </w:r>
    </w:p>
    <w:p w14:paraId="5495EF20" w14:textId="77777777" w:rsidR="00876DFC" w:rsidRPr="000542AB" w:rsidRDefault="00876DFC" w:rsidP="000542AB">
      <w:pPr>
        <w:suppressAutoHyphens/>
        <w:spacing w:line="240" w:lineRule="auto"/>
        <w:rPr>
          <w:rFonts w:cs="Arial"/>
          <w:spacing w:val="-2"/>
        </w:rPr>
      </w:pPr>
    </w:p>
    <w:p w14:paraId="170384AE" w14:textId="77777777" w:rsidR="00876DFC" w:rsidRPr="000542AB" w:rsidRDefault="00876DFC" w:rsidP="000542AB">
      <w:pPr>
        <w:suppressAutoHyphens/>
        <w:spacing w:line="240" w:lineRule="auto"/>
        <w:rPr>
          <w:rFonts w:cs="Arial"/>
          <w:spacing w:val="-2"/>
        </w:rPr>
      </w:pPr>
      <w:r w:rsidRPr="000542AB">
        <w:rPr>
          <w:rFonts w:cs="Arial"/>
          <w:spacing w:val="-2"/>
        </w:rPr>
        <w:t>Spills of biological agents can contaminate areas and lead to infection of lab workers. Thus, prevention of exposure is the primary goal in spill containment and clean-up, exactly as in chemical spills. In evaluating the risks of spill response, consider the potential for generation of aerosols or droplets.</w:t>
      </w:r>
    </w:p>
    <w:p w14:paraId="7D05C9D2" w14:textId="77777777" w:rsidR="00876DFC" w:rsidRPr="000542AB" w:rsidRDefault="00876DFC" w:rsidP="000542AB">
      <w:pPr>
        <w:suppressAutoHyphens/>
        <w:spacing w:line="240" w:lineRule="auto"/>
        <w:rPr>
          <w:rFonts w:cs="Arial"/>
          <w:spacing w:val="-2"/>
        </w:rPr>
      </w:pPr>
    </w:p>
    <w:p w14:paraId="621C697C" w14:textId="77777777" w:rsidR="00876DFC" w:rsidRPr="000542AB" w:rsidRDefault="00876DFC" w:rsidP="000542AB">
      <w:pPr>
        <w:suppressAutoHyphens/>
        <w:spacing w:line="240" w:lineRule="auto"/>
        <w:rPr>
          <w:rFonts w:cs="Arial"/>
          <w:spacing w:val="-2"/>
        </w:rPr>
      </w:pPr>
      <w:r w:rsidRPr="000542AB">
        <w:rPr>
          <w:rFonts w:cs="Arial"/>
          <w:spacing w:val="-2"/>
        </w:rPr>
        <w:t xml:space="preserve">If an accident is expected to generate droplets or aerosols in the laboratory room atmosphere, </w:t>
      </w:r>
      <w:r w:rsidRPr="000542AB">
        <w:rPr>
          <w:rFonts w:cs="Arial"/>
          <w:b/>
          <w:spacing w:val="-2"/>
        </w:rPr>
        <w:t>the room shall be evacuated immediately</w:t>
      </w:r>
      <w:r w:rsidRPr="000542AB">
        <w:rPr>
          <w:rFonts w:cs="Arial"/>
          <w:spacing w:val="-2"/>
        </w:rPr>
        <w:t>. Doors shall be closed and clothing decontaminated. Call EHS to supervise the clean-up. In general, a 30-minute wait is sufficient for the droplets to settle and aerosols to be reduced by air changes. Longer waiting periods may be imposed depending on the situation and the ventilation system in this area. Lab workers and/or EHS will exercise judgment as to the need for outside emergency help in evacuation.</w:t>
      </w:r>
    </w:p>
    <w:p w14:paraId="77079EF9" w14:textId="77777777" w:rsidR="00876DFC" w:rsidRPr="000542AB" w:rsidRDefault="00876DFC" w:rsidP="000542AB">
      <w:pPr>
        <w:suppressAutoHyphens/>
        <w:spacing w:line="240" w:lineRule="auto"/>
        <w:rPr>
          <w:rFonts w:cs="Arial"/>
          <w:spacing w:val="-2"/>
        </w:rPr>
      </w:pPr>
    </w:p>
    <w:p w14:paraId="7A6AA9FE" w14:textId="77777777" w:rsidR="00876DFC" w:rsidRPr="000542AB" w:rsidRDefault="00876DFC" w:rsidP="000542AB">
      <w:pPr>
        <w:suppressAutoHyphens/>
        <w:spacing w:line="240" w:lineRule="auto"/>
        <w:rPr>
          <w:rFonts w:cs="Arial"/>
          <w:spacing w:val="-2"/>
        </w:rPr>
      </w:pPr>
      <w:r w:rsidRPr="000542AB">
        <w:rPr>
          <w:rFonts w:cs="Arial"/>
          <w:spacing w:val="-2"/>
        </w:rPr>
        <w:t>If a spill of a biological agent occurs in a public area, evacuation of the area shall be immediate. The PI will be responsible for designating the extent of evacuation until EHS or emergency personnel arrive. Remember that prevention of exposure to hazardous aerosols is of primary importance.</w:t>
      </w:r>
    </w:p>
    <w:p w14:paraId="69087912" w14:textId="77777777" w:rsidR="00876DFC" w:rsidRPr="000542AB" w:rsidRDefault="00876DFC" w:rsidP="000542AB">
      <w:pPr>
        <w:suppressAutoHyphens/>
        <w:spacing w:line="240" w:lineRule="auto"/>
        <w:rPr>
          <w:rFonts w:cs="Arial"/>
          <w:spacing w:val="-2"/>
        </w:rPr>
      </w:pPr>
    </w:p>
    <w:p w14:paraId="051994DD" w14:textId="77777777" w:rsidR="00876DFC" w:rsidRPr="000542AB" w:rsidRDefault="00876DFC" w:rsidP="000542AB">
      <w:pPr>
        <w:suppressAutoHyphens/>
        <w:spacing w:line="240" w:lineRule="auto"/>
        <w:rPr>
          <w:rFonts w:cs="Arial"/>
          <w:spacing w:val="-2"/>
        </w:rPr>
      </w:pPr>
      <w:r w:rsidRPr="000542AB">
        <w:rPr>
          <w:rFonts w:cs="Arial"/>
          <w:spacing w:val="-2"/>
        </w:rPr>
        <w:t>Anyone cleaning a spill wears PPE (for example, lab coat, shoe covers, gloves, safety glasses, and, possibly, respiratory protection) to prevent exposure to organisms. An air-purifying negative-pressure respirator with HEPA filter cartridges is generally adequate protection against inhalation of most biological agents. Only personnel trained and cleared through EHS are permitted to wear respirators.</w:t>
      </w:r>
    </w:p>
    <w:p w14:paraId="41709649" w14:textId="77777777" w:rsidR="00876DFC" w:rsidRPr="000542AB" w:rsidRDefault="00876DFC" w:rsidP="000542AB">
      <w:pPr>
        <w:suppressAutoHyphens/>
        <w:spacing w:line="240" w:lineRule="auto"/>
        <w:rPr>
          <w:rFonts w:cs="Arial"/>
          <w:spacing w:val="-2"/>
        </w:rPr>
      </w:pPr>
      <w:r w:rsidRPr="000542AB">
        <w:rPr>
          <w:rFonts w:cs="Arial"/>
          <w:b/>
          <w:spacing w:val="-2"/>
        </w:rPr>
        <w:t>____________________________________________</w:t>
      </w:r>
    </w:p>
    <w:p w14:paraId="17424A9C" w14:textId="77777777" w:rsidR="00876DFC" w:rsidRPr="000542AB" w:rsidRDefault="00876DFC" w:rsidP="000542AB">
      <w:pPr>
        <w:suppressAutoHyphens/>
        <w:spacing w:line="240" w:lineRule="auto"/>
        <w:rPr>
          <w:rFonts w:cs="Arial"/>
          <w:spacing w:val="-2"/>
        </w:rPr>
      </w:pPr>
      <w:r w:rsidRPr="000542AB">
        <w:rPr>
          <w:rFonts w:cs="Arial"/>
          <w:b/>
          <w:spacing w:val="-2"/>
        </w:rPr>
        <w:t>PROPER WORK AND HANDLING PRACTICES</w:t>
      </w:r>
    </w:p>
    <w:p w14:paraId="6534FF36" w14:textId="77777777" w:rsidR="00876DFC" w:rsidRPr="000542AB" w:rsidRDefault="00876DFC" w:rsidP="000542AB">
      <w:pPr>
        <w:suppressAutoHyphens/>
        <w:spacing w:line="240" w:lineRule="auto"/>
        <w:rPr>
          <w:rFonts w:cs="Arial"/>
          <w:spacing w:val="-2"/>
        </w:rPr>
      </w:pPr>
    </w:p>
    <w:p w14:paraId="3D2FB1D4" w14:textId="77777777" w:rsidR="00876DFC" w:rsidRPr="000542AB" w:rsidRDefault="00876DFC" w:rsidP="000542AB">
      <w:pPr>
        <w:suppressAutoHyphens/>
        <w:spacing w:line="240" w:lineRule="auto"/>
        <w:rPr>
          <w:rFonts w:cs="Arial"/>
          <w:b/>
          <w:spacing w:val="-2"/>
        </w:rPr>
      </w:pPr>
      <w:r w:rsidRPr="000542AB">
        <w:rPr>
          <w:rFonts w:cs="Arial"/>
          <w:b/>
          <w:spacing w:val="-2"/>
        </w:rPr>
        <w:t>A. Standard Practices.</w:t>
      </w:r>
    </w:p>
    <w:p w14:paraId="69C5EB7A" w14:textId="77777777" w:rsidR="00876DFC" w:rsidRPr="000542AB" w:rsidRDefault="00876DFC" w:rsidP="000542AB">
      <w:pPr>
        <w:numPr>
          <w:ilvl w:val="0"/>
          <w:numId w:val="172"/>
        </w:numPr>
        <w:suppressAutoHyphens/>
        <w:spacing w:line="240" w:lineRule="auto"/>
        <w:ind w:left="360"/>
        <w:rPr>
          <w:rFonts w:cs="Arial"/>
          <w:spacing w:val="-2"/>
        </w:rPr>
      </w:pPr>
      <w:r w:rsidRPr="000542AB">
        <w:rPr>
          <w:rFonts w:cs="Arial"/>
          <w:spacing w:val="-2"/>
        </w:rPr>
        <w:t>Access to the lab is limited or restricted by the supervisor when work with infectious agents is in progress.</w:t>
      </w:r>
    </w:p>
    <w:p w14:paraId="68E7A2E0"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Work surfaces are decontaminated once a day and after any spill of infectious material.</w:t>
      </w:r>
    </w:p>
    <w:p w14:paraId="1960595F"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All infectious wastes are chemically decontaminated or autoclaved before disposal.</w:t>
      </w:r>
    </w:p>
    <w:p w14:paraId="20515DDE"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Lab workers wash their hands immediately after removing gloves, after handling agents, and before leaving the lab.</w:t>
      </w:r>
    </w:p>
    <w:p w14:paraId="6C8AC4A5"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All procedures are performed carefully to minimize the creation of aerosols.</w:t>
      </w:r>
    </w:p>
    <w:p w14:paraId="22A6D438"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Eating, drinking, smoking, gum chewing, or applying of cosmetics are prohibited in the work area.</w:t>
      </w:r>
    </w:p>
    <w:p w14:paraId="75283FEF"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Food storage is prohibited in the work area.</w:t>
      </w:r>
    </w:p>
    <w:p w14:paraId="24299AA1"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Food is stored in cabinets or refrigerators designated for such use only.</w:t>
      </w:r>
    </w:p>
    <w:p w14:paraId="6B1DCE0E"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lastRenderedPageBreak/>
        <w:t>Mechanical pipetting devices are used; mouth pipetting is prohibited.</w:t>
      </w:r>
    </w:p>
    <w:p w14:paraId="7176D86F" w14:textId="77777777" w:rsidR="00876DFC" w:rsidRPr="000542AB" w:rsidRDefault="00876DFC" w:rsidP="000542AB">
      <w:pPr>
        <w:numPr>
          <w:ilvl w:val="0"/>
          <w:numId w:val="173"/>
        </w:numPr>
        <w:suppressAutoHyphens/>
        <w:spacing w:line="240" w:lineRule="auto"/>
        <w:ind w:left="360"/>
        <w:rPr>
          <w:rFonts w:cs="Arial"/>
          <w:spacing w:val="-2"/>
        </w:rPr>
      </w:pPr>
      <w:r w:rsidRPr="000542AB">
        <w:rPr>
          <w:rFonts w:cs="Arial"/>
          <w:spacing w:val="-2"/>
        </w:rPr>
        <w:t>An insect and rodent control program is in effect.</w:t>
      </w:r>
    </w:p>
    <w:p w14:paraId="775A0325" w14:textId="77777777" w:rsidR="00876DFC" w:rsidRPr="000542AB" w:rsidRDefault="00876DFC" w:rsidP="000542AB">
      <w:pPr>
        <w:suppressAutoHyphens/>
        <w:spacing w:line="240" w:lineRule="auto"/>
        <w:rPr>
          <w:rFonts w:cs="Arial"/>
          <w:spacing w:val="-2"/>
        </w:rPr>
      </w:pPr>
    </w:p>
    <w:p w14:paraId="5337A723" w14:textId="77777777" w:rsidR="00876DFC" w:rsidRPr="000542AB" w:rsidRDefault="00876DFC" w:rsidP="000542AB">
      <w:pPr>
        <w:suppressAutoHyphens/>
        <w:spacing w:line="240" w:lineRule="auto"/>
        <w:rPr>
          <w:rFonts w:cs="Arial"/>
          <w:spacing w:val="-2"/>
        </w:rPr>
      </w:pPr>
      <w:r w:rsidRPr="000542AB">
        <w:rPr>
          <w:rFonts w:cs="Arial"/>
          <w:b/>
          <w:spacing w:val="-2"/>
        </w:rPr>
        <w:t>B. Special Practices.</w:t>
      </w:r>
    </w:p>
    <w:p w14:paraId="1913DDEE" w14:textId="77777777" w:rsidR="00876DFC" w:rsidRPr="000542AB" w:rsidRDefault="00876DFC" w:rsidP="000542AB">
      <w:pPr>
        <w:numPr>
          <w:ilvl w:val="0"/>
          <w:numId w:val="174"/>
        </w:numPr>
        <w:suppressAutoHyphens/>
        <w:spacing w:line="240" w:lineRule="auto"/>
        <w:ind w:left="360"/>
        <w:rPr>
          <w:rFonts w:cs="Arial"/>
          <w:spacing w:val="-2"/>
        </w:rPr>
      </w:pPr>
      <w:r w:rsidRPr="000542AB">
        <w:rPr>
          <w:rFonts w:cs="Arial"/>
          <w:spacing w:val="-2"/>
        </w:rPr>
        <w:t>Lab doors are kept closed when experiments are in progress.</w:t>
      </w:r>
    </w:p>
    <w:p w14:paraId="2A35C2BD"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Contaminated materials that are to be transported in public areas (hallways, etc.) are placed in leak-proof, closed, and labeled or color-coded containers before removal.</w:t>
      </w:r>
    </w:p>
    <w:p w14:paraId="6B7C86E1"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Access to the lab is restricted. Persons who are at increased risk of acquiring infection or for whom infection may be unusually hazardous are not permitted. The supervisor has final responsibility regarding entry and work in the lab. Only persons who are advised of the potential hazard and who meet entry requirements, such as immunization, may enter the lab.</w:t>
      </w:r>
    </w:p>
    <w:p w14:paraId="234F44C0"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If the infectious agents used require special entry provisions, such as immunization, a hazard warning sign is posted on access doors to the lab. This includes the universal biohazards symbol, infectious agent, PI’s name and phone number, and special entry requirements.</w:t>
      </w:r>
    </w:p>
    <w:p w14:paraId="330D3984"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Animals and plants unrelated to research are prohibited in the lab.</w:t>
      </w:r>
    </w:p>
    <w:p w14:paraId="1D644689"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Hypodermic needles and syringes are used only for injection and aspiration of fluids. Needle-locking syringes or disposable units are used.</w:t>
      </w:r>
    </w:p>
    <w:p w14:paraId="2AF2B77C"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Used needles and syringes are immediately placed in a puncture-resistant container and chemically decontaminated or autoclaved before discard or reuse.</w:t>
      </w:r>
    </w:p>
    <w:p w14:paraId="3C75CEFD"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Extreme caution is used when handling needles and syringes to avoid autoinoculation and generation of aerosols during use.</w:t>
      </w:r>
    </w:p>
    <w:p w14:paraId="0E928991" w14:textId="77777777" w:rsidR="00876DFC" w:rsidRPr="000542AB" w:rsidRDefault="00876DFC" w:rsidP="000542AB">
      <w:pPr>
        <w:numPr>
          <w:ilvl w:val="0"/>
          <w:numId w:val="175"/>
        </w:numPr>
        <w:suppressAutoHyphens/>
        <w:spacing w:line="240" w:lineRule="auto"/>
        <w:ind w:left="360"/>
        <w:rPr>
          <w:rFonts w:cs="Arial"/>
          <w:spacing w:val="-2"/>
        </w:rPr>
      </w:pPr>
      <w:r w:rsidRPr="000542AB">
        <w:rPr>
          <w:rFonts w:cs="Arial"/>
          <w:spacing w:val="-2"/>
        </w:rPr>
        <w:t>Spills and accidents resulting in overt exposures are reported to the supervisor and EHS.</w:t>
      </w:r>
    </w:p>
    <w:p w14:paraId="26B4485C" w14:textId="77777777" w:rsidR="00876DFC" w:rsidRPr="000542AB" w:rsidRDefault="00876DFC" w:rsidP="000542AB">
      <w:pPr>
        <w:suppressAutoHyphens/>
        <w:spacing w:line="240" w:lineRule="auto"/>
        <w:rPr>
          <w:rFonts w:cs="Arial"/>
          <w:spacing w:val="-2"/>
        </w:rPr>
      </w:pPr>
    </w:p>
    <w:p w14:paraId="6D48AC3D" w14:textId="77777777" w:rsidR="00876DFC" w:rsidRPr="000542AB" w:rsidRDefault="00876DFC" w:rsidP="000542AB">
      <w:pPr>
        <w:suppressAutoHyphens/>
        <w:spacing w:line="240" w:lineRule="auto"/>
        <w:rPr>
          <w:rFonts w:cs="Arial"/>
          <w:spacing w:val="-2"/>
        </w:rPr>
      </w:pPr>
      <w:r w:rsidRPr="000542AB">
        <w:rPr>
          <w:rFonts w:cs="Arial"/>
          <w:b/>
          <w:spacing w:val="-2"/>
        </w:rPr>
        <w:t>C. Primary Barriers.</w:t>
      </w:r>
    </w:p>
    <w:p w14:paraId="1804908E" w14:textId="77777777" w:rsidR="00876DFC" w:rsidRPr="000542AB" w:rsidRDefault="00876DFC" w:rsidP="000542AB">
      <w:pPr>
        <w:numPr>
          <w:ilvl w:val="0"/>
          <w:numId w:val="176"/>
        </w:numPr>
        <w:suppressAutoHyphens/>
        <w:spacing w:line="240" w:lineRule="auto"/>
        <w:ind w:left="360"/>
        <w:rPr>
          <w:rFonts w:cs="Arial"/>
          <w:spacing w:val="-2"/>
        </w:rPr>
      </w:pPr>
      <w:r w:rsidRPr="000542AB">
        <w:rPr>
          <w:rFonts w:cs="Arial"/>
          <w:spacing w:val="-2"/>
        </w:rPr>
        <w:t>Lab workers wear clothing that protects street clothing. This includes at least one of the following options: lab coats, solid-front gown, smocks, or uniforms.</w:t>
      </w:r>
    </w:p>
    <w:p w14:paraId="022A5CC0" w14:textId="77777777" w:rsidR="00876DFC" w:rsidRPr="000542AB" w:rsidRDefault="00876DFC" w:rsidP="000542AB">
      <w:pPr>
        <w:numPr>
          <w:ilvl w:val="0"/>
          <w:numId w:val="177"/>
        </w:numPr>
        <w:suppressAutoHyphens/>
        <w:spacing w:line="240" w:lineRule="auto"/>
        <w:ind w:left="360"/>
        <w:rPr>
          <w:rFonts w:cs="Arial"/>
          <w:spacing w:val="-2"/>
        </w:rPr>
      </w:pPr>
      <w:r w:rsidRPr="000542AB">
        <w:rPr>
          <w:rFonts w:cs="Arial"/>
          <w:spacing w:val="-2"/>
        </w:rPr>
        <w:t>Lab clothing is worn only inside the lab.</w:t>
      </w:r>
    </w:p>
    <w:p w14:paraId="2E34D7F7" w14:textId="77777777" w:rsidR="00876DFC" w:rsidRPr="000542AB" w:rsidRDefault="00876DFC" w:rsidP="000542AB">
      <w:pPr>
        <w:numPr>
          <w:ilvl w:val="0"/>
          <w:numId w:val="177"/>
        </w:numPr>
        <w:suppressAutoHyphens/>
        <w:spacing w:line="240" w:lineRule="auto"/>
        <w:ind w:left="360"/>
        <w:rPr>
          <w:rFonts w:cs="Arial"/>
          <w:spacing w:val="-2"/>
        </w:rPr>
      </w:pPr>
      <w:r w:rsidRPr="000542AB">
        <w:rPr>
          <w:rFonts w:cs="Arial"/>
          <w:spacing w:val="-2"/>
        </w:rPr>
        <w:t>Lab clothing that is contaminated is either autoclaved or disinfected with 10% bleach solution prior to laundering.</w:t>
      </w:r>
    </w:p>
    <w:p w14:paraId="3C4DEAA3" w14:textId="77777777" w:rsidR="00876DFC" w:rsidRPr="000542AB" w:rsidRDefault="00876DFC" w:rsidP="000542AB">
      <w:pPr>
        <w:numPr>
          <w:ilvl w:val="0"/>
          <w:numId w:val="177"/>
        </w:numPr>
        <w:suppressAutoHyphens/>
        <w:spacing w:line="240" w:lineRule="auto"/>
        <w:ind w:left="360"/>
        <w:rPr>
          <w:rFonts w:cs="Arial"/>
          <w:spacing w:val="-2"/>
        </w:rPr>
      </w:pPr>
      <w:r w:rsidRPr="000542AB">
        <w:rPr>
          <w:rFonts w:cs="Arial"/>
          <w:spacing w:val="-2"/>
        </w:rPr>
        <w:t>Lab workers wear gloves when handling infectious materials.</w:t>
      </w:r>
    </w:p>
    <w:p w14:paraId="142F39C6" w14:textId="77777777" w:rsidR="00876DFC" w:rsidRPr="000542AB" w:rsidRDefault="00876DFC" w:rsidP="000542AB">
      <w:pPr>
        <w:numPr>
          <w:ilvl w:val="0"/>
          <w:numId w:val="177"/>
        </w:numPr>
        <w:suppressAutoHyphens/>
        <w:spacing w:line="240" w:lineRule="auto"/>
        <w:ind w:left="360"/>
        <w:rPr>
          <w:rFonts w:cs="Arial"/>
          <w:spacing w:val="-2"/>
        </w:rPr>
      </w:pPr>
      <w:r w:rsidRPr="000542AB">
        <w:rPr>
          <w:rFonts w:cs="Arial"/>
          <w:spacing w:val="-2"/>
        </w:rPr>
        <w:t>Gloves are carefully removed and changed when visibly contaminated.</w:t>
      </w:r>
    </w:p>
    <w:p w14:paraId="72C80A23" w14:textId="77777777" w:rsidR="00876DFC" w:rsidRPr="000542AB" w:rsidRDefault="00876DFC" w:rsidP="000542AB">
      <w:pPr>
        <w:numPr>
          <w:ilvl w:val="0"/>
          <w:numId w:val="177"/>
        </w:numPr>
        <w:suppressAutoHyphens/>
        <w:spacing w:line="240" w:lineRule="auto"/>
        <w:ind w:left="360"/>
        <w:rPr>
          <w:rFonts w:cs="Arial"/>
          <w:spacing w:val="-2"/>
        </w:rPr>
      </w:pPr>
      <w:r w:rsidRPr="000542AB">
        <w:rPr>
          <w:rFonts w:cs="Arial"/>
          <w:spacing w:val="-2"/>
        </w:rPr>
        <w:t>Persons coming into indirect contact with potentially infectious materials wear gloves if they have lesions or dermatitis on their hands.</w:t>
      </w:r>
    </w:p>
    <w:p w14:paraId="7F39DD2B" w14:textId="77777777" w:rsidR="00876DFC" w:rsidRPr="000542AB" w:rsidRDefault="00876DFC" w:rsidP="000542AB">
      <w:pPr>
        <w:numPr>
          <w:ilvl w:val="0"/>
          <w:numId w:val="177"/>
        </w:numPr>
        <w:suppressAutoHyphens/>
        <w:spacing w:line="240" w:lineRule="auto"/>
        <w:ind w:left="360"/>
        <w:rPr>
          <w:rFonts w:cs="Arial"/>
          <w:spacing w:val="-2"/>
        </w:rPr>
      </w:pPr>
      <w:r w:rsidRPr="000542AB">
        <w:rPr>
          <w:rFonts w:cs="Arial"/>
          <w:spacing w:val="-2"/>
        </w:rPr>
        <w:t>Eye protection is worn when splashes, spray, spatter, or droplets of potentially infectious materials may occur.</w:t>
      </w:r>
    </w:p>
    <w:p w14:paraId="69E6AF95" w14:textId="77777777" w:rsidR="00876DFC" w:rsidRPr="000542AB" w:rsidRDefault="00876DFC" w:rsidP="000542AB">
      <w:pPr>
        <w:numPr>
          <w:ilvl w:val="0"/>
          <w:numId w:val="177"/>
        </w:numPr>
        <w:suppressAutoHyphens/>
        <w:spacing w:line="240" w:lineRule="auto"/>
        <w:ind w:left="360"/>
        <w:rPr>
          <w:rFonts w:cs="Arial"/>
          <w:spacing w:val="-2"/>
        </w:rPr>
      </w:pPr>
      <w:r w:rsidRPr="000542AB">
        <w:rPr>
          <w:rFonts w:cs="Arial"/>
          <w:spacing w:val="-2"/>
        </w:rPr>
        <w:t>Face shields, or surgical masks and eye protection, are worn when splashes, spray, spatter, or droplets of potentially infectious materials may occur.</w:t>
      </w:r>
    </w:p>
    <w:p w14:paraId="51EAD5CC" w14:textId="77777777" w:rsidR="00876DFC" w:rsidRPr="000542AB" w:rsidRDefault="00876DFC" w:rsidP="000542AB">
      <w:pPr>
        <w:suppressAutoHyphens/>
        <w:spacing w:line="240" w:lineRule="auto"/>
        <w:rPr>
          <w:rFonts w:cs="Arial"/>
          <w:spacing w:val="-2"/>
        </w:rPr>
      </w:pPr>
    </w:p>
    <w:p w14:paraId="3918D7D0" w14:textId="77777777" w:rsidR="00876DFC" w:rsidRPr="000542AB" w:rsidRDefault="00876DFC" w:rsidP="000542AB">
      <w:pPr>
        <w:suppressAutoHyphens/>
        <w:spacing w:line="240" w:lineRule="auto"/>
        <w:rPr>
          <w:rFonts w:cs="Arial"/>
          <w:spacing w:val="-2"/>
        </w:rPr>
      </w:pPr>
      <w:r w:rsidRPr="000542AB">
        <w:rPr>
          <w:rFonts w:cs="Arial"/>
          <w:b/>
          <w:spacing w:val="-2"/>
        </w:rPr>
        <w:t>D. Containment Equipment.</w:t>
      </w:r>
      <w:r w:rsidRPr="000542AB">
        <w:rPr>
          <w:rFonts w:cs="Arial"/>
          <w:spacing w:val="-2"/>
        </w:rPr>
        <w:t xml:space="preserve"> The following procedures are conducted only in a physical containment device such as a biological safety cabinet or a chemical fume hood:</w:t>
      </w:r>
    </w:p>
    <w:p w14:paraId="091C2533" w14:textId="77777777" w:rsidR="00876DFC" w:rsidRPr="000542AB" w:rsidRDefault="00876DFC" w:rsidP="000542AB">
      <w:pPr>
        <w:numPr>
          <w:ilvl w:val="0"/>
          <w:numId w:val="190"/>
        </w:numPr>
        <w:tabs>
          <w:tab w:val="clear" w:pos="360"/>
        </w:tabs>
        <w:suppressAutoHyphens/>
        <w:spacing w:line="240" w:lineRule="auto"/>
        <w:rPr>
          <w:rFonts w:cs="Arial"/>
          <w:spacing w:val="-2"/>
        </w:rPr>
      </w:pPr>
      <w:r w:rsidRPr="000542AB">
        <w:rPr>
          <w:rFonts w:cs="Arial"/>
          <w:spacing w:val="-2"/>
        </w:rPr>
        <w:t>Centrifuging, grinding, blending, vigorous shaking or mixing, sonic disruption, opening infectious-material containers for which internal pressures may differ from ambient pressures, inoculating animals intranasally, and harvesting infected tissue from animals or eggs.</w:t>
      </w:r>
    </w:p>
    <w:p w14:paraId="17CBD8D1" w14:textId="77777777" w:rsidR="00876DFC" w:rsidRPr="000542AB" w:rsidRDefault="00876DFC" w:rsidP="000542AB">
      <w:pPr>
        <w:numPr>
          <w:ilvl w:val="12"/>
          <w:numId w:val="0"/>
        </w:numPr>
        <w:suppressAutoHyphens/>
        <w:spacing w:line="240" w:lineRule="auto"/>
        <w:ind w:left="360"/>
        <w:rPr>
          <w:rFonts w:cs="Arial"/>
          <w:spacing w:val="-2"/>
        </w:rPr>
      </w:pPr>
      <w:r w:rsidRPr="000542AB">
        <w:rPr>
          <w:rFonts w:cs="Arial"/>
          <w:b/>
          <w:spacing w:val="-2"/>
        </w:rPr>
        <w:t>Exception:</w:t>
      </w:r>
      <w:r w:rsidRPr="000542AB">
        <w:rPr>
          <w:rFonts w:cs="Arial"/>
          <w:spacing w:val="-2"/>
        </w:rPr>
        <w:t xml:space="preserve"> Materials may be centrifuged in the open lab if sealed rotar heads or centrifuge safety cups are used and if the centrifuge tubes are opened only in a physical containment device.</w:t>
      </w:r>
    </w:p>
    <w:p w14:paraId="024981C0" w14:textId="77777777" w:rsidR="00876DFC" w:rsidRPr="000542AB" w:rsidRDefault="00876DFC" w:rsidP="000542AB">
      <w:pPr>
        <w:pStyle w:val="BodyTextIndent2"/>
        <w:numPr>
          <w:ilvl w:val="12"/>
          <w:numId w:val="0"/>
        </w:numPr>
        <w:suppressAutoHyphens/>
        <w:ind w:left="360"/>
        <w:rPr>
          <w:rFonts w:ascii="Arial" w:hAnsi="Arial" w:cs="Arial"/>
          <w:spacing w:val="-2"/>
          <w:sz w:val="22"/>
          <w:szCs w:val="22"/>
        </w:rPr>
      </w:pPr>
    </w:p>
    <w:p w14:paraId="59036296" w14:textId="77777777" w:rsidR="00876DFC" w:rsidRPr="000542AB" w:rsidRDefault="00876DFC" w:rsidP="000542AB">
      <w:pPr>
        <w:pStyle w:val="BodyTextIndent2"/>
        <w:numPr>
          <w:ilvl w:val="12"/>
          <w:numId w:val="0"/>
        </w:numPr>
        <w:suppressAutoHyphens/>
        <w:rPr>
          <w:rFonts w:ascii="Arial" w:hAnsi="Arial" w:cs="Arial"/>
          <w:spacing w:val="-2"/>
          <w:sz w:val="22"/>
          <w:szCs w:val="22"/>
        </w:rPr>
      </w:pPr>
      <w:r w:rsidRPr="000542AB">
        <w:rPr>
          <w:rFonts w:ascii="Arial" w:hAnsi="Arial" w:cs="Arial"/>
          <w:spacing w:val="-2"/>
          <w:sz w:val="22"/>
          <w:szCs w:val="22"/>
        </w:rPr>
        <w:t>The following procedure is conducted only in a biological safety cabinet:</w:t>
      </w:r>
    </w:p>
    <w:p w14:paraId="71EA0B67" w14:textId="77777777" w:rsidR="00876DFC" w:rsidRPr="000542AB" w:rsidRDefault="00876DFC" w:rsidP="000542AB">
      <w:pPr>
        <w:numPr>
          <w:ilvl w:val="0"/>
          <w:numId w:val="191"/>
        </w:numPr>
        <w:tabs>
          <w:tab w:val="clear" w:pos="360"/>
        </w:tabs>
        <w:suppressAutoHyphens/>
        <w:spacing w:line="240" w:lineRule="auto"/>
        <w:rPr>
          <w:rFonts w:cs="Arial"/>
          <w:spacing w:val="-2"/>
        </w:rPr>
      </w:pPr>
      <w:r w:rsidRPr="000542AB">
        <w:rPr>
          <w:rFonts w:cs="Arial"/>
          <w:spacing w:val="-2"/>
        </w:rPr>
        <w:t>Use of high concentrations or large volumes of infectious agents.</w:t>
      </w:r>
    </w:p>
    <w:p w14:paraId="3AC46960" w14:textId="77777777" w:rsidR="00876DFC" w:rsidRPr="000542AB" w:rsidRDefault="00876DFC" w:rsidP="000542AB">
      <w:pPr>
        <w:suppressAutoHyphens/>
        <w:spacing w:line="240" w:lineRule="auto"/>
        <w:rPr>
          <w:rFonts w:cs="Arial"/>
          <w:spacing w:val="-2"/>
        </w:rPr>
      </w:pPr>
    </w:p>
    <w:p w14:paraId="1C0B6490" w14:textId="77777777" w:rsidR="00876DFC" w:rsidRPr="000542AB" w:rsidRDefault="00876DFC" w:rsidP="000542AB">
      <w:pPr>
        <w:suppressAutoHyphens/>
        <w:spacing w:line="240" w:lineRule="auto"/>
        <w:rPr>
          <w:rFonts w:cs="Arial"/>
          <w:spacing w:val="-2"/>
        </w:rPr>
      </w:pPr>
      <w:r w:rsidRPr="000542AB">
        <w:rPr>
          <w:rFonts w:cs="Arial"/>
          <w:spacing w:val="-2"/>
        </w:rPr>
        <w:t>Lab workers are to be trained in the proper use of biological safety cabinets, with an emphasis on activities that may disrupt the inward flow of air through the work opening. Staff are aware that the activities that can cause escape of aerosols include:</w:t>
      </w:r>
    </w:p>
    <w:p w14:paraId="7C1DB63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repeated insertion and withdrawal of worker's arms</w:t>
      </w:r>
    </w:p>
    <w:p w14:paraId="1AE51868"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opening and closing lab doors or isolation cubicle</w:t>
      </w:r>
    </w:p>
    <w:p w14:paraId="61E603F4"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lastRenderedPageBreak/>
        <w:t>improper placement or operation of equipment or materials in the cabinet</w:t>
      </w:r>
    </w:p>
    <w:p w14:paraId="50328DFE"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brisk walking past the cabinet during use.</w:t>
      </w:r>
    </w:p>
    <w:p w14:paraId="3E7E27C2" w14:textId="77777777" w:rsidR="00876DFC" w:rsidRPr="000542AB" w:rsidRDefault="00876DFC" w:rsidP="000542AB">
      <w:pPr>
        <w:suppressAutoHyphens/>
        <w:spacing w:line="240" w:lineRule="auto"/>
        <w:rPr>
          <w:rFonts w:cs="Arial"/>
          <w:spacing w:val="-2"/>
        </w:rPr>
      </w:pPr>
      <w:r w:rsidRPr="000542AB">
        <w:rPr>
          <w:rFonts w:cs="Arial"/>
          <w:b/>
          <w:spacing w:val="-2"/>
        </w:rPr>
        <w:t>____________________________________________</w:t>
      </w:r>
    </w:p>
    <w:p w14:paraId="08C81931" w14:textId="77777777" w:rsidR="00876DFC" w:rsidRPr="000542AB" w:rsidRDefault="00876DFC" w:rsidP="000542AB">
      <w:pPr>
        <w:suppressAutoHyphens/>
        <w:spacing w:line="240" w:lineRule="auto"/>
        <w:rPr>
          <w:rFonts w:cs="Arial"/>
          <w:spacing w:val="-2"/>
        </w:rPr>
      </w:pPr>
      <w:r w:rsidRPr="000542AB">
        <w:rPr>
          <w:rFonts w:cs="Arial"/>
          <w:b/>
          <w:spacing w:val="-2"/>
        </w:rPr>
        <w:t>ADDITIONAL PRACTICES SPECIFIC TO THE USE OF HUMAN BLOOD, BLOOD PRODUCTS, OR OTHER POTENTIALLY INFECTIOUS MATERIALS</w:t>
      </w:r>
    </w:p>
    <w:p w14:paraId="7F7B2CDC" w14:textId="77777777" w:rsidR="00876DFC" w:rsidRPr="000542AB" w:rsidRDefault="00876DFC" w:rsidP="000542AB">
      <w:pPr>
        <w:suppressAutoHyphens/>
        <w:spacing w:line="240" w:lineRule="auto"/>
        <w:rPr>
          <w:rFonts w:cs="Arial"/>
          <w:spacing w:val="-2"/>
        </w:rPr>
      </w:pPr>
    </w:p>
    <w:p w14:paraId="3374FFBD" w14:textId="77777777" w:rsidR="00876DFC" w:rsidRPr="000542AB" w:rsidRDefault="00876DFC" w:rsidP="000542AB">
      <w:pPr>
        <w:suppressAutoHyphens/>
        <w:spacing w:line="240" w:lineRule="auto"/>
        <w:rPr>
          <w:rFonts w:cs="Arial"/>
          <w:spacing w:val="-2"/>
        </w:rPr>
      </w:pPr>
      <w:r w:rsidRPr="000542AB">
        <w:rPr>
          <w:rFonts w:cs="Arial"/>
          <w:b/>
          <w:spacing w:val="-2"/>
        </w:rPr>
        <w:t>A. Standard Practices.</w:t>
      </w:r>
      <w:r w:rsidRPr="000542AB">
        <w:rPr>
          <w:rFonts w:cs="Arial"/>
          <w:spacing w:val="-2"/>
        </w:rPr>
        <w:t xml:space="preserve"> The requirements of the Bloodborne Pathogens Standard are discussed in the University’s Exposure Control Plan, entitled </w:t>
      </w:r>
      <w:r w:rsidRPr="000542AB">
        <w:rPr>
          <w:rFonts w:cs="Arial"/>
          <w:i/>
          <w:spacing w:val="-2"/>
        </w:rPr>
        <w:t xml:space="preserve">Bloodborne Pathogens Program </w:t>
      </w:r>
      <w:r w:rsidRPr="000542AB">
        <w:rPr>
          <w:rFonts w:cs="Arial"/>
          <w:spacing w:val="-2"/>
        </w:rPr>
        <w:t>(BPP). A copy of the formal plan should be available in your Laboratory and Research Safety Plan. The plan relates the general elements of the program and the expected protocols that shall apply in your lab.</w:t>
      </w:r>
    </w:p>
    <w:p w14:paraId="2A83CD67" w14:textId="77777777" w:rsidR="00876DFC" w:rsidRPr="000542AB" w:rsidRDefault="00876DFC" w:rsidP="000542AB">
      <w:pPr>
        <w:suppressAutoHyphens/>
        <w:spacing w:line="240" w:lineRule="auto"/>
        <w:ind w:left="360" w:hanging="360"/>
        <w:rPr>
          <w:rFonts w:cs="Arial"/>
          <w:spacing w:val="-2"/>
        </w:rPr>
      </w:pPr>
    </w:p>
    <w:p w14:paraId="1D6BB6CC" w14:textId="77777777" w:rsidR="00876DFC" w:rsidRPr="000542AB" w:rsidRDefault="00876DFC" w:rsidP="000542AB">
      <w:pPr>
        <w:suppressAutoHyphens/>
        <w:spacing w:line="240" w:lineRule="auto"/>
        <w:rPr>
          <w:rFonts w:cs="Arial"/>
          <w:spacing w:val="-2"/>
        </w:rPr>
      </w:pPr>
      <w:r w:rsidRPr="000542AB">
        <w:rPr>
          <w:rFonts w:cs="Arial"/>
          <w:spacing w:val="-2"/>
        </w:rPr>
        <w:t>Any lab worker who may be exposed to human blood or other human products shall:</w:t>
      </w:r>
    </w:p>
    <w:p w14:paraId="4850636F"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be included in the group’s exposure determination</w:t>
      </w:r>
    </w:p>
    <w:p w14:paraId="4F03836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practice universal precautions</w:t>
      </w:r>
    </w:p>
    <w:p w14:paraId="54D5A7DD"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have the opportunity to receive HBV vaccination</w:t>
      </w:r>
    </w:p>
    <w:p w14:paraId="2395BD2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sign a waiver or consent form for vaccination</w:t>
      </w:r>
    </w:p>
    <w:p w14:paraId="4285476C"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 xml:space="preserve">be offered postexposure evaluation and follow-up </w:t>
      </w:r>
    </w:p>
    <w:p w14:paraId="0E11C910" w14:textId="77777777" w:rsidR="00876DFC" w:rsidRPr="000542AB" w:rsidRDefault="00876DFC" w:rsidP="000542AB">
      <w:pPr>
        <w:numPr>
          <w:ilvl w:val="0"/>
          <w:numId w:val="29"/>
        </w:numPr>
        <w:suppressAutoHyphens/>
        <w:spacing w:line="240" w:lineRule="auto"/>
        <w:ind w:left="360"/>
        <w:rPr>
          <w:rFonts w:cs="Arial"/>
          <w:spacing w:val="-2"/>
        </w:rPr>
      </w:pPr>
      <w:r w:rsidRPr="000542AB">
        <w:rPr>
          <w:rFonts w:cs="Arial"/>
          <w:spacing w:val="-2"/>
        </w:rPr>
        <w:t>be trained to understand the hazards of bloodborne pathogens and how to protect against these hazards.</w:t>
      </w:r>
    </w:p>
    <w:p w14:paraId="5B5B2195" w14:textId="77777777" w:rsidR="00876DFC" w:rsidRPr="000542AB" w:rsidRDefault="00876DFC" w:rsidP="000542AB">
      <w:pPr>
        <w:pStyle w:val="EndnoteText"/>
        <w:suppressAutoHyphens/>
        <w:rPr>
          <w:rFonts w:ascii="Arial" w:hAnsi="Arial" w:cs="Arial"/>
          <w:spacing w:val="-2"/>
          <w:sz w:val="22"/>
          <w:szCs w:val="22"/>
        </w:rPr>
      </w:pPr>
    </w:p>
    <w:p w14:paraId="522448DD" w14:textId="77777777" w:rsidR="00876DFC" w:rsidRPr="000542AB" w:rsidRDefault="00876DFC" w:rsidP="000542AB">
      <w:pPr>
        <w:suppressAutoHyphens/>
        <w:spacing w:line="240" w:lineRule="auto"/>
        <w:rPr>
          <w:rFonts w:cs="Arial"/>
          <w:spacing w:val="-2"/>
        </w:rPr>
      </w:pPr>
      <w:r w:rsidRPr="000542AB">
        <w:rPr>
          <w:rFonts w:cs="Arial"/>
          <w:spacing w:val="-2"/>
        </w:rPr>
        <w:t>In order to comply with the requirement for universal precautions, the PI shall thoroughly evaluate current lab procedures and supplies for adequacy. Proper application of universal precautions entails:</w:t>
      </w:r>
    </w:p>
    <w:p w14:paraId="550C2A2A" w14:textId="77777777" w:rsidR="00876DFC" w:rsidRPr="000542AB" w:rsidRDefault="00876DFC" w:rsidP="000542AB">
      <w:pPr>
        <w:pStyle w:val="EndnoteText"/>
        <w:numPr>
          <w:ilvl w:val="0"/>
          <w:numId w:val="180"/>
        </w:numPr>
        <w:tabs>
          <w:tab w:val="clear" w:pos="360"/>
        </w:tabs>
        <w:suppressAutoHyphens/>
        <w:rPr>
          <w:rFonts w:ascii="Arial" w:hAnsi="Arial" w:cs="Arial"/>
          <w:spacing w:val="-2"/>
          <w:sz w:val="22"/>
          <w:szCs w:val="22"/>
        </w:rPr>
      </w:pPr>
      <w:r w:rsidRPr="000542AB">
        <w:rPr>
          <w:rFonts w:ascii="Arial" w:hAnsi="Arial" w:cs="Arial"/>
          <w:spacing w:val="-2"/>
          <w:sz w:val="22"/>
          <w:szCs w:val="22"/>
        </w:rPr>
        <w:t>proper work practice controls for all work involving blood or other potentially infectious materials</w:t>
      </w:r>
    </w:p>
    <w:p w14:paraId="4EBA6BF7" w14:textId="77777777" w:rsidR="00876DFC" w:rsidRPr="000542AB" w:rsidRDefault="00876DFC" w:rsidP="000542AB">
      <w:pPr>
        <w:numPr>
          <w:ilvl w:val="0"/>
          <w:numId w:val="181"/>
        </w:numPr>
        <w:tabs>
          <w:tab w:val="clear" w:pos="360"/>
        </w:tabs>
        <w:suppressAutoHyphens/>
        <w:spacing w:line="240" w:lineRule="auto"/>
        <w:rPr>
          <w:rFonts w:cs="Arial"/>
          <w:spacing w:val="-2"/>
        </w:rPr>
      </w:pPr>
      <w:r w:rsidRPr="000542AB">
        <w:rPr>
          <w:rFonts w:cs="Arial"/>
          <w:spacing w:val="-2"/>
        </w:rPr>
        <w:t>initial and annual training, as required by the BPP</w:t>
      </w:r>
    </w:p>
    <w:p w14:paraId="60CCD359" w14:textId="77777777" w:rsidR="00876DFC" w:rsidRPr="000542AB" w:rsidRDefault="00876DFC" w:rsidP="000542AB">
      <w:pPr>
        <w:numPr>
          <w:ilvl w:val="0"/>
          <w:numId w:val="182"/>
        </w:numPr>
        <w:tabs>
          <w:tab w:val="clear" w:pos="360"/>
        </w:tabs>
        <w:suppressAutoHyphens/>
        <w:spacing w:line="240" w:lineRule="auto"/>
        <w:rPr>
          <w:rFonts w:cs="Arial"/>
          <w:spacing w:val="-2"/>
        </w:rPr>
      </w:pPr>
      <w:r w:rsidRPr="000542AB">
        <w:rPr>
          <w:rFonts w:cs="Arial"/>
          <w:spacing w:val="-2"/>
        </w:rPr>
        <w:t>provision of engineering controls, as required by the BPP</w:t>
      </w:r>
    </w:p>
    <w:p w14:paraId="2CD4D766" w14:textId="77777777" w:rsidR="00876DFC" w:rsidRPr="000542AB" w:rsidRDefault="00876DFC" w:rsidP="000542AB">
      <w:pPr>
        <w:pStyle w:val="EndnoteText"/>
        <w:numPr>
          <w:ilvl w:val="0"/>
          <w:numId w:val="183"/>
        </w:numPr>
        <w:tabs>
          <w:tab w:val="clear" w:pos="360"/>
        </w:tabs>
        <w:suppressAutoHyphens/>
        <w:rPr>
          <w:rFonts w:ascii="Arial" w:hAnsi="Arial" w:cs="Arial"/>
          <w:spacing w:val="-2"/>
          <w:sz w:val="22"/>
          <w:szCs w:val="22"/>
        </w:rPr>
      </w:pPr>
      <w:r w:rsidRPr="000542AB">
        <w:rPr>
          <w:rFonts w:ascii="Arial" w:hAnsi="Arial" w:cs="Arial"/>
          <w:spacing w:val="-2"/>
          <w:sz w:val="22"/>
          <w:szCs w:val="22"/>
        </w:rPr>
        <w:t>proper waste disposal with an adequate supply of appropriate sharps containers and biohazard bags present</w:t>
      </w:r>
    </w:p>
    <w:p w14:paraId="7C582444" w14:textId="77777777" w:rsidR="00876DFC" w:rsidRPr="000542AB" w:rsidRDefault="00876DFC" w:rsidP="000542AB">
      <w:pPr>
        <w:pStyle w:val="EndnoteText"/>
        <w:numPr>
          <w:ilvl w:val="0"/>
          <w:numId w:val="184"/>
        </w:numPr>
        <w:tabs>
          <w:tab w:val="clear" w:pos="360"/>
        </w:tabs>
        <w:suppressAutoHyphens/>
        <w:rPr>
          <w:rFonts w:ascii="Arial" w:hAnsi="Arial" w:cs="Arial"/>
          <w:spacing w:val="-2"/>
          <w:sz w:val="22"/>
          <w:szCs w:val="22"/>
        </w:rPr>
      </w:pPr>
      <w:r w:rsidRPr="000542AB">
        <w:rPr>
          <w:rFonts w:ascii="Arial" w:hAnsi="Arial" w:cs="Arial"/>
          <w:spacing w:val="-2"/>
          <w:sz w:val="22"/>
          <w:szCs w:val="22"/>
        </w:rPr>
        <w:t>posting of warning labels and signs</w:t>
      </w:r>
    </w:p>
    <w:p w14:paraId="5C743817" w14:textId="77777777" w:rsidR="00876DFC" w:rsidRPr="000542AB" w:rsidRDefault="00876DFC" w:rsidP="000542AB">
      <w:pPr>
        <w:numPr>
          <w:ilvl w:val="0"/>
          <w:numId w:val="185"/>
        </w:numPr>
        <w:tabs>
          <w:tab w:val="clear" w:pos="360"/>
        </w:tabs>
        <w:suppressAutoHyphens/>
        <w:spacing w:line="240" w:lineRule="auto"/>
        <w:rPr>
          <w:rFonts w:cs="Arial"/>
          <w:spacing w:val="-2"/>
        </w:rPr>
      </w:pPr>
      <w:r w:rsidRPr="000542AB">
        <w:rPr>
          <w:rFonts w:cs="Arial"/>
          <w:spacing w:val="-2"/>
        </w:rPr>
        <w:t>provision of appropriate PPE, as required by the BPP.</w:t>
      </w:r>
    </w:p>
    <w:p w14:paraId="7198C011" w14:textId="77777777" w:rsidR="00876DFC" w:rsidRPr="000542AB" w:rsidRDefault="00876DFC" w:rsidP="000542AB">
      <w:pPr>
        <w:suppressAutoHyphens/>
        <w:spacing w:line="240" w:lineRule="auto"/>
        <w:rPr>
          <w:rFonts w:cs="Arial"/>
          <w:spacing w:val="-2"/>
        </w:rPr>
      </w:pPr>
    </w:p>
    <w:p w14:paraId="0C0D33BB" w14:textId="77777777" w:rsidR="00876DFC" w:rsidRPr="000542AB" w:rsidRDefault="00876DFC" w:rsidP="000542AB">
      <w:pPr>
        <w:pStyle w:val="EndnoteText"/>
        <w:suppressAutoHyphens/>
        <w:rPr>
          <w:rFonts w:ascii="Arial" w:hAnsi="Arial" w:cs="Arial"/>
          <w:spacing w:val="-2"/>
          <w:sz w:val="22"/>
          <w:szCs w:val="22"/>
        </w:rPr>
      </w:pPr>
      <w:r w:rsidRPr="000542AB">
        <w:rPr>
          <w:rFonts w:ascii="Arial" w:hAnsi="Arial" w:cs="Arial"/>
          <w:spacing w:val="-2"/>
          <w:sz w:val="22"/>
          <w:szCs w:val="22"/>
        </w:rPr>
        <w:t>As further pertains to PPE, the PI shall:</w:t>
      </w:r>
    </w:p>
    <w:p w14:paraId="7186419B" w14:textId="77777777" w:rsidR="00876DFC" w:rsidRPr="000542AB" w:rsidRDefault="00876DFC" w:rsidP="000542AB">
      <w:pPr>
        <w:pStyle w:val="EndnoteText"/>
        <w:numPr>
          <w:ilvl w:val="0"/>
          <w:numId w:val="186"/>
        </w:numPr>
        <w:tabs>
          <w:tab w:val="clear" w:pos="360"/>
        </w:tabs>
        <w:suppressAutoHyphens/>
        <w:rPr>
          <w:rFonts w:ascii="Arial" w:hAnsi="Arial" w:cs="Arial"/>
          <w:spacing w:val="-2"/>
          <w:sz w:val="22"/>
          <w:szCs w:val="22"/>
        </w:rPr>
      </w:pPr>
      <w:r w:rsidRPr="000542AB">
        <w:rPr>
          <w:rFonts w:ascii="Arial" w:hAnsi="Arial" w:cs="Arial"/>
          <w:spacing w:val="-2"/>
          <w:sz w:val="22"/>
          <w:szCs w:val="22"/>
        </w:rPr>
        <w:t>monitor that such supplies are consistently available</w:t>
      </w:r>
    </w:p>
    <w:p w14:paraId="468FCBBF" w14:textId="77777777" w:rsidR="00876DFC" w:rsidRPr="000542AB" w:rsidRDefault="00876DFC" w:rsidP="000542AB">
      <w:pPr>
        <w:pStyle w:val="EndnoteText"/>
        <w:numPr>
          <w:ilvl w:val="0"/>
          <w:numId w:val="187"/>
        </w:numPr>
        <w:tabs>
          <w:tab w:val="clear" w:pos="360"/>
        </w:tabs>
        <w:suppressAutoHyphens/>
        <w:rPr>
          <w:rFonts w:ascii="Arial" w:hAnsi="Arial" w:cs="Arial"/>
          <w:spacing w:val="-2"/>
          <w:sz w:val="22"/>
          <w:szCs w:val="22"/>
        </w:rPr>
      </w:pPr>
      <w:r w:rsidRPr="000542AB">
        <w:rPr>
          <w:rFonts w:ascii="Arial" w:hAnsi="Arial" w:cs="Arial"/>
          <w:spacing w:val="-2"/>
          <w:sz w:val="22"/>
          <w:szCs w:val="22"/>
        </w:rPr>
        <w:t>ensure its use through periodic checks</w:t>
      </w:r>
    </w:p>
    <w:p w14:paraId="158842B8" w14:textId="77777777" w:rsidR="00876DFC" w:rsidRPr="000542AB" w:rsidRDefault="00876DFC" w:rsidP="000542AB">
      <w:pPr>
        <w:pStyle w:val="EndnoteText"/>
        <w:numPr>
          <w:ilvl w:val="0"/>
          <w:numId w:val="188"/>
        </w:numPr>
        <w:tabs>
          <w:tab w:val="clear" w:pos="360"/>
        </w:tabs>
        <w:suppressAutoHyphens/>
        <w:rPr>
          <w:rFonts w:ascii="Arial" w:hAnsi="Arial" w:cs="Arial"/>
          <w:spacing w:val="-2"/>
          <w:sz w:val="22"/>
          <w:szCs w:val="22"/>
        </w:rPr>
      </w:pPr>
      <w:r w:rsidRPr="000542AB">
        <w:rPr>
          <w:rFonts w:ascii="Arial" w:hAnsi="Arial" w:cs="Arial"/>
          <w:spacing w:val="-2"/>
          <w:sz w:val="22"/>
          <w:szCs w:val="22"/>
        </w:rPr>
        <w:t>oversee its regular cleaning and/or proper disposal</w:t>
      </w:r>
    </w:p>
    <w:p w14:paraId="277448A3" w14:textId="77777777" w:rsidR="00876DFC" w:rsidRPr="000542AB" w:rsidRDefault="00876DFC" w:rsidP="000542AB">
      <w:pPr>
        <w:pStyle w:val="EndnoteText"/>
        <w:numPr>
          <w:ilvl w:val="0"/>
          <w:numId w:val="189"/>
        </w:numPr>
        <w:tabs>
          <w:tab w:val="clear" w:pos="360"/>
        </w:tabs>
        <w:suppressAutoHyphens/>
        <w:rPr>
          <w:rFonts w:ascii="Arial" w:hAnsi="Arial" w:cs="Arial"/>
          <w:spacing w:val="-2"/>
          <w:sz w:val="22"/>
          <w:szCs w:val="22"/>
        </w:rPr>
      </w:pPr>
      <w:r w:rsidRPr="000542AB">
        <w:rPr>
          <w:rFonts w:ascii="Arial" w:hAnsi="Arial" w:cs="Arial"/>
          <w:spacing w:val="-2"/>
          <w:sz w:val="22"/>
          <w:szCs w:val="22"/>
        </w:rPr>
        <w:t>ensure any necessary repair or replacement.</w:t>
      </w:r>
    </w:p>
    <w:p w14:paraId="33136D1B" w14:textId="77777777" w:rsidR="00876DFC" w:rsidRPr="000542AB" w:rsidRDefault="00876DFC" w:rsidP="000542AB">
      <w:pPr>
        <w:suppressAutoHyphens/>
        <w:spacing w:line="240" w:lineRule="auto"/>
        <w:rPr>
          <w:rFonts w:cs="Arial"/>
          <w:spacing w:val="-2"/>
        </w:rPr>
      </w:pPr>
    </w:p>
    <w:p w14:paraId="0B4D8120" w14:textId="77777777" w:rsidR="00876DFC" w:rsidRPr="000542AB" w:rsidRDefault="00876DFC" w:rsidP="000542AB">
      <w:pPr>
        <w:suppressAutoHyphens/>
        <w:spacing w:line="240" w:lineRule="auto"/>
        <w:rPr>
          <w:rFonts w:cs="Arial"/>
          <w:spacing w:val="-2"/>
        </w:rPr>
      </w:pPr>
      <w:r w:rsidRPr="000542AB">
        <w:rPr>
          <w:rFonts w:cs="Arial"/>
          <w:b/>
          <w:spacing w:val="-2"/>
        </w:rPr>
        <w:t>B. Special Practices and Primary Barriers.</w:t>
      </w:r>
    </w:p>
    <w:p w14:paraId="375F53B6" w14:textId="77777777" w:rsidR="00876DFC" w:rsidRPr="000542AB" w:rsidRDefault="00876DFC" w:rsidP="000542AB">
      <w:pPr>
        <w:numPr>
          <w:ilvl w:val="0"/>
          <w:numId w:val="178"/>
        </w:numPr>
        <w:suppressAutoHyphens/>
        <w:spacing w:line="240" w:lineRule="auto"/>
        <w:ind w:left="360"/>
        <w:rPr>
          <w:rFonts w:cs="Arial"/>
          <w:spacing w:val="-2"/>
        </w:rPr>
      </w:pPr>
      <w:r w:rsidRPr="000542AB">
        <w:rPr>
          <w:rFonts w:cs="Arial"/>
          <w:spacing w:val="-2"/>
        </w:rPr>
        <w:t>When working with human blood, blood products, and other potentially infectious materials, lab workers are prohibited from bending or shearing needles. Needles shall not be replaced in the guards or removed from the syringe.</w:t>
      </w:r>
    </w:p>
    <w:p w14:paraId="5F1B319A"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spacing w:val="-2"/>
        </w:rPr>
        <w:t xml:space="preserve">Waste materials from operations involving human blood, blood products, </w:t>
      </w:r>
      <w:r w:rsidRPr="000542AB">
        <w:rPr>
          <w:rFonts w:cs="Arial"/>
        </w:rPr>
        <w:t>and other potentially infectious materials are autoclaved or treated with 10% bleach solution before being discarded in regular trash.</w:t>
      </w:r>
    </w:p>
    <w:p w14:paraId="314ABB89"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rPr>
        <w:t>Spilled material is treated with 10% bleach solution and wiped up with paper towels by lab workers wearing gloves.</w:t>
      </w:r>
    </w:p>
    <w:p w14:paraId="1B094167"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rPr>
        <w:t>All paper towels, gloves, and other supplies used in cleaning the spill are disinfected with bleach.</w:t>
      </w:r>
    </w:p>
    <w:p w14:paraId="4D1EBC99"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rPr>
        <w:t>Bleached materials are not autoclaved due to corrosion of the steel equipment by potential generation of chlorine gas.</w:t>
      </w:r>
    </w:p>
    <w:p w14:paraId="2F360B8E"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rPr>
        <w:t>Spills on skin are immediately washed with soap and water.</w:t>
      </w:r>
    </w:p>
    <w:p w14:paraId="4766157C"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rPr>
        <w:t>Contaminated clothing is immediately autoclaved or treated with 10% bleach solution.</w:t>
      </w:r>
    </w:p>
    <w:p w14:paraId="32531A27"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rPr>
        <w:t>Contaminated clothing is not sent for laundering unless it has been autoclaved or treated with 10% bleach solution.</w:t>
      </w:r>
    </w:p>
    <w:p w14:paraId="391F176B" w14:textId="77777777" w:rsidR="00876DFC" w:rsidRPr="000542AB" w:rsidRDefault="00876DFC" w:rsidP="000542AB">
      <w:pPr>
        <w:numPr>
          <w:ilvl w:val="0"/>
          <w:numId w:val="179"/>
        </w:numPr>
        <w:suppressAutoHyphens/>
        <w:spacing w:line="240" w:lineRule="auto"/>
        <w:ind w:left="360"/>
        <w:rPr>
          <w:rFonts w:cs="Arial"/>
          <w:spacing w:val="-2"/>
        </w:rPr>
      </w:pPr>
      <w:r w:rsidRPr="000542AB">
        <w:rPr>
          <w:rFonts w:cs="Arial"/>
        </w:rPr>
        <w:t>All materials disinfected with 10% bleach solution are in contact with the solution for 10 – 30 minutes.</w:t>
      </w:r>
    </w:p>
    <w:p w14:paraId="78D2481F" w14:textId="77777777" w:rsidR="00876DFC" w:rsidRPr="000542AB" w:rsidRDefault="00876DFC" w:rsidP="000542AB">
      <w:pPr>
        <w:suppressAutoHyphens/>
        <w:spacing w:line="240" w:lineRule="auto"/>
        <w:rPr>
          <w:rFonts w:cs="Arial"/>
          <w:spacing w:val="-2"/>
        </w:rPr>
      </w:pPr>
      <w:r w:rsidRPr="000542AB">
        <w:rPr>
          <w:rFonts w:cs="Arial"/>
          <w:b/>
          <w:spacing w:val="-2"/>
        </w:rPr>
        <w:t>____________________________________________</w:t>
      </w:r>
    </w:p>
    <w:p w14:paraId="3625CED0" w14:textId="77777777" w:rsidR="00876DFC" w:rsidRPr="000542AB" w:rsidRDefault="00876DFC" w:rsidP="000542AB">
      <w:pPr>
        <w:suppressAutoHyphens/>
        <w:spacing w:line="240" w:lineRule="auto"/>
        <w:rPr>
          <w:rFonts w:cs="Arial"/>
          <w:b/>
          <w:spacing w:val="-2"/>
        </w:rPr>
      </w:pPr>
      <w:r w:rsidRPr="000542AB">
        <w:rPr>
          <w:rFonts w:cs="Arial"/>
          <w:b/>
          <w:spacing w:val="-2"/>
        </w:rPr>
        <w:lastRenderedPageBreak/>
        <w:t>RECOMBINANT DNA SAFETY PROGRAM</w:t>
      </w:r>
    </w:p>
    <w:p w14:paraId="637BDDA6" w14:textId="77777777" w:rsidR="00876DFC" w:rsidRPr="000542AB" w:rsidRDefault="00876DFC" w:rsidP="000542AB">
      <w:pPr>
        <w:spacing w:line="240" w:lineRule="auto"/>
        <w:rPr>
          <w:rFonts w:cs="Arial"/>
        </w:rPr>
      </w:pPr>
    </w:p>
    <w:p w14:paraId="21F30C36" w14:textId="77777777" w:rsidR="00876DFC" w:rsidRPr="000542AB" w:rsidRDefault="00876DFC" w:rsidP="000542AB">
      <w:pPr>
        <w:spacing w:line="240" w:lineRule="auto"/>
        <w:rPr>
          <w:rFonts w:cs="Arial"/>
        </w:rPr>
      </w:pPr>
      <w:r w:rsidRPr="000542AB">
        <w:rPr>
          <w:rFonts w:cs="Arial"/>
        </w:rPr>
        <w:t xml:space="preserve">Research involving recombinant DNA shall comply with the NIH's </w:t>
      </w:r>
      <w:r w:rsidRPr="000542AB">
        <w:rPr>
          <w:rFonts w:cs="Arial"/>
          <w:i/>
        </w:rPr>
        <w:t>Guidelines for Research Involving Recombinant DNA Molecules</w:t>
      </w:r>
      <w:r w:rsidRPr="000542AB">
        <w:rPr>
          <w:rFonts w:cs="Arial"/>
        </w:rPr>
        <w:t xml:space="preserve"> (NIH Guidelines) as published in the Federal Register. The recombinant DNA guidelines are applicable to all recombinant DNA research conducted at or sponsored by an institution that receives any support for recombinant DNA research from NIH. The purpose of the NIH Guidelines is to specify practices for constructing and handling recombinant DNA molecules, and organisms and viruses containing recombinant DNA molecules. </w:t>
      </w:r>
    </w:p>
    <w:p w14:paraId="04284478" w14:textId="77777777" w:rsidR="00876DFC" w:rsidRPr="000542AB" w:rsidRDefault="00876DFC" w:rsidP="000542AB">
      <w:pPr>
        <w:spacing w:line="240" w:lineRule="auto"/>
        <w:rPr>
          <w:rFonts w:cs="Arial"/>
        </w:rPr>
      </w:pPr>
    </w:p>
    <w:p w14:paraId="17D762B3" w14:textId="77777777" w:rsidR="00876DFC" w:rsidRPr="000542AB" w:rsidRDefault="00876DFC" w:rsidP="000542AB">
      <w:pPr>
        <w:spacing w:line="240" w:lineRule="auto"/>
        <w:rPr>
          <w:rFonts w:cs="Arial"/>
        </w:rPr>
      </w:pPr>
      <w:r w:rsidRPr="000542AB">
        <w:rPr>
          <w:rFonts w:cs="Arial"/>
        </w:rPr>
        <w:t>NIH defines Recombinant DNA molecules as:</w:t>
      </w:r>
    </w:p>
    <w:p w14:paraId="3CF21BDC" w14:textId="77777777" w:rsidR="00876DFC" w:rsidRPr="000542AB" w:rsidRDefault="00876DFC" w:rsidP="000542AB">
      <w:pPr>
        <w:numPr>
          <w:ilvl w:val="0"/>
          <w:numId w:val="29"/>
        </w:numPr>
        <w:spacing w:line="240" w:lineRule="auto"/>
        <w:ind w:left="360"/>
        <w:rPr>
          <w:rFonts w:cs="Arial"/>
        </w:rPr>
      </w:pPr>
      <w:r w:rsidRPr="000542AB">
        <w:rPr>
          <w:rFonts w:cs="Arial"/>
        </w:rPr>
        <w:t>molecules that are constructed outside living cells by joining natural or synthetic DNA segments to DNA molecules that can replicate in a living cell</w:t>
      </w:r>
    </w:p>
    <w:p w14:paraId="2F238E8E" w14:textId="77777777" w:rsidR="00876DFC" w:rsidRPr="000542AB" w:rsidRDefault="00876DFC" w:rsidP="000542AB">
      <w:pPr>
        <w:numPr>
          <w:ilvl w:val="0"/>
          <w:numId w:val="29"/>
        </w:numPr>
        <w:spacing w:line="240" w:lineRule="auto"/>
        <w:ind w:left="360"/>
        <w:rPr>
          <w:rFonts w:cs="Arial"/>
        </w:rPr>
      </w:pPr>
      <w:r w:rsidRPr="000542AB">
        <w:rPr>
          <w:rFonts w:cs="Arial"/>
        </w:rPr>
        <w:t>molecules that result from the replication of those described above.</w:t>
      </w:r>
    </w:p>
    <w:p w14:paraId="0220A9F1" w14:textId="77777777" w:rsidR="00876DFC" w:rsidRPr="000542AB" w:rsidRDefault="00876DFC" w:rsidP="000542AB">
      <w:pPr>
        <w:spacing w:line="240" w:lineRule="auto"/>
        <w:rPr>
          <w:rFonts w:cs="Arial"/>
        </w:rPr>
      </w:pPr>
    </w:p>
    <w:p w14:paraId="3A24398D" w14:textId="77777777" w:rsidR="00876DFC" w:rsidRPr="000542AB" w:rsidRDefault="00876DFC" w:rsidP="000542AB">
      <w:pPr>
        <w:pStyle w:val="BodyText"/>
        <w:spacing w:before="0"/>
        <w:ind w:left="0"/>
        <w:rPr>
          <w:rFonts w:ascii="Arial" w:hAnsi="Arial" w:cs="Arial"/>
          <w:b w:val="0"/>
          <w:sz w:val="22"/>
          <w:szCs w:val="22"/>
        </w:rPr>
      </w:pPr>
      <w:r w:rsidRPr="000542AB">
        <w:rPr>
          <w:rFonts w:ascii="Arial" w:hAnsi="Arial" w:cs="Arial"/>
          <w:b w:val="0"/>
          <w:sz w:val="22"/>
          <w:szCs w:val="22"/>
        </w:rPr>
        <w:t>Synthetic DNA segments which are likely to yield a potentially harmful polynucleotide or polypeptide (e.g., a toxin or a pharmacologically active agent) are considered as equivalent to their natural DNA counterpart. If the synthetic DNA segment is not expressed in vivo as a biologically active polynucleotide or polypeptide product, it is exempt from the NIH guidelines. Genomic DNA of plants and bacteria that have acquired a transposable element, even if the latter was donated from a recombinant vector no longer present, are not subject to the NIH guidelines unless the transposon itself contains recombinant DNA.</w:t>
      </w:r>
    </w:p>
    <w:sectPr w:rsidR="00876DFC" w:rsidRPr="000542AB" w:rsidSect="00782120">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C683" w14:textId="77777777" w:rsidR="000415DE" w:rsidRDefault="000415DE" w:rsidP="00250F90">
      <w:pPr>
        <w:spacing w:line="240" w:lineRule="auto"/>
      </w:pPr>
      <w:r>
        <w:separator/>
      </w:r>
    </w:p>
  </w:endnote>
  <w:endnote w:type="continuationSeparator" w:id="0">
    <w:p w14:paraId="2B86CDBC" w14:textId="77777777" w:rsidR="000415DE" w:rsidRDefault="000415DE" w:rsidP="00250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9F0CC" w14:textId="37A7623B" w:rsidR="00EF46B8" w:rsidRPr="00F6495C" w:rsidRDefault="00EF46B8" w:rsidP="00F6495C">
    <w:pPr>
      <w:pStyle w:val="Footer"/>
      <w:pBdr>
        <w:top w:val="single" w:sz="4" w:space="1" w:color="auto"/>
      </w:pBdr>
      <w:rPr>
        <w:rFonts w:asciiTheme="majorHAnsi" w:eastAsiaTheme="majorEastAsia" w:hAnsiTheme="majorHAnsi" w:cstheme="majorBidi"/>
        <w:sz w:val="18"/>
      </w:rPr>
    </w:pPr>
    <w:r w:rsidRPr="006619BA">
      <w:rPr>
        <w:rFonts w:asciiTheme="majorHAnsi" w:eastAsiaTheme="majorEastAsia" w:hAnsiTheme="majorHAnsi" w:cstheme="majorBidi"/>
        <w:sz w:val="18"/>
      </w:rPr>
      <w:t xml:space="preserve">EHS </w:t>
    </w:r>
    <w:r>
      <w:rPr>
        <w:rFonts w:asciiTheme="majorHAnsi" w:eastAsiaTheme="majorEastAsia" w:hAnsiTheme="majorHAnsi" w:cstheme="majorBidi"/>
        <w:sz w:val="18"/>
      </w:rPr>
      <w:t>Laboratory and Research Safety Plan</w:t>
    </w:r>
    <w:r w:rsidRPr="006619BA">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w:t>
    </w:r>
    <w:r>
      <w:rPr>
        <w:rFonts w:asciiTheme="majorHAnsi" w:eastAsiaTheme="majorEastAsia" w:hAnsiTheme="majorHAnsi" w:cstheme="majorBidi"/>
        <w:sz w:val="18"/>
      </w:rPr>
      <w:t>EHS</w:t>
    </w:r>
    <w:r w:rsidRPr="00A63B17">
      <w:rPr>
        <w:rFonts w:asciiTheme="majorHAnsi" w:eastAsiaTheme="majorEastAsia" w:hAnsiTheme="majorHAnsi" w:cstheme="majorBidi"/>
        <w:sz w:val="18"/>
      </w:rPr>
      <w:t>-</w:t>
    </w:r>
    <w:r>
      <w:rPr>
        <w:rFonts w:asciiTheme="majorHAnsi" w:eastAsiaTheme="majorEastAsia" w:hAnsiTheme="majorHAnsi" w:cstheme="majorBidi"/>
        <w:sz w:val="18"/>
      </w:rPr>
      <w:t>0</w:t>
    </w:r>
    <w:r w:rsidRPr="00A63B17">
      <w:rPr>
        <w:rFonts w:asciiTheme="majorHAnsi" w:eastAsiaTheme="majorEastAsia" w:hAnsiTheme="majorHAnsi" w:cstheme="majorBidi"/>
        <w:sz w:val="18"/>
      </w:rPr>
      <w:t>00</w:t>
    </w:r>
    <w:r>
      <w:rPr>
        <w:rFonts w:asciiTheme="majorHAnsi" w:eastAsiaTheme="majorEastAsia" w:hAnsiTheme="majorHAnsi" w:cstheme="majorBidi"/>
        <w:sz w:val="18"/>
      </w:rPr>
      <w:t>4</w:t>
    </w:r>
    <w:r w:rsidRPr="00A63B17">
      <w:rPr>
        <w:rFonts w:asciiTheme="majorHAnsi" w:eastAsiaTheme="majorEastAsia" w:hAnsiTheme="majorHAnsi" w:cstheme="majorBidi"/>
        <w:sz w:val="18"/>
      </w:rPr>
      <w:t>)</w:t>
    </w:r>
    <w:r w:rsidRPr="00A63B17">
      <w:rPr>
        <w:rFonts w:asciiTheme="majorHAnsi" w:eastAsiaTheme="majorEastAsia" w:hAnsiTheme="majorHAnsi" w:cstheme="majorBidi"/>
        <w:sz w:val="18"/>
      </w:rPr>
      <w:ptab w:relativeTo="margin" w:alignment="right" w:leader="none"/>
    </w:r>
    <w:r w:rsidRPr="00A63B17">
      <w:rPr>
        <w:rFonts w:asciiTheme="majorHAnsi" w:eastAsiaTheme="majorEastAsia" w:hAnsiTheme="majorHAnsi" w:cstheme="majorBidi"/>
        <w:sz w:val="18"/>
      </w:rPr>
      <w:t xml:space="preserve">Page </w:t>
    </w:r>
    <w:r w:rsidRPr="00A63B17">
      <w:rPr>
        <w:rFonts w:eastAsiaTheme="minorEastAsia"/>
        <w:sz w:val="18"/>
      </w:rPr>
      <w:fldChar w:fldCharType="begin"/>
    </w:r>
    <w:r w:rsidRPr="00A63B17">
      <w:rPr>
        <w:sz w:val="18"/>
      </w:rPr>
      <w:instrText xml:space="preserve"> PAGE   \* MERGEFORMAT </w:instrText>
    </w:r>
    <w:r w:rsidRPr="00A63B17">
      <w:rPr>
        <w:rFonts w:eastAsiaTheme="minorEastAsia"/>
        <w:sz w:val="18"/>
      </w:rPr>
      <w:fldChar w:fldCharType="separate"/>
    </w:r>
    <w:r w:rsidRPr="00B01A8C">
      <w:rPr>
        <w:rFonts w:asciiTheme="majorHAnsi" w:eastAsiaTheme="majorEastAsia" w:hAnsiTheme="majorHAnsi" w:cstheme="majorBidi"/>
        <w:noProof/>
        <w:sz w:val="18"/>
      </w:rPr>
      <w:t>26</w:t>
    </w:r>
    <w:r w:rsidRPr="00A63B17">
      <w:rPr>
        <w:rFonts w:asciiTheme="majorHAnsi" w:eastAsiaTheme="majorEastAsia" w:hAnsiTheme="majorHAnsi" w:cstheme="majorBid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968F4" w14:textId="634576DC" w:rsidR="00EF46B8" w:rsidRPr="00F6495C" w:rsidRDefault="00EF46B8" w:rsidP="00F6495C">
    <w:pPr>
      <w:pStyle w:val="Footer"/>
      <w:pBdr>
        <w:top w:val="single" w:sz="4" w:space="1" w:color="auto"/>
      </w:pBdr>
      <w:rPr>
        <w:rFonts w:asciiTheme="majorHAnsi" w:eastAsiaTheme="majorEastAsia" w:hAnsiTheme="majorHAnsi" w:cstheme="majorBidi"/>
        <w:sz w:val="18"/>
      </w:rPr>
    </w:pPr>
    <w:r w:rsidRPr="006619BA">
      <w:rPr>
        <w:rFonts w:asciiTheme="majorHAnsi" w:eastAsiaTheme="majorEastAsia" w:hAnsiTheme="majorHAnsi" w:cstheme="majorBidi"/>
        <w:sz w:val="18"/>
      </w:rPr>
      <w:t xml:space="preserve">EHS </w:t>
    </w:r>
    <w:r>
      <w:rPr>
        <w:rFonts w:asciiTheme="majorHAnsi" w:eastAsiaTheme="majorEastAsia" w:hAnsiTheme="majorHAnsi" w:cstheme="majorBidi"/>
        <w:sz w:val="18"/>
      </w:rPr>
      <w:t>Laboratory and Research Safety Plan</w:t>
    </w:r>
    <w:r w:rsidRPr="006619BA">
      <w:rPr>
        <w:rFonts w:asciiTheme="majorHAnsi" w:eastAsiaTheme="majorEastAsia" w:hAnsiTheme="majorHAnsi" w:cstheme="majorBidi"/>
        <w:sz w:val="18"/>
      </w:rPr>
      <w:t xml:space="preserve"> </w:t>
    </w:r>
    <w:r w:rsidRPr="00A63B17">
      <w:rPr>
        <w:rFonts w:asciiTheme="majorHAnsi" w:eastAsiaTheme="majorEastAsia" w:hAnsiTheme="majorHAnsi" w:cstheme="majorBidi"/>
        <w:sz w:val="18"/>
      </w:rPr>
      <w:t>(</w:t>
    </w:r>
    <w:r>
      <w:rPr>
        <w:rFonts w:asciiTheme="majorHAnsi" w:eastAsiaTheme="majorEastAsia" w:hAnsiTheme="majorHAnsi" w:cstheme="majorBidi"/>
        <w:sz w:val="18"/>
      </w:rPr>
      <w:t>EHS</w:t>
    </w:r>
    <w:r w:rsidRPr="00A63B17">
      <w:rPr>
        <w:rFonts w:asciiTheme="majorHAnsi" w:eastAsiaTheme="majorEastAsia" w:hAnsiTheme="majorHAnsi" w:cstheme="majorBidi"/>
        <w:sz w:val="18"/>
      </w:rPr>
      <w:t>-</w:t>
    </w:r>
    <w:r>
      <w:rPr>
        <w:rFonts w:asciiTheme="majorHAnsi" w:eastAsiaTheme="majorEastAsia" w:hAnsiTheme="majorHAnsi" w:cstheme="majorBidi"/>
        <w:sz w:val="18"/>
      </w:rPr>
      <w:t>0</w:t>
    </w:r>
    <w:r w:rsidRPr="00A63B17">
      <w:rPr>
        <w:rFonts w:asciiTheme="majorHAnsi" w:eastAsiaTheme="majorEastAsia" w:hAnsiTheme="majorHAnsi" w:cstheme="majorBidi"/>
        <w:sz w:val="18"/>
      </w:rPr>
      <w:t>00</w:t>
    </w:r>
    <w:r>
      <w:rPr>
        <w:rFonts w:asciiTheme="majorHAnsi" w:eastAsiaTheme="majorEastAsia" w:hAnsiTheme="majorHAnsi" w:cstheme="majorBidi"/>
        <w:sz w:val="18"/>
      </w:rPr>
      <w:t>4</w:t>
    </w:r>
    <w:r w:rsidRPr="00A63B17">
      <w:rPr>
        <w:rFonts w:asciiTheme="majorHAnsi" w:eastAsiaTheme="majorEastAsia" w:hAnsiTheme="majorHAnsi" w:cstheme="majorBidi"/>
        <w:sz w:val="18"/>
      </w:rPr>
      <w:t>)</w:t>
    </w:r>
    <w:r w:rsidRPr="00A63B17">
      <w:rPr>
        <w:rFonts w:asciiTheme="majorHAnsi" w:eastAsiaTheme="majorEastAsia" w:hAnsiTheme="majorHAnsi" w:cstheme="majorBidi"/>
        <w:sz w:val="18"/>
      </w:rPr>
      <w:ptab w:relativeTo="margin" w:alignment="right" w:leader="none"/>
    </w:r>
    <w:r w:rsidRPr="00A63B17">
      <w:rPr>
        <w:rFonts w:asciiTheme="majorHAnsi" w:eastAsiaTheme="majorEastAsia" w:hAnsiTheme="majorHAnsi" w:cstheme="majorBidi"/>
        <w:sz w:val="18"/>
      </w:rPr>
      <w:t xml:space="preserve">Page </w:t>
    </w:r>
    <w:r w:rsidRPr="00A63B17">
      <w:rPr>
        <w:rFonts w:eastAsiaTheme="minorEastAsia"/>
        <w:sz w:val="18"/>
      </w:rPr>
      <w:fldChar w:fldCharType="begin"/>
    </w:r>
    <w:r w:rsidRPr="00A63B17">
      <w:rPr>
        <w:sz w:val="18"/>
      </w:rPr>
      <w:instrText xml:space="preserve"> PAGE   \* MERGEFORMAT </w:instrText>
    </w:r>
    <w:r w:rsidRPr="00A63B17">
      <w:rPr>
        <w:rFonts w:eastAsiaTheme="minorEastAsia"/>
        <w:sz w:val="18"/>
      </w:rPr>
      <w:fldChar w:fldCharType="separate"/>
    </w:r>
    <w:r w:rsidRPr="00B01A8C">
      <w:rPr>
        <w:rFonts w:asciiTheme="majorHAnsi" w:eastAsiaTheme="majorEastAsia" w:hAnsiTheme="majorHAnsi" w:cstheme="majorBidi"/>
        <w:noProof/>
        <w:sz w:val="18"/>
      </w:rPr>
      <w:t>125</w:t>
    </w:r>
    <w:r w:rsidRPr="00A63B17">
      <w:rPr>
        <w:rFonts w:asciiTheme="majorHAnsi" w:eastAsiaTheme="majorEastAsia" w:hAnsiTheme="majorHAnsi" w:cstheme="majorBid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FBAE" w14:textId="77777777" w:rsidR="000415DE" w:rsidRDefault="000415DE" w:rsidP="00250F90">
      <w:pPr>
        <w:spacing w:line="240" w:lineRule="auto"/>
      </w:pPr>
      <w:r>
        <w:separator/>
      </w:r>
    </w:p>
  </w:footnote>
  <w:footnote w:type="continuationSeparator" w:id="0">
    <w:p w14:paraId="6E69A08F" w14:textId="77777777" w:rsidR="000415DE" w:rsidRDefault="000415DE" w:rsidP="00250F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88CC" w14:textId="77777777" w:rsidR="00EF46B8" w:rsidRDefault="00EF46B8">
    <w:pPr>
      <w:pStyle w:val="Header"/>
    </w:pPr>
    <w:r>
      <w:rPr>
        <w:rFonts w:ascii="Univers" w:hAnsi="Univers"/>
        <w:sz w:val="16"/>
      </w:rPr>
      <w:t>Highly Reactive Materials, High-Pressure Reactions, or Vacuum Systems Fact Sheet, Rev. 1-2000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439A" w14:textId="4F06E80A" w:rsidR="00EF46B8" w:rsidRPr="00D74E65" w:rsidRDefault="00EF46B8" w:rsidP="00D74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41EA7"/>
    <w:multiLevelType w:val="singleLevel"/>
    <w:tmpl w:val="D6AAE216"/>
    <w:lvl w:ilvl="0">
      <w:start w:val="1"/>
      <w:numFmt w:val="decimal"/>
      <w:lvlText w:val="%1."/>
      <w:legacy w:legacy="1" w:legacySpace="0" w:legacyIndent="360"/>
      <w:lvlJc w:val="left"/>
      <w:pPr>
        <w:ind w:left="720" w:hanging="360"/>
      </w:pPr>
    </w:lvl>
  </w:abstractNum>
  <w:abstractNum w:abstractNumId="2" w15:restartNumberingAfterBreak="0">
    <w:nsid w:val="01137328"/>
    <w:multiLevelType w:val="hybridMultilevel"/>
    <w:tmpl w:val="1E8EB5E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Aria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Arial"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Arial"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2662288"/>
    <w:multiLevelType w:val="singleLevel"/>
    <w:tmpl w:val="D6AAE216"/>
    <w:lvl w:ilvl="0">
      <w:start w:val="1"/>
      <w:numFmt w:val="decimal"/>
      <w:lvlText w:val="%1."/>
      <w:legacy w:legacy="1" w:legacySpace="0" w:legacyIndent="360"/>
      <w:lvlJc w:val="left"/>
      <w:pPr>
        <w:ind w:left="720" w:hanging="360"/>
      </w:pPr>
    </w:lvl>
  </w:abstractNum>
  <w:abstractNum w:abstractNumId="4" w15:restartNumberingAfterBreak="0">
    <w:nsid w:val="02B458EA"/>
    <w:multiLevelType w:val="multilevel"/>
    <w:tmpl w:val="AB9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EF37EA"/>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31917FB"/>
    <w:multiLevelType w:val="singleLevel"/>
    <w:tmpl w:val="4164247E"/>
    <w:lvl w:ilvl="0">
      <w:start w:val="1"/>
      <w:numFmt w:val="decimal"/>
      <w:lvlText w:val="%1."/>
      <w:legacy w:legacy="1" w:legacySpace="0" w:legacyIndent="360"/>
      <w:lvlJc w:val="left"/>
      <w:pPr>
        <w:ind w:left="720" w:hanging="360"/>
      </w:pPr>
    </w:lvl>
  </w:abstractNum>
  <w:abstractNum w:abstractNumId="7" w15:restartNumberingAfterBreak="0">
    <w:nsid w:val="034E754A"/>
    <w:multiLevelType w:val="multilevel"/>
    <w:tmpl w:val="AED6C15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04A61197"/>
    <w:multiLevelType w:val="hybridMultilevel"/>
    <w:tmpl w:val="17240404"/>
    <w:lvl w:ilvl="0" w:tplc="1A300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BF37F6"/>
    <w:multiLevelType w:val="hybridMultilevel"/>
    <w:tmpl w:val="4D30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E259F5"/>
    <w:multiLevelType w:val="hybridMultilevel"/>
    <w:tmpl w:val="B1102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075E548C"/>
    <w:multiLevelType w:val="multilevel"/>
    <w:tmpl w:val="6DA83A1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07CB235C"/>
    <w:multiLevelType w:val="hybridMultilevel"/>
    <w:tmpl w:val="689A5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EB7A97"/>
    <w:multiLevelType w:val="hybridMultilevel"/>
    <w:tmpl w:val="6CFC7B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091810EF"/>
    <w:multiLevelType w:val="hybridMultilevel"/>
    <w:tmpl w:val="B5749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9716793"/>
    <w:multiLevelType w:val="hybridMultilevel"/>
    <w:tmpl w:val="A1DAB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B143FD4"/>
    <w:multiLevelType w:val="hybridMultilevel"/>
    <w:tmpl w:val="BFA81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392BE2"/>
    <w:multiLevelType w:val="hybridMultilevel"/>
    <w:tmpl w:val="530EA56A"/>
    <w:lvl w:ilvl="0" w:tplc="FD08D35E">
      <w:start w:val="1"/>
      <w:numFmt w:val="decimal"/>
      <w:lvlText w:val="%1."/>
      <w:lvlJc w:val="left"/>
      <w:pPr>
        <w:ind w:left="1425" w:firstLine="0"/>
      </w:pPr>
      <w:rPr>
        <w:rFonts w:ascii="Arial" w:hAnsi="Arial" w:hint="default"/>
        <w:b w:val="0"/>
        <w:i w:val="0"/>
        <w:strike w:val="0"/>
        <w:dstrike w:val="0"/>
        <w:color w:val="000000"/>
        <w:sz w:val="22"/>
        <w:szCs w:val="24"/>
        <w:u w:val="none" w:color="000000"/>
        <w:vertAlign w:val="baseline"/>
      </w:rPr>
    </w:lvl>
    <w:lvl w:ilvl="1" w:tplc="484A9872">
      <w:start w:val="1"/>
      <w:numFmt w:val="lowerLetter"/>
      <w:lvlText w:val="%2."/>
      <w:lvlJc w:val="left"/>
      <w:pPr>
        <w:ind w:left="1440" w:hanging="360"/>
      </w:pPr>
      <w:rPr>
        <w:rFonts w:ascii="Arial" w:hAnsi="Arial" w:cs="Times New Roman" w:hint="default"/>
        <w:b w:val="0"/>
        <w:i w:val="0"/>
        <w:strike w:val="0"/>
        <w:dstrike w:val="0"/>
        <w:color w:val="000000"/>
        <w:sz w:val="22"/>
        <w:szCs w:val="24"/>
        <w:u w:val="none" w:color="000000"/>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D35E46"/>
    <w:multiLevelType w:val="hybridMultilevel"/>
    <w:tmpl w:val="F45E4AAE"/>
    <w:lvl w:ilvl="0" w:tplc="18E68EB2">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742A0B"/>
    <w:multiLevelType w:val="singleLevel"/>
    <w:tmpl w:val="2C7601BC"/>
    <w:lvl w:ilvl="0">
      <w:numFmt w:val="bullet"/>
      <w:lvlText w:val=""/>
      <w:lvlJc w:val="left"/>
      <w:pPr>
        <w:tabs>
          <w:tab w:val="num" w:pos="720"/>
        </w:tabs>
        <w:ind w:left="720" w:hanging="720"/>
      </w:pPr>
      <w:rPr>
        <w:rFonts w:ascii="Symbol" w:hAnsi="Symbol" w:hint="default"/>
      </w:rPr>
    </w:lvl>
  </w:abstractNum>
  <w:abstractNum w:abstractNumId="20" w15:restartNumberingAfterBreak="0">
    <w:nsid w:val="0EC261CA"/>
    <w:multiLevelType w:val="multilevel"/>
    <w:tmpl w:val="81D2C376"/>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15:restartNumberingAfterBreak="0">
    <w:nsid w:val="0EDE0CDC"/>
    <w:multiLevelType w:val="hybridMultilevel"/>
    <w:tmpl w:val="03565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12C66E5A"/>
    <w:multiLevelType w:val="hybridMultilevel"/>
    <w:tmpl w:val="8404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3560B47"/>
    <w:multiLevelType w:val="hybridMultilevel"/>
    <w:tmpl w:val="98D46CF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14EB3909"/>
    <w:multiLevelType w:val="singleLevel"/>
    <w:tmpl w:val="BA0CE092"/>
    <w:lvl w:ilvl="0">
      <w:start w:val="1"/>
      <w:numFmt w:val="decimal"/>
      <w:lvlText w:val="%1."/>
      <w:legacy w:legacy="1" w:legacySpace="0" w:legacyIndent="360"/>
      <w:lvlJc w:val="left"/>
      <w:pPr>
        <w:ind w:left="720" w:hanging="360"/>
      </w:pPr>
    </w:lvl>
  </w:abstractNum>
  <w:abstractNum w:abstractNumId="25" w15:restartNumberingAfterBreak="0">
    <w:nsid w:val="16B55DB9"/>
    <w:multiLevelType w:val="hybridMultilevel"/>
    <w:tmpl w:val="752E08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16F57609"/>
    <w:multiLevelType w:val="hybridMultilevel"/>
    <w:tmpl w:val="3C1E939A"/>
    <w:lvl w:ilvl="0" w:tplc="F452A7CC">
      <w:start w:val="1"/>
      <w:numFmt w:val="decimal"/>
      <w:lvlText w:val="%1."/>
      <w:lvlJc w:val="left"/>
      <w:pPr>
        <w:tabs>
          <w:tab w:val="num" w:pos="1800"/>
        </w:tabs>
        <w:ind w:left="1800" w:hanging="360"/>
      </w:pPr>
    </w:lvl>
    <w:lvl w:ilvl="1" w:tplc="BDFE4D6C">
      <w:numFmt w:val="none"/>
      <w:lvlText w:val=""/>
      <w:lvlJc w:val="left"/>
      <w:pPr>
        <w:tabs>
          <w:tab w:val="num" w:pos="360"/>
        </w:tabs>
      </w:pPr>
    </w:lvl>
    <w:lvl w:ilvl="2" w:tplc="9968A430">
      <w:numFmt w:val="none"/>
      <w:lvlText w:val=""/>
      <w:lvlJc w:val="left"/>
      <w:pPr>
        <w:tabs>
          <w:tab w:val="num" w:pos="360"/>
        </w:tabs>
      </w:pPr>
    </w:lvl>
    <w:lvl w:ilvl="3" w:tplc="4FC83974">
      <w:numFmt w:val="none"/>
      <w:lvlText w:val=""/>
      <w:lvlJc w:val="left"/>
      <w:pPr>
        <w:tabs>
          <w:tab w:val="num" w:pos="360"/>
        </w:tabs>
      </w:pPr>
    </w:lvl>
    <w:lvl w:ilvl="4" w:tplc="5F162E72">
      <w:numFmt w:val="none"/>
      <w:lvlText w:val=""/>
      <w:lvlJc w:val="left"/>
      <w:pPr>
        <w:tabs>
          <w:tab w:val="num" w:pos="360"/>
        </w:tabs>
      </w:pPr>
    </w:lvl>
    <w:lvl w:ilvl="5" w:tplc="1568ADDE">
      <w:numFmt w:val="none"/>
      <w:lvlText w:val=""/>
      <w:lvlJc w:val="left"/>
      <w:pPr>
        <w:tabs>
          <w:tab w:val="num" w:pos="360"/>
        </w:tabs>
      </w:pPr>
    </w:lvl>
    <w:lvl w:ilvl="6" w:tplc="B4F0C8B6">
      <w:numFmt w:val="none"/>
      <w:lvlText w:val=""/>
      <w:lvlJc w:val="left"/>
      <w:pPr>
        <w:tabs>
          <w:tab w:val="num" w:pos="360"/>
        </w:tabs>
      </w:pPr>
    </w:lvl>
    <w:lvl w:ilvl="7" w:tplc="82E88C60">
      <w:numFmt w:val="none"/>
      <w:lvlText w:val=""/>
      <w:lvlJc w:val="left"/>
      <w:pPr>
        <w:tabs>
          <w:tab w:val="num" w:pos="360"/>
        </w:tabs>
      </w:pPr>
    </w:lvl>
    <w:lvl w:ilvl="8" w:tplc="A0B60538">
      <w:numFmt w:val="none"/>
      <w:lvlText w:val=""/>
      <w:lvlJc w:val="left"/>
      <w:pPr>
        <w:tabs>
          <w:tab w:val="num" w:pos="360"/>
        </w:tabs>
      </w:pPr>
    </w:lvl>
  </w:abstractNum>
  <w:abstractNum w:abstractNumId="27" w15:restartNumberingAfterBreak="0">
    <w:nsid w:val="170668D1"/>
    <w:multiLevelType w:val="multilevel"/>
    <w:tmpl w:val="D84203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 w15:restartNumberingAfterBreak="0">
    <w:nsid w:val="174D1481"/>
    <w:multiLevelType w:val="hybridMultilevel"/>
    <w:tmpl w:val="B0FC459A"/>
    <w:lvl w:ilvl="0" w:tplc="04090015">
      <w:start w:val="1"/>
      <w:numFmt w:val="upp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1844198E"/>
    <w:multiLevelType w:val="hybridMultilevel"/>
    <w:tmpl w:val="4600D494"/>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18C86991"/>
    <w:multiLevelType w:val="hybridMultilevel"/>
    <w:tmpl w:val="F982AED6"/>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78A24932">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C5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07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4E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E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AF3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03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950454E"/>
    <w:multiLevelType w:val="hybridMultilevel"/>
    <w:tmpl w:val="B48ACA82"/>
    <w:lvl w:ilvl="0" w:tplc="0409000F">
      <w:start w:val="1"/>
      <w:numFmt w:val="decimal"/>
      <w:lvlText w:val="%1."/>
      <w:lvlJc w:val="left"/>
      <w:pPr>
        <w:tabs>
          <w:tab w:val="num" w:pos="1080"/>
        </w:tabs>
        <w:ind w:left="1080" w:hanging="360"/>
      </w:pPr>
    </w:lvl>
    <w:lvl w:ilvl="1" w:tplc="8D5440CC">
      <w:start w:val="1"/>
      <w:numFmt w:val="lowerLetter"/>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19760437"/>
    <w:multiLevelType w:val="hybridMultilevel"/>
    <w:tmpl w:val="FB3239CA"/>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84A9872">
      <w:start w:val="1"/>
      <w:numFmt w:val="lowerLetter"/>
      <w:lvlText w:val="%2."/>
      <w:lvlJc w:val="left"/>
      <w:pPr>
        <w:ind w:left="1425"/>
      </w:pPr>
      <w:rPr>
        <w:rFonts w:ascii="Arial" w:hAnsi="Arial" w:cs="Times New Roman" w:hint="default"/>
        <w:b w:val="0"/>
        <w:i w:val="0"/>
        <w:strike w:val="0"/>
        <w:dstrike w:val="0"/>
        <w:color w:val="000000"/>
        <w:sz w:val="22"/>
        <w:szCs w:val="24"/>
        <w:u w:val="none" w:color="000000"/>
        <w:bdr w:val="none" w:sz="0" w:space="0" w:color="auto"/>
        <w:shd w:val="clear" w:color="auto" w:fill="auto"/>
        <w:vertAlign w:val="baseline"/>
      </w:rPr>
    </w:lvl>
    <w:lvl w:ilvl="2" w:tplc="9A8C5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07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4E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E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AF3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03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B425CB5"/>
    <w:multiLevelType w:val="hybridMultilevel"/>
    <w:tmpl w:val="983CE0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B8A30ED"/>
    <w:multiLevelType w:val="hybridMultilevel"/>
    <w:tmpl w:val="2432F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C34209C"/>
    <w:multiLevelType w:val="multilevel"/>
    <w:tmpl w:val="00000000"/>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numFmt w:val="decimal"/>
      <w:lvlText w:val=""/>
      <w:lvlJc w:val="left"/>
    </w:lvl>
  </w:abstractNum>
  <w:abstractNum w:abstractNumId="36" w15:restartNumberingAfterBreak="0">
    <w:nsid w:val="1C3D7E61"/>
    <w:multiLevelType w:val="singleLevel"/>
    <w:tmpl w:val="2E143944"/>
    <w:lvl w:ilvl="0">
      <w:start w:val="1"/>
      <w:numFmt w:val="decimal"/>
      <w:lvlText w:val="%1."/>
      <w:legacy w:legacy="1" w:legacySpace="0" w:legacyIndent="360"/>
      <w:lvlJc w:val="left"/>
      <w:pPr>
        <w:ind w:left="720" w:hanging="360"/>
      </w:pPr>
    </w:lvl>
  </w:abstractNum>
  <w:abstractNum w:abstractNumId="37" w15:restartNumberingAfterBreak="0">
    <w:nsid w:val="1CD01A99"/>
    <w:multiLevelType w:val="singleLevel"/>
    <w:tmpl w:val="0AC45178"/>
    <w:lvl w:ilvl="0">
      <w:start w:val="1"/>
      <w:numFmt w:val="decimal"/>
      <w:lvlText w:val="%1."/>
      <w:legacy w:legacy="1" w:legacySpace="0" w:legacyIndent="360"/>
      <w:lvlJc w:val="left"/>
      <w:pPr>
        <w:ind w:left="720" w:hanging="360"/>
      </w:pPr>
    </w:lvl>
  </w:abstractNum>
  <w:abstractNum w:abstractNumId="38" w15:restartNumberingAfterBreak="0">
    <w:nsid w:val="1D173E3C"/>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1D71218A"/>
    <w:multiLevelType w:val="multilevel"/>
    <w:tmpl w:val="69600F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E0C64C7"/>
    <w:multiLevelType w:val="singleLevel"/>
    <w:tmpl w:val="C8E81F5E"/>
    <w:lvl w:ilvl="0">
      <w:start w:val="1"/>
      <w:numFmt w:val="decimal"/>
      <w:lvlText w:val="%1."/>
      <w:legacy w:legacy="1" w:legacySpace="0" w:legacyIndent="360"/>
      <w:lvlJc w:val="left"/>
      <w:pPr>
        <w:ind w:left="720" w:hanging="360"/>
      </w:pPr>
    </w:lvl>
  </w:abstractNum>
  <w:abstractNum w:abstractNumId="41" w15:restartNumberingAfterBreak="0">
    <w:nsid w:val="1FB51226"/>
    <w:multiLevelType w:val="hybridMultilevel"/>
    <w:tmpl w:val="C742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FE26398"/>
    <w:multiLevelType w:val="singleLevel"/>
    <w:tmpl w:val="2BB06F8E"/>
    <w:lvl w:ilvl="0">
      <w:start w:val="1"/>
      <w:numFmt w:val="decimal"/>
      <w:lvlText w:val="%1."/>
      <w:legacy w:legacy="1" w:legacySpace="0" w:legacyIndent="360"/>
      <w:lvlJc w:val="left"/>
      <w:pPr>
        <w:ind w:left="720" w:hanging="360"/>
      </w:pPr>
    </w:lvl>
  </w:abstractNum>
  <w:abstractNum w:abstractNumId="43" w15:restartNumberingAfterBreak="0">
    <w:nsid w:val="1FF82A0C"/>
    <w:multiLevelType w:val="hybridMultilevel"/>
    <w:tmpl w:val="A3742244"/>
    <w:lvl w:ilvl="0" w:tplc="04090019">
      <w:start w:val="1"/>
      <w:numFmt w:val="lowerLetter"/>
      <w:lvlText w:val="%1."/>
      <w:lvlJc w:val="left"/>
      <w:pPr>
        <w:ind w:left="2790" w:hanging="360"/>
      </w:p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4" w15:restartNumberingAfterBreak="0">
    <w:nsid w:val="203A11D0"/>
    <w:multiLevelType w:val="multilevel"/>
    <w:tmpl w:val="0DE8C526"/>
    <w:lvl w:ilvl="0">
      <w:start w:val="1"/>
      <w:numFmt w:val="decimal"/>
      <w:lvlText w:val="%1.0"/>
      <w:lvlJc w:val="left"/>
      <w:pPr>
        <w:tabs>
          <w:tab w:val="num" w:pos="360"/>
        </w:tabs>
        <w:ind w:left="360" w:hanging="360"/>
      </w:pPr>
      <w:rPr>
        <w:rFonts w:hint="default"/>
        <w:b/>
        <w:i w:val="0"/>
      </w:rPr>
    </w:lvl>
    <w:lvl w:ilvl="1">
      <w:start w:val="1"/>
      <w:numFmt w:val="decimal"/>
      <w:lvlText w:val="%1.%2"/>
      <w:lvlJc w:val="left"/>
      <w:pPr>
        <w:tabs>
          <w:tab w:val="num" w:pos="403"/>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627"/>
        </w:tabs>
        <w:ind w:left="1627" w:hanging="5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049"/>
        </w:tabs>
        <w:ind w:left="2049" w:hanging="720"/>
      </w:pPr>
      <w:rPr>
        <w:rFonts w:ascii="Times New Roman" w:hAnsi="Times New Roman" w:cs="Times New Roman" w:hint="default"/>
      </w:rPr>
    </w:lvl>
    <w:lvl w:ilvl="4">
      <w:start w:val="1"/>
      <w:numFmt w:val="decimal"/>
      <w:lvlText w:val="%5."/>
      <w:lvlJc w:val="left"/>
      <w:pPr>
        <w:tabs>
          <w:tab w:val="num" w:pos="2092"/>
        </w:tabs>
        <w:ind w:left="2092" w:hanging="360"/>
      </w:pPr>
      <w:rPr>
        <w:rFonts w:hint="default"/>
        <w:b w:val="0"/>
        <w:i w:val="0"/>
      </w:rPr>
    </w:lvl>
    <w:lvl w:ilvl="5">
      <w:start w:val="1"/>
      <w:numFmt w:val="decimal"/>
      <w:lvlText w:val="%1.%2.%3.%4.%5.%6"/>
      <w:lvlJc w:val="left"/>
      <w:pPr>
        <w:tabs>
          <w:tab w:val="num" w:pos="3215"/>
        </w:tabs>
        <w:ind w:left="3215" w:hanging="1080"/>
      </w:pPr>
      <w:rPr>
        <w:rFonts w:hint="default"/>
      </w:rPr>
    </w:lvl>
    <w:lvl w:ilvl="6">
      <w:start w:val="1"/>
      <w:numFmt w:val="decimal"/>
      <w:lvlText w:val="%1.%2.%3.%4.%5.%6.%7"/>
      <w:lvlJc w:val="left"/>
      <w:pPr>
        <w:tabs>
          <w:tab w:val="num" w:pos="3618"/>
        </w:tabs>
        <w:ind w:left="3618" w:hanging="1080"/>
      </w:pPr>
      <w:rPr>
        <w:rFonts w:hint="default"/>
      </w:rPr>
    </w:lvl>
    <w:lvl w:ilvl="7">
      <w:start w:val="1"/>
      <w:numFmt w:val="decimal"/>
      <w:lvlText w:val="%1.%2.%3.%4.%5.%6.%7.%8"/>
      <w:lvlJc w:val="left"/>
      <w:pPr>
        <w:tabs>
          <w:tab w:val="num" w:pos="4381"/>
        </w:tabs>
        <w:ind w:left="4381" w:hanging="1440"/>
      </w:pPr>
      <w:rPr>
        <w:rFonts w:hint="default"/>
      </w:rPr>
    </w:lvl>
    <w:lvl w:ilvl="8">
      <w:start w:val="1"/>
      <w:numFmt w:val="decimal"/>
      <w:lvlText w:val="%1.%2.%3.%4.%5.%6.%7.%8.%9"/>
      <w:lvlJc w:val="left"/>
      <w:pPr>
        <w:tabs>
          <w:tab w:val="num" w:pos="4784"/>
        </w:tabs>
        <w:ind w:left="4784" w:hanging="1440"/>
      </w:pPr>
      <w:rPr>
        <w:rFonts w:hint="default"/>
      </w:rPr>
    </w:lvl>
  </w:abstractNum>
  <w:abstractNum w:abstractNumId="45" w15:restartNumberingAfterBreak="0">
    <w:nsid w:val="20C440A7"/>
    <w:multiLevelType w:val="singleLevel"/>
    <w:tmpl w:val="ED00BA08"/>
    <w:lvl w:ilvl="0">
      <w:start w:val="1"/>
      <w:numFmt w:val="decimal"/>
      <w:lvlText w:val="%1."/>
      <w:legacy w:legacy="1" w:legacySpace="0" w:legacyIndent="360"/>
      <w:lvlJc w:val="left"/>
      <w:pPr>
        <w:ind w:left="720" w:hanging="360"/>
      </w:pPr>
    </w:lvl>
  </w:abstractNum>
  <w:abstractNum w:abstractNumId="46" w15:restartNumberingAfterBreak="0">
    <w:nsid w:val="21393898"/>
    <w:multiLevelType w:val="hybridMultilevel"/>
    <w:tmpl w:val="C290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24621A2"/>
    <w:multiLevelType w:val="hybridMultilevel"/>
    <w:tmpl w:val="1D6C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2595CCF"/>
    <w:multiLevelType w:val="singleLevel"/>
    <w:tmpl w:val="04090001"/>
    <w:lvl w:ilvl="0">
      <w:start w:val="1"/>
      <w:numFmt w:val="bullet"/>
      <w:lvlText w:val=""/>
      <w:lvlJc w:val="left"/>
      <w:pPr>
        <w:ind w:left="720" w:hanging="360"/>
      </w:pPr>
      <w:rPr>
        <w:rFonts w:ascii="Symbol" w:hAnsi="Symbol" w:hint="default"/>
      </w:rPr>
    </w:lvl>
  </w:abstractNum>
  <w:abstractNum w:abstractNumId="49" w15:restartNumberingAfterBreak="0">
    <w:nsid w:val="22595D53"/>
    <w:multiLevelType w:val="hybridMultilevel"/>
    <w:tmpl w:val="035C3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32044C8"/>
    <w:multiLevelType w:val="hybridMultilevel"/>
    <w:tmpl w:val="E27676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33F5F7D"/>
    <w:multiLevelType w:val="multilevel"/>
    <w:tmpl w:val="2C0C0ED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23BB7578"/>
    <w:multiLevelType w:val="hybridMultilevel"/>
    <w:tmpl w:val="AABC5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245C11EB"/>
    <w:multiLevelType w:val="hybridMultilevel"/>
    <w:tmpl w:val="39B8C3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5143B68"/>
    <w:multiLevelType w:val="hybridMultilevel"/>
    <w:tmpl w:val="9164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5CA5D43"/>
    <w:multiLevelType w:val="singleLevel"/>
    <w:tmpl w:val="D6AAE216"/>
    <w:lvl w:ilvl="0">
      <w:start w:val="1"/>
      <w:numFmt w:val="decimal"/>
      <w:lvlText w:val="%1."/>
      <w:legacy w:legacy="1" w:legacySpace="0" w:legacyIndent="360"/>
      <w:lvlJc w:val="left"/>
      <w:pPr>
        <w:ind w:left="720" w:hanging="360"/>
      </w:pPr>
    </w:lvl>
  </w:abstractNum>
  <w:abstractNum w:abstractNumId="56" w15:restartNumberingAfterBreak="0">
    <w:nsid w:val="278D7AA7"/>
    <w:multiLevelType w:val="hybridMultilevel"/>
    <w:tmpl w:val="5B5685C4"/>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2B2B537F"/>
    <w:multiLevelType w:val="hybridMultilevel"/>
    <w:tmpl w:val="DB6C53A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Aria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Arial"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Arial" w:hint="default"/>
      </w:rPr>
    </w:lvl>
    <w:lvl w:ilvl="8" w:tplc="04090005" w:tentative="1">
      <w:start w:val="1"/>
      <w:numFmt w:val="bullet"/>
      <w:lvlText w:val=""/>
      <w:lvlJc w:val="left"/>
      <w:pPr>
        <w:ind w:left="7650" w:hanging="360"/>
      </w:pPr>
      <w:rPr>
        <w:rFonts w:ascii="Wingdings" w:hAnsi="Wingdings" w:hint="default"/>
      </w:rPr>
    </w:lvl>
  </w:abstractNum>
  <w:abstractNum w:abstractNumId="58" w15:restartNumberingAfterBreak="0">
    <w:nsid w:val="2D316892"/>
    <w:multiLevelType w:val="multilevel"/>
    <w:tmpl w:val="B056609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3240" w:hanging="72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D717F39"/>
    <w:multiLevelType w:val="hybridMultilevel"/>
    <w:tmpl w:val="35F8D6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2D887D1C"/>
    <w:multiLevelType w:val="hybridMultilevel"/>
    <w:tmpl w:val="49745D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2D991061"/>
    <w:multiLevelType w:val="hybridMultilevel"/>
    <w:tmpl w:val="F800CD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2E4848D3"/>
    <w:multiLevelType w:val="hybridMultilevel"/>
    <w:tmpl w:val="33469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15:restartNumberingAfterBreak="0">
    <w:nsid w:val="2ED43226"/>
    <w:multiLevelType w:val="singleLevel"/>
    <w:tmpl w:val="3F04F406"/>
    <w:lvl w:ilvl="0">
      <w:start w:val="1"/>
      <w:numFmt w:val="decimal"/>
      <w:lvlText w:val="%1."/>
      <w:legacy w:legacy="1" w:legacySpace="0" w:legacyIndent="360"/>
      <w:lvlJc w:val="left"/>
      <w:pPr>
        <w:ind w:left="720" w:hanging="360"/>
      </w:pPr>
    </w:lvl>
  </w:abstractNum>
  <w:abstractNum w:abstractNumId="64" w15:restartNumberingAfterBreak="0">
    <w:nsid w:val="30462E4B"/>
    <w:multiLevelType w:val="hybridMultilevel"/>
    <w:tmpl w:val="6D200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0707972"/>
    <w:multiLevelType w:val="hybridMultilevel"/>
    <w:tmpl w:val="BE542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30A27947"/>
    <w:multiLevelType w:val="singleLevel"/>
    <w:tmpl w:val="D4F450C4"/>
    <w:lvl w:ilvl="0">
      <w:start w:val="1"/>
      <w:numFmt w:val="decimal"/>
      <w:lvlText w:val="%1."/>
      <w:legacy w:legacy="1" w:legacySpace="0" w:legacyIndent="360"/>
      <w:lvlJc w:val="left"/>
      <w:pPr>
        <w:ind w:left="720" w:hanging="360"/>
      </w:pPr>
    </w:lvl>
  </w:abstractNum>
  <w:abstractNum w:abstractNumId="67" w15:restartNumberingAfterBreak="0">
    <w:nsid w:val="31526082"/>
    <w:multiLevelType w:val="hybridMultilevel"/>
    <w:tmpl w:val="A9709C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31EB3645"/>
    <w:multiLevelType w:val="hybridMultilevel"/>
    <w:tmpl w:val="62BA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1F13A13"/>
    <w:multiLevelType w:val="multilevel"/>
    <w:tmpl w:val="5FFCB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28145AE"/>
    <w:multiLevelType w:val="hybridMultilevel"/>
    <w:tmpl w:val="D9120C3A"/>
    <w:lvl w:ilvl="0" w:tplc="2514DC0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2A63AF1"/>
    <w:multiLevelType w:val="hybridMultilevel"/>
    <w:tmpl w:val="030AF64C"/>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Arial"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Arial"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Arial"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2" w15:restartNumberingAfterBreak="0">
    <w:nsid w:val="3A6611AB"/>
    <w:multiLevelType w:val="multilevel"/>
    <w:tmpl w:val="1D1072B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73" w15:restartNumberingAfterBreak="0">
    <w:nsid w:val="3B7C542C"/>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74" w15:restartNumberingAfterBreak="0">
    <w:nsid w:val="3BD47319"/>
    <w:multiLevelType w:val="hybridMultilevel"/>
    <w:tmpl w:val="9FBC7572"/>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3C9D14B9"/>
    <w:multiLevelType w:val="hybridMultilevel"/>
    <w:tmpl w:val="5AFE4152"/>
    <w:lvl w:ilvl="0" w:tplc="04090015">
      <w:start w:val="1"/>
      <w:numFmt w:val="upperLetter"/>
      <w:lvlText w:val="%1."/>
      <w:lvlJc w:val="left"/>
      <w:pPr>
        <w:ind w:left="1800" w:hanging="360"/>
      </w:p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DF4785B"/>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77" w15:restartNumberingAfterBreak="0">
    <w:nsid w:val="3E1D1F38"/>
    <w:multiLevelType w:val="hybridMultilevel"/>
    <w:tmpl w:val="9ED4BA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3E6266D9"/>
    <w:multiLevelType w:val="singleLevel"/>
    <w:tmpl w:val="D6AAE216"/>
    <w:lvl w:ilvl="0">
      <w:start w:val="1"/>
      <w:numFmt w:val="decimal"/>
      <w:lvlText w:val="%1."/>
      <w:legacy w:legacy="1" w:legacySpace="0" w:legacyIndent="360"/>
      <w:lvlJc w:val="left"/>
      <w:pPr>
        <w:ind w:left="720" w:hanging="360"/>
      </w:pPr>
    </w:lvl>
  </w:abstractNum>
  <w:abstractNum w:abstractNumId="79" w15:restartNumberingAfterBreak="0">
    <w:nsid w:val="3E64408A"/>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80" w15:restartNumberingAfterBreak="0">
    <w:nsid w:val="3F8F01B6"/>
    <w:multiLevelType w:val="hybridMultilevel"/>
    <w:tmpl w:val="A7260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F716E0"/>
    <w:multiLevelType w:val="multilevel"/>
    <w:tmpl w:val="E572027C"/>
    <w:lvl w:ilvl="0">
      <w:start w:val="1"/>
      <w:numFmt w:val="decimal"/>
      <w:pStyle w:val="Heading1"/>
      <w:lvlText w:val="%1.0"/>
      <w:lvlJc w:val="left"/>
      <w:pPr>
        <w:tabs>
          <w:tab w:val="num" w:pos="432"/>
        </w:tabs>
        <w:ind w:left="432" w:hanging="432"/>
      </w:pPr>
      <w:rPr>
        <w:rFonts w:hint="default"/>
        <w:b/>
        <w:i w:val="0"/>
      </w:rPr>
    </w:lvl>
    <w:lvl w:ilvl="1">
      <w:start w:val="1"/>
      <w:numFmt w:val="decimal"/>
      <w:pStyle w:val="Heading2"/>
      <w:lvlText w:val="%1.%2"/>
      <w:lvlJc w:val="left"/>
      <w:pPr>
        <w:tabs>
          <w:tab w:val="num" w:pos="576"/>
        </w:tabs>
        <w:ind w:left="576" w:hanging="576"/>
      </w:pPr>
      <w:rPr>
        <w:rFonts w:hint="default"/>
        <w:b/>
        <w:i w:val="0"/>
      </w:rPr>
    </w:lvl>
    <w:lvl w:ilvl="2">
      <w:start w:val="1"/>
      <w:numFmt w:val="decimal"/>
      <w:pStyle w:val="Heading3"/>
      <w:lvlText w:val="%1.%2.%3"/>
      <w:lvlJc w:val="left"/>
      <w:pPr>
        <w:tabs>
          <w:tab w:val="num" w:pos="720"/>
        </w:tabs>
        <w:ind w:left="720" w:hanging="720"/>
      </w:pPr>
      <w:rPr>
        <w:rFonts w:hint="default"/>
        <w:b/>
        <w:i w:val="0"/>
      </w:rPr>
    </w:lvl>
    <w:lvl w:ilvl="3">
      <w:start w:val="1"/>
      <w:numFmt w:val="decimal"/>
      <w:pStyle w:val="Heading4"/>
      <w:lvlText w:val="%1.%2.%3.%4"/>
      <w:lvlJc w:val="left"/>
      <w:pPr>
        <w:tabs>
          <w:tab w:val="num" w:pos="864"/>
        </w:tabs>
        <w:ind w:left="864" w:hanging="864"/>
      </w:pPr>
      <w:rPr>
        <w:rFonts w:hint="default"/>
        <w:b/>
        <w:i w: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2" w15:restartNumberingAfterBreak="0">
    <w:nsid w:val="400825CD"/>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83" w15:restartNumberingAfterBreak="0">
    <w:nsid w:val="40274E40"/>
    <w:multiLevelType w:val="multilevel"/>
    <w:tmpl w:val="65889A2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4" w15:restartNumberingAfterBreak="0">
    <w:nsid w:val="41300EC3"/>
    <w:multiLevelType w:val="hybridMultilevel"/>
    <w:tmpl w:val="F1D2A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2EA3F59"/>
    <w:multiLevelType w:val="hybridMultilevel"/>
    <w:tmpl w:val="D41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3153ABB"/>
    <w:multiLevelType w:val="singleLevel"/>
    <w:tmpl w:val="D6AAE216"/>
    <w:lvl w:ilvl="0">
      <w:start w:val="1"/>
      <w:numFmt w:val="decimal"/>
      <w:lvlText w:val="%1."/>
      <w:legacy w:legacy="1" w:legacySpace="0" w:legacyIndent="360"/>
      <w:lvlJc w:val="left"/>
      <w:pPr>
        <w:ind w:left="720" w:hanging="360"/>
      </w:pPr>
    </w:lvl>
  </w:abstractNum>
  <w:abstractNum w:abstractNumId="87" w15:restartNumberingAfterBreak="0">
    <w:nsid w:val="43E61594"/>
    <w:multiLevelType w:val="singleLevel"/>
    <w:tmpl w:val="EB047618"/>
    <w:lvl w:ilvl="0">
      <w:start w:val="1"/>
      <w:numFmt w:val="decimal"/>
      <w:lvlText w:val="%1."/>
      <w:legacy w:legacy="1" w:legacySpace="0" w:legacyIndent="360"/>
      <w:lvlJc w:val="left"/>
      <w:pPr>
        <w:ind w:left="720" w:hanging="360"/>
      </w:pPr>
    </w:lvl>
  </w:abstractNum>
  <w:abstractNum w:abstractNumId="88" w15:restartNumberingAfterBreak="0">
    <w:nsid w:val="445C353A"/>
    <w:multiLevelType w:val="multilevel"/>
    <w:tmpl w:val="82568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4D74108"/>
    <w:multiLevelType w:val="hybridMultilevel"/>
    <w:tmpl w:val="26283948"/>
    <w:lvl w:ilvl="0" w:tplc="FEC0D17C">
      <w:start w:val="9"/>
      <w:numFmt w:val="decimal"/>
      <w:lvlText w:val="%1."/>
      <w:lvlJc w:val="left"/>
      <w:pPr>
        <w:ind w:left="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59071EC"/>
    <w:multiLevelType w:val="singleLevel"/>
    <w:tmpl w:val="04090001"/>
    <w:lvl w:ilvl="0">
      <w:start w:val="1"/>
      <w:numFmt w:val="bullet"/>
      <w:lvlText w:val=""/>
      <w:lvlJc w:val="left"/>
      <w:pPr>
        <w:ind w:left="720" w:hanging="360"/>
      </w:pPr>
      <w:rPr>
        <w:rFonts w:ascii="Symbol" w:hAnsi="Symbol" w:hint="default"/>
      </w:rPr>
    </w:lvl>
  </w:abstractNum>
  <w:abstractNum w:abstractNumId="91" w15:restartNumberingAfterBreak="0">
    <w:nsid w:val="45C60EB4"/>
    <w:multiLevelType w:val="singleLevel"/>
    <w:tmpl w:val="75EC3D34"/>
    <w:lvl w:ilvl="0">
      <w:start w:val="1"/>
      <w:numFmt w:val="decimal"/>
      <w:lvlText w:val="%1."/>
      <w:legacy w:legacy="1" w:legacySpace="0" w:legacyIndent="360"/>
      <w:lvlJc w:val="left"/>
      <w:pPr>
        <w:ind w:left="720" w:hanging="360"/>
      </w:pPr>
    </w:lvl>
  </w:abstractNum>
  <w:abstractNum w:abstractNumId="92" w15:restartNumberingAfterBreak="0">
    <w:nsid w:val="464D4228"/>
    <w:multiLevelType w:val="hybridMultilevel"/>
    <w:tmpl w:val="969C4E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46BD143A"/>
    <w:multiLevelType w:val="multilevel"/>
    <w:tmpl w:val="73BA2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474E37C3"/>
    <w:multiLevelType w:val="singleLevel"/>
    <w:tmpl w:val="D6AAE216"/>
    <w:lvl w:ilvl="0">
      <w:start w:val="1"/>
      <w:numFmt w:val="decimal"/>
      <w:lvlText w:val="%1."/>
      <w:legacy w:legacy="1" w:legacySpace="0" w:legacyIndent="360"/>
      <w:lvlJc w:val="left"/>
      <w:pPr>
        <w:ind w:left="720" w:hanging="360"/>
      </w:pPr>
    </w:lvl>
  </w:abstractNum>
  <w:abstractNum w:abstractNumId="95" w15:restartNumberingAfterBreak="0">
    <w:nsid w:val="47821202"/>
    <w:multiLevelType w:val="hybridMultilevel"/>
    <w:tmpl w:val="35F42B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6" w15:restartNumberingAfterBreak="0">
    <w:nsid w:val="47AF5A29"/>
    <w:multiLevelType w:val="multilevel"/>
    <w:tmpl w:val="00000000"/>
    <w:lvl w:ilvl="0">
      <w:start w:val="1"/>
      <w:numFmt w:val="decimal"/>
      <w:lvlText w:val="%1."/>
      <w:lvlJc w:val="left"/>
      <w:pPr>
        <w:ind w:left="1800" w:hanging="360"/>
      </w:pPr>
    </w:lvl>
    <w:lvl w:ilvl="1">
      <w:start w:val="1"/>
      <w:numFmt w:val="decimal"/>
      <w:lvlText w:val="%2."/>
      <w:lvlJc w:val="left"/>
      <w:pPr>
        <w:ind w:left="2520" w:hanging="360"/>
      </w:pPr>
    </w:lvl>
    <w:lvl w:ilvl="2">
      <w:start w:val="1"/>
      <w:numFmt w:val="decimal"/>
      <w:lvlText w:val="%3."/>
      <w:lvlJc w:val="left"/>
      <w:pPr>
        <w:ind w:left="3240" w:hanging="360"/>
      </w:pPr>
    </w:lvl>
    <w:lvl w:ilvl="3">
      <w:start w:val="1"/>
      <w:numFmt w:val="decimal"/>
      <w:lvlText w:val="%4."/>
      <w:lvlJc w:val="left"/>
      <w:pPr>
        <w:ind w:left="3960" w:hanging="360"/>
      </w:pPr>
    </w:lvl>
    <w:lvl w:ilvl="4">
      <w:start w:val="1"/>
      <w:numFmt w:val="decimal"/>
      <w:lvlText w:val="%5."/>
      <w:lvlJc w:val="left"/>
      <w:pPr>
        <w:ind w:left="4680" w:hanging="360"/>
      </w:pPr>
    </w:lvl>
    <w:lvl w:ilvl="5">
      <w:start w:val="1"/>
      <w:numFmt w:val="decimal"/>
      <w:lvlText w:val="%6."/>
      <w:lvlJc w:val="left"/>
      <w:pPr>
        <w:ind w:left="5400" w:hanging="360"/>
      </w:pPr>
    </w:lvl>
    <w:lvl w:ilvl="6">
      <w:start w:val="1"/>
      <w:numFmt w:val="decimal"/>
      <w:lvlText w:val="%7."/>
      <w:lvlJc w:val="left"/>
      <w:pPr>
        <w:ind w:left="6120" w:hanging="360"/>
      </w:pPr>
    </w:lvl>
    <w:lvl w:ilvl="7">
      <w:start w:val="1"/>
      <w:numFmt w:val="decimal"/>
      <w:lvlText w:val="%8."/>
      <w:lvlJc w:val="left"/>
      <w:pPr>
        <w:ind w:left="6840" w:hanging="360"/>
      </w:pPr>
    </w:lvl>
    <w:lvl w:ilvl="8">
      <w:numFmt w:val="decimal"/>
      <w:lvlText w:val=""/>
      <w:lvlJc w:val="left"/>
    </w:lvl>
  </w:abstractNum>
  <w:abstractNum w:abstractNumId="97" w15:restartNumberingAfterBreak="0">
    <w:nsid w:val="47B521D6"/>
    <w:multiLevelType w:val="singleLevel"/>
    <w:tmpl w:val="AF142D0A"/>
    <w:lvl w:ilvl="0">
      <w:start w:val="1"/>
      <w:numFmt w:val="upperLetter"/>
      <w:lvlText w:val="%1."/>
      <w:lvlJc w:val="left"/>
      <w:pPr>
        <w:tabs>
          <w:tab w:val="num" w:pos="1440"/>
        </w:tabs>
        <w:ind w:left="1440" w:hanging="720"/>
      </w:pPr>
      <w:rPr>
        <w:rFonts w:hint="default"/>
      </w:rPr>
    </w:lvl>
  </w:abstractNum>
  <w:abstractNum w:abstractNumId="98" w15:restartNumberingAfterBreak="0">
    <w:nsid w:val="48912A3E"/>
    <w:multiLevelType w:val="hybridMultilevel"/>
    <w:tmpl w:val="76DE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99A6DB4"/>
    <w:multiLevelType w:val="hybridMultilevel"/>
    <w:tmpl w:val="44E8EC3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4A1E1CE3"/>
    <w:multiLevelType w:val="hybridMultilevel"/>
    <w:tmpl w:val="C896B7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AC06D1D"/>
    <w:multiLevelType w:val="singleLevel"/>
    <w:tmpl w:val="0409000F"/>
    <w:lvl w:ilvl="0">
      <w:start w:val="1"/>
      <w:numFmt w:val="decimal"/>
      <w:lvlText w:val="%1."/>
      <w:lvlJc w:val="left"/>
      <w:pPr>
        <w:tabs>
          <w:tab w:val="num" w:pos="720"/>
        </w:tabs>
        <w:ind w:left="720" w:hanging="360"/>
      </w:pPr>
    </w:lvl>
  </w:abstractNum>
  <w:abstractNum w:abstractNumId="102" w15:restartNumberingAfterBreak="0">
    <w:nsid w:val="4CE24106"/>
    <w:multiLevelType w:val="hybridMultilevel"/>
    <w:tmpl w:val="AC9C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E753133"/>
    <w:multiLevelType w:val="multilevel"/>
    <w:tmpl w:val="827C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EB24EB2"/>
    <w:multiLevelType w:val="hybridMultilevel"/>
    <w:tmpl w:val="8BF8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1E92628"/>
    <w:multiLevelType w:val="hybridMultilevel"/>
    <w:tmpl w:val="2E26AE4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6" w15:restartNumberingAfterBreak="0">
    <w:nsid w:val="52D7412C"/>
    <w:multiLevelType w:val="hybridMultilevel"/>
    <w:tmpl w:val="017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49512BA"/>
    <w:multiLevelType w:val="multilevel"/>
    <w:tmpl w:val="4B78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5D753A3"/>
    <w:multiLevelType w:val="hybridMultilevel"/>
    <w:tmpl w:val="CB16BD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9" w15:restartNumberingAfterBreak="0">
    <w:nsid w:val="55EA48BB"/>
    <w:multiLevelType w:val="hybridMultilevel"/>
    <w:tmpl w:val="DDA80A8C"/>
    <w:lvl w:ilvl="0" w:tplc="35823D58">
      <w:start w:val="1"/>
      <w:numFmt w:val="bullet"/>
      <w:lvlText w:val=""/>
      <w:lvlJc w:val="center"/>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10" w15:restartNumberingAfterBreak="0">
    <w:nsid w:val="56054BEA"/>
    <w:multiLevelType w:val="hybridMultilevel"/>
    <w:tmpl w:val="4E8E14A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6B118F4"/>
    <w:multiLevelType w:val="multilevel"/>
    <w:tmpl w:val="2266E5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6F00692"/>
    <w:multiLevelType w:val="singleLevel"/>
    <w:tmpl w:val="E0326BFA"/>
    <w:lvl w:ilvl="0">
      <w:start w:val="1"/>
      <w:numFmt w:val="bullet"/>
      <w:lvlText w:val=""/>
      <w:lvlJc w:val="left"/>
      <w:pPr>
        <w:tabs>
          <w:tab w:val="num" w:pos="360"/>
        </w:tabs>
        <w:ind w:left="360" w:hanging="360"/>
      </w:pPr>
      <w:rPr>
        <w:rFonts w:ascii="Symbol" w:hAnsi="Symbol" w:hint="default"/>
        <w:sz w:val="16"/>
      </w:rPr>
    </w:lvl>
  </w:abstractNum>
  <w:abstractNum w:abstractNumId="113" w15:restartNumberingAfterBreak="0">
    <w:nsid w:val="583E78D3"/>
    <w:multiLevelType w:val="singleLevel"/>
    <w:tmpl w:val="2AF2DA5A"/>
    <w:lvl w:ilvl="0">
      <w:start w:val="1"/>
      <w:numFmt w:val="decimal"/>
      <w:lvlText w:val="%1."/>
      <w:legacy w:legacy="1" w:legacySpace="0" w:legacyIndent="360"/>
      <w:lvlJc w:val="left"/>
      <w:pPr>
        <w:ind w:left="720" w:hanging="360"/>
      </w:pPr>
    </w:lvl>
  </w:abstractNum>
  <w:abstractNum w:abstractNumId="114" w15:restartNumberingAfterBreak="0">
    <w:nsid w:val="585928BB"/>
    <w:multiLevelType w:val="hybridMultilevel"/>
    <w:tmpl w:val="75D283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58894C2E"/>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116" w15:restartNumberingAfterBreak="0">
    <w:nsid w:val="5A577C36"/>
    <w:multiLevelType w:val="singleLevel"/>
    <w:tmpl w:val="2C7601BC"/>
    <w:lvl w:ilvl="0">
      <w:numFmt w:val="bullet"/>
      <w:lvlText w:val=""/>
      <w:lvlJc w:val="left"/>
      <w:pPr>
        <w:tabs>
          <w:tab w:val="num" w:pos="720"/>
        </w:tabs>
        <w:ind w:left="720" w:hanging="720"/>
      </w:pPr>
      <w:rPr>
        <w:rFonts w:ascii="Symbol" w:hAnsi="Symbol" w:hint="default"/>
      </w:rPr>
    </w:lvl>
  </w:abstractNum>
  <w:abstractNum w:abstractNumId="117" w15:restartNumberingAfterBreak="0">
    <w:nsid w:val="5AA40347"/>
    <w:multiLevelType w:val="multilevel"/>
    <w:tmpl w:val="BB461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8" w15:restartNumberingAfterBreak="0">
    <w:nsid w:val="5AF41C26"/>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119" w15:restartNumberingAfterBreak="0">
    <w:nsid w:val="5B784EEC"/>
    <w:multiLevelType w:val="hybridMultilevel"/>
    <w:tmpl w:val="39189C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C267309"/>
    <w:multiLevelType w:val="hybridMultilevel"/>
    <w:tmpl w:val="E8E42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CA91AC8"/>
    <w:multiLevelType w:val="multilevel"/>
    <w:tmpl w:val="39A6E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CFB4181"/>
    <w:multiLevelType w:val="singleLevel"/>
    <w:tmpl w:val="8A3458D8"/>
    <w:lvl w:ilvl="0">
      <w:start w:val="1"/>
      <w:numFmt w:val="decimal"/>
      <w:lvlText w:val="%1."/>
      <w:legacy w:legacy="1" w:legacySpace="0" w:legacyIndent="360"/>
      <w:lvlJc w:val="left"/>
      <w:pPr>
        <w:ind w:left="720" w:hanging="360"/>
      </w:pPr>
    </w:lvl>
  </w:abstractNum>
  <w:abstractNum w:abstractNumId="123" w15:restartNumberingAfterBreak="0">
    <w:nsid w:val="5E007CE7"/>
    <w:multiLevelType w:val="hybridMultilevel"/>
    <w:tmpl w:val="FD44DB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4" w15:restartNumberingAfterBreak="0">
    <w:nsid w:val="5E1A44AB"/>
    <w:multiLevelType w:val="hybridMultilevel"/>
    <w:tmpl w:val="F6165FF4"/>
    <w:lvl w:ilvl="0" w:tplc="47A88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F0E62E1"/>
    <w:multiLevelType w:val="hybridMultilevel"/>
    <w:tmpl w:val="223E16AA"/>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84A9872">
      <w:start w:val="1"/>
      <w:numFmt w:val="lowerLetter"/>
      <w:lvlText w:val="%2."/>
      <w:lvlJc w:val="left"/>
      <w:pPr>
        <w:ind w:left="1425"/>
      </w:pPr>
      <w:rPr>
        <w:rFonts w:ascii="Arial" w:hAnsi="Arial" w:cs="Times New Roman" w:hint="default"/>
        <w:b w:val="0"/>
        <w:i w:val="0"/>
        <w:strike w:val="0"/>
        <w:dstrike w:val="0"/>
        <w:color w:val="000000"/>
        <w:sz w:val="22"/>
        <w:szCs w:val="24"/>
        <w:u w:val="none" w:color="000000"/>
        <w:bdr w:val="none" w:sz="0" w:space="0" w:color="auto"/>
        <w:shd w:val="clear" w:color="auto" w:fill="auto"/>
        <w:vertAlign w:val="baseline"/>
      </w:rPr>
    </w:lvl>
    <w:lvl w:ilvl="2" w:tplc="9A8C5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07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4E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E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AF3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03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603E673B"/>
    <w:multiLevelType w:val="hybridMultilevel"/>
    <w:tmpl w:val="6EE6C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27" w15:restartNumberingAfterBreak="0">
    <w:nsid w:val="61B81987"/>
    <w:multiLevelType w:val="singleLevel"/>
    <w:tmpl w:val="0F0A4790"/>
    <w:lvl w:ilvl="0">
      <w:start w:val="1"/>
      <w:numFmt w:val="decimal"/>
      <w:lvlText w:val="%1."/>
      <w:legacy w:legacy="1" w:legacySpace="0" w:legacyIndent="360"/>
      <w:lvlJc w:val="left"/>
      <w:pPr>
        <w:ind w:left="720" w:hanging="360"/>
      </w:pPr>
    </w:lvl>
  </w:abstractNum>
  <w:abstractNum w:abstractNumId="128" w15:restartNumberingAfterBreak="0">
    <w:nsid w:val="61BB0D88"/>
    <w:multiLevelType w:val="singleLevel"/>
    <w:tmpl w:val="E0326BFA"/>
    <w:lvl w:ilvl="0">
      <w:start w:val="1"/>
      <w:numFmt w:val="bullet"/>
      <w:lvlText w:val=""/>
      <w:lvlJc w:val="left"/>
      <w:pPr>
        <w:tabs>
          <w:tab w:val="num" w:pos="360"/>
        </w:tabs>
        <w:ind w:left="360" w:hanging="360"/>
      </w:pPr>
      <w:rPr>
        <w:rFonts w:ascii="Symbol" w:hAnsi="Symbol" w:hint="default"/>
        <w:sz w:val="16"/>
      </w:rPr>
    </w:lvl>
  </w:abstractNum>
  <w:abstractNum w:abstractNumId="129" w15:restartNumberingAfterBreak="0">
    <w:nsid w:val="61FD04A0"/>
    <w:multiLevelType w:val="singleLevel"/>
    <w:tmpl w:val="3E7A4094"/>
    <w:lvl w:ilvl="0">
      <w:start w:val="1"/>
      <w:numFmt w:val="decimal"/>
      <w:lvlText w:val="%1."/>
      <w:legacy w:legacy="1" w:legacySpace="0" w:legacyIndent="360"/>
      <w:lvlJc w:val="left"/>
      <w:pPr>
        <w:ind w:left="720" w:hanging="360"/>
      </w:pPr>
    </w:lvl>
  </w:abstractNum>
  <w:abstractNum w:abstractNumId="130" w15:restartNumberingAfterBreak="0">
    <w:nsid w:val="63556CBC"/>
    <w:multiLevelType w:val="hybridMultilevel"/>
    <w:tmpl w:val="5EA8A8F4"/>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1" w15:restartNumberingAfterBreak="0">
    <w:nsid w:val="636B38C6"/>
    <w:multiLevelType w:val="hybridMultilevel"/>
    <w:tmpl w:val="5C129986"/>
    <w:lvl w:ilvl="0" w:tplc="04090001">
      <w:start w:val="1"/>
      <w:numFmt w:val="bullet"/>
      <w:lvlText w:val=""/>
      <w:lvlJc w:val="left"/>
      <w:pPr>
        <w:ind w:left="360" w:hanging="360"/>
      </w:pPr>
      <w:rPr>
        <w:rFonts w:ascii="Symbol" w:hAnsi="Symbol" w:hint="default"/>
      </w:rPr>
    </w:lvl>
    <w:lvl w:ilvl="1" w:tplc="22A44AA8">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63B14E0C"/>
    <w:multiLevelType w:val="singleLevel"/>
    <w:tmpl w:val="D6AAE216"/>
    <w:lvl w:ilvl="0">
      <w:start w:val="1"/>
      <w:numFmt w:val="decimal"/>
      <w:lvlText w:val="%1."/>
      <w:legacy w:legacy="1" w:legacySpace="0" w:legacyIndent="360"/>
      <w:lvlJc w:val="left"/>
      <w:pPr>
        <w:ind w:left="720" w:hanging="360"/>
      </w:pPr>
    </w:lvl>
  </w:abstractNum>
  <w:abstractNum w:abstractNumId="133" w15:restartNumberingAfterBreak="0">
    <w:nsid w:val="65582945"/>
    <w:multiLevelType w:val="singleLevel"/>
    <w:tmpl w:val="FFCAAC48"/>
    <w:lvl w:ilvl="0">
      <w:start w:val="1"/>
      <w:numFmt w:val="decimal"/>
      <w:lvlText w:val="%1."/>
      <w:legacy w:legacy="1" w:legacySpace="0" w:legacyIndent="360"/>
      <w:lvlJc w:val="left"/>
      <w:pPr>
        <w:ind w:left="720" w:hanging="360"/>
      </w:pPr>
    </w:lvl>
  </w:abstractNum>
  <w:abstractNum w:abstractNumId="134" w15:restartNumberingAfterBreak="0">
    <w:nsid w:val="662F6131"/>
    <w:multiLevelType w:val="multilevel"/>
    <w:tmpl w:val="C41619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5" w15:restartNumberingAfterBreak="0">
    <w:nsid w:val="665468F9"/>
    <w:multiLevelType w:val="multilevel"/>
    <w:tmpl w:val="AB92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6674FA7"/>
    <w:multiLevelType w:val="hybridMultilevel"/>
    <w:tmpl w:val="38767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67E45DFD"/>
    <w:multiLevelType w:val="hybridMultilevel"/>
    <w:tmpl w:val="01FC620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8" w15:restartNumberingAfterBreak="0">
    <w:nsid w:val="68CF1E93"/>
    <w:multiLevelType w:val="singleLevel"/>
    <w:tmpl w:val="6CD48DA8"/>
    <w:lvl w:ilvl="0">
      <w:start w:val="1"/>
      <w:numFmt w:val="decimal"/>
      <w:lvlText w:val="%1."/>
      <w:legacy w:legacy="1" w:legacySpace="0" w:legacyIndent="360"/>
      <w:lvlJc w:val="left"/>
      <w:pPr>
        <w:ind w:left="720" w:hanging="360"/>
      </w:pPr>
    </w:lvl>
  </w:abstractNum>
  <w:abstractNum w:abstractNumId="139" w15:restartNumberingAfterBreak="0">
    <w:nsid w:val="6A190C56"/>
    <w:multiLevelType w:val="hybridMultilevel"/>
    <w:tmpl w:val="D736D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ACC6A4A"/>
    <w:multiLevelType w:val="hybridMultilevel"/>
    <w:tmpl w:val="F13627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B590B9F"/>
    <w:multiLevelType w:val="singleLevel"/>
    <w:tmpl w:val="D6AAE216"/>
    <w:lvl w:ilvl="0">
      <w:start w:val="1"/>
      <w:numFmt w:val="decimal"/>
      <w:lvlText w:val="%1."/>
      <w:legacy w:legacy="1" w:legacySpace="0" w:legacyIndent="360"/>
      <w:lvlJc w:val="left"/>
      <w:pPr>
        <w:ind w:left="720" w:hanging="360"/>
      </w:pPr>
    </w:lvl>
  </w:abstractNum>
  <w:abstractNum w:abstractNumId="142" w15:restartNumberingAfterBreak="0">
    <w:nsid w:val="6C607582"/>
    <w:multiLevelType w:val="hybridMultilevel"/>
    <w:tmpl w:val="BA944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6D0C44CF"/>
    <w:multiLevelType w:val="singleLevel"/>
    <w:tmpl w:val="2C7601BC"/>
    <w:lvl w:ilvl="0">
      <w:numFmt w:val="bullet"/>
      <w:lvlText w:val=""/>
      <w:lvlJc w:val="left"/>
      <w:pPr>
        <w:tabs>
          <w:tab w:val="num" w:pos="720"/>
        </w:tabs>
        <w:ind w:left="720" w:hanging="720"/>
      </w:pPr>
      <w:rPr>
        <w:rFonts w:ascii="Symbol" w:hAnsi="Symbol" w:hint="default"/>
      </w:rPr>
    </w:lvl>
  </w:abstractNum>
  <w:abstractNum w:abstractNumId="144" w15:restartNumberingAfterBreak="0">
    <w:nsid w:val="6D2A3B3C"/>
    <w:multiLevelType w:val="hybridMultilevel"/>
    <w:tmpl w:val="7F068B2C"/>
    <w:lvl w:ilvl="0" w:tplc="267E1A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5" w15:restartNumberingAfterBreak="0">
    <w:nsid w:val="6D6224A4"/>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146" w15:restartNumberingAfterBreak="0">
    <w:nsid w:val="6D676729"/>
    <w:multiLevelType w:val="singleLevel"/>
    <w:tmpl w:val="BE22AA6A"/>
    <w:lvl w:ilvl="0">
      <w:start w:val="1"/>
      <w:numFmt w:val="decimal"/>
      <w:lvlText w:val="%1."/>
      <w:legacy w:legacy="1" w:legacySpace="0" w:legacyIndent="360"/>
      <w:lvlJc w:val="left"/>
      <w:pPr>
        <w:ind w:left="720" w:hanging="360"/>
      </w:pPr>
    </w:lvl>
  </w:abstractNum>
  <w:abstractNum w:abstractNumId="147" w15:restartNumberingAfterBreak="0">
    <w:nsid w:val="6F276CD6"/>
    <w:multiLevelType w:val="hybridMultilevel"/>
    <w:tmpl w:val="D666928E"/>
    <w:lvl w:ilvl="0" w:tplc="76728E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F986987"/>
    <w:multiLevelType w:val="hybridMultilevel"/>
    <w:tmpl w:val="98708CEA"/>
    <w:lvl w:ilvl="0" w:tplc="18E68EB2">
      <w:start w:val="1"/>
      <w:numFmt w:val="decimal"/>
      <w:lvlText w:val="%1."/>
      <w:lvlJc w:val="left"/>
      <w:pPr>
        <w:ind w:left="1800" w:hanging="360"/>
      </w:pPr>
      <w:rPr>
        <w:rFonts w:hint="default"/>
        <w:b w:val="0"/>
        <w:i w:val="0"/>
      </w:rPr>
    </w:lvl>
    <w:lvl w:ilvl="1" w:tplc="04090015">
      <w:start w:val="1"/>
      <w:numFmt w:val="upp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703613AE"/>
    <w:multiLevelType w:val="multilevel"/>
    <w:tmpl w:val="4F5A89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0" w15:restartNumberingAfterBreak="0">
    <w:nsid w:val="71B75648"/>
    <w:multiLevelType w:val="multilevel"/>
    <w:tmpl w:val="900EFF5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1" w15:restartNumberingAfterBreak="0">
    <w:nsid w:val="732C2698"/>
    <w:multiLevelType w:val="singleLevel"/>
    <w:tmpl w:val="8C16B0EA"/>
    <w:lvl w:ilvl="0">
      <w:start w:val="1"/>
      <w:numFmt w:val="decimal"/>
      <w:lvlText w:val="%1."/>
      <w:legacy w:legacy="1" w:legacySpace="0" w:legacyIndent="360"/>
      <w:lvlJc w:val="left"/>
      <w:pPr>
        <w:ind w:left="720" w:hanging="360"/>
      </w:pPr>
    </w:lvl>
  </w:abstractNum>
  <w:abstractNum w:abstractNumId="152" w15:restartNumberingAfterBreak="0">
    <w:nsid w:val="73CE6F32"/>
    <w:multiLevelType w:val="multilevel"/>
    <w:tmpl w:val="5CC0BB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3" w15:restartNumberingAfterBreak="0">
    <w:nsid w:val="74471FFE"/>
    <w:multiLevelType w:val="hybridMultilevel"/>
    <w:tmpl w:val="F6083E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4B34344"/>
    <w:multiLevelType w:val="hybridMultilevel"/>
    <w:tmpl w:val="8444C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15:restartNumberingAfterBreak="0">
    <w:nsid w:val="74F40A2E"/>
    <w:multiLevelType w:val="hybridMultilevel"/>
    <w:tmpl w:val="4E32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70F3C87"/>
    <w:multiLevelType w:val="hybridMultilevel"/>
    <w:tmpl w:val="9A40F97C"/>
    <w:lvl w:ilvl="0" w:tplc="04090005">
      <w:start w:val="1"/>
      <w:numFmt w:val="bullet"/>
      <w:lvlText w:val=""/>
      <w:lvlJc w:val="left"/>
      <w:pPr>
        <w:ind w:left="0" w:hanging="360"/>
      </w:pPr>
      <w:rPr>
        <w:rFonts w:ascii="Wingdings" w:hAnsi="Wingdings" w:hint="default"/>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7" w15:restartNumberingAfterBreak="0">
    <w:nsid w:val="77B47AA5"/>
    <w:multiLevelType w:val="singleLevel"/>
    <w:tmpl w:val="9C4C8D6E"/>
    <w:lvl w:ilvl="0">
      <w:start w:val="1"/>
      <w:numFmt w:val="lowerLetter"/>
      <w:lvlText w:val="%1)"/>
      <w:legacy w:legacy="1" w:legacySpace="0" w:legacyIndent="360"/>
      <w:lvlJc w:val="left"/>
      <w:pPr>
        <w:ind w:left="360" w:hanging="360"/>
      </w:pPr>
    </w:lvl>
  </w:abstractNum>
  <w:abstractNum w:abstractNumId="158" w15:restartNumberingAfterBreak="0">
    <w:nsid w:val="7BAF482D"/>
    <w:multiLevelType w:val="hybridMultilevel"/>
    <w:tmpl w:val="743E1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9" w15:restartNumberingAfterBreak="0">
    <w:nsid w:val="7C0F15AD"/>
    <w:multiLevelType w:val="hybridMultilevel"/>
    <w:tmpl w:val="7C5A0694"/>
    <w:lvl w:ilvl="0" w:tplc="C99843F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CC13AE6"/>
    <w:multiLevelType w:val="hybridMultilevel"/>
    <w:tmpl w:val="96F8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D40509C"/>
    <w:multiLevelType w:val="singleLevel"/>
    <w:tmpl w:val="7A8E2DB4"/>
    <w:lvl w:ilvl="0">
      <w:start w:val="1"/>
      <w:numFmt w:val="decimal"/>
      <w:lvlText w:val="%1."/>
      <w:legacy w:legacy="1" w:legacySpace="0" w:legacyIndent="360"/>
      <w:lvlJc w:val="left"/>
      <w:pPr>
        <w:ind w:left="720" w:hanging="360"/>
      </w:pPr>
    </w:lvl>
  </w:abstractNum>
  <w:abstractNum w:abstractNumId="162" w15:restartNumberingAfterBreak="0">
    <w:nsid w:val="7D847408"/>
    <w:multiLevelType w:val="hybridMultilevel"/>
    <w:tmpl w:val="596049C8"/>
    <w:lvl w:ilvl="0" w:tplc="04090001">
      <w:start w:val="1"/>
      <w:numFmt w:val="bullet"/>
      <w:lvlText w:val=""/>
      <w:lvlJc w:val="left"/>
      <w:pPr>
        <w:ind w:left="72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484A9872">
      <w:start w:val="1"/>
      <w:numFmt w:val="lowerLetter"/>
      <w:lvlText w:val="%2."/>
      <w:lvlJc w:val="left"/>
      <w:pPr>
        <w:ind w:left="1425"/>
      </w:pPr>
      <w:rPr>
        <w:rFonts w:ascii="Arial" w:hAnsi="Arial" w:cs="Times New Roman" w:hint="default"/>
        <w:b w:val="0"/>
        <w:i w:val="0"/>
        <w:strike w:val="0"/>
        <w:dstrike w:val="0"/>
        <w:color w:val="000000"/>
        <w:sz w:val="22"/>
        <w:szCs w:val="24"/>
        <w:u w:val="none" w:color="000000"/>
        <w:bdr w:val="none" w:sz="0" w:space="0" w:color="auto"/>
        <w:shd w:val="clear" w:color="auto" w:fill="auto"/>
        <w:vertAlign w:val="baseline"/>
      </w:rPr>
    </w:lvl>
    <w:lvl w:ilvl="2" w:tplc="9A8C5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07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4E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E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AF3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03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7DC37336"/>
    <w:multiLevelType w:val="singleLevel"/>
    <w:tmpl w:val="7AEE7574"/>
    <w:lvl w:ilvl="0">
      <w:start w:val="1"/>
      <w:numFmt w:val="decimal"/>
      <w:lvlText w:val="%1."/>
      <w:legacy w:legacy="1" w:legacySpace="0" w:legacyIndent="360"/>
      <w:lvlJc w:val="left"/>
      <w:pPr>
        <w:ind w:left="720" w:hanging="360"/>
      </w:pPr>
    </w:lvl>
  </w:abstractNum>
  <w:abstractNum w:abstractNumId="164" w15:restartNumberingAfterBreak="0">
    <w:nsid w:val="7DE75FBB"/>
    <w:multiLevelType w:val="singleLevel"/>
    <w:tmpl w:val="CA968538"/>
    <w:lvl w:ilvl="0">
      <w:start w:val="1"/>
      <w:numFmt w:val="bullet"/>
      <w:lvlText w:val=""/>
      <w:lvlJc w:val="left"/>
      <w:pPr>
        <w:tabs>
          <w:tab w:val="num" w:pos="360"/>
        </w:tabs>
        <w:ind w:left="360" w:hanging="360"/>
      </w:pPr>
      <w:rPr>
        <w:rFonts w:ascii="Symbol" w:hAnsi="Symbol" w:hint="default"/>
        <w:sz w:val="16"/>
      </w:rPr>
    </w:lvl>
  </w:abstractNum>
  <w:abstractNum w:abstractNumId="165" w15:restartNumberingAfterBreak="0">
    <w:nsid w:val="7DF62640"/>
    <w:multiLevelType w:val="hybridMultilevel"/>
    <w:tmpl w:val="62141E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66" w15:restartNumberingAfterBreak="0">
    <w:nsid w:val="7E1E1C5E"/>
    <w:multiLevelType w:val="hybridMultilevel"/>
    <w:tmpl w:val="E33E42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1"/>
  </w:num>
  <w:num w:numId="2">
    <w:abstractNumId w:val="26"/>
  </w:num>
  <w:num w:numId="3">
    <w:abstractNumId w:val="101"/>
  </w:num>
  <w:num w:numId="4">
    <w:abstractNumId w:val="19"/>
  </w:num>
  <w:num w:numId="5">
    <w:abstractNumId w:val="67"/>
  </w:num>
  <w:num w:numId="6">
    <w:abstractNumId w:val="60"/>
  </w:num>
  <w:num w:numId="7">
    <w:abstractNumId w:val="99"/>
  </w:num>
  <w:num w:numId="8">
    <w:abstractNumId w:val="143"/>
  </w:num>
  <w:num w:numId="9">
    <w:abstractNumId w:val="92"/>
  </w:num>
  <w:num w:numId="10">
    <w:abstractNumId w:val="97"/>
  </w:num>
  <w:num w:numId="11">
    <w:abstractNumId w:val="116"/>
  </w:num>
  <w:num w:numId="12">
    <w:abstractNumId w:val="120"/>
  </w:num>
  <w:num w:numId="1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4">
    <w:abstractNumId w:val="48"/>
  </w:num>
  <w:num w:numId="15">
    <w:abstractNumId w:val="131"/>
  </w:num>
  <w:num w:numId="16">
    <w:abstractNumId w:val="77"/>
  </w:num>
  <w:num w:numId="17">
    <w:abstractNumId w:val="90"/>
  </w:num>
  <w:num w:numId="18">
    <w:abstractNumId w:val="142"/>
  </w:num>
  <w:num w:numId="19">
    <w:abstractNumId w:val="123"/>
  </w:num>
  <w:num w:numId="20">
    <w:abstractNumId w:val="35"/>
  </w:num>
  <w:num w:numId="21">
    <w:abstractNumId w:val="28"/>
  </w:num>
  <w:num w:numId="22">
    <w:abstractNumId w:val="75"/>
  </w:num>
  <w:num w:numId="23">
    <w:abstractNumId w:val="117"/>
  </w:num>
  <w:num w:numId="24">
    <w:abstractNumId w:val="4"/>
  </w:num>
  <w:num w:numId="25">
    <w:abstractNumId w:val="58"/>
  </w:num>
  <w:num w:numId="26">
    <w:abstractNumId w:val="103"/>
  </w:num>
  <w:num w:numId="27">
    <w:abstractNumId w:val="135"/>
  </w:num>
  <w:num w:numId="28">
    <w:abstractNumId w:val="80"/>
  </w:num>
  <w:num w:numId="29">
    <w:abstractNumId w:val="0"/>
    <w:lvlOverride w:ilvl="0">
      <w:lvl w:ilvl="0">
        <w:start w:val="1"/>
        <w:numFmt w:val="bullet"/>
        <w:lvlText w:val=""/>
        <w:legacy w:legacy="1" w:legacySpace="0" w:legacyIndent="360"/>
        <w:lvlJc w:val="left"/>
        <w:pPr>
          <w:ind w:left="720" w:hanging="360"/>
        </w:pPr>
        <w:rPr>
          <w:rFonts w:ascii="Symbol" w:hAnsi="Symbol" w:hint="default"/>
          <w:sz w:val="16"/>
        </w:rPr>
      </w:lvl>
    </w:lvlOverride>
  </w:num>
  <w:num w:numId="30">
    <w:abstractNumId w:val="95"/>
  </w:num>
  <w:num w:numId="31">
    <w:abstractNumId w:val="114"/>
  </w:num>
  <w:num w:numId="32">
    <w:abstractNumId w:val="130"/>
  </w:num>
  <w:num w:numId="33">
    <w:abstractNumId w:val="31"/>
  </w:num>
  <w:num w:numId="34">
    <w:abstractNumId w:val="68"/>
  </w:num>
  <w:num w:numId="35">
    <w:abstractNumId w:val="22"/>
  </w:num>
  <w:num w:numId="36">
    <w:abstractNumId w:val="96"/>
  </w:num>
  <w:num w:numId="37">
    <w:abstractNumId w:val="29"/>
  </w:num>
  <w:num w:numId="38">
    <w:abstractNumId w:val="136"/>
  </w:num>
  <w:num w:numId="39">
    <w:abstractNumId w:val="124"/>
  </w:num>
  <w:num w:numId="40">
    <w:abstractNumId w:val="43"/>
  </w:num>
  <w:num w:numId="41">
    <w:abstractNumId w:val="8"/>
  </w:num>
  <w:num w:numId="42">
    <w:abstractNumId w:val="33"/>
  </w:num>
  <w:num w:numId="43">
    <w:abstractNumId w:val="12"/>
  </w:num>
  <w:num w:numId="44">
    <w:abstractNumId w:val="53"/>
  </w:num>
  <w:num w:numId="45">
    <w:abstractNumId w:val="147"/>
  </w:num>
  <w:num w:numId="46">
    <w:abstractNumId w:val="153"/>
  </w:num>
  <w:num w:numId="47">
    <w:abstractNumId w:val="89"/>
  </w:num>
  <w:num w:numId="48">
    <w:abstractNumId w:val="119"/>
  </w:num>
  <w:num w:numId="49">
    <w:abstractNumId w:val="64"/>
  </w:num>
  <w:num w:numId="50">
    <w:abstractNumId w:val="70"/>
  </w:num>
  <w:num w:numId="51">
    <w:abstractNumId w:val="16"/>
  </w:num>
  <w:num w:numId="52">
    <w:abstractNumId w:val="50"/>
  </w:num>
  <w:num w:numId="53">
    <w:abstractNumId w:val="155"/>
  </w:num>
  <w:num w:numId="54">
    <w:abstractNumId w:val="159"/>
  </w:num>
  <w:num w:numId="55">
    <w:abstractNumId w:val="148"/>
  </w:num>
  <w:num w:numId="56">
    <w:abstractNumId w:val="18"/>
  </w:num>
  <w:num w:numId="57">
    <w:abstractNumId w:val="139"/>
  </w:num>
  <w:num w:numId="58">
    <w:abstractNumId w:val="157"/>
  </w:num>
  <w:num w:numId="59">
    <w:abstractNumId w:val="62"/>
  </w:num>
  <w:num w:numId="60">
    <w:abstractNumId w:val="108"/>
  </w:num>
  <w:num w:numId="61">
    <w:abstractNumId w:val="166"/>
  </w:num>
  <w:num w:numId="62">
    <w:abstractNumId w:val="47"/>
  </w:num>
  <w:num w:numId="63">
    <w:abstractNumId w:val="46"/>
  </w:num>
  <w:num w:numId="64">
    <w:abstractNumId w:val="30"/>
  </w:num>
  <w:num w:numId="65">
    <w:abstractNumId w:val="41"/>
  </w:num>
  <w:num w:numId="66">
    <w:abstractNumId w:val="98"/>
  </w:num>
  <w:num w:numId="67">
    <w:abstractNumId w:val="54"/>
  </w:num>
  <w:num w:numId="68">
    <w:abstractNumId w:val="32"/>
  </w:num>
  <w:num w:numId="69">
    <w:abstractNumId w:val="125"/>
  </w:num>
  <w:num w:numId="70">
    <w:abstractNumId w:val="17"/>
  </w:num>
  <w:num w:numId="71">
    <w:abstractNumId w:val="162"/>
  </w:num>
  <w:num w:numId="72">
    <w:abstractNumId w:val="9"/>
  </w:num>
  <w:num w:numId="73">
    <w:abstractNumId w:val="160"/>
  </w:num>
  <w:num w:numId="74">
    <w:abstractNumId w:val="69"/>
  </w:num>
  <w:num w:numId="75">
    <w:abstractNumId w:val="149"/>
  </w:num>
  <w:num w:numId="76">
    <w:abstractNumId w:val="11"/>
  </w:num>
  <w:num w:numId="77">
    <w:abstractNumId w:val="152"/>
  </w:num>
  <w:num w:numId="78">
    <w:abstractNumId w:val="83"/>
  </w:num>
  <w:num w:numId="79">
    <w:abstractNumId w:val="72"/>
  </w:num>
  <w:num w:numId="80">
    <w:abstractNumId w:val="150"/>
  </w:num>
  <w:num w:numId="81">
    <w:abstractNumId w:val="7"/>
  </w:num>
  <w:num w:numId="82">
    <w:abstractNumId w:val="20"/>
  </w:num>
  <w:num w:numId="83">
    <w:abstractNumId w:val="27"/>
  </w:num>
  <w:num w:numId="84">
    <w:abstractNumId w:val="140"/>
  </w:num>
  <w:num w:numId="85">
    <w:abstractNumId w:val="51"/>
  </w:num>
  <w:num w:numId="86">
    <w:abstractNumId w:val="158"/>
  </w:num>
  <w:num w:numId="87">
    <w:abstractNumId w:val="104"/>
  </w:num>
  <w:num w:numId="88">
    <w:abstractNumId w:val="85"/>
  </w:num>
  <w:num w:numId="89">
    <w:abstractNumId w:val="65"/>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8"/>
  </w:num>
  <w:num w:numId="92">
    <w:abstractNumId w:val="121"/>
  </w:num>
  <w:num w:numId="93">
    <w:abstractNumId w:val="93"/>
  </w:num>
  <w:num w:numId="94">
    <w:abstractNumId w:val="154"/>
  </w:num>
  <w:num w:numId="95">
    <w:abstractNumId w:val="49"/>
  </w:num>
  <w:num w:numId="96">
    <w:abstractNumId w:val="106"/>
  </w:num>
  <w:num w:numId="97">
    <w:abstractNumId w:val="134"/>
  </w:num>
  <w:num w:numId="9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num>
  <w:num w:numId="100">
    <w:abstractNumId w:val="52"/>
  </w:num>
  <w:num w:numId="101">
    <w:abstractNumId w:val="102"/>
  </w:num>
  <w:num w:numId="102">
    <w:abstractNumId w:val="39"/>
  </w:num>
  <w:num w:numId="103">
    <w:abstractNumId w:val="111"/>
  </w:num>
  <w:num w:numId="104">
    <w:abstractNumId w:val="10"/>
  </w:num>
  <w:num w:numId="105">
    <w:abstractNumId w:val="61"/>
  </w:num>
  <w:num w:numId="106">
    <w:abstractNumId w:val="44"/>
  </w:num>
  <w:num w:numId="107">
    <w:abstractNumId w:val="13"/>
  </w:num>
  <w:num w:numId="108">
    <w:abstractNumId w:val="34"/>
  </w:num>
  <w:num w:numId="109">
    <w:abstractNumId w:val="126"/>
  </w:num>
  <w:num w:numId="110">
    <w:abstractNumId w:val="23"/>
  </w:num>
  <w:num w:numId="111">
    <w:abstractNumId w:val="15"/>
  </w:num>
  <w:num w:numId="112">
    <w:abstractNumId w:val="105"/>
  </w:num>
  <w:num w:numId="113">
    <w:abstractNumId w:val="25"/>
  </w:num>
  <w:num w:numId="114">
    <w:abstractNumId w:val="165"/>
  </w:num>
  <w:num w:numId="115">
    <w:abstractNumId w:val="2"/>
  </w:num>
  <w:num w:numId="116">
    <w:abstractNumId w:val="57"/>
  </w:num>
  <w:num w:numId="117">
    <w:abstractNumId w:val="14"/>
  </w:num>
  <w:num w:numId="118">
    <w:abstractNumId w:val="84"/>
  </w:num>
  <w:num w:numId="119">
    <w:abstractNumId w:val="109"/>
  </w:num>
  <w:num w:numId="120">
    <w:abstractNumId w:val="137"/>
  </w:num>
  <w:num w:numId="121">
    <w:abstractNumId w:val="56"/>
  </w:num>
  <w:num w:numId="122">
    <w:abstractNumId w:val="110"/>
  </w:num>
  <w:num w:numId="123">
    <w:abstractNumId w:val="59"/>
  </w:num>
  <w:num w:numId="124">
    <w:abstractNumId w:val="156"/>
  </w:num>
  <w:num w:numId="125">
    <w:abstractNumId w:val="74"/>
  </w:num>
  <w:num w:numId="126">
    <w:abstractNumId w:val="71"/>
  </w:num>
  <w:num w:numId="127">
    <w:abstractNumId w:val="21"/>
  </w:num>
  <w:num w:numId="128">
    <w:abstractNumId w:val="107"/>
  </w:num>
  <w:num w:numId="129">
    <w:abstractNumId w:val="6"/>
  </w:num>
  <w:num w:numId="130">
    <w:abstractNumId w:val="6"/>
    <w:lvlOverride w:ilvl="0">
      <w:lvl w:ilvl="0">
        <w:start w:val="1"/>
        <w:numFmt w:val="decimal"/>
        <w:lvlText w:val="%1."/>
        <w:legacy w:legacy="1" w:legacySpace="0" w:legacyIndent="360"/>
        <w:lvlJc w:val="left"/>
        <w:pPr>
          <w:ind w:left="720" w:hanging="360"/>
        </w:pPr>
      </w:lvl>
    </w:lvlOverride>
  </w:num>
  <w:num w:numId="131">
    <w:abstractNumId w:val="42"/>
  </w:num>
  <w:num w:numId="132">
    <w:abstractNumId w:val="42"/>
    <w:lvlOverride w:ilvl="0">
      <w:lvl w:ilvl="0">
        <w:start w:val="1"/>
        <w:numFmt w:val="decimal"/>
        <w:lvlText w:val="%1."/>
        <w:legacy w:legacy="1" w:legacySpace="0" w:legacyIndent="360"/>
        <w:lvlJc w:val="left"/>
        <w:pPr>
          <w:ind w:left="720" w:hanging="360"/>
        </w:pPr>
      </w:lvl>
    </w:lvlOverride>
  </w:num>
  <w:num w:numId="133">
    <w:abstractNumId w:val="24"/>
  </w:num>
  <w:num w:numId="134">
    <w:abstractNumId w:val="24"/>
    <w:lvlOverride w:ilvl="0">
      <w:lvl w:ilvl="0">
        <w:start w:val="1"/>
        <w:numFmt w:val="decimal"/>
        <w:lvlText w:val="%1."/>
        <w:legacy w:legacy="1" w:legacySpace="0" w:legacyIndent="360"/>
        <w:lvlJc w:val="left"/>
        <w:pPr>
          <w:ind w:left="720" w:hanging="360"/>
        </w:pPr>
      </w:lvl>
    </w:lvlOverride>
  </w:num>
  <w:num w:numId="135">
    <w:abstractNumId w:val="129"/>
  </w:num>
  <w:num w:numId="136">
    <w:abstractNumId w:val="129"/>
    <w:lvlOverride w:ilvl="0">
      <w:lvl w:ilvl="0">
        <w:start w:val="1"/>
        <w:numFmt w:val="decimal"/>
        <w:lvlText w:val="%1."/>
        <w:legacy w:legacy="1" w:legacySpace="0" w:legacyIndent="360"/>
        <w:lvlJc w:val="left"/>
        <w:pPr>
          <w:ind w:left="720" w:hanging="360"/>
        </w:pPr>
      </w:lvl>
    </w:lvlOverride>
  </w:num>
  <w:num w:numId="137">
    <w:abstractNumId w:val="132"/>
  </w:num>
  <w:num w:numId="138">
    <w:abstractNumId w:val="132"/>
    <w:lvlOverride w:ilvl="0">
      <w:lvl w:ilvl="0">
        <w:start w:val="1"/>
        <w:numFmt w:val="decimal"/>
        <w:lvlText w:val="%1."/>
        <w:legacy w:legacy="1" w:legacySpace="0" w:legacyIndent="360"/>
        <w:lvlJc w:val="left"/>
        <w:pPr>
          <w:ind w:left="720" w:hanging="360"/>
        </w:pPr>
      </w:lvl>
    </w:lvlOverride>
  </w:num>
  <w:num w:numId="139">
    <w:abstractNumId w:val="1"/>
  </w:num>
  <w:num w:numId="140">
    <w:abstractNumId w:val="94"/>
  </w:num>
  <w:num w:numId="141">
    <w:abstractNumId w:val="55"/>
  </w:num>
  <w:num w:numId="142">
    <w:abstractNumId w:val="141"/>
  </w:num>
  <w:num w:numId="143">
    <w:abstractNumId w:val="78"/>
  </w:num>
  <w:num w:numId="144">
    <w:abstractNumId w:val="3"/>
  </w:num>
  <w:num w:numId="145">
    <w:abstractNumId w:val="86"/>
  </w:num>
  <w:num w:numId="146">
    <w:abstractNumId w:val="91"/>
  </w:num>
  <w:num w:numId="147">
    <w:abstractNumId w:val="91"/>
    <w:lvlOverride w:ilvl="0">
      <w:lvl w:ilvl="0">
        <w:start w:val="1"/>
        <w:numFmt w:val="decimal"/>
        <w:lvlText w:val="%1."/>
        <w:legacy w:legacy="1" w:legacySpace="0" w:legacyIndent="360"/>
        <w:lvlJc w:val="left"/>
        <w:pPr>
          <w:ind w:left="720" w:hanging="360"/>
        </w:pPr>
      </w:lvl>
    </w:lvlOverride>
  </w:num>
  <w:num w:numId="148">
    <w:abstractNumId w:val="66"/>
  </w:num>
  <w:num w:numId="149">
    <w:abstractNumId w:val="66"/>
    <w:lvlOverride w:ilvl="0">
      <w:lvl w:ilvl="0">
        <w:start w:val="1"/>
        <w:numFmt w:val="decimal"/>
        <w:lvlText w:val="%1."/>
        <w:legacy w:legacy="1" w:legacySpace="0" w:legacyIndent="360"/>
        <w:lvlJc w:val="left"/>
        <w:pPr>
          <w:ind w:left="720" w:hanging="360"/>
        </w:pPr>
      </w:lvl>
    </w:lvlOverride>
  </w:num>
  <w:num w:numId="150">
    <w:abstractNumId w:val="138"/>
  </w:num>
  <w:num w:numId="151">
    <w:abstractNumId w:val="138"/>
    <w:lvlOverride w:ilvl="0">
      <w:lvl w:ilvl="0">
        <w:start w:val="1"/>
        <w:numFmt w:val="decimal"/>
        <w:lvlText w:val="%1."/>
        <w:legacy w:legacy="1" w:legacySpace="0" w:legacyIndent="360"/>
        <w:lvlJc w:val="left"/>
        <w:pPr>
          <w:ind w:left="720" w:hanging="360"/>
        </w:pPr>
      </w:lvl>
    </w:lvlOverride>
  </w:num>
  <w:num w:numId="152">
    <w:abstractNumId w:val="161"/>
  </w:num>
  <w:num w:numId="153">
    <w:abstractNumId w:val="161"/>
    <w:lvlOverride w:ilvl="0">
      <w:lvl w:ilvl="0">
        <w:start w:val="1"/>
        <w:numFmt w:val="decimal"/>
        <w:lvlText w:val="%1."/>
        <w:legacy w:legacy="1" w:legacySpace="0" w:legacyIndent="360"/>
        <w:lvlJc w:val="left"/>
        <w:pPr>
          <w:ind w:left="720" w:hanging="360"/>
        </w:pPr>
      </w:lvl>
    </w:lvlOverride>
  </w:num>
  <w:num w:numId="154">
    <w:abstractNumId w:val="113"/>
  </w:num>
  <w:num w:numId="155">
    <w:abstractNumId w:val="113"/>
    <w:lvlOverride w:ilvl="0">
      <w:lvl w:ilvl="0">
        <w:start w:val="1"/>
        <w:numFmt w:val="decimal"/>
        <w:lvlText w:val="%1."/>
        <w:legacy w:legacy="1" w:legacySpace="0" w:legacyIndent="360"/>
        <w:lvlJc w:val="left"/>
        <w:pPr>
          <w:ind w:left="720" w:hanging="360"/>
        </w:pPr>
      </w:lvl>
    </w:lvlOverride>
  </w:num>
  <w:num w:numId="156">
    <w:abstractNumId w:val="40"/>
  </w:num>
  <w:num w:numId="157">
    <w:abstractNumId w:val="40"/>
    <w:lvlOverride w:ilvl="0">
      <w:lvl w:ilvl="0">
        <w:start w:val="1"/>
        <w:numFmt w:val="decimal"/>
        <w:lvlText w:val="%1."/>
        <w:legacy w:legacy="1" w:legacySpace="0" w:legacyIndent="360"/>
        <w:lvlJc w:val="left"/>
        <w:pPr>
          <w:ind w:left="720" w:hanging="360"/>
        </w:pPr>
      </w:lvl>
    </w:lvlOverride>
  </w:num>
  <w:num w:numId="158">
    <w:abstractNumId w:val="127"/>
  </w:num>
  <w:num w:numId="159">
    <w:abstractNumId w:val="127"/>
    <w:lvlOverride w:ilvl="0">
      <w:lvl w:ilvl="0">
        <w:start w:val="1"/>
        <w:numFmt w:val="decimal"/>
        <w:lvlText w:val="%1."/>
        <w:legacy w:legacy="1" w:legacySpace="0" w:legacyIndent="360"/>
        <w:lvlJc w:val="left"/>
        <w:pPr>
          <w:ind w:left="720" w:hanging="360"/>
        </w:pPr>
      </w:lvl>
    </w:lvlOverride>
  </w:num>
  <w:num w:numId="160">
    <w:abstractNumId w:val="122"/>
  </w:num>
  <w:num w:numId="161">
    <w:abstractNumId w:val="122"/>
    <w:lvlOverride w:ilvl="0">
      <w:lvl w:ilvl="0">
        <w:start w:val="1"/>
        <w:numFmt w:val="decimal"/>
        <w:lvlText w:val="%1."/>
        <w:legacy w:legacy="1" w:legacySpace="0" w:legacyIndent="360"/>
        <w:lvlJc w:val="left"/>
        <w:pPr>
          <w:ind w:left="720" w:hanging="360"/>
        </w:pPr>
      </w:lvl>
    </w:lvlOverride>
  </w:num>
  <w:num w:numId="162">
    <w:abstractNumId w:val="133"/>
  </w:num>
  <w:num w:numId="163">
    <w:abstractNumId w:val="133"/>
    <w:lvlOverride w:ilvl="0">
      <w:lvl w:ilvl="0">
        <w:start w:val="1"/>
        <w:numFmt w:val="decimal"/>
        <w:lvlText w:val="%1."/>
        <w:legacy w:legacy="1" w:legacySpace="0" w:legacyIndent="360"/>
        <w:lvlJc w:val="left"/>
        <w:pPr>
          <w:ind w:left="720" w:hanging="360"/>
        </w:pPr>
      </w:lvl>
    </w:lvlOverride>
  </w:num>
  <w:num w:numId="164">
    <w:abstractNumId w:val="151"/>
  </w:num>
  <w:num w:numId="165">
    <w:abstractNumId w:val="151"/>
    <w:lvlOverride w:ilvl="0">
      <w:lvl w:ilvl="0">
        <w:start w:val="1"/>
        <w:numFmt w:val="decimal"/>
        <w:lvlText w:val="%1."/>
        <w:legacy w:legacy="1" w:legacySpace="0" w:legacyIndent="360"/>
        <w:lvlJc w:val="left"/>
        <w:pPr>
          <w:ind w:left="720" w:hanging="360"/>
        </w:pPr>
      </w:lvl>
    </w:lvlOverride>
  </w:num>
  <w:num w:numId="166">
    <w:abstractNumId w:val="87"/>
  </w:num>
  <w:num w:numId="167">
    <w:abstractNumId w:val="87"/>
    <w:lvlOverride w:ilvl="0">
      <w:lvl w:ilvl="0">
        <w:start w:val="1"/>
        <w:numFmt w:val="decimal"/>
        <w:lvlText w:val="%1."/>
        <w:legacy w:legacy="1" w:legacySpace="0" w:legacyIndent="360"/>
        <w:lvlJc w:val="left"/>
        <w:pPr>
          <w:ind w:left="720" w:hanging="360"/>
        </w:pPr>
      </w:lvl>
    </w:lvlOverride>
  </w:num>
  <w:num w:numId="168">
    <w:abstractNumId w:val="146"/>
  </w:num>
  <w:num w:numId="169">
    <w:abstractNumId w:val="146"/>
    <w:lvlOverride w:ilvl="0">
      <w:lvl w:ilvl="0">
        <w:start w:val="1"/>
        <w:numFmt w:val="decimal"/>
        <w:lvlText w:val="%1."/>
        <w:legacy w:legacy="1" w:legacySpace="0" w:legacyIndent="360"/>
        <w:lvlJc w:val="left"/>
        <w:pPr>
          <w:ind w:left="720" w:hanging="360"/>
        </w:pPr>
      </w:lvl>
    </w:lvlOverride>
  </w:num>
  <w:num w:numId="170">
    <w:abstractNumId w:val="36"/>
  </w:num>
  <w:num w:numId="171">
    <w:abstractNumId w:val="36"/>
    <w:lvlOverride w:ilvl="0">
      <w:lvl w:ilvl="0">
        <w:start w:val="1"/>
        <w:numFmt w:val="decimal"/>
        <w:lvlText w:val="%1."/>
        <w:legacy w:legacy="1" w:legacySpace="0" w:legacyIndent="360"/>
        <w:lvlJc w:val="left"/>
        <w:pPr>
          <w:ind w:left="720" w:hanging="360"/>
        </w:pPr>
      </w:lvl>
    </w:lvlOverride>
  </w:num>
  <w:num w:numId="172">
    <w:abstractNumId w:val="63"/>
  </w:num>
  <w:num w:numId="173">
    <w:abstractNumId w:val="63"/>
    <w:lvlOverride w:ilvl="0">
      <w:lvl w:ilvl="0">
        <w:start w:val="1"/>
        <w:numFmt w:val="decimal"/>
        <w:lvlText w:val="%1."/>
        <w:legacy w:legacy="1" w:legacySpace="0" w:legacyIndent="360"/>
        <w:lvlJc w:val="left"/>
        <w:pPr>
          <w:ind w:left="720" w:hanging="360"/>
        </w:pPr>
      </w:lvl>
    </w:lvlOverride>
  </w:num>
  <w:num w:numId="174">
    <w:abstractNumId w:val="37"/>
  </w:num>
  <w:num w:numId="175">
    <w:abstractNumId w:val="37"/>
    <w:lvlOverride w:ilvl="0">
      <w:lvl w:ilvl="0">
        <w:start w:val="1"/>
        <w:numFmt w:val="decimal"/>
        <w:lvlText w:val="%1."/>
        <w:legacy w:legacy="1" w:legacySpace="0" w:legacyIndent="360"/>
        <w:lvlJc w:val="left"/>
        <w:pPr>
          <w:ind w:left="720" w:hanging="360"/>
        </w:pPr>
      </w:lvl>
    </w:lvlOverride>
  </w:num>
  <w:num w:numId="176">
    <w:abstractNumId w:val="163"/>
  </w:num>
  <w:num w:numId="177">
    <w:abstractNumId w:val="163"/>
    <w:lvlOverride w:ilvl="0">
      <w:lvl w:ilvl="0">
        <w:start w:val="1"/>
        <w:numFmt w:val="decimal"/>
        <w:lvlText w:val="%1."/>
        <w:legacy w:legacy="1" w:legacySpace="0" w:legacyIndent="360"/>
        <w:lvlJc w:val="left"/>
        <w:pPr>
          <w:ind w:left="720" w:hanging="360"/>
        </w:pPr>
      </w:lvl>
    </w:lvlOverride>
  </w:num>
  <w:num w:numId="178">
    <w:abstractNumId w:val="45"/>
  </w:num>
  <w:num w:numId="179">
    <w:abstractNumId w:val="45"/>
    <w:lvlOverride w:ilvl="0">
      <w:lvl w:ilvl="0">
        <w:start w:val="1"/>
        <w:numFmt w:val="decimal"/>
        <w:lvlText w:val="%1."/>
        <w:legacy w:legacy="1" w:legacySpace="0" w:legacyIndent="360"/>
        <w:lvlJc w:val="left"/>
        <w:pPr>
          <w:ind w:left="720" w:hanging="360"/>
        </w:pPr>
      </w:lvl>
    </w:lvlOverride>
  </w:num>
  <w:num w:numId="180">
    <w:abstractNumId w:val="38"/>
  </w:num>
  <w:num w:numId="181">
    <w:abstractNumId w:val="82"/>
  </w:num>
  <w:num w:numId="182">
    <w:abstractNumId w:val="118"/>
  </w:num>
  <w:num w:numId="183">
    <w:abstractNumId w:val="5"/>
  </w:num>
  <w:num w:numId="184">
    <w:abstractNumId w:val="79"/>
  </w:num>
  <w:num w:numId="185">
    <w:abstractNumId w:val="76"/>
  </w:num>
  <w:num w:numId="186">
    <w:abstractNumId w:val="164"/>
  </w:num>
  <w:num w:numId="187">
    <w:abstractNumId w:val="115"/>
  </w:num>
  <w:num w:numId="188">
    <w:abstractNumId w:val="73"/>
  </w:num>
  <w:num w:numId="189">
    <w:abstractNumId w:val="145"/>
  </w:num>
  <w:num w:numId="190">
    <w:abstractNumId w:val="128"/>
  </w:num>
  <w:num w:numId="191">
    <w:abstractNumId w:val="112"/>
  </w:num>
  <w:num w:numId="192">
    <w:abstractNumId w:val="144"/>
  </w:num>
  <w:numIdMacAtCleanup w:val="1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sa S. Hanshew">
    <w15:presenceInfo w15:providerId="AD" w15:userId="S-1-5-21-406520449-234226262-1537874043-13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768"/>
    <w:rsid w:val="000047F3"/>
    <w:rsid w:val="0000508F"/>
    <w:rsid w:val="0000584E"/>
    <w:rsid w:val="00011791"/>
    <w:rsid w:val="0001315E"/>
    <w:rsid w:val="0001452F"/>
    <w:rsid w:val="0002076B"/>
    <w:rsid w:val="00020B37"/>
    <w:rsid w:val="0002119A"/>
    <w:rsid w:val="00023D66"/>
    <w:rsid w:val="00024862"/>
    <w:rsid w:val="00027DA0"/>
    <w:rsid w:val="000314B4"/>
    <w:rsid w:val="0003300F"/>
    <w:rsid w:val="00033075"/>
    <w:rsid w:val="000332DF"/>
    <w:rsid w:val="000415DE"/>
    <w:rsid w:val="00042261"/>
    <w:rsid w:val="000477BC"/>
    <w:rsid w:val="000478B7"/>
    <w:rsid w:val="0005001B"/>
    <w:rsid w:val="00050A16"/>
    <w:rsid w:val="000531BE"/>
    <w:rsid w:val="000542AB"/>
    <w:rsid w:val="00056345"/>
    <w:rsid w:val="000565C0"/>
    <w:rsid w:val="00061567"/>
    <w:rsid w:val="000624EE"/>
    <w:rsid w:val="00064D61"/>
    <w:rsid w:val="0006726A"/>
    <w:rsid w:val="0007324D"/>
    <w:rsid w:val="000740F6"/>
    <w:rsid w:val="000760C4"/>
    <w:rsid w:val="0007628F"/>
    <w:rsid w:val="00087148"/>
    <w:rsid w:val="00087266"/>
    <w:rsid w:val="000909E2"/>
    <w:rsid w:val="00091155"/>
    <w:rsid w:val="00095A63"/>
    <w:rsid w:val="00097157"/>
    <w:rsid w:val="00097D25"/>
    <w:rsid w:val="000A03EC"/>
    <w:rsid w:val="000A7A0E"/>
    <w:rsid w:val="000B082C"/>
    <w:rsid w:val="000B08DE"/>
    <w:rsid w:val="000B22A2"/>
    <w:rsid w:val="000B4A11"/>
    <w:rsid w:val="000C25B3"/>
    <w:rsid w:val="000C37D1"/>
    <w:rsid w:val="000C3998"/>
    <w:rsid w:val="000C4747"/>
    <w:rsid w:val="000C5794"/>
    <w:rsid w:val="000C5DBF"/>
    <w:rsid w:val="000C61A4"/>
    <w:rsid w:val="000C6FE1"/>
    <w:rsid w:val="000C775D"/>
    <w:rsid w:val="000C7C60"/>
    <w:rsid w:val="000D050E"/>
    <w:rsid w:val="000D1FFC"/>
    <w:rsid w:val="000D63F0"/>
    <w:rsid w:val="000D6B81"/>
    <w:rsid w:val="000E354A"/>
    <w:rsid w:val="000E3B60"/>
    <w:rsid w:val="000E5126"/>
    <w:rsid w:val="000F02FC"/>
    <w:rsid w:val="000F0328"/>
    <w:rsid w:val="000F2EA9"/>
    <w:rsid w:val="000F4074"/>
    <w:rsid w:val="000F5C7B"/>
    <w:rsid w:val="001005F0"/>
    <w:rsid w:val="0010191B"/>
    <w:rsid w:val="0010548D"/>
    <w:rsid w:val="001111EA"/>
    <w:rsid w:val="00111964"/>
    <w:rsid w:val="001135CB"/>
    <w:rsid w:val="00114E4B"/>
    <w:rsid w:val="001163D7"/>
    <w:rsid w:val="001213C6"/>
    <w:rsid w:val="001232E9"/>
    <w:rsid w:val="001248F9"/>
    <w:rsid w:val="00126318"/>
    <w:rsid w:val="00131217"/>
    <w:rsid w:val="00131A4F"/>
    <w:rsid w:val="00131D95"/>
    <w:rsid w:val="00132092"/>
    <w:rsid w:val="00133B6D"/>
    <w:rsid w:val="00134C28"/>
    <w:rsid w:val="0013525B"/>
    <w:rsid w:val="00135A52"/>
    <w:rsid w:val="00135CC4"/>
    <w:rsid w:val="001405D9"/>
    <w:rsid w:val="00141D3D"/>
    <w:rsid w:val="001420D2"/>
    <w:rsid w:val="00143099"/>
    <w:rsid w:val="0014378E"/>
    <w:rsid w:val="00144BB0"/>
    <w:rsid w:val="0014577A"/>
    <w:rsid w:val="00146DF4"/>
    <w:rsid w:val="00147087"/>
    <w:rsid w:val="00150961"/>
    <w:rsid w:val="00150CF7"/>
    <w:rsid w:val="00150E67"/>
    <w:rsid w:val="00151495"/>
    <w:rsid w:val="00152C06"/>
    <w:rsid w:val="00153074"/>
    <w:rsid w:val="00154016"/>
    <w:rsid w:val="00154F16"/>
    <w:rsid w:val="0015643D"/>
    <w:rsid w:val="00156BA2"/>
    <w:rsid w:val="00157002"/>
    <w:rsid w:val="00157E14"/>
    <w:rsid w:val="00160948"/>
    <w:rsid w:val="001626E6"/>
    <w:rsid w:val="001672C1"/>
    <w:rsid w:val="00167E64"/>
    <w:rsid w:val="001701D2"/>
    <w:rsid w:val="00171A2E"/>
    <w:rsid w:val="0017384E"/>
    <w:rsid w:val="00173B05"/>
    <w:rsid w:val="00176CB9"/>
    <w:rsid w:val="001776F8"/>
    <w:rsid w:val="0018394B"/>
    <w:rsid w:val="0018490A"/>
    <w:rsid w:val="00184B48"/>
    <w:rsid w:val="00184EBE"/>
    <w:rsid w:val="0018512D"/>
    <w:rsid w:val="0018787F"/>
    <w:rsid w:val="00190A60"/>
    <w:rsid w:val="00191337"/>
    <w:rsid w:val="00193967"/>
    <w:rsid w:val="001952A8"/>
    <w:rsid w:val="001A01ED"/>
    <w:rsid w:val="001A0BB4"/>
    <w:rsid w:val="001A2B16"/>
    <w:rsid w:val="001A711B"/>
    <w:rsid w:val="001A7631"/>
    <w:rsid w:val="001B002D"/>
    <w:rsid w:val="001B1F05"/>
    <w:rsid w:val="001B28F4"/>
    <w:rsid w:val="001B2BCC"/>
    <w:rsid w:val="001B5E78"/>
    <w:rsid w:val="001C2955"/>
    <w:rsid w:val="001C2A28"/>
    <w:rsid w:val="001C3C86"/>
    <w:rsid w:val="001C4151"/>
    <w:rsid w:val="001C4575"/>
    <w:rsid w:val="001C4781"/>
    <w:rsid w:val="001C6F74"/>
    <w:rsid w:val="001D006A"/>
    <w:rsid w:val="001D2248"/>
    <w:rsid w:val="001D2C93"/>
    <w:rsid w:val="001E19EC"/>
    <w:rsid w:val="001E4330"/>
    <w:rsid w:val="001F3B21"/>
    <w:rsid w:val="001F509C"/>
    <w:rsid w:val="001F6377"/>
    <w:rsid w:val="00203152"/>
    <w:rsid w:val="0020410C"/>
    <w:rsid w:val="002043C5"/>
    <w:rsid w:val="00206F46"/>
    <w:rsid w:val="00207A9B"/>
    <w:rsid w:val="00211365"/>
    <w:rsid w:val="00212F62"/>
    <w:rsid w:val="002175DC"/>
    <w:rsid w:val="00221F0C"/>
    <w:rsid w:val="0022324E"/>
    <w:rsid w:val="00223CDB"/>
    <w:rsid w:val="00225D7E"/>
    <w:rsid w:val="00225DFB"/>
    <w:rsid w:val="00232772"/>
    <w:rsid w:val="002330C4"/>
    <w:rsid w:val="0023318D"/>
    <w:rsid w:val="00235CEF"/>
    <w:rsid w:val="002373A1"/>
    <w:rsid w:val="00240118"/>
    <w:rsid w:val="002410E5"/>
    <w:rsid w:val="002424ED"/>
    <w:rsid w:val="0024543E"/>
    <w:rsid w:val="002456F0"/>
    <w:rsid w:val="002460E2"/>
    <w:rsid w:val="00246326"/>
    <w:rsid w:val="00247A07"/>
    <w:rsid w:val="0025095E"/>
    <w:rsid w:val="00250CF0"/>
    <w:rsid w:val="00250F90"/>
    <w:rsid w:val="00251DC6"/>
    <w:rsid w:val="00255B5A"/>
    <w:rsid w:val="00260680"/>
    <w:rsid w:val="00261332"/>
    <w:rsid w:val="002651C3"/>
    <w:rsid w:val="00265C01"/>
    <w:rsid w:val="00266D53"/>
    <w:rsid w:val="00270303"/>
    <w:rsid w:val="00270CA7"/>
    <w:rsid w:val="00271238"/>
    <w:rsid w:val="00272286"/>
    <w:rsid w:val="00272686"/>
    <w:rsid w:val="00272CEB"/>
    <w:rsid w:val="00275EA4"/>
    <w:rsid w:val="0027705F"/>
    <w:rsid w:val="0028080D"/>
    <w:rsid w:val="00281102"/>
    <w:rsid w:val="00284E0A"/>
    <w:rsid w:val="002A0F98"/>
    <w:rsid w:val="002A3163"/>
    <w:rsid w:val="002A33C8"/>
    <w:rsid w:val="002A6911"/>
    <w:rsid w:val="002A789D"/>
    <w:rsid w:val="002B17D7"/>
    <w:rsid w:val="002B23F4"/>
    <w:rsid w:val="002B2A57"/>
    <w:rsid w:val="002B46B7"/>
    <w:rsid w:val="002B5074"/>
    <w:rsid w:val="002B5B4D"/>
    <w:rsid w:val="002B5D88"/>
    <w:rsid w:val="002B5D8E"/>
    <w:rsid w:val="002B728C"/>
    <w:rsid w:val="002B75F0"/>
    <w:rsid w:val="002B7FED"/>
    <w:rsid w:val="002C1688"/>
    <w:rsid w:val="002C5101"/>
    <w:rsid w:val="002C729D"/>
    <w:rsid w:val="002D1C9B"/>
    <w:rsid w:val="002D2288"/>
    <w:rsid w:val="002D43A7"/>
    <w:rsid w:val="002D7A59"/>
    <w:rsid w:val="002E04E9"/>
    <w:rsid w:val="002E30CD"/>
    <w:rsid w:val="002E6C5C"/>
    <w:rsid w:val="002F0365"/>
    <w:rsid w:val="002F5BD0"/>
    <w:rsid w:val="0030546E"/>
    <w:rsid w:val="003102AB"/>
    <w:rsid w:val="00310C2E"/>
    <w:rsid w:val="00312565"/>
    <w:rsid w:val="00313C98"/>
    <w:rsid w:val="003221FD"/>
    <w:rsid w:val="00324F4A"/>
    <w:rsid w:val="00325C6D"/>
    <w:rsid w:val="00331FAD"/>
    <w:rsid w:val="0033271F"/>
    <w:rsid w:val="00340435"/>
    <w:rsid w:val="003414FE"/>
    <w:rsid w:val="00344FBE"/>
    <w:rsid w:val="00351024"/>
    <w:rsid w:val="003523C8"/>
    <w:rsid w:val="00353554"/>
    <w:rsid w:val="0035517E"/>
    <w:rsid w:val="00356D77"/>
    <w:rsid w:val="00357FE9"/>
    <w:rsid w:val="003639AA"/>
    <w:rsid w:val="00363D30"/>
    <w:rsid w:val="0036425D"/>
    <w:rsid w:val="00364301"/>
    <w:rsid w:val="00364ABB"/>
    <w:rsid w:val="00364B7D"/>
    <w:rsid w:val="0036627B"/>
    <w:rsid w:val="003703A3"/>
    <w:rsid w:val="003726B7"/>
    <w:rsid w:val="003732BB"/>
    <w:rsid w:val="003747FA"/>
    <w:rsid w:val="003753D5"/>
    <w:rsid w:val="0037625D"/>
    <w:rsid w:val="0037716B"/>
    <w:rsid w:val="003867FE"/>
    <w:rsid w:val="00387464"/>
    <w:rsid w:val="003902E6"/>
    <w:rsid w:val="0039158E"/>
    <w:rsid w:val="00392C45"/>
    <w:rsid w:val="00392D27"/>
    <w:rsid w:val="00395B5C"/>
    <w:rsid w:val="00397037"/>
    <w:rsid w:val="00397E40"/>
    <w:rsid w:val="003A099B"/>
    <w:rsid w:val="003A3A29"/>
    <w:rsid w:val="003A4453"/>
    <w:rsid w:val="003A4D53"/>
    <w:rsid w:val="003A4FF7"/>
    <w:rsid w:val="003A522D"/>
    <w:rsid w:val="003A78F2"/>
    <w:rsid w:val="003A7D6E"/>
    <w:rsid w:val="003B010F"/>
    <w:rsid w:val="003B0429"/>
    <w:rsid w:val="003B0E71"/>
    <w:rsid w:val="003B1FC4"/>
    <w:rsid w:val="003B506C"/>
    <w:rsid w:val="003B57B9"/>
    <w:rsid w:val="003B6B8B"/>
    <w:rsid w:val="003C2168"/>
    <w:rsid w:val="003C7CC5"/>
    <w:rsid w:val="003D0288"/>
    <w:rsid w:val="003D1084"/>
    <w:rsid w:val="003D2BEA"/>
    <w:rsid w:val="003D3222"/>
    <w:rsid w:val="003D3A00"/>
    <w:rsid w:val="003D48FD"/>
    <w:rsid w:val="003D6E55"/>
    <w:rsid w:val="003D6F5C"/>
    <w:rsid w:val="003E19CC"/>
    <w:rsid w:val="003E3593"/>
    <w:rsid w:val="003E49A2"/>
    <w:rsid w:val="003E6D8B"/>
    <w:rsid w:val="003E71B5"/>
    <w:rsid w:val="003E75FC"/>
    <w:rsid w:val="003F183D"/>
    <w:rsid w:val="003F1F0F"/>
    <w:rsid w:val="003F4E03"/>
    <w:rsid w:val="003F4FE4"/>
    <w:rsid w:val="003F727E"/>
    <w:rsid w:val="004029F5"/>
    <w:rsid w:val="00403530"/>
    <w:rsid w:val="004044AD"/>
    <w:rsid w:val="00406E9C"/>
    <w:rsid w:val="00410502"/>
    <w:rsid w:val="00411D27"/>
    <w:rsid w:val="0041367F"/>
    <w:rsid w:val="00414AFB"/>
    <w:rsid w:val="004161BF"/>
    <w:rsid w:val="00417C09"/>
    <w:rsid w:val="004200D3"/>
    <w:rsid w:val="004207B1"/>
    <w:rsid w:val="00421057"/>
    <w:rsid w:val="004224CD"/>
    <w:rsid w:val="00422B73"/>
    <w:rsid w:val="00424582"/>
    <w:rsid w:val="00425F20"/>
    <w:rsid w:val="0043120B"/>
    <w:rsid w:val="0043247D"/>
    <w:rsid w:val="0043280B"/>
    <w:rsid w:val="00435CD0"/>
    <w:rsid w:val="00436472"/>
    <w:rsid w:val="00436BF4"/>
    <w:rsid w:val="004374B0"/>
    <w:rsid w:val="00437A93"/>
    <w:rsid w:val="00437D26"/>
    <w:rsid w:val="00437F13"/>
    <w:rsid w:val="00440913"/>
    <w:rsid w:val="004413AA"/>
    <w:rsid w:val="00444B7C"/>
    <w:rsid w:val="004458DA"/>
    <w:rsid w:val="00451F89"/>
    <w:rsid w:val="004546A4"/>
    <w:rsid w:val="0046128E"/>
    <w:rsid w:val="00463445"/>
    <w:rsid w:val="00465907"/>
    <w:rsid w:val="00465C4C"/>
    <w:rsid w:val="0047152E"/>
    <w:rsid w:val="00473E69"/>
    <w:rsid w:val="00474A47"/>
    <w:rsid w:val="00480CE8"/>
    <w:rsid w:val="004833E7"/>
    <w:rsid w:val="00485F49"/>
    <w:rsid w:val="004906A3"/>
    <w:rsid w:val="004924C6"/>
    <w:rsid w:val="004929CD"/>
    <w:rsid w:val="00494807"/>
    <w:rsid w:val="00494974"/>
    <w:rsid w:val="004953BB"/>
    <w:rsid w:val="00495FC4"/>
    <w:rsid w:val="004A2F36"/>
    <w:rsid w:val="004A33F6"/>
    <w:rsid w:val="004A4ACF"/>
    <w:rsid w:val="004A64C7"/>
    <w:rsid w:val="004A67B7"/>
    <w:rsid w:val="004A779A"/>
    <w:rsid w:val="004A7E27"/>
    <w:rsid w:val="004B119E"/>
    <w:rsid w:val="004B3099"/>
    <w:rsid w:val="004B61D5"/>
    <w:rsid w:val="004C06A3"/>
    <w:rsid w:val="004C0C20"/>
    <w:rsid w:val="004C3E64"/>
    <w:rsid w:val="004D006B"/>
    <w:rsid w:val="004D396F"/>
    <w:rsid w:val="004D3AD4"/>
    <w:rsid w:val="004D703F"/>
    <w:rsid w:val="004E1B32"/>
    <w:rsid w:val="004E2A9E"/>
    <w:rsid w:val="004E54C3"/>
    <w:rsid w:val="004E6505"/>
    <w:rsid w:val="004F6F28"/>
    <w:rsid w:val="0050104E"/>
    <w:rsid w:val="0050148B"/>
    <w:rsid w:val="0050339A"/>
    <w:rsid w:val="00506367"/>
    <w:rsid w:val="00507685"/>
    <w:rsid w:val="0051321E"/>
    <w:rsid w:val="00513972"/>
    <w:rsid w:val="00514208"/>
    <w:rsid w:val="0051420C"/>
    <w:rsid w:val="00515C05"/>
    <w:rsid w:val="00516FED"/>
    <w:rsid w:val="00517231"/>
    <w:rsid w:val="00517FCC"/>
    <w:rsid w:val="0052095E"/>
    <w:rsid w:val="0052118C"/>
    <w:rsid w:val="005214B3"/>
    <w:rsid w:val="00521899"/>
    <w:rsid w:val="00522C8A"/>
    <w:rsid w:val="00526D89"/>
    <w:rsid w:val="005319DE"/>
    <w:rsid w:val="005375C3"/>
    <w:rsid w:val="00537A56"/>
    <w:rsid w:val="00542B12"/>
    <w:rsid w:val="00542E43"/>
    <w:rsid w:val="0054743D"/>
    <w:rsid w:val="00550EA8"/>
    <w:rsid w:val="00550FD4"/>
    <w:rsid w:val="00551813"/>
    <w:rsid w:val="005526FE"/>
    <w:rsid w:val="005548C7"/>
    <w:rsid w:val="00556B75"/>
    <w:rsid w:val="00557439"/>
    <w:rsid w:val="00560A00"/>
    <w:rsid w:val="00560D59"/>
    <w:rsid w:val="005614A1"/>
    <w:rsid w:val="0056203D"/>
    <w:rsid w:val="005636D5"/>
    <w:rsid w:val="005651D3"/>
    <w:rsid w:val="0056613C"/>
    <w:rsid w:val="0056654D"/>
    <w:rsid w:val="0056792A"/>
    <w:rsid w:val="00567C8A"/>
    <w:rsid w:val="00570AD2"/>
    <w:rsid w:val="00574110"/>
    <w:rsid w:val="00574DA9"/>
    <w:rsid w:val="00576673"/>
    <w:rsid w:val="00576B84"/>
    <w:rsid w:val="00592599"/>
    <w:rsid w:val="00593318"/>
    <w:rsid w:val="00594D00"/>
    <w:rsid w:val="005A4751"/>
    <w:rsid w:val="005A567A"/>
    <w:rsid w:val="005A5FDB"/>
    <w:rsid w:val="005A6485"/>
    <w:rsid w:val="005B384A"/>
    <w:rsid w:val="005B40C2"/>
    <w:rsid w:val="005B4CF2"/>
    <w:rsid w:val="005B4ECF"/>
    <w:rsid w:val="005B5D5E"/>
    <w:rsid w:val="005B76F6"/>
    <w:rsid w:val="005C2114"/>
    <w:rsid w:val="005C2458"/>
    <w:rsid w:val="005C29AB"/>
    <w:rsid w:val="005C2EBC"/>
    <w:rsid w:val="005C5009"/>
    <w:rsid w:val="005C5949"/>
    <w:rsid w:val="005C5A5B"/>
    <w:rsid w:val="005C5AFB"/>
    <w:rsid w:val="005D1732"/>
    <w:rsid w:val="005D48F5"/>
    <w:rsid w:val="005E114E"/>
    <w:rsid w:val="005E16E2"/>
    <w:rsid w:val="005E2850"/>
    <w:rsid w:val="005E3D61"/>
    <w:rsid w:val="005E5768"/>
    <w:rsid w:val="005E5A1B"/>
    <w:rsid w:val="005E7573"/>
    <w:rsid w:val="005E7CCC"/>
    <w:rsid w:val="005F0D08"/>
    <w:rsid w:val="005F2F4B"/>
    <w:rsid w:val="005F6561"/>
    <w:rsid w:val="005F7C04"/>
    <w:rsid w:val="005F7CCF"/>
    <w:rsid w:val="00600116"/>
    <w:rsid w:val="0060020E"/>
    <w:rsid w:val="00600B38"/>
    <w:rsid w:val="00602790"/>
    <w:rsid w:val="006042F1"/>
    <w:rsid w:val="00606651"/>
    <w:rsid w:val="00610D68"/>
    <w:rsid w:val="00611071"/>
    <w:rsid w:val="00611C40"/>
    <w:rsid w:val="00614921"/>
    <w:rsid w:val="006178D6"/>
    <w:rsid w:val="006208B2"/>
    <w:rsid w:val="00624A2A"/>
    <w:rsid w:val="006274AC"/>
    <w:rsid w:val="006276B4"/>
    <w:rsid w:val="00627F43"/>
    <w:rsid w:val="0063729D"/>
    <w:rsid w:val="006418BC"/>
    <w:rsid w:val="006427BD"/>
    <w:rsid w:val="00642FE1"/>
    <w:rsid w:val="006437B9"/>
    <w:rsid w:val="00651D22"/>
    <w:rsid w:val="006522DF"/>
    <w:rsid w:val="00657100"/>
    <w:rsid w:val="006619BA"/>
    <w:rsid w:val="006650E1"/>
    <w:rsid w:val="00670AF9"/>
    <w:rsid w:val="00673CE2"/>
    <w:rsid w:val="00674652"/>
    <w:rsid w:val="00677181"/>
    <w:rsid w:val="00680028"/>
    <w:rsid w:val="00681611"/>
    <w:rsid w:val="00683D40"/>
    <w:rsid w:val="00683D88"/>
    <w:rsid w:val="006900DE"/>
    <w:rsid w:val="00691EB1"/>
    <w:rsid w:val="006922FF"/>
    <w:rsid w:val="006927F7"/>
    <w:rsid w:val="00696C0D"/>
    <w:rsid w:val="0069726F"/>
    <w:rsid w:val="006A0A07"/>
    <w:rsid w:val="006A1982"/>
    <w:rsid w:val="006A2913"/>
    <w:rsid w:val="006B2D6E"/>
    <w:rsid w:val="006B450F"/>
    <w:rsid w:val="006B6593"/>
    <w:rsid w:val="006B6BEA"/>
    <w:rsid w:val="006B70F4"/>
    <w:rsid w:val="006B7EA0"/>
    <w:rsid w:val="006B7EC8"/>
    <w:rsid w:val="006C0773"/>
    <w:rsid w:val="006C417F"/>
    <w:rsid w:val="006C7F53"/>
    <w:rsid w:val="006D2747"/>
    <w:rsid w:val="006D3FF4"/>
    <w:rsid w:val="006D4B4B"/>
    <w:rsid w:val="006D57E4"/>
    <w:rsid w:val="006D6984"/>
    <w:rsid w:val="006E0050"/>
    <w:rsid w:val="006E0619"/>
    <w:rsid w:val="006E0FB4"/>
    <w:rsid w:val="006E5CF8"/>
    <w:rsid w:val="006E6C7F"/>
    <w:rsid w:val="006F1CFC"/>
    <w:rsid w:val="006F2EB7"/>
    <w:rsid w:val="006F3C19"/>
    <w:rsid w:val="006F4894"/>
    <w:rsid w:val="006F6657"/>
    <w:rsid w:val="006F7B7B"/>
    <w:rsid w:val="00701BF3"/>
    <w:rsid w:val="00706155"/>
    <w:rsid w:val="007111CD"/>
    <w:rsid w:val="007116BD"/>
    <w:rsid w:val="00713151"/>
    <w:rsid w:val="00714599"/>
    <w:rsid w:val="0071586B"/>
    <w:rsid w:val="007164B9"/>
    <w:rsid w:val="00716F7F"/>
    <w:rsid w:val="00723335"/>
    <w:rsid w:val="007241D4"/>
    <w:rsid w:val="00725E48"/>
    <w:rsid w:val="00726ED5"/>
    <w:rsid w:val="0073015E"/>
    <w:rsid w:val="00731EBA"/>
    <w:rsid w:val="007364FD"/>
    <w:rsid w:val="00737517"/>
    <w:rsid w:val="00740764"/>
    <w:rsid w:val="00743217"/>
    <w:rsid w:val="00743F88"/>
    <w:rsid w:val="007462C4"/>
    <w:rsid w:val="007476EA"/>
    <w:rsid w:val="00750110"/>
    <w:rsid w:val="00750C9C"/>
    <w:rsid w:val="007512CB"/>
    <w:rsid w:val="00753240"/>
    <w:rsid w:val="007549AE"/>
    <w:rsid w:val="007608A4"/>
    <w:rsid w:val="0076149E"/>
    <w:rsid w:val="00763340"/>
    <w:rsid w:val="00764BA2"/>
    <w:rsid w:val="00767039"/>
    <w:rsid w:val="007730BE"/>
    <w:rsid w:val="007747CD"/>
    <w:rsid w:val="00777E64"/>
    <w:rsid w:val="0078048B"/>
    <w:rsid w:val="00780960"/>
    <w:rsid w:val="00782120"/>
    <w:rsid w:val="007854E3"/>
    <w:rsid w:val="007860FD"/>
    <w:rsid w:val="00787D81"/>
    <w:rsid w:val="00793CF1"/>
    <w:rsid w:val="007A0102"/>
    <w:rsid w:val="007A0A9C"/>
    <w:rsid w:val="007A1D51"/>
    <w:rsid w:val="007A1E98"/>
    <w:rsid w:val="007A4DF8"/>
    <w:rsid w:val="007A6B5B"/>
    <w:rsid w:val="007A7499"/>
    <w:rsid w:val="007B10D5"/>
    <w:rsid w:val="007B6219"/>
    <w:rsid w:val="007B6DF0"/>
    <w:rsid w:val="007B7F45"/>
    <w:rsid w:val="007C225A"/>
    <w:rsid w:val="007C43BA"/>
    <w:rsid w:val="007C730E"/>
    <w:rsid w:val="007D0D3C"/>
    <w:rsid w:val="007D26B2"/>
    <w:rsid w:val="007D33CC"/>
    <w:rsid w:val="007D6E8E"/>
    <w:rsid w:val="007D70B0"/>
    <w:rsid w:val="007E0A3F"/>
    <w:rsid w:val="007E15CA"/>
    <w:rsid w:val="007E3C0D"/>
    <w:rsid w:val="007E5740"/>
    <w:rsid w:val="007E6A60"/>
    <w:rsid w:val="007F2865"/>
    <w:rsid w:val="007F308B"/>
    <w:rsid w:val="007F524F"/>
    <w:rsid w:val="007F78D3"/>
    <w:rsid w:val="007F7C3C"/>
    <w:rsid w:val="00800281"/>
    <w:rsid w:val="00801086"/>
    <w:rsid w:val="00803A01"/>
    <w:rsid w:val="00803FA4"/>
    <w:rsid w:val="00804599"/>
    <w:rsid w:val="008119EC"/>
    <w:rsid w:val="0081359A"/>
    <w:rsid w:val="00815178"/>
    <w:rsid w:val="0081604B"/>
    <w:rsid w:val="00817EBB"/>
    <w:rsid w:val="00821005"/>
    <w:rsid w:val="00821465"/>
    <w:rsid w:val="00832BDD"/>
    <w:rsid w:val="00833106"/>
    <w:rsid w:val="0083390C"/>
    <w:rsid w:val="00833A79"/>
    <w:rsid w:val="00833A9B"/>
    <w:rsid w:val="00834275"/>
    <w:rsid w:val="00836E31"/>
    <w:rsid w:val="0083740E"/>
    <w:rsid w:val="008376BA"/>
    <w:rsid w:val="008434CE"/>
    <w:rsid w:val="00843636"/>
    <w:rsid w:val="00843A2B"/>
    <w:rsid w:val="00843C0F"/>
    <w:rsid w:val="00843E2F"/>
    <w:rsid w:val="00843FB5"/>
    <w:rsid w:val="00844EA6"/>
    <w:rsid w:val="00845208"/>
    <w:rsid w:val="00850065"/>
    <w:rsid w:val="00850434"/>
    <w:rsid w:val="00854177"/>
    <w:rsid w:val="008543C3"/>
    <w:rsid w:val="00856E32"/>
    <w:rsid w:val="0085759F"/>
    <w:rsid w:val="0086049F"/>
    <w:rsid w:val="0086126D"/>
    <w:rsid w:val="00862047"/>
    <w:rsid w:val="00863951"/>
    <w:rsid w:val="0086478B"/>
    <w:rsid w:val="008648B6"/>
    <w:rsid w:val="008648B9"/>
    <w:rsid w:val="00865E85"/>
    <w:rsid w:val="008665FF"/>
    <w:rsid w:val="00871ADA"/>
    <w:rsid w:val="008720B2"/>
    <w:rsid w:val="0087214C"/>
    <w:rsid w:val="00873294"/>
    <w:rsid w:val="008739D7"/>
    <w:rsid w:val="00873B59"/>
    <w:rsid w:val="00876DFC"/>
    <w:rsid w:val="0087721C"/>
    <w:rsid w:val="00877DD0"/>
    <w:rsid w:val="00880410"/>
    <w:rsid w:val="00880B1D"/>
    <w:rsid w:val="00883D84"/>
    <w:rsid w:val="00890810"/>
    <w:rsid w:val="00892730"/>
    <w:rsid w:val="008976B6"/>
    <w:rsid w:val="00897977"/>
    <w:rsid w:val="008A2CDA"/>
    <w:rsid w:val="008A600F"/>
    <w:rsid w:val="008A7B89"/>
    <w:rsid w:val="008B0BDA"/>
    <w:rsid w:val="008B1179"/>
    <w:rsid w:val="008B430F"/>
    <w:rsid w:val="008B699F"/>
    <w:rsid w:val="008C2568"/>
    <w:rsid w:val="008C5FC9"/>
    <w:rsid w:val="008C657B"/>
    <w:rsid w:val="008D02EE"/>
    <w:rsid w:val="008D1DC8"/>
    <w:rsid w:val="008D447A"/>
    <w:rsid w:val="008D461D"/>
    <w:rsid w:val="008D49AE"/>
    <w:rsid w:val="008D57C0"/>
    <w:rsid w:val="008D5F57"/>
    <w:rsid w:val="008D6037"/>
    <w:rsid w:val="008E270C"/>
    <w:rsid w:val="008E2AFD"/>
    <w:rsid w:val="008E5340"/>
    <w:rsid w:val="008E6439"/>
    <w:rsid w:val="008F023D"/>
    <w:rsid w:val="008F175D"/>
    <w:rsid w:val="008F3C05"/>
    <w:rsid w:val="008F6E86"/>
    <w:rsid w:val="008F7A4D"/>
    <w:rsid w:val="00902F96"/>
    <w:rsid w:val="0090351F"/>
    <w:rsid w:val="009062CB"/>
    <w:rsid w:val="00907F9C"/>
    <w:rsid w:val="0091228B"/>
    <w:rsid w:val="00912B42"/>
    <w:rsid w:val="00913017"/>
    <w:rsid w:val="00913115"/>
    <w:rsid w:val="00913558"/>
    <w:rsid w:val="0091481E"/>
    <w:rsid w:val="00914A5E"/>
    <w:rsid w:val="009153B9"/>
    <w:rsid w:val="009153DD"/>
    <w:rsid w:val="00915A30"/>
    <w:rsid w:val="00916954"/>
    <w:rsid w:val="00917EC5"/>
    <w:rsid w:val="00921BF2"/>
    <w:rsid w:val="0092437C"/>
    <w:rsid w:val="00926804"/>
    <w:rsid w:val="00927D32"/>
    <w:rsid w:val="00934676"/>
    <w:rsid w:val="00934E44"/>
    <w:rsid w:val="00935229"/>
    <w:rsid w:val="00940F05"/>
    <w:rsid w:val="0094246C"/>
    <w:rsid w:val="00944BB8"/>
    <w:rsid w:val="0094545E"/>
    <w:rsid w:val="0095082C"/>
    <w:rsid w:val="009509EE"/>
    <w:rsid w:val="00951633"/>
    <w:rsid w:val="009538F7"/>
    <w:rsid w:val="009603EE"/>
    <w:rsid w:val="009617B9"/>
    <w:rsid w:val="0096184B"/>
    <w:rsid w:val="00961C6B"/>
    <w:rsid w:val="00962923"/>
    <w:rsid w:val="0096476C"/>
    <w:rsid w:val="00967F70"/>
    <w:rsid w:val="00970C44"/>
    <w:rsid w:val="00971AD6"/>
    <w:rsid w:val="009731F0"/>
    <w:rsid w:val="009736C1"/>
    <w:rsid w:val="009739BB"/>
    <w:rsid w:val="009742C7"/>
    <w:rsid w:val="0097479C"/>
    <w:rsid w:val="00974AA9"/>
    <w:rsid w:val="00974ECD"/>
    <w:rsid w:val="00975334"/>
    <w:rsid w:val="0097560F"/>
    <w:rsid w:val="009757D7"/>
    <w:rsid w:val="00975A5F"/>
    <w:rsid w:val="00980081"/>
    <w:rsid w:val="009831ED"/>
    <w:rsid w:val="0098400A"/>
    <w:rsid w:val="00984E89"/>
    <w:rsid w:val="00986608"/>
    <w:rsid w:val="009978D4"/>
    <w:rsid w:val="009A0D60"/>
    <w:rsid w:val="009A2610"/>
    <w:rsid w:val="009A635F"/>
    <w:rsid w:val="009A7D22"/>
    <w:rsid w:val="009B09BA"/>
    <w:rsid w:val="009B79A0"/>
    <w:rsid w:val="009C10CB"/>
    <w:rsid w:val="009C2557"/>
    <w:rsid w:val="009C61EC"/>
    <w:rsid w:val="009C7193"/>
    <w:rsid w:val="009D46DD"/>
    <w:rsid w:val="009D486B"/>
    <w:rsid w:val="009D63B8"/>
    <w:rsid w:val="009E6380"/>
    <w:rsid w:val="009E662C"/>
    <w:rsid w:val="009E66DC"/>
    <w:rsid w:val="009F597C"/>
    <w:rsid w:val="009F6BFD"/>
    <w:rsid w:val="00A0115E"/>
    <w:rsid w:val="00A01DF5"/>
    <w:rsid w:val="00A031B5"/>
    <w:rsid w:val="00A04656"/>
    <w:rsid w:val="00A05698"/>
    <w:rsid w:val="00A060F7"/>
    <w:rsid w:val="00A068F2"/>
    <w:rsid w:val="00A103F8"/>
    <w:rsid w:val="00A143EE"/>
    <w:rsid w:val="00A17DDE"/>
    <w:rsid w:val="00A21681"/>
    <w:rsid w:val="00A220D3"/>
    <w:rsid w:val="00A23138"/>
    <w:rsid w:val="00A23821"/>
    <w:rsid w:val="00A23DFA"/>
    <w:rsid w:val="00A23FE1"/>
    <w:rsid w:val="00A24EAC"/>
    <w:rsid w:val="00A25A0D"/>
    <w:rsid w:val="00A32E2D"/>
    <w:rsid w:val="00A33394"/>
    <w:rsid w:val="00A349D2"/>
    <w:rsid w:val="00A35537"/>
    <w:rsid w:val="00A35DBB"/>
    <w:rsid w:val="00A3751C"/>
    <w:rsid w:val="00A427E6"/>
    <w:rsid w:val="00A43AA1"/>
    <w:rsid w:val="00A44B6E"/>
    <w:rsid w:val="00A45378"/>
    <w:rsid w:val="00A46EF5"/>
    <w:rsid w:val="00A503AD"/>
    <w:rsid w:val="00A52429"/>
    <w:rsid w:val="00A527CD"/>
    <w:rsid w:val="00A54C6D"/>
    <w:rsid w:val="00A572E4"/>
    <w:rsid w:val="00A60E94"/>
    <w:rsid w:val="00A63B17"/>
    <w:rsid w:val="00A643FC"/>
    <w:rsid w:val="00A65184"/>
    <w:rsid w:val="00A700C3"/>
    <w:rsid w:val="00A70124"/>
    <w:rsid w:val="00A70CF4"/>
    <w:rsid w:val="00A71217"/>
    <w:rsid w:val="00A72DC0"/>
    <w:rsid w:val="00A73705"/>
    <w:rsid w:val="00A757C7"/>
    <w:rsid w:val="00A77D89"/>
    <w:rsid w:val="00A81636"/>
    <w:rsid w:val="00A8398C"/>
    <w:rsid w:val="00A849E5"/>
    <w:rsid w:val="00A90CCB"/>
    <w:rsid w:val="00A91D73"/>
    <w:rsid w:val="00A9261A"/>
    <w:rsid w:val="00A95D49"/>
    <w:rsid w:val="00A96D08"/>
    <w:rsid w:val="00AA09B8"/>
    <w:rsid w:val="00AA20CC"/>
    <w:rsid w:val="00AA378D"/>
    <w:rsid w:val="00AA5CA4"/>
    <w:rsid w:val="00AA5FF6"/>
    <w:rsid w:val="00AB01F0"/>
    <w:rsid w:val="00AB048A"/>
    <w:rsid w:val="00AB1EF5"/>
    <w:rsid w:val="00AB7F97"/>
    <w:rsid w:val="00AC02B4"/>
    <w:rsid w:val="00AC1196"/>
    <w:rsid w:val="00AC19C6"/>
    <w:rsid w:val="00AC2B7B"/>
    <w:rsid w:val="00AC2BBD"/>
    <w:rsid w:val="00AC330E"/>
    <w:rsid w:val="00AC3CF8"/>
    <w:rsid w:val="00AC44A3"/>
    <w:rsid w:val="00AC5F67"/>
    <w:rsid w:val="00AC77AC"/>
    <w:rsid w:val="00AD0A36"/>
    <w:rsid w:val="00AD1ED0"/>
    <w:rsid w:val="00AD21E3"/>
    <w:rsid w:val="00AD2273"/>
    <w:rsid w:val="00AD501F"/>
    <w:rsid w:val="00AD564E"/>
    <w:rsid w:val="00AD6419"/>
    <w:rsid w:val="00AD7B41"/>
    <w:rsid w:val="00AE5491"/>
    <w:rsid w:val="00AE5CCC"/>
    <w:rsid w:val="00AE6862"/>
    <w:rsid w:val="00AF2A38"/>
    <w:rsid w:val="00AF63EF"/>
    <w:rsid w:val="00AF75DC"/>
    <w:rsid w:val="00B00B10"/>
    <w:rsid w:val="00B00DB6"/>
    <w:rsid w:val="00B01A8C"/>
    <w:rsid w:val="00B03758"/>
    <w:rsid w:val="00B04DE7"/>
    <w:rsid w:val="00B05CD9"/>
    <w:rsid w:val="00B06188"/>
    <w:rsid w:val="00B11611"/>
    <w:rsid w:val="00B11C1E"/>
    <w:rsid w:val="00B124E4"/>
    <w:rsid w:val="00B13EC8"/>
    <w:rsid w:val="00B17C39"/>
    <w:rsid w:val="00B25CD7"/>
    <w:rsid w:val="00B26748"/>
    <w:rsid w:val="00B27B9B"/>
    <w:rsid w:val="00B3371A"/>
    <w:rsid w:val="00B3624E"/>
    <w:rsid w:val="00B36478"/>
    <w:rsid w:val="00B36DA2"/>
    <w:rsid w:val="00B379D1"/>
    <w:rsid w:val="00B45004"/>
    <w:rsid w:val="00B47927"/>
    <w:rsid w:val="00B47C3E"/>
    <w:rsid w:val="00B516EC"/>
    <w:rsid w:val="00B51B21"/>
    <w:rsid w:val="00B54142"/>
    <w:rsid w:val="00B5557F"/>
    <w:rsid w:val="00B56436"/>
    <w:rsid w:val="00B5701A"/>
    <w:rsid w:val="00B6149B"/>
    <w:rsid w:val="00B65037"/>
    <w:rsid w:val="00B6596E"/>
    <w:rsid w:val="00B80652"/>
    <w:rsid w:val="00B82AA3"/>
    <w:rsid w:val="00B82F97"/>
    <w:rsid w:val="00B84116"/>
    <w:rsid w:val="00B84DF4"/>
    <w:rsid w:val="00B96F28"/>
    <w:rsid w:val="00BA12DF"/>
    <w:rsid w:val="00BA133D"/>
    <w:rsid w:val="00BA152C"/>
    <w:rsid w:val="00BA4078"/>
    <w:rsid w:val="00BA5128"/>
    <w:rsid w:val="00BA750C"/>
    <w:rsid w:val="00BB532D"/>
    <w:rsid w:val="00BB5C06"/>
    <w:rsid w:val="00BB6746"/>
    <w:rsid w:val="00BC02F5"/>
    <w:rsid w:val="00BC3F24"/>
    <w:rsid w:val="00BC4BD7"/>
    <w:rsid w:val="00BD07EF"/>
    <w:rsid w:val="00BD3F13"/>
    <w:rsid w:val="00BD40C5"/>
    <w:rsid w:val="00BD50BB"/>
    <w:rsid w:val="00BD7C1E"/>
    <w:rsid w:val="00BE23C1"/>
    <w:rsid w:val="00BE2486"/>
    <w:rsid w:val="00BE539C"/>
    <w:rsid w:val="00BE63EC"/>
    <w:rsid w:val="00BF124D"/>
    <w:rsid w:val="00BF2985"/>
    <w:rsid w:val="00BF4D90"/>
    <w:rsid w:val="00BF5A16"/>
    <w:rsid w:val="00C0106D"/>
    <w:rsid w:val="00C07C44"/>
    <w:rsid w:val="00C11007"/>
    <w:rsid w:val="00C15F01"/>
    <w:rsid w:val="00C179AB"/>
    <w:rsid w:val="00C2021F"/>
    <w:rsid w:val="00C204A9"/>
    <w:rsid w:val="00C25FCE"/>
    <w:rsid w:val="00C313A7"/>
    <w:rsid w:val="00C31A7D"/>
    <w:rsid w:val="00C3633C"/>
    <w:rsid w:val="00C3664D"/>
    <w:rsid w:val="00C3685B"/>
    <w:rsid w:val="00C379A4"/>
    <w:rsid w:val="00C40D68"/>
    <w:rsid w:val="00C44839"/>
    <w:rsid w:val="00C463B7"/>
    <w:rsid w:val="00C47941"/>
    <w:rsid w:val="00C52646"/>
    <w:rsid w:val="00C5337E"/>
    <w:rsid w:val="00C53D22"/>
    <w:rsid w:val="00C55606"/>
    <w:rsid w:val="00C57055"/>
    <w:rsid w:val="00C61184"/>
    <w:rsid w:val="00C624BE"/>
    <w:rsid w:val="00C6433F"/>
    <w:rsid w:val="00C64870"/>
    <w:rsid w:val="00C712E1"/>
    <w:rsid w:val="00C73F51"/>
    <w:rsid w:val="00C76F2D"/>
    <w:rsid w:val="00C81110"/>
    <w:rsid w:val="00C85CB7"/>
    <w:rsid w:val="00C85D5B"/>
    <w:rsid w:val="00C902FA"/>
    <w:rsid w:val="00C90568"/>
    <w:rsid w:val="00C92341"/>
    <w:rsid w:val="00C92F7D"/>
    <w:rsid w:val="00CA003B"/>
    <w:rsid w:val="00CA43E4"/>
    <w:rsid w:val="00CA45D8"/>
    <w:rsid w:val="00CA637A"/>
    <w:rsid w:val="00CA7BE3"/>
    <w:rsid w:val="00CA7F48"/>
    <w:rsid w:val="00CB3422"/>
    <w:rsid w:val="00CC0039"/>
    <w:rsid w:val="00CC141E"/>
    <w:rsid w:val="00CC2B10"/>
    <w:rsid w:val="00CC4F1D"/>
    <w:rsid w:val="00CC54F4"/>
    <w:rsid w:val="00CC5763"/>
    <w:rsid w:val="00CC7433"/>
    <w:rsid w:val="00CD000F"/>
    <w:rsid w:val="00CD1971"/>
    <w:rsid w:val="00CD26A7"/>
    <w:rsid w:val="00CD44AA"/>
    <w:rsid w:val="00CD4517"/>
    <w:rsid w:val="00CD5A46"/>
    <w:rsid w:val="00CD6567"/>
    <w:rsid w:val="00CD6AB6"/>
    <w:rsid w:val="00CD6C5F"/>
    <w:rsid w:val="00CE2E90"/>
    <w:rsid w:val="00CF0866"/>
    <w:rsid w:val="00CF1301"/>
    <w:rsid w:val="00CF28A5"/>
    <w:rsid w:val="00CF37F6"/>
    <w:rsid w:val="00CF445A"/>
    <w:rsid w:val="00CF6F52"/>
    <w:rsid w:val="00CF75E1"/>
    <w:rsid w:val="00D006CA"/>
    <w:rsid w:val="00D0439D"/>
    <w:rsid w:val="00D0574C"/>
    <w:rsid w:val="00D05CD1"/>
    <w:rsid w:val="00D0783B"/>
    <w:rsid w:val="00D120B6"/>
    <w:rsid w:val="00D1463D"/>
    <w:rsid w:val="00D16482"/>
    <w:rsid w:val="00D1713F"/>
    <w:rsid w:val="00D17A40"/>
    <w:rsid w:val="00D21F2A"/>
    <w:rsid w:val="00D24E14"/>
    <w:rsid w:val="00D26F81"/>
    <w:rsid w:val="00D2707A"/>
    <w:rsid w:val="00D303DD"/>
    <w:rsid w:val="00D31482"/>
    <w:rsid w:val="00D320D8"/>
    <w:rsid w:val="00D321A7"/>
    <w:rsid w:val="00D32FE4"/>
    <w:rsid w:val="00D35497"/>
    <w:rsid w:val="00D36155"/>
    <w:rsid w:val="00D416DD"/>
    <w:rsid w:val="00D41AA5"/>
    <w:rsid w:val="00D42F75"/>
    <w:rsid w:val="00D4489B"/>
    <w:rsid w:val="00D467EF"/>
    <w:rsid w:val="00D46A08"/>
    <w:rsid w:val="00D51470"/>
    <w:rsid w:val="00D548A0"/>
    <w:rsid w:val="00D54AC0"/>
    <w:rsid w:val="00D5555E"/>
    <w:rsid w:val="00D56C63"/>
    <w:rsid w:val="00D57FCE"/>
    <w:rsid w:val="00D624AB"/>
    <w:rsid w:val="00D64D1D"/>
    <w:rsid w:val="00D661AC"/>
    <w:rsid w:val="00D665F1"/>
    <w:rsid w:val="00D70B05"/>
    <w:rsid w:val="00D71BFB"/>
    <w:rsid w:val="00D7269C"/>
    <w:rsid w:val="00D72C4E"/>
    <w:rsid w:val="00D74E65"/>
    <w:rsid w:val="00D7743C"/>
    <w:rsid w:val="00D80534"/>
    <w:rsid w:val="00D80A84"/>
    <w:rsid w:val="00D82580"/>
    <w:rsid w:val="00D8288B"/>
    <w:rsid w:val="00D84C85"/>
    <w:rsid w:val="00D8571D"/>
    <w:rsid w:val="00D86EF2"/>
    <w:rsid w:val="00D873E7"/>
    <w:rsid w:val="00D937B0"/>
    <w:rsid w:val="00D97BED"/>
    <w:rsid w:val="00DA3B1F"/>
    <w:rsid w:val="00DA542E"/>
    <w:rsid w:val="00DB4162"/>
    <w:rsid w:val="00DC28DD"/>
    <w:rsid w:val="00DC3321"/>
    <w:rsid w:val="00DC3E65"/>
    <w:rsid w:val="00DC478E"/>
    <w:rsid w:val="00DC4B2D"/>
    <w:rsid w:val="00DC5FB8"/>
    <w:rsid w:val="00DC6D05"/>
    <w:rsid w:val="00DD2CC0"/>
    <w:rsid w:val="00DD5E70"/>
    <w:rsid w:val="00DE1AD6"/>
    <w:rsid w:val="00DE3941"/>
    <w:rsid w:val="00DE4091"/>
    <w:rsid w:val="00DE7331"/>
    <w:rsid w:val="00DE74CC"/>
    <w:rsid w:val="00DE7ED5"/>
    <w:rsid w:val="00DF20BA"/>
    <w:rsid w:val="00DF2359"/>
    <w:rsid w:val="00DF24A4"/>
    <w:rsid w:val="00DF4DFB"/>
    <w:rsid w:val="00DF5E52"/>
    <w:rsid w:val="00E001BA"/>
    <w:rsid w:val="00E00CEF"/>
    <w:rsid w:val="00E00E74"/>
    <w:rsid w:val="00E02519"/>
    <w:rsid w:val="00E0513D"/>
    <w:rsid w:val="00E0687C"/>
    <w:rsid w:val="00E068DE"/>
    <w:rsid w:val="00E0702F"/>
    <w:rsid w:val="00E11012"/>
    <w:rsid w:val="00E13FBA"/>
    <w:rsid w:val="00E14818"/>
    <w:rsid w:val="00E15AD9"/>
    <w:rsid w:val="00E15D81"/>
    <w:rsid w:val="00E16B28"/>
    <w:rsid w:val="00E2364D"/>
    <w:rsid w:val="00E23A3A"/>
    <w:rsid w:val="00E2771E"/>
    <w:rsid w:val="00E32FBD"/>
    <w:rsid w:val="00E331FD"/>
    <w:rsid w:val="00E34DF0"/>
    <w:rsid w:val="00E3616D"/>
    <w:rsid w:val="00E41F75"/>
    <w:rsid w:val="00E421BF"/>
    <w:rsid w:val="00E43039"/>
    <w:rsid w:val="00E4394F"/>
    <w:rsid w:val="00E441B7"/>
    <w:rsid w:val="00E512DE"/>
    <w:rsid w:val="00E519D0"/>
    <w:rsid w:val="00E54C54"/>
    <w:rsid w:val="00E54EFA"/>
    <w:rsid w:val="00E5660E"/>
    <w:rsid w:val="00E57073"/>
    <w:rsid w:val="00E60529"/>
    <w:rsid w:val="00E65AD7"/>
    <w:rsid w:val="00E65EFF"/>
    <w:rsid w:val="00E662C4"/>
    <w:rsid w:val="00E71EE9"/>
    <w:rsid w:val="00E74DE8"/>
    <w:rsid w:val="00E778DB"/>
    <w:rsid w:val="00E80E49"/>
    <w:rsid w:val="00E82F0E"/>
    <w:rsid w:val="00E85556"/>
    <w:rsid w:val="00E87F67"/>
    <w:rsid w:val="00E9125F"/>
    <w:rsid w:val="00E91DB4"/>
    <w:rsid w:val="00E9337F"/>
    <w:rsid w:val="00E9406A"/>
    <w:rsid w:val="00E9472B"/>
    <w:rsid w:val="00E952B9"/>
    <w:rsid w:val="00EA2C11"/>
    <w:rsid w:val="00EA5178"/>
    <w:rsid w:val="00EA63B5"/>
    <w:rsid w:val="00EA7CE2"/>
    <w:rsid w:val="00EB02F1"/>
    <w:rsid w:val="00EB0EE6"/>
    <w:rsid w:val="00EB3164"/>
    <w:rsid w:val="00EB65D6"/>
    <w:rsid w:val="00EC199C"/>
    <w:rsid w:val="00EC3993"/>
    <w:rsid w:val="00EC4848"/>
    <w:rsid w:val="00EC711D"/>
    <w:rsid w:val="00ED0E32"/>
    <w:rsid w:val="00EE1399"/>
    <w:rsid w:val="00EE1DA5"/>
    <w:rsid w:val="00EE4425"/>
    <w:rsid w:val="00EE7AFF"/>
    <w:rsid w:val="00EF0A5F"/>
    <w:rsid w:val="00EF0AB1"/>
    <w:rsid w:val="00EF102D"/>
    <w:rsid w:val="00EF1906"/>
    <w:rsid w:val="00EF46B8"/>
    <w:rsid w:val="00EF53FC"/>
    <w:rsid w:val="00F00C1C"/>
    <w:rsid w:val="00F00CE7"/>
    <w:rsid w:val="00F02BFA"/>
    <w:rsid w:val="00F049E1"/>
    <w:rsid w:val="00F04DA9"/>
    <w:rsid w:val="00F05C49"/>
    <w:rsid w:val="00F1287A"/>
    <w:rsid w:val="00F157D3"/>
    <w:rsid w:val="00F15EC8"/>
    <w:rsid w:val="00F166D3"/>
    <w:rsid w:val="00F22FB5"/>
    <w:rsid w:val="00F24A90"/>
    <w:rsid w:val="00F25BAC"/>
    <w:rsid w:val="00F267DC"/>
    <w:rsid w:val="00F272BA"/>
    <w:rsid w:val="00F34415"/>
    <w:rsid w:val="00F3574F"/>
    <w:rsid w:val="00F36153"/>
    <w:rsid w:val="00F43286"/>
    <w:rsid w:val="00F46A20"/>
    <w:rsid w:val="00F47CB3"/>
    <w:rsid w:val="00F51711"/>
    <w:rsid w:val="00F52CA1"/>
    <w:rsid w:val="00F53425"/>
    <w:rsid w:val="00F534E9"/>
    <w:rsid w:val="00F5466B"/>
    <w:rsid w:val="00F56177"/>
    <w:rsid w:val="00F616B8"/>
    <w:rsid w:val="00F61AC8"/>
    <w:rsid w:val="00F62427"/>
    <w:rsid w:val="00F6495C"/>
    <w:rsid w:val="00F70C0C"/>
    <w:rsid w:val="00F7185E"/>
    <w:rsid w:val="00F74C8D"/>
    <w:rsid w:val="00F77EDF"/>
    <w:rsid w:val="00F77F18"/>
    <w:rsid w:val="00F83749"/>
    <w:rsid w:val="00F858B5"/>
    <w:rsid w:val="00F8658F"/>
    <w:rsid w:val="00F86808"/>
    <w:rsid w:val="00F87376"/>
    <w:rsid w:val="00F909F6"/>
    <w:rsid w:val="00F93436"/>
    <w:rsid w:val="00F95307"/>
    <w:rsid w:val="00F97453"/>
    <w:rsid w:val="00FA16C5"/>
    <w:rsid w:val="00FA357B"/>
    <w:rsid w:val="00FA4078"/>
    <w:rsid w:val="00FA464E"/>
    <w:rsid w:val="00FA5A8B"/>
    <w:rsid w:val="00FA7973"/>
    <w:rsid w:val="00FA7F97"/>
    <w:rsid w:val="00FB1897"/>
    <w:rsid w:val="00FB34B7"/>
    <w:rsid w:val="00FB4280"/>
    <w:rsid w:val="00FB7879"/>
    <w:rsid w:val="00FC10CE"/>
    <w:rsid w:val="00FC1149"/>
    <w:rsid w:val="00FC14F3"/>
    <w:rsid w:val="00FC336A"/>
    <w:rsid w:val="00FC6871"/>
    <w:rsid w:val="00FD0364"/>
    <w:rsid w:val="00FD0C02"/>
    <w:rsid w:val="00FD2569"/>
    <w:rsid w:val="00FD27E0"/>
    <w:rsid w:val="00FD44E4"/>
    <w:rsid w:val="00FD4FB8"/>
    <w:rsid w:val="00FD5AD0"/>
    <w:rsid w:val="00FD61D5"/>
    <w:rsid w:val="00FE0071"/>
    <w:rsid w:val="00FE2A69"/>
    <w:rsid w:val="00FE34CC"/>
    <w:rsid w:val="00FE38A7"/>
    <w:rsid w:val="00FE5633"/>
    <w:rsid w:val="00FF299F"/>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7F59C22"/>
  <w15:docId w15:val="{6F5AF8C8-C629-48F7-BF07-A4358E14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B37"/>
    <w:pPr>
      <w:spacing w:line="276" w:lineRule="auto"/>
    </w:pPr>
    <w:rPr>
      <w:rFonts w:ascii="Arial" w:hAnsi="Arial"/>
    </w:rPr>
  </w:style>
  <w:style w:type="paragraph" w:styleId="Heading1">
    <w:name w:val="heading 1"/>
    <w:basedOn w:val="Normal"/>
    <w:next w:val="Normal"/>
    <w:link w:val="Heading1Char"/>
    <w:autoRedefine/>
    <w:qFormat/>
    <w:rsid w:val="008E270C"/>
    <w:pPr>
      <w:numPr>
        <w:numId w:val="1"/>
      </w:numPr>
      <w:tabs>
        <w:tab w:val="clear" w:pos="432"/>
        <w:tab w:val="num" w:pos="540"/>
      </w:tabs>
      <w:spacing w:line="240" w:lineRule="auto"/>
      <w:ind w:left="540" w:hanging="540"/>
      <w:outlineLvl w:val="0"/>
    </w:pPr>
    <w:rPr>
      <w:rFonts w:eastAsia="Times New Roman" w:cs="Times New Roman"/>
      <w:b/>
      <w:caps/>
      <w:kern w:val="28"/>
    </w:rPr>
  </w:style>
  <w:style w:type="paragraph" w:styleId="Heading2">
    <w:name w:val="heading 2"/>
    <w:basedOn w:val="Heading1"/>
    <w:next w:val="Normal"/>
    <w:link w:val="Heading2Char"/>
    <w:qFormat/>
    <w:rsid w:val="0047152E"/>
    <w:pPr>
      <w:numPr>
        <w:ilvl w:val="1"/>
      </w:numPr>
      <w:tabs>
        <w:tab w:val="clear" w:pos="576"/>
        <w:tab w:val="left" w:pos="720"/>
      </w:tabs>
      <w:ind w:left="1440" w:hanging="1440"/>
      <w:outlineLvl w:val="1"/>
    </w:pPr>
    <w:rPr>
      <w:caps w:val="0"/>
    </w:rPr>
  </w:style>
  <w:style w:type="paragraph" w:styleId="Heading3">
    <w:name w:val="heading 3"/>
    <w:basedOn w:val="Normal"/>
    <w:next w:val="Normal"/>
    <w:link w:val="Heading3Char"/>
    <w:autoRedefine/>
    <w:qFormat/>
    <w:rsid w:val="004A64C7"/>
    <w:pPr>
      <w:numPr>
        <w:ilvl w:val="2"/>
        <w:numId w:val="1"/>
      </w:numPr>
      <w:tabs>
        <w:tab w:val="left" w:pos="1440"/>
      </w:tabs>
      <w:spacing w:line="240" w:lineRule="auto"/>
      <w:ind w:left="1440"/>
      <w:outlineLvl w:val="2"/>
    </w:pPr>
    <w:rPr>
      <w:rFonts w:eastAsia="Times New Roman" w:cs="Times New Roman"/>
      <w:b/>
      <w:kern w:val="28"/>
      <w:szCs w:val="20"/>
    </w:rPr>
  </w:style>
  <w:style w:type="paragraph" w:styleId="Heading4">
    <w:name w:val="heading 4"/>
    <w:basedOn w:val="Heading3"/>
    <w:next w:val="Normal"/>
    <w:link w:val="Heading4Char"/>
    <w:autoRedefine/>
    <w:qFormat/>
    <w:rsid w:val="00AA09B8"/>
    <w:pPr>
      <w:numPr>
        <w:ilvl w:val="3"/>
      </w:numPr>
      <w:ind w:left="0" w:firstLine="1440"/>
      <w:outlineLvl w:val="3"/>
    </w:pPr>
  </w:style>
  <w:style w:type="paragraph" w:styleId="Heading5">
    <w:name w:val="heading 5"/>
    <w:basedOn w:val="Normal"/>
    <w:next w:val="Normal"/>
    <w:link w:val="Heading5Char"/>
    <w:qFormat/>
    <w:rsid w:val="00740764"/>
    <w:pPr>
      <w:numPr>
        <w:ilvl w:val="4"/>
        <w:numId w:val="1"/>
      </w:numPr>
      <w:spacing w:after="240" w:line="240" w:lineRule="auto"/>
      <w:outlineLvl w:val="4"/>
    </w:pPr>
    <w:rPr>
      <w:rFonts w:eastAsia="Times New Roman" w:cs="Times New Roman"/>
      <w:b/>
      <w:kern w:val="28"/>
      <w:szCs w:val="20"/>
    </w:rPr>
  </w:style>
  <w:style w:type="paragraph" w:styleId="Heading6">
    <w:name w:val="heading 6"/>
    <w:basedOn w:val="Normal"/>
    <w:next w:val="Normal"/>
    <w:link w:val="Heading6Char"/>
    <w:qFormat/>
    <w:rsid w:val="005B4ECF"/>
    <w:pPr>
      <w:numPr>
        <w:ilvl w:val="5"/>
        <w:numId w:val="1"/>
      </w:numPr>
      <w:spacing w:after="240" w:line="240" w:lineRule="auto"/>
      <w:outlineLvl w:val="5"/>
    </w:pPr>
    <w:rPr>
      <w:rFonts w:eastAsia="Times New Roman" w:cs="Times New Roman"/>
      <w:kern w:val="28"/>
      <w:sz w:val="24"/>
      <w:szCs w:val="20"/>
    </w:rPr>
  </w:style>
  <w:style w:type="paragraph" w:styleId="Heading7">
    <w:name w:val="heading 7"/>
    <w:basedOn w:val="Normal"/>
    <w:next w:val="Normal"/>
    <w:link w:val="Heading7Char"/>
    <w:qFormat/>
    <w:rsid w:val="005B4ECF"/>
    <w:pPr>
      <w:numPr>
        <w:ilvl w:val="6"/>
        <w:numId w:val="1"/>
      </w:numPr>
      <w:spacing w:after="240" w:line="240" w:lineRule="auto"/>
      <w:outlineLvl w:val="6"/>
    </w:pPr>
    <w:rPr>
      <w:rFonts w:eastAsia="Times New Roman" w:cs="Times New Roman"/>
      <w:kern w:val="28"/>
      <w:sz w:val="24"/>
      <w:szCs w:val="20"/>
    </w:rPr>
  </w:style>
  <w:style w:type="paragraph" w:styleId="Heading8">
    <w:name w:val="heading 8"/>
    <w:basedOn w:val="Normal"/>
    <w:next w:val="Normal"/>
    <w:link w:val="Heading8Char"/>
    <w:qFormat/>
    <w:rsid w:val="005B4ECF"/>
    <w:pPr>
      <w:numPr>
        <w:ilvl w:val="7"/>
        <w:numId w:val="1"/>
      </w:numPr>
      <w:spacing w:after="240" w:line="240" w:lineRule="auto"/>
      <w:outlineLvl w:val="7"/>
    </w:pPr>
    <w:rPr>
      <w:rFonts w:eastAsia="Times New Roman" w:cs="Times New Roman"/>
      <w:kern w:val="28"/>
      <w:sz w:val="24"/>
      <w:szCs w:val="20"/>
    </w:rPr>
  </w:style>
  <w:style w:type="paragraph" w:styleId="Heading9">
    <w:name w:val="heading 9"/>
    <w:basedOn w:val="Normal"/>
    <w:next w:val="Normal"/>
    <w:link w:val="Heading9Char"/>
    <w:qFormat/>
    <w:rsid w:val="005B4ECF"/>
    <w:pPr>
      <w:numPr>
        <w:ilvl w:val="8"/>
        <w:numId w:val="1"/>
      </w:numPr>
      <w:spacing w:after="240" w:line="240" w:lineRule="auto"/>
      <w:outlineLvl w:val="8"/>
    </w:pPr>
    <w:rPr>
      <w:rFonts w:eastAsia="Times New Roman" w:cs="Times New Roman"/>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0C"/>
    <w:rPr>
      <w:rFonts w:ascii="Arial" w:eastAsia="Times New Roman" w:hAnsi="Arial" w:cs="Times New Roman"/>
      <w:b/>
      <w:caps/>
      <w:kern w:val="28"/>
    </w:rPr>
  </w:style>
  <w:style w:type="character" w:customStyle="1" w:styleId="Heading2Char">
    <w:name w:val="Heading 2 Char"/>
    <w:basedOn w:val="DefaultParagraphFont"/>
    <w:link w:val="Heading2"/>
    <w:rsid w:val="0047152E"/>
    <w:rPr>
      <w:rFonts w:ascii="Arial" w:eastAsia="Times New Roman" w:hAnsi="Arial" w:cs="Times New Roman"/>
      <w:b/>
      <w:kern w:val="28"/>
    </w:rPr>
  </w:style>
  <w:style w:type="character" w:customStyle="1" w:styleId="Heading3Char">
    <w:name w:val="Heading 3 Char"/>
    <w:basedOn w:val="DefaultParagraphFont"/>
    <w:link w:val="Heading3"/>
    <w:rsid w:val="004A64C7"/>
    <w:rPr>
      <w:rFonts w:ascii="Arial" w:eastAsia="Times New Roman" w:hAnsi="Arial" w:cs="Times New Roman"/>
      <w:b/>
      <w:kern w:val="28"/>
      <w:szCs w:val="20"/>
    </w:rPr>
  </w:style>
  <w:style w:type="character" w:customStyle="1" w:styleId="Heading4Char">
    <w:name w:val="Heading 4 Char"/>
    <w:basedOn w:val="DefaultParagraphFont"/>
    <w:link w:val="Heading4"/>
    <w:rsid w:val="00AA09B8"/>
    <w:rPr>
      <w:rFonts w:ascii="Arial" w:eastAsia="Times New Roman" w:hAnsi="Arial" w:cs="Times New Roman"/>
      <w:b/>
      <w:kern w:val="28"/>
      <w:szCs w:val="20"/>
    </w:rPr>
  </w:style>
  <w:style w:type="character" w:customStyle="1" w:styleId="Heading5Char">
    <w:name w:val="Heading 5 Char"/>
    <w:basedOn w:val="DefaultParagraphFont"/>
    <w:link w:val="Heading5"/>
    <w:rsid w:val="00740764"/>
    <w:rPr>
      <w:rFonts w:ascii="Arial" w:eastAsia="Times New Roman" w:hAnsi="Arial" w:cs="Times New Roman"/>
      <w:b/>
      <w:kern w:val="28"/>
      <w:szCs w:val="20"/>
    </w:rPr>
  </w:style>
  <w:style w:type="character" w:customStyle="1" w:styleId="Heading6Char">
    <w:name w:val="Heading 6 Char"/>
    <w:basedOn w:val="DefaultParagraphFont"/>
    <w:link w:val="Heading6"/>
    <w:rsid w:val="005B4ECF"/>
    <w:rPr>
      <w:rFonts w:ascii="Arial" w:eastAsia="Times New Roman" w:hAnsi="Arial" w:cs="Times New Roman"/>
      <w:kern w:val="28"/>
      <w:sz w:val="24"/>
      <w:szCs w:val="20"/>
    </w:rPr>
  </w:style>
  <w:style w:type="character" w:customStyle="1" w:styleId="Heading7Char">
    <w:name w:val="Heading 7 Char"/>
    <w:basedOn w:val="DefaultParagraphFont"/>
    <w:link w:val="Heading7"/>
    <w:rsid w:val="005B4ECF"/>
    <w:rPr>
      <w:rFonts w:ascii="Arial" w:eastAsia="Times New Roman" w:hAnsi="Arial" w:cs="Times New Roman"/>
      <w:kern w:val="28"/>
      <w:sz w:val="24"/>
      <w:szCs w:val="20"/>
    </w:rPr>
  </w:style>
  <w:style w:type="character" w:customStyle="1" w:styleId="Heading8Char">
    <w:name w:val="Heading 8 Char"/>
    <w:basedOn w:val="DefaultParagraphFont"/>
    <w:link w:val="Heading8"/>
    <w:rsid w:val="005B4ECF"/>
    <w:rPr>
      <w:rFonts w:ascii="Arial" w:eastAsia="Times New Roman" w:hAnsi="Arial" w:cs="Times New Roman"/>
      <w:kern w:val="28"/>
      <w:sz w:val="24"/>
      <w:szCs w:val="20"/>
    </w:rPr>
  </w:style>
  <w:style w:type="character" w:customStyle="1" w:styleId="Heading9Char">
    <w:name w:val="Heading 9 Char"/>
    <w:basedOn w:val="DefaultParagraphFont"/>
    <w:link w:val="Heading9"/>
    <w:rsid w:val="005B4ECF"/>
    <w:rPr>
      <w:rFonts w:ascii="Arial" w:eastAsia="Times New Roman" w:hAnsi="Arial" w:cs="Times New Roman"/>
      <w:kern w:val="28"/>
      <w:sz w:val="24"/>
      <w:szCs w:val="20"/>
    </w:rPr>
  </w:style>
  <w:style w:type="paragraph" w:styleId="ListParagraph">
    <w:name w:val="List Paragraph"/>
    <w:basedOn w:val="Normal"/>
    <w:uiPriority w:val="34"/>
    <w:qFormat/>
    <w:rsid w:val="00B00B10"/>
    <w:pPr>
      <w:ind w:left="720"/>
      <w:contextualSpacing/>
    </w:pPr>
  </w:style>
  <w:style w:type="paragraph" w:styleId="Header">
    <w:name w:val="header"/>
    <w:basedOn w:val="Normal"/>
    <w:link w:val="HeaderChar"/>
    <w:unhideWhenUsed/>
    <w:rsid w:val="00250F90"/>
    <w:pPr>
      <w:tabs>
        <w:tab w:val="center" w:pos="4680"/>
        <w:tab w:val="right" w:pos="9360"/>
      </w:tabs>
      <w:spacing w:line="240" w:lineRule="auto"/>
    </w:pPr>
  </w:style>
  <w:style w:type="character" w:customStyle="1" w:styleId="HeaderChar">
    <w:name w:val="Header Char"/>
    <w:basedOn w:val="DefaultParagraphFont"/>
    <w:link w:val="Header"/>
    <w:rsid w:val="00250F90"/>
  </w:style>
  <w:style w:type="paragraph" w:styleId="Footer">
    <w:name w:val="footer"/>
    <w:basedOn w:val="Normal"/>
    <w:link w:val="FooterChar"/>
    <w:unhideWhenUsed/>
    <w:rsid w:val="00250F90"/>
    <w:pPr>
      <w:tabs>
        <w:tab w:val="center" w:pos="4680"/>
        <w:tab w:val="right" w:pos="9360"/>
      </w:tabs>
      <w:spacing w:line="240" w:lineRule="auto"/>
    </w:pPr>
  </w:style>
  <w:style w:type="character" w:customStyle="1" w:styleId="FooterChar">
    <w:name w:val="Footer Char"/>
    <w:basedOn w:val="DefaultParagraphFont"/>
    <w:link w:val="Footer"/>
    <w:rsid w:val="00250F90"/>
  </w:style>
  <w:style w:type="paragraph" w:styleId="BalloonText">
    <w:name w:val="Balloon Text"/>
    <w:basedOn w:val="Normal"/>
    <w:link w:val="BalloonTextChar"/>
    <w:unhideWhenUsed/>
    <w:rsid w:val="00131D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31D95"/>
    <w:rPr>
      <w:rFonts w:ascii="Tahoma" w:hAnsi="Tahoma" w:cs="Tahoma"/>
      <w:sz w:val="16"/>
      <w:szCs w:val="16"/>
    </w:rPr>
  </w:style>
  <w:style w:type="character" w:styleId="CommentReference">
    <w:name w:val="annotation reference"/>
    <w:basedOn w:val="DefaultParagraphFont"/>
    <w:unhideWhenUsed/>
    <w:rsid w:val="000A03EC"/>
    <w:rPr>
      <w:sz w:val="16"/>
      <w:szCs w:val="16"/>
    </w:rPr>
  </w:style>
  <w:style w:type="paragraph" w:styleId="CommentText">
    <w:name w:val="annotation text"/>
    <w:basedOn w:val="Normal"/>
    <w:link w:val="CommentTextChar"/>
    <w:unhideWhenUsed/>
    <w:rsid w:val="000A03EC"/>
    <w:pPr>
      <w:spacing w:line="240" w:lineRule="auto"/>
    </w:pPr>
    <w:rPr>
      <w:sz w:val="20"/>
      <w:szCs w:val="20"/>
    </w:rPr>
  </w:style>
  <w:style w:type="character" w:customStyle="1" w:styleId="CommentTextChar">
    <w:name w:val="Comment Text Char"/>
    <w:basedOn w:val="DefaultParagraphFont"/>
    <w:link w:val="CommentText"/>
    <w:rsid w:val="000A03EC"/>
    <w:rPr>
      <w:sz w:val="20"/>
      <w:szCs w:val="20"/>
    </w:rPr>
  </w:style>
  <w:style w:type="paragraph" w:styleId="CommentSubject">
    <w:name w:val="annotation subject"/>
    <w:basedOn w:val="CommentText"/>
    <w:next w:val="CommentText"/>
    <w:link w:val="CommentSubjectChar"/>
    <w:unhideWhenUsed/>
    <w:rsid w:val="000A03EC"/>
    <w:rPr>
      <w:b/>
      <w:bCs/>
    </w:rPr>
  </w:style>
  <w:style w:type="character" w:customStyle="1" w:styleId="CommentSubjectChar">
    <w:name w:val="Comment Subject Char"/>
    <w:basedOn w:val="CommentTextChar"/>
    <w:link w:val="CommentSubject"/>
    <w:rsid w:val="000A03EC"/>
    <w:rPr>
      <w:b/>
      <w:bCs/>
      <w:sz w:val="20"/>
      <w:szCs w:val="20"/>
    </w:rPr>
  </w:style>
  <w:style w:type="paragraph" w:styleId="NoSpacing">
    <w:name w:val="No Spacing"/>
    <w:link w:val="NoSpacingChar"/>
    <w:uiPriority w:val="1"/>
    <w:qFormat/>
    <w:rsid w:val="005A4751"/>
    <w:rPr>
      <w:rFonts w:eastAsiaTheme="minorEastAsia"/>
      <w:lang w:eastAsia="ja-JP"/>
    </w:rPr>
  </w:style>
  <w:style w:type="character" w:customStyle="1" w:styleId="NoSpacingChar">
    <w:name w:val="No Spacing Char"/>
    <w:basedOn w:val="DefaultParagraphFont"/>
    <w:link w:val="NoSpacing"/>
    <w:uiPriority w:val="1"/>
    <w:rsid w:val="005A4751"/>
    <w:rPr>
      <w:rFonts w:eastAsiaTheme="minorEastAsia"/>
      <w:lang w:eastAsia="ja-JP"/>
    </w:rPr>
  </w:style>
  <w:style w:type="paragraph" w:styleId="BodyText">
    <w:name w:val="Body Text"/>
    <w:basedOn w:val="Normal"/>
    <w:link w:val="BodyTextChar"/>
    <w:qFormat/>
    <w:rsid w:val="00914A5E"/>
    <w:pPr>
      <w:autoSpaceDE w:val="0"/>
      <w:autoSpaceDN w:val="0"/>
      <w:adjustRightInd w:val="0"/>
      <w:spacing w:before="34" w:line="240" w:lineRule="auto"/>
      <w:ind w:left="913"/>
    </w:pPr>
    <w:rPr>
      <w:rFonts w:ascii="Calibri" w:eastAsia="Times New Roman" w:hAnsi="Calibri" w:cs="Calibri"/>
      <w:b/>
      <w:bCs/>
      <w:sz w:val="17"/>
      <w:szCs w:val="17"/>
    </w:rPr>
  </w:style>
  <w:style w:type="character" w:customStyle="1" w:styleId="BodyTextChar">
    <w:name w:val="Body Text Char"/>
    <w:basedOn w:val="DefaultParagraphFont"/>
    <w:link w:val="BodyText"/>
    <w:uiPriority w:val="1"/>
    <w:rsid w:val="00914A5E"/>
    <w:rPr>
      <w:rFonts w:ascii="Calibri" w:eastAsia="Times New Roman" w:hAnsi="Calibri" w:cs="Calibri"/>
      <w:b/>
      <w:bCs/>
      <w:sz w:val="17"/>
      <w:szCs w:val="17"/>
    </w:rPr>
  </w:style>
  <w:style w:type="table" w:styleId="TableGrid">
    <w:name w:val="Table Grid"/>
    <w:basedOn w:val="TableNormal"/>
    <w:rsid w:val="005B4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B4ECF"/>
    <w:rPr>
      <w:color w:val="0000FF"/>
      <w:u w:val="single"/>
    </w:rPr>
  </w:style>
  <w:style w:type="paragraph" w:customStyle="1" w:styleId="textheader">
    <w:name w:val="textheader"/>
    <w:basedOn w:val="Normal"/>
    <w:rsid w:val="005B4E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5B4EC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5B4ECF"/>
    <w:rPr>
      <w:color w:val="800080" w:themeColor="followedHyperlink"/>
      <w:u w:val="single"/>
    </w:rPr>
  </w:style>
  <w:style w:type="paragraph" w:styleId="PlainText">
    <w:name w:val="Plain Text"/>
    <w:basedOn w:val="Normal"/>
    <w:link w:val="PlainTextChar"/>
    <w:rsid w:val="003E6D8B"/>
    <w:pPr>
      <w:spacing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E6D8B"/>
    <w:rPr>
      <w:rFonts w:ascii="Courier New" w:eastAsia="Times New Roman" w:hAnsi="Courier New" w:cs="Times New Roman"/>
      <w:sz w:val="20"/>
      <w:szCs w:val="20"/>
    </w:rPr>
  </w:style>
  <w:style w:type="paragraph" w:customStyle="1" w:styleId="H4">
    <w:name w:val="H4"/>
    <w:basedOn w:val="Normal"/>
    <w:next w:val="Normal"/>
    <w:rsid w:val="003E6D8B"/>
    <w:pPr>
      <w:keepNext/>
      <w:spacing w:before="100" w:after="100" w:line="240" w:lineRule="auto"/>
      <w:outlineLvl w:val="4"/>
    </w:pPr>
    <w:rPr>
      <w:rFonts w:ascii="Times New Roman" w:eastAsia="Times New Roman" w:hAnsi="Times New Roman" w:cs="Times New Roman"/>
      <w:b/>
      <w:bCs/>
      <w:snapToGrid w:val="0"/>
      <w:sz w:val="24"/>
      <w:szCs w:val="24"/>
    </w:rPr>
  </w:style>
  <w:style w:type="paragraph" w:customStyle="1" w:styleId="H3">
    <w:name w:val="H3"/>
    <w:basedOn w:val="Normal"/>
    <w:next w:val="Normal"/>
    <w:rsid w:val="00C76F2D"/>
    <w:pPr>
      <w:keepNext/>
      <w:spacing w:before="100" w:after="100" w:line="240" w:lineRule="auto"/>
      <w:outlineLvl w:val="3"/>
    </w:pPr>
    <w:rPr>
      <w:rFonts w:ascii="Times New Roman" w:eastAsia="Times New Roman" w:hAnsi="Times New Roman" w:cs="Times New Roman"/>
      <w:b/>
      <w:bCs/>
      <w:snapToGrid w:val="0"/>
      <w:sz w:val="28"/>
      <w:szCs w:val="28"/>
    </w:rPr>
  </w:style>
  <w:style w:type="paragraph" w:customStyle="1" w:styleId="Blockquote">
    <w:name w:val="Blockquote"/>
    <w:basedOn w:val="Normal"/>
    <w:rsid w:val="00C76F2D"/>
    <w:pPr>
      <w:spacing w:before="100" w:after="100" w:line="240" w:lineRule="auto"/>
      <w:ind w:left="360" w:right="360"/>
    </w:pPr>
    <w:rPr>
      <w:rFonts w:ascii="Times New Roman" w:eastAsia="Times New Roman" w:hAnsi="Times New Roman" w:cs="Times New Roman"/>
      <w:snapToGrid w:val="0"/>
      <w:sz w:val="24"/>
      <w:szCs w:val="24"/>
    </w:rPr>
  </w:style>
  <w:style w:type="paragraph" w:customStyle="1" w:styleId="Default">
    <w:name w:val="Default"/>
    <w:rsid w:val="00C76F2D"/>
    <w:pPr>
      <w:autoSpaceDE w:val="0"/>
      <w:autoSpaceDN w:val="0"/>
      <w:adjustRightInd w:val="0"/>
    </w:pPr>
    <w:rPr>
      <w:rFonts w:ascii="Times New Roman" w:eastAsia="Times New Roman" w:hAnsi="Times New Roman" w:cs="Times New Roman"/>
      <w:color w:val="000000"/>
      <w:sz w:val="24"/>
      <w:szCs w:val="24"/>
    </w:rPr>
  </w:style>
  <w:style w:type="character" w:customStyle="1" w:styleId="EquationCaption">
    <w:name w:val="_Equation Caption"/>
    <w:rsid w:val="00C76F2D"/>
  </w:style>
  <w:style w:type="character" w:customStyle="1" w:styleId="Unnamed1">
    <w:name w:val="Unnamed 1"/>
    <w:rsid w:val="00C76F2D"/>
    <w:rPr>
      <w:rFonts w:ascii="Courier New" w:hAnsi="Courier New"/>
      <w:noProof w:val="0"/>
      <w:sz w:val="20"/>
      <w:szCs w:val="20"/>
      <w:lang w:val="en-US"/>
    </w:rPr>
  </w:style>
  <w:style w:type="paragraph" w:styleId="Caption">
    <w:name w:val="caption"/>
    <w:basedOn w:val="Normal"/>
    <w:next w:val="Normal"/>
    <w:qFormat/>
    <w:rsid w:val="00D24E14"/>
    <w:pPr>
      <w:spacing w:line="240" w:lineRule="auto"/>
    </w:pPr>
    <w:rPr>
      <w:rFonts w:eastAsia="Times New Roman" w:cs="Courier New"/>
      <w:b/>
      <w:szCs w:val="24"/>
    </w:rPr>
  </w:style>
  <w:style w:type="character" w:styleId="Emphasis">
    <w:name w:val="Emphasis"/>
    <w:uiPriority w:val="20"/>
    <w:qFormat/>
    <w:rsid w:val="00C76F2D"/>
    <w:rPr>
      <w:i/>
      <w:iCs/>
    </w:rPr>
  </w:style>
  <w:style w:type="paragraph" w:styleId="EndnoteText">
    <w:name w:val="endnote text"/>
    <w:basedOn w:val="Normal"/>
    <w:link w:val="EndnoteTextChar"/>
    <w:semiHidden/>
    <w:rsid w:val="00C76F2D"/>
    <w:pPr>
      <w:spacing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semiHidden/>
    <w:rsid w:val="00C76F2D"/>
    <w:rPr>
      <w:rFonts w:ascii="CG Times" w:eastAsia="Times New Roman" w:hAnsi="CG Times" w:cs="Times New Roman"/>
      <w:sz w:val="20"/>
      <w:szCs w:val="20"/>
    </w:rPr>
  </w:style>
  <w:style w:type="paragraph" w:styleId="BodyTextIndent2">
    <w:name w:val="Body Text Indent 2"/>
    <w:basedOn w:val="Normal"/>
    <w:link w:val="BodyTextIndent2Char"/>
    <w:rsid w:val="00C76F2D"/>
    <w:pPr>
      <w:spacing w:line="240" w:lineRule="auto"/>
      <w:ind w:left="360"/>
    </w:pPr>
    <w:rPr>
      <w:rFonts w:ascii="CG Times" w:eastAsia="Times New Roman" w:hAnsi="CG Times" w:cs="Times New Roman"/>
      <w:sz w:val="20"/>
      <w:szCs w:val="20"/>
    </w:rPr>
  </w:style>
  <w:style w:type="character" w:customStyle="1" w:styleId="BodyTextIndent2Char">
    <w:name w:val="Body Text Indent 2 Char"/>
    <w:basedOn w:val="DefaultParagraphFont"/>
    <w:link w:val="BodyTextIndent2"/>
    <w:rsid w:val="00C76F2D"/>
    <w:rPr>
      <w:rFonts w:ascii="CG Times" w:eastAsia="Times New Roman" w:hAnsi="CG Times" w:cs="Times New Roman"/>
      <w:sz w:val="20"/>
      <w:szCs w:val="20"/>
    </w:rPr>
  </w:style>
  <w:style w:type="paragraph" w:styleId="BodyText2">
    <w:name w:val="Body Text 2"/>
    <w:basedOn w:val="Normal"/>
    <w:link w:val="BodyText2Char"/>
    <w:rsid w:val="00C76F2D"/>
    <w:pPr>
      <w:spacing w:line="240" w:lineRule="auto"/>
    </w:pPr>
    <w:rPr>
      <w:rFonts w:ascii="CG Times" w:eastAsia="Times New Roman" w:hAnsi="CG Times" w:cs="Times New Roman"/>
      <w:b/>
      <w:bCs/>
      <w:sz w:val="18"/>
      <w:szCs w:val="18"/>
    </w:rPr>
  </w:style>
  <w:style w:type="character" w:customStyle="1" w:styleId="BodyText2Char">
    <w:name w:val="Body Text 2 Char"/>
    <w:basedOn w:val="DefaultParagraphFont"/>
    <w:link w:val="BodyText2"/>
    <w:rsid w:val="00C76F2D"/>
    <w:rPr>
      <w:rFonts w:ascii="CG Times" w:eastAsia="Times New Roman" w:hAnsi="CG Times" w:cs="Times New Roman"/>
      <w:b/>
      <w:bCs/>
      <w:sz w:val="18"/>
      <w:szCs w:val="18"/>
    </w:rPr>
  </w:style>
  <w:style w:type="paragraph" w:styleId="BodyTextIndent">
    <w:name w:val="Body Text Indent"/>
    <w:basedOn w:val="Normal"/>
    <w:link w:val="BodyTextIndentChar"/>
    <w:rsid w:val="00C76F2D"/>
    <w:pPr>
      <w:spacing w:line="240" w:lineRule="auto"/>
      <w:ind w:left="720"/>
    </w:pPr>
    <w:rPr>
      <w:rFonts w:ascii="CG Times" w:eastAsia="Times New Roman" w:hAnsi="CG Times" w:cs="Times New Roman"/>
      <w:sz w:val="20"/>
      <w:szCs w:val="20"/>
    </w:rPr>
  </w:style>
  <w:style w:type="character" w:customStyle="1" w:styleId="BodyTextIndentChar">
    <w:name w:val="Body Text Indent Char"/>
    <w:basedOn w:val="DefaultParagraphFont"/>
    <w:link w:val="BodyTextIndent"/>
    <w:rsid w:val="00C76F2D"/>
    <w:rPr>
      <w:rFonts w:ascii="CG Times" w:eastAsia="Times New Roman" w:hAnsi="CG Times" w:cs="Times New Roman"/>
      <w:sz w:val="20"/>
      <w:szCs w:val="20"/>
    </w:rPr>
  </w:style>
  <w:style w:type="paragraph" w:styleId="TOC1">
    <w:name w:val="toc 1"/>
    <w:basedOn w:val="Normal"/>
    <w:next w:val="Normal"/>
    <w:autoRedefine/>
    <w:uiPriority w:val="39"/>
    <w:rsid w:val="00BB532D"/>
    <w:pPr>
      <w:spacing w:before="120" w:after="120"/>
    </w:pPr>
    <w:rPr>
      <w:bCs/>
      <w:caps/>
      <w:szCs w:val="20"/>
    </w:rPr>
  </w:style>
  <w:style w:type="character" w:styleId="PageNumber">
    <w:name w:val="page number"/>
    <w:basedOn w:val="DefaultParagraphFont"/>
    <w:rsid w:val="00C76F2D"/>
  </w:style>
  <w:style w:type="paragraph" w:styleId="TOC2">
    <w:name w:val="toc 2"/>
    <w:basedOn w:val="Normal"/>
    <w:next w:val="Normal"/>
    <w:autoRedefine/>
    <w:uiPriority w:val="39"/>
    <w:rsid w:val="00A0115E"/>
    <w:pPr>
      <w:ind w:left="220"/>
    </w:pPr>
    <w:rPr>
      <w:szCs w:val="20"/>
    </w:rPr>
  </w:style>
  <w:style w:type="paragraph" w:customStyle="1" w:styleId="H2">
    <w:name w:val="H2"/>
    <w:basedOn w:val="Normal"/>
    <w:next w:val="Normal"/>
    <w:rsid w:val="00C76F2D"/>
    <w:pPr>
      <w:keepNext/>
      <w:spacing w:before="100" w:after="100" w:line="240" w:lineRule="auto"/>
      <w:outlineLvl w:val="2"/>
    </w:pPr>
    <w:rPr>
      <w:rFonts w:ascii="Times New Roman" w:eastAsia="Times New Roman" w:hAnsi="Times New Roman" w:cs="Times New Roman"/>
      <w:b/>
      <w:bCs/>
      <w:snapToGrid w:val="0"/>
      <w:sz w:val="36"/>
      <w:szCs w:val="36"/>
    </w:rPr>
  </w:style>
  <w:style w:type="character" w:styleId="Strong">
    <w:name w:val="Strong"/>
    <w:uiPriority w:val="22"/>
    <w:qFormat/>
    <w:rsid w:val="003C7CC5"/>
    <w:rPr>
      <w:rFonts w:ascii="Arial" w:hAnsi="Arial"/>
      <w:b/>
      <w:bCs/>
      <w:sz w:val="22"/>
    </w:rPr>
  </w:style>
  <w:style w:type="character" w:customStyle="1" w:styleId="smalltextlink">
    <w:name w:val="smalltextlink"/>
    <w:basedOn w:val="DefaultParagraphFont"/>
    <w:rsid w:val="00C76F2D"/>
  </w:style>
  <w:style w:type="paragraph" w:customStyle="1" w:styleId="style27">
    <w:name w:val="style27"/>
    <w:basedOn w:val="Normal"/>
    <w:rsid w:val="00C76F2D"/>
    <w:pPr>
      <w:spacing w:before="144" w:after="288" w:line="240" w:lineRule="auto"/>
    </w:pPr>
    <w:rPr>
      <w:rFonts w:ascii="Verdana" w:eastAsia="Times New Roman" w:hAnsi="Verdana" w:cs="Times New Roman"/>
    </w:rPr>
  </w:style>
  <w:style w:type="paragraph" w:customStyle="1" w:styleId="textlinkon">
    <w:name w:val="textlinkon"/>
    <w:basedOn w:val="Normal"/>
    <w:rsid w:val="00C76F2D"/>
    <w:pPr>
      <w:spacing w:before="144" w:after="288" w:line="240" w:lineRule="auto"/>
    </w:pPr>
    <w:rPr>
      <w:rFonts w:ascii="Verdana" w:eastAsia="Times New Roman" w:hAnsi="Verdana" w:cs="Times New Roman"/>
    </w:rPr>
  </w:style>
  <w:style w:type="character" w:customStyle="1" w:styleId="textlinkon1">
    <w:name w:val="textlinkon1"/>
    <w:basedOn w:val="DefaultParagraphFont"/>
    <w:rsid w:val="00C76F2D"/>
  </w:style>
  <w:style w:type="paragraph" w:styleId="Title">
    <w:name w:val="Title"/>
    <w:basedOn w:val="Normal"/>
    <w:link w:val="TitleChar"/>
    <w:qFormat/>
    <w:rsid w:val="00C76F2D"/>
    <w:pPr>
      <w:spacing w:line="240" w:lineRule="auto"/>
      <w:jc w:val="center"/>
    </w:pPr>
    <w:rPr>
      <w:rFonts w:ascii="Calisto MT" w:eastAsia="Times New Roman" w:hAnsi="Calisto MT" w:cs="Times New Roman"/>
      <w:sz w:val="72"/>
      <w:szCs w:val="72"/>
      <w:lang w:val="x-none" w:eastAsia="x-none"/>
    </w:rPr>
  </w:style>
  <w:style w:type="character" w:customStyle="1" w:styleId="TitleChar">
    <w:name w:val="Title Char"/>
    <w:basedOn w:val="DefaultParagraphFont"/>
    <w:link w:val="Title"/>
    <w:rsid w:val="00C76F2D"/>
    <w:rPr>
      <w:rFonts w:ascii="Calisto MT" w:eastAsia="Times New Roman" w:hAnsi="Calisto MT" w:cs="Times New Roman"/>
      <w:sz w:val="72"/>
      <w:szCs w:val="72"/>
      <w:lang w:val="x-none" w:eastAsia="x-none"/>
    </w:rPr>
  </w:style>
  <w:style w:type="paragraph" w:styleId="Subtitle">
    <w:name w:val="Subtitle"/>
    <w:basedOn w:val="Normal"/>
    <w:link w:val="SubtitleChar"/>
    <w:qFormat/>
    <w:rsid w:val="003C7CC5"/>
    <w:pPr>
      <w:spacing w:line="240" w:lineRule="auto"/>
    </w:pPr>
    <w:rPr>
      <w:rFonts w:eastAsia="Times New Roman" w:cs="Times New Roman"/>
      <w:b/>
      <w:szCs w:val="20"/>
      <w:lang w:val="x-none" w:eastAsia="x-none"/>
    </w:rPr>
  </w:style>
  <w:style w:type="character" w:customStyle="1" w:styleId="SubtitleChar">
    <w:name w:val="Subtitle Char"/>
    <w:basedOn w:val="DefaultParagraphFont"/>
    <w:link w:val="Subtitle"/>
    <w:rsid w:val="003C7CC5"/>
    <w:rPr>
      <w:rFonts w:ascii="Arial" w:eastAsia="Times New Roman" w:hAnsi="Arial" w:cs="Times New Roman"/>
      <w:b/>
      <w:szCs w:val="20"/>
      <w:lang w:val="x-none" w:eastAsia="x-none"/>
    </w:rPr>
  </w:style>
  <w:style w:type="table" w:styleId="TableGridLight">
    <w:name w:val="Grid Table Light"/>
    <w:basedOn w:val="TableNormal"/>
    <w:uiPriority w:val="40"/>
    <w:rsid w:val="00C76F2D"/>
    <w:rPr>
      <w:rFonts w:ascii="Times New Roman" w:eastAsia="Times New Roman" w:hAnsi="Times New Roman"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2">
    <w:name w:val="Plain Table 2"/>
    <w:basedOn w:val="TableNormal"/>
    <w:uiPriority w:val="42"/>
    <w:rsid w:val="00C76F2D"/>
    <w:rPr>
      <w:rFonts w:ascii="Times New Roman" w:eastAsia="Times New Roman" w:hAnsi="Times New Roman" w:cs="Times New Roman"/>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7152E"/>
    <w:pPr>
      <w:keepNext/>
      <w:keepLines/>
      <w:numPr>
        <w:numId w:val="0"/>
      </w:numPr>
      <w:spacing w:line="259" w:lineRule="auto"/>
      <w:outlineLvl w:val="9"/>
    </w:pPr>
    <w:rPr>
      <w:rFonts w:asciiTheme="majorHAnsi" w:eastAsiaTheme="majorEastAsia" w:hAnsiTheme="majorHAnsi" w:cstheme="majorBidi"/>
      <w:b w:val="0"/>
      <w:caps w:val="0"/>
      <w:color w:val="365F91" w:themeColor="accent1" w:themeShade="BF"/>
      <w:kern w:val="0"/>
      <w:sz w:val="32"/>
      <w:szCs w:val="32"/>
    </w:rPr>
  </w:style>
  <w:style w:type="paragraph" w:styleId="TOC3">
    <w:name w:val="toc 3"/>
    <w:basedOn w:val="Normal"/>
    <w:next w:val="Normal"/>
    <w:autoRedefine/>
    <w:uiPriority w:val="39"/>
    <w:unhideWhenUsed/>
    <w:rsid w:val="00EC3993"/>
    <w:pPr>
      <w:ind w:left="440"/>
    </w:pPr>
    <w:rPr>
      <w:iCs/>
      <w:szCs w:val="20"/>
    </w:rPr>
  </w:style>
  <w:style w:type="paragraph" w:styleId="TOC4">
    <w:name w:val="toc 4"/>
    <w:basedOn w:val="Normal"/>
    <w:next w:val="Normal"/>
    <w:autoRedefine/>
    <w:uiPriority w:val="39"/>
    <w:unhideWhenUsed/>
    <w:rsid w:val="00EC3993"/>
    <w:pPr>
      <w:ind w:left="660"/>
    </w:pPr>
    <w:rPr>
      <w:szCs w:val="18"/>
    </w:rPr>
  </w:style>
  <w:style w:type="paragraph" w:styleId="TOC5">
    <w:name w:val="toc 5"/>
    <w:basedOn w:val="Normal"/>
    <w:next w:val="Normal"/>
    <w:autoRedefine/>
    <w:uiPriority w:val="39"/>
    <w:unhideWhenUsed/>
    <w:rsid w:val="00C92341"/>
    <w:pPr>
      <w:ind w:left="880"/>
    </w:pPr>
    <w:rPr>
      <w:rFonts w:asciiTheme="minorHAnsi" w:hAnsiTheme="minorHAnsi"/>
      <w:sz w:val="18"/>
      <w:szCs w:val="18"/>
    </w:rPr>
  </w:style>
  <w:style w:type="paragraph" w:styleId="TOC6">
    <w:name w:val="toc 6"/>
    <w:basedOn w:val="Normal"/>
    <w:next w:val="Normal"/>
    <w:autoRedefine/>
    <w:uiPriority w:val="39"/>
    <w:unhideWhenUsed/>
    <w:rsid w:val="00C92341"/>
    <w:pPr>
      <w:ind w:left="1100"/>
    </w:pPr>
    <w:rPr>
      <w:rFonts w:asciiTheme="minorHAnsi" w:hAnsiTheme="minorHAnsi"/>
      <w:sz w:val="18"/>
      <w:szCs w:val="18"/>
    </w:rPr>
  </w:style>
  <w:style w:type="paragraph" w:styleId="TOC7">
    <w:name w:val="toc 7"/>
    <w:basedOn w:val="Normal"/>
    <w:next w:val="Normal"/>
    <w:autoRedefine/>
    <w:uiPriority w:val="39"/>
    <w:unhideWhenUsed/>
    <w:rsid w:val="00C92341"/>
    <w:pPr>
      <w:ind w:left="1320"/>
    </w:pPr>
    <w:rPr>
      <w:rFonts w:asciiTheme="minorHAnsi" w:hAnsiTheme="minorHAnsi"/>
      <w:sz w:val="18"/>
      <w:szCs w:val="18"/>
    </w:rPr>
  </w:style>
  <w:style w:type="paragraph" w:styleId="TOC8">
    <w:name w:val="toc 8"/>
    <w:basedOn w:val="Normal"/>
    <w:next w:val="Normal"/>
    <w:autoRedefine/>
    <w:uiPriority w:val="39"/>
    <w:unhideWhenUsed/>
    <w:rsid w:val="00C92341"/>
    <w:pPr>
      <w:ind w:left="1540"/>
    </w:pPr>
    <w:rPr>
      <w:rFonts w:asciiTheme="minorHAnsi" w:hAnsiTheme="minorHAnsi"/>
      <w:sz w:val="18"/>
      <w:szCs w:val="18"/>
    </w:rPr>
  </w:style>
  <w:style w:type="paragraph" w:styleId="TOC9">
    <w:name w:val="toc 9"/>
    <w:basedOn w:val="Normal"/>
    <w:next w:val="Normal"/>
    <w:autoRedefine/>
    <w:uiPriority w:val="39"/>
    <w:unhideWhenUsed/>
    <w:rsid w:val="00C92341"/>
    <w:pPr>
      <w:ind w:left="1760"/>
    </w:pPr>
    <w:rPr>
      <w:rFonts w:asciiTheme="minorHAnsi" w:hAnsiTheme="minorHAnsi"/>
      <w:sz w:val="18"/>
      <w:szCs w:val="18"/>
    </w:rPr>
  </w:style>
  <w:style w:type="character" w:customStyle="1" w:styleId="tx">
    <w:name w:val="tx"/>
    <w:basedOn w:val="DefaultParagraphFont"/>
    <w:rsid w:val="007A0A9C"/>
  </w:style>
  <w:style w:type="paragraph" w:styleId="TableofFigures">
    <w:name w:val="table of figures"/>
    <w:basedOn w:val="Normal"/>
    <w:next w:val="Normal"/>
    <w:uiPriority w:val="99"/>
    <w:unhideWhenUsed/>
    <w:rsid w:val="003C7CC5"/>
  </w:style>
  <w:style w:type="paragraph" w:customStyle="1" w:styleId="BoxStyle">
    <w:name w:val="Box Style"/>
    <w:basedOn w:val="Normal"/>
    <w:link w:val="BoxStyleChar"/>
    <w:qFormat/>
    <w:rsid w:val="003C7CC5"/>
    <w:pPr>
      <w:suppressAutoHyphens/>
      <w:spacing w:line="240" w:lineRule="auto"/>
      <w:ind w:left="1440" w:hanging="1440"/>
    </w:pPr>
    <w:rPr>
      <w:rFonts w:cs="Arial"/>
      <w:b/>
      <w:spacing w:val="-2"/>
    </w:rPr>
  </w:style>
  <w:style w:type="character" w:customStyle="1" w:styleId="BoxStyleChar">
    <w:name w:val="Box Style Char"/>
    <w:basedOn w:val="DefaultParagraphFont"/>
    <w:link w:val="BoxStyle"/>
    <w:rsid w:val="003C7CC5"/>
    <w:rPr>
      <w:rFonts w:ascii="Arial" w:hAnsi="Arial" w:cs="Arial"/>
      <w:b/>
      <w:spacing w:val="-2"/>
    </w:rPr>
  </w:style>
  <w:style w:type="character" w:customStyle="1" w:styleId="blackten">
    <w:name w:val="blackten"/>
    <w:basedOn w:val="DefaultParagraphFont"/>
    <w:rsid w:val="00EE7AFF"/>
  </w:style>
  <w:style w:type="character" w:customStyle="1" w:styleId="ms-rtefontface-1">
    <w:name w:val="ms-rtefontface-1"/>
    <w:basedOn w:val="DefaultParagraphFont"/>
    <w:rsid w:val="002A6911"/>
  </w:style>
  <w:style w:type="character" w:customStyle="1" w:styleId="tgc">
    <w:name w:val="_tgc"/>
    <w:basedOn w:val="DefaultParagraphFont"/>
    <w:rsid w:val="0097479C"/>
  </w:style>
  <w:style w:type="paragraph" w:customStyle="1" w:styleId="pagetitle">
    <w:name w:val="pagetitle"/>
    <w:basedOn w:val="Normal"/>
    <w:rsid w:val="008620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86204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05D9"/>
    <w:rPr>
      <w:color w:val="808080"/>
      <w:shd w:val="clear" w:color="auto" w:fill="E6E6E6"/>
    </w:rPr>
  </w:style>
  <w:style w:type="character" w:customStyle="1" w:styleId="blueten">
    <w:name w:val="blueten"/>
    <w:basedOn w:val="DefaultParagraphFont"/>
    <w:rsid w:val="00E34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0155">
      <w:bodyDiv w:val="1"/>
      <w:marLeft w:val="0"/>
      <w:marRight w:val="0"/>
      <w:marTop w:val="0"/>
      <w:marBottom w:val="0"/>
      <w:divBdr>
        <w:top w:val="none" w:sz="0" w:space="0" w:color="auto"/>
        <w:left w:val="none" w:sz="0" w:space="0" w:color="auto"/>
        <w:bottom w:val="none" w:sz="0" w:space="0" w:color="auto"/>
        <w:right w:val="none" w:sz="0" w:space="0" w:color="auto"/>
      </w:divBdr>
    </w:div>
    <w:div w:id="31347509">
      <w:bodyDiv w:val="1"/>
      <w:marLeft w:val="0"/>
      <w:marRight w:val="0"/>
      <w:marTop w:val="0"/>
      <w:marBottom w:val="0"/>
      <w:divBdr>
        <w:top w:val="none" w:sz="0" w:space="0" w:color="auto"/>
        <w:left w:val="none" w:sz="0" w:space="0" w:color="auto"/>
        <w:bottom w:val="none" w:sz="0" w:space="0" w:color="auto"/>
        <w:right w:val="none" w:sz="0" w:space="0" w:color="auto"/>
      </w:divBdr>
    </w:div>
    <w:div w:id="40714979">
      <w:bodyDiv w:val="1"/>
      <w:marLeft w:val="0"/>
      <w:marRight w:val="0"/>
      <w:marTop w:val="0"/>
      <w:marBottom w:val="0"/>
      <w:divBdr>
        <w:top w:val="none" w:sz="0" w:space="0" w:color="auto"/>
        <w:left w:val="none" w:sz="0" w:space="0" w:color="auto"/>
        <w:bottom w:val="none" w:sz="0" w:space="0" w:color="auto"/>
        <w:right w:val="none" w:sz="0" w:space="0" w:color="auto"/>
      </w:divBdr>
    </w:div>
    <w:div w:id="53939314">
      <w:bodyDiv w:val="1"/>
      <w:marLeft w:val="0"/>
      <w:marRight w:val="0"/>
      <w:marTop w:val="0"/>
      <w:marBottom w:val="0"/>
      <w:divBdr>
        <w:top w:val="none" w:sz="0" w:space="0" w:color="auto"/>
        <w:left w:val="none" w:sz="0" w:space="0" w:color="auto"/>
        <w:bottom w:val="none" w:sz="0" w:space="0" w:color="auto"/>
        <w:right w:val="none" w:sz="0" w:space="0" w:color="auto"/>
      </w:divBdr>
    </w:div>
    <w:div w:id="171576430">
      <w:bodyDiv w:val="1"/>
      <w:marLeft w:val="0"/>
      <w:marRight w:val="0"/>
      <w:marTop w:val="0"/>
      <w:marBottom w:val="0"/>
      <w:divBdr>
        <w:top w:val="none" w:sz="0" w:space="0" w:color="auto"/>
        <w:left w:val="none" w:sz="0" w:space="0" w:color="auto"/>
        <w:bottom w:val="none" w:sz="0" w:space="0" w:color="auto"/>
        <w:right w:val="none" w:sz="0" w:space="0" w:color="auto"/>
      </w:divBdr>
      <w:divsChild>
        <w:div w:id="2118518307">
          <w:marLeft w:val="0"/>
          <w:marRight w:val="0"/>
          <w:marTop w:val="0"/>
          <w:marBottom w:val="0"/>
          <w:divBdr>
            <w:top w:val="none" w:sz="0" w:space="0" w:color="auto"/>
            <w:left w:val="none" w:sz="0" w:space="0" w:color="auto"/>
            <w:bottom w:val="none" w:sz="0" w:space="0" w:color="auto"/>
            <w:right w:val="none" w:sz="0" w:space="0" w:color="auto"/>
          </w:divBdr>
        </w:div>
        <w:div w:id="1688024320">
          <w:marLeft w:val="0"/>
          <w:marRight w:val="0"/>
          <w:marTop w:val="0"/>
          <w:marBottom w:val="0"/>
          <w:divBdr>
            <w:top w:val="none" w:sz="0" w:space="0" w:color="auto"/>
            <w:left w:val="none" w:sz="0" w:space="0" w:color="auto"/>
            <w:bottom w:val="none" w:sz="0" w:space="0" w:color="auto"/>
            <w:right w:val="none" w:sz="0" w:space="0" w:color="auto"/>
          </w:divBdr>
        </w:div>
        <w:div w:id="1714305519">
          <w:marLeft w:val="0"/>
          <w:marRight w:val="0"/>
          <w:marTop w:val="0"/>
          <w:marBottom w:val="0"/>
          <w:divBdr>
            <w:top w:val="none" w:sz="0" w:space="0" w:color="auto"/>
            <w:left w:val="none" w:sz="0" w:space="0" w:color="auto"/>
            <w:bottom w:val="none" w:sz="0" w:space="0" w:color="auto"/>
            <w:right w:val="none" w:sz="0" w:space="0" w:color="auto"/>
          </w:divBdr>
        </w:div>
        <w:div w:id="628585357">
          <w:marLeft w:val="0"/>
          <w:marRight w:val="0"/>
          <w:marTop w:val="0"/>
          <w:marBottom w:val="0"/>
          <w:divBdr>
            <w:top w:val="none" w:sz="0" w:space="0" w:color="auto"/>
            <w:left w:val="none" w:sz="0" w:space="0" w:color="auto"/>
            <w:bottom w:val="none" w:sz="0" w:space="0" w:color="auto"/>
            <w:right w:val="none" w:sz="0" w:space="0" w:color="auto"/>
          </w:divBdr>
        </w:div>
        <w:div w:id="374353688">
          <w:marLeft w:val="0"/>
          <w:marRight w:val="0"/>
          <w:marTop w:val="0"/>
          <w:marBottom w:val="0"/>
          <w:divBdr>
            <w:top w:val="none" w:sz="0" w:space="0" w:color="auto"/>
            <w:left w:val="none" w:sz="0" w:space="0" w:color="auto"/>
            <w:bottom w:val="none" w:sz="0" w:space="0" w:color="auto"/>
            <w:right w:val="none" w:sz="0" w:space="0" w:color="auto"/>
          </w:divBdr>
        </w:div>
        <w:div w:id="857888617">
          <w:marLeft w:val="0"/>
          <w:marRight w:val="0"/>
          <w:marTop w:val="0"/>
          <w:marBottom w:val="0"/>
          <w:divBdr>
            <w:top w:val="none" w:sz="0" w:space="0" w:color="auto"/>
            <w:left w:val="none" w:sz="0" w:space="0" w:color="auto"/>
            <w:bottom w:val="none" w:sz="0" w:space="0" w:color="auto"/>
            <w:right w:val="none" w:sz="0" w:space="0" w:color="auto"/>
          </w:divBdr>
        </w:div>
        <w:div w:id="97408018">
          <w:marLeft w:val="0"/>
          <w:marRight w:val="0"/>
          <w:marTop w:val="0"/>
          <w:marBottom w:val="0"/>
          <w:divBdr>
            <w:top w:val="none" w:sz="0" w:space="0" w:color="auto"/>
            <w:left w:val="none" w:sz="0" w:space="0" w:color="auto"/>
            <w:bottom w:val="none" w:sz="0" w:space="0" w:color="auto"/>
            <w:right w:val="none" w:sz="0" w:space="0" w:color="auto"/>
          </w:divBdr>
        </w:div>
        <w:div w:id="1419134504">
          <w:marLeft w:val="0"/>
          <w:marRight w:val="0"/>
          <w:marTop w:val="0"/>
          <w:marBottom w:val="0"/>
          <w:divBdr>
            <w:top w:val="none" w:sz="0" w:space="0" w:color="auto"/>
            <w:left w:val="none" w:sz="0" w:space="0" w:color="auto"/>
            <w:bottom w:val="none" w:sz="0" w:space="0" w:color="auto"/>
            <w:right w:val="none" w:sz="0" w:space="0" w:color="auto"/>
          </w:divBdr>
        </w:div>
        <w:div w:id="57900884">
          <w:marLeft w:val="0"/>
          <w:marRight w:val="0"/>
          <w:marTop w:val="0"/>
          <w:marBottom w:val="0"/>
          <w:divBdr>
            <w:top w:val="none" w:sz="0" w:space="0" w:color="auto"/>
            <w:left w:val="none" w:sz="0" w:space="0" w:color="auto"/>
            <w:bottom w:val="none" w:sz="0" w:space="0" w:color="auto"/>
            <w:right w:val="none" w:sz="0" w:space="0" w:color="auto"/>
          </w:divBdr>
        </w:div>
        <w:div w:id="1935824242">
          <w:marLeft w:val="0"/>
          <w:marRight w:val="0"/>
          <w:marTop w:val="0"/>
          <w:marBottom w:val="0"/>
          <w:divBdr>
            <w:top w:val="none" w:sz="0" w:space="0" w:color="auto"/>
            <w:left w:val="none" w:sz="0" w:space="0" w:color="auto"/>
            <w:bottom w:val="none" w:sz="0" w:space="0" w:color="auto"/>
            <w:right w:val="none" w:sz="0" w:space="0" w:color="auto"/>
          </w:divBdr>
        </w:div>
      </w:divsChild>
    </w:div>
    <w:div w:id="192574535">
      <w:bodyDiv w:val="1"/>
      <w:marLeft w:val="0"/>
      <w:marRight w:val="0"/>
      <w:marTop w:val="0"/>
      <w:marBottom w:val="0"/>
      <w:divBdr>
        <w:top w:val="none" w:sz="0" w:space="0" w:color="auto"/>
        <w:left w:val="none" w:sz="0" w:space="0" w:color="auto"/>
        <w:bottom w:val="none" w:sz="0" w:space="0" w:color="auto"/>
        <w:right w:val="none" w:sz="0" w:space="0" w:color="auto"/>
      </w:divBdr>
    </w:div>
    <w:div w:id="222104338">
      <w:bodyDiv w:val="1"/>
      <w:marLeft w:val="0"/>
      <w:marRight w:val="0"/>
      <w:marTop w:val="0"/>
      <w:marBottom w:val="0"/>
      <w:divBdr>
        <w:top w:val="none" w:sz="0" w:space="0" w:color="auto"/>
        <w:left w:val="none" w:sz="0" w:space="0" w:color="auto"/>
        <w:bottom w:val="none" w:sz="0" w:space="0" w:color="auto"/>
        <w:right w:val="none" w:sz="0" w:space="0" w:color="auto"/>
      </w:divBdr>
    </w:div>
    <w:div w:id="229077708">
      <w:bodyDiv w:val="1"/>
      <w:marLeft w:val="0"/>
      <w:marRight w:val="0"/>
      <w:marTop w:val="0"/>
      <w:marBottom w:val="0"/>
      <w:divBdr>
        <w:top w:val="none" w:sz="0" w:space="0" w:color="auto"/>
        <w:left w:val="none" w:sz="0" w:space="0" w:color="auto"/>
        <w:bottom w:val="none" w:sz="0" w:space="0" w:color="auto"/>
        <w:right w:val="none" w:sz="0" w:space="0" w:color="auto"/>
      </w:divBdr>
    </w:div>
    <w:div w:id="376587068">
      <w:bodyDiv w:val="1"/>
      <w:marLeft w:val="0"/>
      <w:marRight w:val="0"/>
      <w:marTop w:val="0"/>
      <w:marBottom w:val="0"/>
      <w:divBdr>
        <w:top w:val="none" w:sz="0" w:space="0" w:color="auto"/>
        <w:left w:val="none" w:sz="0" w:space="0" w:color="auto"/>
        <w:bottom w:val="none" w:sz="0" w:space="0" w:color="auto"/>
        <w:right w:val="none" w:sz="0" w:space="0" w:color="auto"/>
      </w:divBdr>
      <w:divsChild>
        <w:div w:id="86537378">
          <w:marLeft w:val="0"/>
          <w:marRight w:val="0"/>
          <w:marTop w:val="0"/>
          <w:marBottom w:val="0"/>
          <w:divBdr>
            <w:top w:val="none" w:sz="0" w:space="0" w:color="auto"/>
            <w:left w:val="none" w:sz="0" w:space="0" w:color="auto"/>
            <w:bottom w:val="none" w:sz="0" w:space="0" w:color="auto"/>
            <w:right w:val="none" w:sz="0" w:space="0" w:color="auto"/>
          </w:divBdr>
        </w:div>
        <w:div w:id="541867494">
          <w:marLeft w:val="0"/>
          <w:marRight w:val="0"/>
          <w:marTop w:val="0"/>
          <w:marBottom w:val="0"/>
          <w:divBdr>
            <w:top w:val="none" w:sz="0" w:space="0" w:color="auto"/>
            <w:left w:val="none" w:sz="0" w:space="0" w:color="auto"/>
            <w:bottom w:val="none" w:sz="0" w:space="0" w:color="auto"/>
            <w:right w:val="none" w:sz="0" w:space="0" w:color="auto"/>
          </w:divBdr>
        </w:div>
        <w:div w:id="1101291772">
          <w:marLeft w:val="0"/>
          <w:marRight w:val="0"/>
          <w:marTop w:val="0"/>
          <w:marBottom w:val="0"/>
          <w:divBdr>
            <w:top w:val="none" w:sz="0" w:space="0" w:color="auto"/>
            <w:left w:val="none" w:sz="0" w:space="0" w:color="auto"/>
            <w:bottom w:val="none" w:sz="0" w:space="0" w:color="auto"/>
            <w:right w:val="none" w:sz="0" w:space="0" w:color="auto"/>
          </w:divBdr>
        </w:div>
        <w:div w:id="1445464303">
          <w:marLeft w:val="0"/>
          <w:marRight w:val="0"/>
          <w:marTop w:val="0"/>
          <w:marBottom w:val="0"/>
          <w:divBdr>
            <w:top w:val="none" w:sz="0" w:space="0" w:color="auto"/>
            <w:left w:val="none" w:sz="0" w:space="0" w:color="auto"/>
            <w:bottom w:val="none" w:sz="0" w:space="0" w:color="auto"/>
            <w:right w:val="none" w:sz="0" w:space="0" w:color="auto"/>
          </w:divBdr>
        </w:div>
        <w:div w:id="950091332">
          <w:marLeft w:val="0"/>
          <w:marRight w:val="0"/>
          <w:marTop w:val="0"/>
          <w:marBottom w:val="0"/>
          <w:divBdr>
            <w:top w:val="none" w:sz="0" w:space="0" w:color="auto"/>
            <w:left w:val="none" w:sz="0" w:space="0" w:color="auto"/>
            <w:bottom w:val="none" w:sz="0" w:space="0" w:color="auto"/>
            <w:right w:val="none" w:sz="0" w:space="0" w:color="auto"/>
          </w:divBdr>
        </w:div>
        <w:div w:id="1135365633">
          <w:marLeft w:val="0"/>
          <w:marRight w:val="0"/>
          <w:marTop w:val="0"/>
          <w:marBottom w:val="0"/>
          <w:divBdr>
            <w:top w:val="none" w:sz="0" w:space="0" w:color="auto"/>
            <w:left w:val="none" w:sz="0" w:space="0" w:color="auto"/>
            <w:bottom w:val="none" w:sz="0" w:space="0" w:color="auto"/>
            <w:right w:val="none" w:sz="0" w:space="0" w:color="auto"/>
          </w:divBdr>
        </w:div>
        <w:div w:id="222302632">
          <w:marLeft w:val="0"/>
          <w:marRight w:val="0"/>
          <w:marTop w:val="0"/>
          <w:marBottom w:val="0"/>
          <w:divBdr>
            <w:top w:val="none" w:sz="0" w:space="0" w:color="auto"/>
            <w:left w:val="none" w:sz="0" w:space="0" w:color="auto"/>
            <w:bottom w:val="none" w:sz="0" w:space="0" w:color="auto"/>
            <w:right w:val="none" w:sz="0" w:space="0" w:color="auto"/>
          </w:divBdr>
        </w:div>
        <w:div w:id="1675960361">
          <w:marLeft w:val="0"/>
          <w:marRight w:val="0"/>
          <w:marTop w:val="0"/>
          <w:marBottom w:val="0"/>
          <w:divBdr>
            <w:top w:val="none" w:sz="0" w:space="0" w:color="auto"/>
            <w:left w:val="none" w:sz="0" w:space="0" w:color="auto"/>
            <w:bottom w:val="none" w:sz="0" w:space="0" w:color="auto"/>
            <w:right w:val="none" w:sz="0" w:space="0" w:color="auto"/>
          </w:divBdr>
        </w:div>
        <w:div w:id="1369331317">
          <w:marLeft w:val="0"/>
          <w:marRight w:val="0"/>
          <w:marTop w:val="0"/>
          <w:marBottom w:val="0"/>
          <w:divBdr>
            <w:top w:val="none" w:sz="0" w:space="0" w:color="auto"/>
            <w:left w:val="none" w:sz="0" w:space="0" w:color="auto"/>
            <w:bottom w:val="none" w:sz="0" w:space="0" w:color="auto"/>
            <w:right w:val="none" w:sz="0" w:space="0" w:color="auto"/>
          </w:divBdr>
        </w:div>
        <w:div w:id="1767723132">
          <w:marLeft w:val="0"/>
          <w:marRight w:val="0"/>
          <w:marTop w:val="0"/>
          <w:marBottom w:val="0"/>
          <w:divBdr>
            <w:top w:val="none" w:sz="0" w:space="0" w:color="auto"/>
            <w:left w:val="none" w:sz="0" w:space="0" w:color="auto"/>
            <w:bottom w:val="none" w:sz="0" w:space="0" w:color="auto"/>
            <w:right w:val="none" w:sz="0" w:space="0" w:color="auto"/>
          </w:divBdr>
        </w:div>
        <w:div w:id="917253207">
          <w:marLeft w:val="0"/>
          <w:marRight w:val="0"/>
          <w:marTop w:val="0"/>
          <w:marBottom w:val="0"/>
          <w:divBdr>
            <w:top w:val="none" w:sz="0" w:space="0" w:color="auto"/>
            <w:left w:val="none" w:sz="0" w:space="0" w:color="auto"/>
            <w:bottom w:val="none" w:sz="0" w:space="0" w:color="auto"/>
            <w:right w:val="none" w:sz="0" w:space="0" w:color="auto"/>
          </w:divBdr>
        </w:div>
        <w:div w:id="579220584">
          <w:marLeft w:val="0"/>
          <w:marRight w:val="0"/>
          <w:marTop w:val="0"/>
          <w:marBottom w:val="0"/>
          <w:divBdr>
            <w:top w:val="none" w:sz="0" w:space="0" w:color="auto"/>
            <w:left w:val="none" w:sz="0" w:space="0" w:color="auto"/>
            <w:bottom w:val="none" w:sz="0" w:space="0" w:color="auto"/>
            <w:right w:val="none" w:sz="0" w:space="0" w:color="auto"/>
          </w:divBdr>
        </w:div>
      </w:divsChild>
    </w:div>
    <w:div w:id="494758354">
      <w:bodyDiv w:val="1"/>
      <w:marLeft w:val="0"/>
      <w:marRight w:val="0"/>
      <w:marTop w:val="0"/>
      <w:marBottom w:val="0"/>
      <w:divBdr>
        <w:top w:val="none" w:sz="0" w:space="0" w:color="auto"/>
        <w:left w:val="none" w:sz="0" w:space="0" w:color="auto"/>
        <w:bottom w:val="none" w:sz="0" w:space="0" w:color="auto"/>
        <w:right w:val="none" w:sz="0" w:space="0" w:color="auto"/>
      </w:divBdr>
    </w:div>
    <w:div w:id="504395678">
      <w:bodyDiv w:val="1"/>
      <w:marLeft w:val="0"/>
      <w:marRight w:val="0"/>
      <w:marTop w:val="0"/>
      <w:marBottom w:val="0"/>
      <w:divBdr>
        <w:top w:val="none" w:sz="0" w:space="0" w:color="auto"/>
        <w:left w:val="none" w:sz="0" w:space="0" w:color="auto"/>
        <w:bottom w:val="none" w:sz="0" w:space="0" w:color="auto"/>
        <w:right w:val="none" w:sz="0" w:space="0" w:color="auto"/>
      </w:divBdr>
    </w:div>
    <w:div w:id="541983428">
      <w:bodyDiv w:val="1"/>
      <w:marLeft w:val="0"/>
      <w:marRight w:val="0"/>
      <w:marTop w:val="0"/>
      <w:marBottom w:val="0"/>
      <w:divBdr>
        <w:top w:val="none" w:sz="0" w:space="0" w:color="auto"/>
        <w:left w:val="none" w:sz="0" w:space="0" w:color="auto"/>
        <w:bottom w:val="none" w:sz="0" w:space="0" w:color="auto"/>
        <w:right w:val="none" w:sz="0" w:space="0" w:color="auto"/>
      </w:divBdr>
      <w:divsChild>
        <w:div w:id="1927154165">
          <w:marLeft w:val="0"/>
          <w:marRight w:val="0"/>
          <w:marTop w:val="0"/>
          <w:marBottom w:val="0"/>
          <w:divBdr>
            <w:top w:val="none" w:sz="0" w:space="0" w:color="auto"/>
            <w:left w:val="none" w:sz="0" w:space="0" w:color="auto"/>
            <w:bottom w:val="none" w:sz="0" w:space="0" w:color="auto"/>
            <w:right w:val="none" w:sz="0" w:space="0" w:color="auto"/>
          </w:divBdr>
        </w:div>
        <w:div w:id="2044207246">
          <w:marLeft w:val="0"/>
          <w:marRight w:val="0"/>
          <w:marTop w:val="0"/>
          <w:marBottom w:val="0"/>
          <w:divBdr>
            <w:top w:val="none" w:sz="0" w:space="0" w:color="auto"/>
            <w:left w:val="none" w:sz="0" w:space="0" w:color="auto"/>
            <w:bottom w:val="none" w:sz="0" w:space="0" w:color="auto"/>
            <w:right w:val="none" w:sz="0" w:space="0" w:color="auto"/>
          </w:divBdr>
        </w:div>
        <w:div w:id="2098136397">
          <w:marLeft w:val="0"/>
          <w:marRight w:val="0"/>
          <w:marTop w:val="0"/>
          <w:marBottom w:val="0"/>
          <w:divBdr>
            <w:top w:val="none" w:sz="0" w:space="0" w:color="auto"/>
            <w:left w:val="none" w:sz="0" w:space="0" w:color="auto"/>
            <w:bottom w:val="none" w:sz="0" w:space="0" w:color="auto"/>
            <w:right w:val="none" w:sz="0" w:space="0" w:color="auto"/>
          </w:divBdr>
        </w:div>
        <w:div w:id="1577084071">
          <w:marLeft w:val="0"/>
          <w:marRight w:val="0"/>
          <w:marTop w:val="0"/>
          <w:marBottom w:val="0"/>
          <w:divBdr>
            <w:top w:val="none" w:sz="0" w:space="0" w:color="auto"/>
            <w:left w:val="none" w:sz="0" w:space="0" w:color="auto"/>
            <w:bottom w:val="none" w:sz="0" w:space="0" w:color="auto"/>
            <w:right w:val="none" w:sz="0" w:space="0" w:color="auto"/>
          </w:divBdr>
        </w:div>
        <w:div w:id="73550935">
          <w:marLeft w:val="0"/>
          <w:marRight w:val="0"/>
          <w:marTop w:val="0"/>
          <w:marBottom w:val="0"/>
          <w:divBdr>
            <w:top w:val="none" w:sz="0" w:space="0" w:color="auto"/>
            <w:left w:val="none" w:sz="0" w:space="0" w:color="auto"/>
            <w:bottom w:val="none" w:sz="0" w:space="0" w:color="auto"/>
            <w:right w:val="none" w:sz="0" w:space="0" w:color="auto"/>
          </w:divBdr>
        </w:div>
        <w:div w:id="995033346">
          <w:marLeft w:val="0"/>
          <w:marRight w:val="0"/>
          <w:marTop w:val="0"/>
          <w:marBottom w:val="0"/>
          <w:divBdr>
            <w:top w:val="none" w:sz="0" w:space="0" w:color="auto"/>
            <w:left w:val="none" w:sz="0" w:space="0" w:color="auto"/>
            <w:bottom w:val="none" w:sz="0" w:space="0" w:color="auto"/>
            <w:right w:val="none" w:sz="0" w:space="0" w:color="auto"/>
          </w:divBdr>
        </w:div>
      </w:divsChild>
    </w:div>
    <w:div w:id="599218613">
      <w:bodyDiv w:val="1"/>
      <w:marLeft w:val="0"/>
      <w:marRight w:val="0"/>
      <w:marTop w:val="0"/>
      <w:marBottom w:val="0"/>
      <w:divBdr>
        <w:top w:val="none" w:sz="0" w:space="0" w:color="auto"/>
        <w:left w:val="none" w:sz="0" w:space="0" w:color="auto"/>
        <w:bottom w:val="none" w:sz="0" w:space="0" w:color="auto"/>
        <w:right w:val="none" w:sz="0" w:space="0" w:color="auto"/>
      </w:divBdr>
    </w:div>
    <w:div w:id="639500989">
      <w:bodyDiv w:val="1"/>
      <w:marLeft w:val="0"/>
      <w:marRight w:val="0"/>
      <w:marTop w:val="0"/>
      <w:marBottom w:val="0"/>
      <w:divBdr>
        <w:top w:val="none" w:sz="0" w:space="0" w:color="auto"/>
        <w:left w:val="none" w:sz="0" w:space="0" w:color="auto"/>
        <w:bottom w:val="none" w:sz="0" w:space="0" w:color="auto"/>
        <w:right w:val="none" w:sz="0" w:space="0" w:color="auto"/>
      </w:divBdr>
    </w:div>
    <w:div w:id="688601384">
      <w:bodyDiv w:val="1"/>
      <w:marLeft w:val="0"/>
      <w:marRight w:val="0"/>
      <w:marTop w:val="0"/>
      <w:marBottom w:val="0"/>
      <w:divBdr>
        <w:top w:val="none" w:sz="0" w:space="0" w:color="auto"/>
        <w:left w:val="none" w:sz="0" w:space="0" w:color="auto"/>
        <w:bottom w:val="none" w:sz="0" w:space="0" w:color="auto"/>
        <w:right w:val="none" w:sz="0" w:space="0" w:color="auto"/>
      </w:divBdr>
    </w:div>
    <w:div w:id="769203391">
      <w:bodyDiv w:val="1"/>
      <w:marLeft w:val="0"/>
      <w:marRight w:val="0"/>
      <w:marTop w:val="0"/>
      <w:marBottom w:val="0"/>
      <w:divBdr>
        <w:top w:val="none" w:sz="0" w:space="0" w:color="auto"/>
        <w:left w:val="none" w:sz="0" w:space="0" w:color="auto"/>
        <w:bottom w:val="none" w:sz="0" w:space="0" w:color="auto"/>
        <w:right w:val="none" w:sz="0" w:space="0" w:color="auto"/>
      </w:divBdr>
    </w:div>
    <w:div w:id="809398544">
      <w:bodyDiv w:val="1"/>
      <w:marLeft w:val="0"/>
      <w:marRight w:val="0"/>
      <w:marTop w:val="0"/>
      <w:marBottom w:val="0"/>
      <w:divBdr>
        <w:top w:val="none" w:sz="0" w:space="0" w:color="auto"/>
        <w:left w:val="none" w:sz="0" w:space="0" w:color="auto"/>
        <w:bottom w:val="none" w:sz="0" w:space="0" w:color="auto"/>
        <w:right w:val="none" w:sz="0" w:space="0" w:color="auto"/>
      </w:divBdr>
    </w:div>
    <w:div w:id="810488696">
      <w:bodyDiv w:val="1"/>
      <w:marLeft w:val="0"/>
      <w:marRight w:val="0"/>
      <w:marTop w:val="0"/>
      <w:marBottom w:val="0"/>
      <w:divBdr>
        <w:top w:val="none" w:sz="0" w:space="0" w:color="auto"/>
        <w:left w:val="none" w:sz="0" w:space="0" w:color="auto"/>
        <w:bottom w:val="none" w:sz="0" w:space="0" w:color="auto"/>
        <w:right w:val="none" w:sz="0" w:space="0" w:color="auto"/>
      </w:divBdr>
    </w:div>
    <w:div w:id="841235351">
      <w:bodyDiv w:val="1"/>
      <w:marLeft w:val="0"/>
      <w:marRight w:val="0"/>
      <w:marTop w:val="0"/>
      <w:marBottom w:val="0"/>
      <w:divBdr>
        <w:top w:val="none" w:sz="0" w:space="0" w:color="auto"/>
        <w:left w:val="none" w:sz="0" w:space="0" w:color="auto"/>
        <w:bottom w:val="none" w:sz="0" w:space="0" w:color="auto"/>
        <w:right w:val="none" w:sz="0" w:space="0" w:color="auto"/>
      </w:divBdr>
    </w:div>
    <w:div w:id="847595577">
      <w:bodyDiv w:val="1"/>
      <w:marLeft w:val="0"/>
      <w:marRight w:val="0"/>
      <w:marTop w:val="0"/>
      <w:marBottom w:val="0"/>
      <w:divBdr>
        <w:top w:val="none" w:sz="0" w:space="0" w:color="auto"/>
        <w:left w:val="none" w:sz="0" w:space="0" w:color="auto"/>
        <w:bottom w:val="none" w:sz="0" w:space="0" w:color="auto"/>
        <w:right w:val="none" w:sz="0" w:space="0" w:color="auto"/>
      </w:divBdr>
      <w:divsChild>
        <w:div w:id="2043479739">
          <w:marLeft w:val="0"/>
          <w:marRight w:val="0"/>
          <w:marTop w:val="0"/>
          <w:marBottom w:val="0"/>
          <w:divBdr>
            <w:top w:val="none" w:sz="0" w:space="0" w:color="auto"/>
            <w:left w:val="none" w:sz="0" w:space="0" w:color="auto"/>
            <w:bottom w:val="none" w:sz="0" w:space="0" w:color="auto"/>
            <w:right w:val="none" w:sz="0" w:space="0" w:color="auto"/>
          </w:divBdr>
          <w:divsChild>
            <w:div w:id="1975210260">
              <w:marLeft w:val="0"/>
              <w:marRight w:val="0"/>
              <w:marTop w:val="0"/>
              <w:marBottom w:val="0"/>
              <w:divBdr>
                <w:top w:val="none" w:sz="0" w:space="0" w:color="auto"/>
                <w:left w:val="none" w:sz="0" w:space="0" w:color="auto"/>
                <w:bottom w:val="none" w:sz="0" w:space="0" w:color="auto"/>
                <w:right w:val="none" w:sz="0" w:space="0" w:color="auto"/>
              </w:divBdr>
              <w:divsChild>
                <w:div w:id="15568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697756">
      <w:bodyDiv w:val="1"/>
      <w:marLeft w:val="0"/>
      <w:marRight w:val="0"/>
      <w:marTop w:val="0"/>
      <w:marBottom w:val="0"/>
      <w:divBdr>
        <w:top w:val="none" w:sz="0" w:space="0" w:color="auto"/>
        <w:left w:val="none" w:sz="0" w:space="0" w:color="auto"/>
        <w:bottom w:val="none" w:sz="0" w:space="0" w:color="auto"/>
        <w:right w:val="none" w:sz="0" w:space="0" w:color="auto"/>
      </w:divBdr>
    </w:div>
    <w:div w:id="878014363">
      <w:bodyDiv w:val="1"/>
      <w:marLeft w:val="0"/>
      <w:marRight w:val="0"/>
      <w:marTop w:val="0"/>
      <w:marBottom w:val="0"/>
      <w:divBdr>
        <w:top w:val="none" w:sz="0" w:space="0" w:color="auto"/>
        <w:left w:val="none" w:sz="0" w:space="0" w:color="auto"/>
        <w:bottom w:val="none" w:sz="0" w:space="0" w:color="auto"/>
        <w:right w:val="none" w:sz="0" w:space="0" w:color="auto"/>
      </w:divBdr>
    </w:div>
    <w:div w:id="907496006">
      <w:bodyDiv w:val="1"/>
      <w:marLeft w:val="0"/>
      <w:marRight w:val="0"/>
      <w:marTop w:val="0"/>
      <w:marBottom w:val="0"/>
      <w:divBdr>
        <w:top w:val="none" w:sz="0" w:space="0" w:color="auto"/>
        <w:left w:val="none" w:sz="0" w:space="0" w:color="auto"/>
        <w:bottom w:val="none" w:sz="0" w:space="0" w:color="auto"/>
        <w:right w:val="none" w:sz="0" w:space="0" w:color="auto"/>
      </w:divBdr>
      <w:divsChild>
        <w:div w:id="1975019877">
          <w:marLeft w:val="0"/>
          <w:marRight w:val="0"/>
          <w:marTop w:val="0"/>
          <w:marBottom w:val="0"/>
          <w:divBdr>
            <w:top w:val="none" w:sz="0" w:space="0" w:color="auto"/>
            <w:left w:val="none" w:sz="0" w:space="0" w:color="auto"/>
            <w:bottom w:val="none" w:sz="0" w:space="0" w:color="auto"/>
            <w:right w:val="none" w:sz="0" w:space="0" w:color="auto"/>
          </w:divBdr>
        </w:div>
        <w:div w:id="1768774386">
          <w:marLeft w:val="0"/>
          <w:marRight w:val="0"/>
          <w:marTop w:val="0"/>
          <w:marBottom w:val="0"/>
          <w:divBdr>
            <w:top w:val="none" w:sz="0" w:space="0" w:color="auto"/>
            <w:left w:val="none" w:sz="0" w:space="0" w:color="auto"/>
            <w:bottom w:val="none" w:sz="0" w:space="0" w:color="auto"/>
            <w:right w:val="none" w:sz="0" w:space="0" w:color="auto"/>
          </w:divBdr>
        </w:div>
        <w:div w:id="166948024">
          <w:marLeft w:val="0"/>
          <w:marRight w:val="0"/>
          <w:marTop w:val="0"/>
          <w:marBottom w:val="0"/>
          <w:divBdr>
            <w:top w:val="none" w:sz="0" w:space="0" w:color="auto"/>
            <w:left w:val="none" w:sz="0" w:space="0" w:color="auto"/>
            <w:bottom w:val="none" w:sz="0" w:space="0" w:color="auto"/>
            <w:right w:val="none" w:sz="0" w:space="0" w:color="auto"/>
          </w:divBdr>
        </w:div>
        <w:div w:id="1907300913">
          <w:marLeft w:val="0"/>
          <w:marRight w:val="0"/>
          <w:marTop w:val="0"/>
          <w:marBottom w:val="0"/>
          <w:divBdr>
            <w:top w:val="none" w:sz="0" w:space="0" w:color="auto"/>
            <w:left w:val="none" w:sz="0" w:space="0" w:color="auto"/>
            <w:bottom w:val="none" w:sz="0" w:space="0" w:color="auto"/>
            <w:right w:val="none" w:sz="0" w:space="0" w:color="auto"/>
          </w:divBdr>
        </w:div>
        <w:div w:id="1327437787">
          <w:marLeft w:val="0"/>
          <w:marRight w:val="0"/>
          <w:marTop w:val="0"/>
          <w:marBottom w:val="0"/>
          <w:divBdr>
            <w:top w:val="none" w:sz="0" w:space="0" w:color="auto"/>
            <w:left w:val="none" w:sz="0" w:space="0" w:color="auto"/>
            <w:bottom w:val="none" w:sz="0" w:space="0" w:color="auto"/>
            <w:right w:val="none" w:sz="0" w:space="0" w:color="auto"/>
          </w:divBdr>
        </w:div>
        <w:div w:id="995917254">
          <w:marLeft w:val="0"/>
          <w:marRight w:val="0"/>
          <w:marTop w:val="0"/>
          <w:marBottom w:val="0"/>
          <w:divBdr>
            <w:top w:val="none" w:sz="0" w:space="0" w:color="auto"/>
            <w:left w:val="none" w:sz="0" w:space="0" w:color="auto"/>
            <w:bottom w:val="none" w:sz="0" w:space="0" w:color="auto"/>
            <w:right w:val="none" w:sz="0" w:space="0" w:color="auto"/>
          </w:divBdr>
        </w:div>
        <w:div w:id="921450559">
          <w:marLeft w:val="0"/>
          <w:marRight w:val="0"/>
          <w:marTop w:val="0"/>
          <w:marBottom w:val="0"/>
          <w:divBdr>
            <w:top w:val="none" w:sz="0" w:space="0" w:color="auto"/>
            <w:left w:val="none" w:sz="0" w:space="0" w:color="auto"/>
            <w:bottom w:val="none" w:sz="0" w:space="0" w:color="auto"/>
            <w:right w:val="none" w:sz="0" w:space="0" w:color="auto"/>
          </w:divBdr>
        </w:div>
        <w:div w:id="1363870142">
          <w:marLeft w:val="0"/>
          <w:marRight w:val="0"/>
          <w:marTop w:val="0"/>
          <w:marBottom w:val="0"/>
          <w:divBdr>
            <w:top w:val="none" w:sz="0" w:space="0" w:color="auto"/>
            <w:left w:val="none" w:sz="0" w:space="0" w:color="auto"/>
            <w:bottom w:val="none" w:sz="0" w:space="0" w:color="auto"/>
            <w:right w:val="none" w:sz="0" w:space="0" w:color="auto"/>
          </w:divBdr>
        </w:div>
        <w:div w:id="1700155262">
          <w:marLeft w:val="0"/>
          <w:marRight w:val="0"/>
          <w:marTop w:val="0"/>
          <w:marBottom w:val="0"/>
          <w:divBdr>
            <w:top w:val="none" w:sz="0" w:space="0" w:color="auto"/>
            <w:left w:val="none" w:sz="0" w:space="0" w:color="auto"/>
            <w:bottom w:val="none" w:sz="0" w:space="0" w:color="auto"/>
            <w:right w:val="none" w:sz="0" w:space="0" w:color="auto"/>
          </w:divBdr>
        </w:div>
        <w:div w:id="902176076">
          <w:marLeft w:val="0"/>
          <w:marRight w:val="0"/>
          <w:marTop w:val="0"/>
          <w:marBottom w:val="0"/>
          <w:divBdr>
            <w:top w:val="none" w:sz="0" w:space="0" w:color="auto"/>
            <w:left w:val="none" w:sz="0" w:space="0" w:color="auto"/>
            <w:bottom w:val="none" w:sz="0" w:space="0" w:color="auto"/>
            <w:right w:val="none" w:sz="0" w:space="0" w:color="auto"/>
          </w:divBdr>
        </w:div>
        <w:div w:id="2091197245">
          <w:marLeft w:val="0"/>
          <w:marRight w:val="0"/>
          <w:marTop w:val="0"/>
          <w:marBottom w:val="0"/>
          <w:divBdr>
            <w:top w:val="none" w:sz="0" w:space="0" w:color="auto"/>
            <w:left w:val="none" w:sz="0" w:space="0" w:color="auto"/>
            <w:bottom w:val="none" w:sz="0" w:space="0" w:color="auto"/>
            <w:right w:val="none" w:sz="0" w:space="0" w:color="auto"/>
          </w:divBdr>
        </w:div>
        <w:div w:id="1622303549">
          <w:marLeft w:val="0"/>
          <w:marRight w:val="0"/>
          <w:marTop w:val="0"/>
          <w:marBottom w:val="0"/>
          <w:divBdr>
            <w:top w:val="none" w:sz="0" w:space="0" w:color="auto"/>
            <w:left w:val="none" w:sz="0" w:space="0" w:color="auto"/>
            <w:bottom w:val="none" w:sz="0" w:space="0" w:color="auto"/>
            <w:right w:val="none" w:sz="0" w:space="0" w:color="auto"/>
          </w:divBdr>
        </w:div>
        <w:div w:id="1370914667">
          <w:marLeft w:val="0"/>
          <w:marRight w:val="0"/>
          <w:marTop w:val="0"/>
          <w:marBottom w:val="0"/>
          <w:divBdr>
            <w:top w:val="none" w:sz="0" w:space="0" w:color="auto"/>
            <w:left w:val="none" w:sz="0" w:space="0" w:color="auto"/>
            <w:bottom w:val="none" w:sz="0" w:space="0" w:color="auto"/>
            <w:right w:val="none" w:sz="0" w:space="0" w:color="auto"/>
          </w:divBdr>
        </w:div>
        <w:div w:id="1279918986">
          <w:marLeft w:val="0"/>
          <w:marRight w:val="0"/>
          <w:marTop w:val="0"/>
          <w:marBottom w:val="0"/>
          <w:divBdr>
            <w:top w:val="none" w:sz="0" w:space="0" w:color="auto"/>
            <w:left w:val="none" w:sz="0" w:space="0" w:color="auto"/>
            <w:bottom w:val="none" w:sz="0" w:space="0" w:color="auto"/>
            <w:right w:val="none" w:sz="0" w:space="0" w:color="auto"/>
          </w:divBdr>
        </w:div>
        <w:div w:id="1088428540">
          <w:marLeft w:val="0"/>
          <w:marRight w:val="0"/>
          <w:marTop w:val="0"/>
          <w:marBottom w:val="0"/>
          <w:divBdr>
            <w:top w:val="none" w:sz="0" w:space="0" w:color="auto"/>
            <w:left w:val="none" w:sz="0" w:space="0" w:color="auto"/>
            <w:bottom w:val="none" w:sz="0" w:space="0" w:color="auto"/>
            <w:right w:val="none" w:sz="0" w:space="0" w:color="auto"/>
          </w:divBdr>
        </w:div>
        <w:div w:id="1965497074">
          <w:marLeft w:val="0"/>
          <w:marRight w:val="0"/>
          <w:marTop w:val="0"/>
          <w:marBottom w:val="0"/>
          <w:divBdr>
            <w:top w:val="none" w:sz="0" w:space="0" w:color="auto"/>
            <w:left w:val="none" w:sz="0" w:space="0" w:color="auto"/>
            <w:bottom w:val="none" w:sz="0" w:space="0" w:color="auto"/>
            <w:right w:val="none" w:sz="0" w:space="0" w:color="auto"/>
          </w:divBdr>
        </w:div>
      </w:divsChild>
    </w:div>
    <w:div w:id="942885779">
      <w:bodyDiv w:val="1"/>
      <w:marLeft w:val="0"/>
      <w:marRight w:val="0"/>
      <w:marTop w:val="0"/>
      <w:marBottom w:val="0"/>
      <w:divBdr>
        <w:top w:val="none" w:sz="0" w:space="0" w:color="auto"/>
        <w:left w:val="none" w:sz="0" w:space="0" w:color="auto"/>
        <w:bottom w:val="none" w:sz="0" w:space="0" w:color="auto"/>
        <w:right w:val="none" w:sz="0" w:space="0" w:color="auto"/>
      </w:divBdr>
      <w:divsChild>
        <w:div w:id="16390871">
          <w:marLeft w:val="0"/>
          <w:marRight w:val="0"/>
          <w:marTop w:val="0"/>
          <w:marBottom w:val="0"/>
          <w:divBdr>
            <w:top w:val="none" w:sz="0" w:space="0" w:color="auto"/>
            <w:left w:val="none" w:sz="0" w:space="0" w:color="auto"/>
            <w:bottom w:val="none" w:sz="0" w:space="0" w:color="auto"/>
            <w:right w:val="none" w:sz="0" w:space="0" w:color="auto"/>
          </w:divBdr>
        </w:div>
        <w:div w:id="980889764">
          <w:marLeft w:val="0"/>
          <w:marRight w:val="0"/>
          <w:marTop w:val="0"/>
          <w:marBottom w:val="0"/>
          <w:divBdr>
            <w:top w:val="none" w:sz="0" w:space="0" w:color="auto"/>
            <w:left w:val="none" w:sz="0" w:space="0" w:color="auto"/>
            <w:bottom w:val="none" w:sz="0" w:space="0" w:color="auto"/>
            <w:right w:val="none" w:sz="0" w:space="0" w:color="auto"/>
          </w:divBdr>
        </w:div>
        <w:div w:id="672268609">
          <w:marLeft w:val="0"/>
          <w:marRight w:val="0"/>
          <w:marTop w:val="0"/>
          <w:marBottom w:val="0"/>
          <w:divBdr>
            <w:top w:val="none" w:sz="0" w:space="0" w:color="auto"/>
            <w:left w:val="none" w:sz="0" w:space="0" w:color="auto"/>
            <w:bottom w:val="none" w:sz="0" w:space="0" w:color="auto"/>
            <w:right w:val="none" w:sz="0" w:space="0" w:color="auto"/>
          </w:divBdr>
        </w:div>
        <w:div w:id="766924970">
          <w:marLeft w:val="0"/>
          <w:marRight w:val="0"/>
          <w:marTop w:val="0"/>
          <w:marBottom w:val="0"/>
          <w:divBdr>
            <w:top w:val="none" w:sz="0" w:space="0" w:color="auto"/>
            <w:left w:val="none" w:sz="0" w:space="0" w:color="auto"/>
            <w:bottom w:val="none" w:sz="0" w:space="0" w:color="auto"/>
            <w:right w:val="none" w:sz="0" w:space="0" w:color="auto"/>
          </w:divBdr>
        </w:div>
        <w:div w:id="209923770">
          <w:marLeft w:val="0"/>
          <w:marRight w:val="0"/>
          <w:marTop w:val="0"/>
          <w:marBottom w:val="0"/>
          <w:divBdr>
            <w:top w:val="none" w:sz="0" w:space="0" w:color="auto"/>
            <w:left w:val="none" w:sz="0" w:space="0" w:color="auto"/>
            <w:bottom w:val="none" w:sz="0" w:space="0" w:color="auto"/>
            <w:right w:val="none" w:sz="0" w:space="0" w:color="auto"/>
          </w:divBdr>
        </w:div>
        <w:div w:id="482507337">
          <w:marLeft w:val="0"/>
          <w:marRight w:val="0"/>
          <w:marTop w:val="0"/>
          <w:marBottom w:val="0"/>
          <w:divBdr>
            <w:top w:val="none" w:sz="0" w:space="0" w:color="auto"/>
            <w:left w:val="none" w:sz="0" w:space="0" w:color="auto"/>
            <w:bottom w:val="none" w:sz="0" w:space="0" w:color="auto"/>
            <w:right w:val="none" w:sz="0" w:space="0" w:color="auto"/>
          </w:divBdr>
        </w:div>
        <w:div w:id="1618217406">
          <w:marLeft w:val="0"/>
          <w:marRight w:val="0"/>
          <w:marTop w:val="0"/>
          <w:marBottom w:val="0"/>
          <w:divBdr>
            <w:top w:val="none" w:sz="0" w:space="0" w:color="auto"/>
            <w:left w:val="none" w:sz="0" w:space="0" w:color="auto"/>
            <w:bottom w:val="none" w:sz="0" w:space="0" w:color="auto"/>
            <w:right w:val="none" w:sz="0" w:space="0" w:color="auto"/>
          </w:divBdr>
        </w:div>
        <w:div w:id="1381249739">
          <w:marLeft w:val="0"/>
          <w:marRight w:val="0"/>
          <w:marTop w:val="0"/>
          <w:marBottom w:val="0"/>
          <w:divBdr>
            <w:top w:val="none" w:sz="0" w:space="0" w:color="auto"/>
            <w:left w:val="none" w:sz="0" w:space="0" w:color="auto"/>
            <w:bottom w:val="none" w:sz="0" w:space="0" w:color="auto"/>
            <w:right w:val="none" w:sz="0" w:space="0" w:color="auto"/>
          </w:divBdr>
        </w:div>
        <w:div w:id="848982607">
          <w:marLeft w:val="0"/>
          <w:marRight w:val="0"/>
          <w:marTop w:val="0"/>
          <w:marBottom w:val="0"/>
          <w:divBdr>
            <w:top w:val="none" w:sz="0" w:space="0" w:color="auto"/>
            <w:left w:val="none" w:sz="0" w:space="0" w:color="auto"/>
            <w:bottom w:val="none" w:sz="0" w:space="0" w:color="auto"/>
            <w:right w:val="none" w:sz="0" w:space="0" w:color="auto"/>
          </w:divBdr>
        </w:div>
        <w:div w:id="1500119862">
          <w:marLeft w:val="0"/>
          <w:marRight w:val="0"/>
          <w:marTop w:val="0"/>
          <w:marBottom w:val="0"/>
          <w:divBdr>
            <w:top w:val="none" w:sz="0" w:space="0" w:color="auto"/>
            <w:left w:val="none" w:sz="0" w:space="0" w:color="auto"/>
            <w:bottom w:val="none" w:sz="0" w:space="0" w:color="auto"/>
            <w:right w:val="none" w:sz="0" w:space="0" w:color="auto"/>
          </w:divBdr>
        </w:div>
        <w:div w:id="717708944">
          <w:marLeft w:val="0"/>
          <w:marRight w:val="0"/>
          <w:marTop w:val="0"/>
          <w:marBottom w:val="0"/>
          <w:divBdr>
            <w:top w:val="none" w:sz="0" w:space="0" w:color="auto"/>
            <w:left w:val="none" w:sz="0" w:space="0" w:color="auto"/>
            <w:bottom w:val="none" w:sz="0" w:space="0" w:color="auto"/>
            <w:right w:val="none" w:sz="0" w:space="0" w:color="auto"/>
          </w:divBdr>
        </w:div>
        <w:div w:id="1293369266">
          <w:marLeft w:val="0"/>
          <w:marRight w:val="0"/>
          <w:marTop w:val="0"/>
          <w:marBottom w:val="0"/>
          <w:divBdr>
            <w:top w:val="none" w:sz="0" w:space="0" w:color="auto"/>
            <w:left w:val="none" w:sz="0" w:space="0" w:color="auto"/>
            <w:bottom w:val="none" w:sz="0" w:space="0" w:color="auto"/>
            <w:right w:val="none" w:sz="0" w:space="0" w:color="auto"/>
          </w:divBdr>
        </w:div>
        <w:div w:id="841089563">
          <w:marLeft w:val="0"/>
          <w:marRight w:val="0"/>
          <w:marTop w:val="0"/>
          <w:marBottom w:val="0"/>
          <w:divBdr>
            <w:top w:val="none" w:sz="0" w:space="0" w:color="auto"/>
            <w:left w:val="none" w:sz="0" w:space="0" w:color="auto"/>
            <w:bottom w:val="none" w:sz="0" w:space="0" w:color="auto"/>
            <w:right w:val="none" w:sz="0" w:space="0" w:color="auto"/>
          </w:divBdr>
        </w:div>
        <w:div w:id="1333140562">
          <w:marLeft w:val="0"/>
          <w:marRight w:val="0"/>
          <w:marTop w:val="0"/>
          <w:marBottom w:val="0"/>
          <w:divBdr>
            <w:top w:val="none" w:sz="0" w:space="0" w:color="auto"/>
            <w:left w:val="none" w:sz="0" w:space="0" w:color="auto"/>
            <w:bottom w:val="none" w:sz="0" w:space="0" w:color="auto"/>
            <w:right w:val="none" w:sz="0" w:space="0" w:color="auto"/>
          </w:divBdr>
        </w:div>
        <w:div w:id="143009806">
          <w:marLeft w:val="0"/>
          <w:marRight w:val="0"/>
          <w:marTop w:val="0"/>
          <w:marBottom w:val="0"/>
          <w:divBdr>
            <w:top w:val="none" w:sz="0" w:space="0" w:color="auto"/>
            <w:left w:val="none" w:sz="0" w:space="0" w:color="auto"/>
            <w:bottom w:val="none" w:sz="0" w:space="0" w:color="auto"/>
            <w:right w:val="none" w:sz="0" w:space="0" w:color="auto"/>
          </w:divBdr>
        </w:div>
      </w:divsChild>
    </w:div>
    <w:div w:id="986475541">
      <w:bodyDiv w:val="1"/>
      <w:marLeft w:val="0"/>
      <w:marRight w:val="0"/>
      <w:marTop w:val="0"/>
      <w:marBottom w:val="0"/>
      <w:divBdr>
        <w:top w:val="none" w:sz="0" w:space="0" w:color="auto"/>
        <w:left w:val="none" w:sz="0" w:space="0" w:color="auto"/>
        <w:bottom w:val="none" w:sz="0" w:space="0" w:color="auto"/>
        <w:right w:val="none" w:sz="0" w:space="0" w:color="auto"/>
      </w:divBdr>
    </w:div>
    <w:div w:id="1029329930">
      <w:bodyDiv w:val="1"/>
      <w:marLeft w:val="0"/>
      <w:marRight w:val="0"/>
      <w:marTop w:val="0"/>
      <w:marBottom w:val="0"/>
      <w:divBdr>
        <w:top w:val="none" w:sz="0" w:space="0" w:color="auto"/>
        <w:left w:val="none" w:sz="0" w:space="0" w:color="auto"/>
        <w:bottom w:val="none" w:sz="0" w:space="0" w:color="auto"/>
        <w:right w:val="none" w:sz="0" w:space="0" w:color="auto"/>
      </w:divBdr>
    </w:div>
    <w:div w:id="1035808154">
      <w:bodyDiv w:val="1"/>
      <w:marLeft w:val="0"/>
      <w:marRight w:val="0"/>
      <w:marTop w:val="0"/>
      <w:marBottom w:val="0"/>
      <w:divBdr>
        <w:top w:val="none" w:sz="0" w:space="0" w:color="auto"/>
        <w:left w:val="none" w:sz="0" w:space="0" w:color="auto"/>
        <w:bottom w:val="none" w:sz="0" w:space="0" w:color="auto"/>
        <w:right w:val="none" w:sz="0" w:space="0" w:color="auto"/>
      </w:divBdr>
    </w:div>
    <w:div w:id="1079060770">
      <w:bodyDiv w:val="1"/>
      <w:marLeft w:val="0"/>
      <w:marRight w:val="0"/>
      <w:marTop w:val="0"/>
      <w:marBottom w:val="0"/>
      <w:divBdr>
        <w:top w:val="none" w:sz="0" w:space="0" w:color="auto"/>
        <w:left w:val="none" w:sz="0" w:space="0" w:color="auto"/>
        <w:bottom w:val="none" w:sz="0" w:space="0" w:color="auto"/>
        <w:right w:val="none" w:sz="0" w:space="0" w:color="auto"/>
      </w:divBdr>
      <w:divsChild>
        <w:div w:id="1683626018">
          <w:marLeft w:val="0"/>
          <w:marRight w:val="0"/>
          <w:marTop w:val="0"/>
          <w:marBottom w:val="0"/>
          <w:divBdr>
            <w:top w:val="none" w:sz="0" w:space="0" w:color="auto"/>
            <w:left w:val="none" w:sz="0" w:space="0" w:color="auto"/>
            <w:bottom w:val="none" w:sz="0" w:space="0" w:color="auto"/>
            <w:right w:val="none" w:sz="0" w:space="0" w:color="auto"/>
          </w:divBdr>
        </w:div>
        <w:div w:id="1872263902">
          <w:marLeft w:val="0"/>
          <w:marRight w:val="0"/>
          <w:marTop w:val="0"/>
          <w:marBottom w:val="0"/>
          <w:divBdr>
            <w:top w:val="none" w:sz="0" w:space="0" w:color="auto"/>
            <w:left w:val="none" w:sz="0" w:space="0" w:color="auto"/>
            <w:bottom w:val="none" w:sz="0" w:space="0" w:color="auto"/>
            <w:right w:val="none" w:sz="0" w:space="0" w:color="auto"/>
          </w:divBdr>
        </w:div>
        <w:div w:id="1148209924">
          <w:marLeft w:val="0"/>
          <w:marRight w:val="0"/>
          <w:marTop w:val="0"/>
          <w:marBottom w:val="0"/>
          <w:divBdr>
            <w:top w:val="none" w:sz="0" w:space="0" w:color="auto"/>
            <w:left w:val="none" w:sz="0" w:space="0" w:color="auto"/>
            <w:bottom w:val="none" w:sz="0" w:space="0" w:color="auto"/>
            <w:right w:val="none" w:sz="0" w:space="0" w:color="auto"/>
          </w:divBdr>
        </w:div>
        <w:div w:id="2070760052">
          <w:marLeft w:val="0"/>
          <w:marRight w:val="0"/>
          <w:marTop w:val="0"/>
          <w:marBottom w:val="0"/>
          <w:divBdr>
            <w:top w:val="none" w:sz="0" w:space="0" w:color="auto"/>
            <w:left w:val="none" w:sz="0" w:space="0" w:color="auto"/>
            <w:bottom w:val="none" w:sz="0" w:space="0" w:color="auto"/>
            <w:right w:val="none" w:sz="0" w:space="0" w:color="auto"/>
          </w:divBdr>
        </w:div>
        <w:div w:id="1592852942">
          <w:marLeft w:val="0"/>
          <w:marRight w:val="0"/>
          <w:marTop w:val="0"/>
          <w:marBottom w:val="0"/>
          <w:divBdr>
            <w:top w:val="none" w:sz="0" w:space="0" w:color="auto"/>
            <w:left w:val="none" w:sz="0" w:space="0" w:color="auto"/>
            <w:bottom w:val="none" w:sz="0" w:space="0" w:color="auto"/>
            <w:right w:val="none" w:sz="0" w:space="0" w:color="auto"/>
          </w:divBdr>
        </w:div>
        <w:div w:id="1292131819">
          <w:marLeft w:val="0"/>
          <w:marRight w:val="0"/>
          <w:marTop w:val="0"/>
          <w:marBottom w:val="0"/>
          <w:divBdr>
            <w:top w:val="none" w:sz="0" w:space="0" w:color="auto"/>
            <w:left w:val="none" w:sz="0" w:space="0" w:color="auto"/>
            <w:bottom w:val="none" w:sz="0" w:space="0" w:color="auto"/>
            <w:right w:val="none" w:sz="0" w:space="0" w:color="auto"/>
          </w:divBdr>
        </w:div>
        <w:div w:id="476067172">
          <w:marLeft w:val="0"/>
          <w:marRight w:val="0"/>
          <w:marTop w:val="0"/>
          <w:marBottom w:val="0"/>
          <w:divBdr>
            <w:top w:val="none" w:sz="0" w:space="0" w:color="auto"/>
            <w:left w:val="none" w:sz="0" w:space="0" w:color="auto"/>
            <w:bottom w:val="none" w:sz="0" w:space="0" w:color="auto"/>
            <w:right w:val="none" w:sz="0" w:space="0" w:color="auto"/>
          </w:divBdr>
        </w:div>
        <w:div w:id="1694502689">
          <w:marLeft w:val="0"/>
          <w:marRight w:val="0"/>
          <w:marTop w:val="0"/>
          <w:marBottom w:val="0"/>
          <w:divBdr>
            <w:top w:val="none" w:sz="0" w:space="0" w:color="auto"/>
            <w:left w:val="none" w:sz="0" w:space="0" w:color="auto"/>
            <w:bottom w:val="none" w:sz="0" w:space="0" w:color="auto"/>
            <w:right w:val="none" w:sz="0" w:space="0" w:color="auto"/>
          </w:divBdr>
        </w:div>
        <w:div w:id="19429219">
          <w:marLeft w:val="0"/>
          <w:marRight w:val="0"/>
          <w:marTop w:val="0"/>
          <w:marBottom w:val="0"/>
          <w:divBdr>
            <w:top w:val="none" w:sz="0" w:space="0" w:color="auto"/>
            <w:left w:val="none" w:sz="0" w:space="0" w:color="auto"/>
            <w:bottom w:val="none" w:sz="0" w:space="0" w:color="auto"/>
            <w:right w:val="none" w:sz="0" w:space="0" w:color="auto"/>
          </w:divBdr>
        </w:div>
        <w:div w:id="1264218010">
          <w:marLeft w:val="0"/>
          <w:marRight w:val="0"/>
          <w:marTop w:val="0"/>
          <w:marBottom w:val="0"/>
          <w:divBdr>
            <w:top w:val="none" w:sz="0" w:space="0" w:color="auto"/>
            <w:left w:val="none" w:sz="0" w:space="0" w:color="auto"/>
            <w:bottom w:val="none" w:sz="0" w:space="0" w:color="auto"/>
            <w:right w:val="none" w:sz="0" w:space="0" w:color="auto"/>
          </w:divBdr>
        </w:div>
        <w:div w:id="181668357">
          <w:marLeft w:val="0"/>
          <w:marRight w:val="0"/>
          <w:marTop w:val="0"/>
          <w:marBottom w:val="0"/>
          <w:divBdr>
            <w:top w:val="none" w:sz="0" w:space="0" w:color="auto"/>
            <w:left w:val="none" w:sz="0" w:space="0" w:color="auto"/>
            <w:bottom w:val="none" w:sz="0" w:space="0" w:color="auto"/>
            <w:right w:val="none" w:sz="0" w:space="0" w:color="auto"/>
          </w:divBdr>
        </w:div>
        <w:div w:id="2033844332">
          <w:marLeft w:val="0"/>
          <w:marRight w:val="0"/>
          <w:marTop w:val="0"/>
          <w:marBottom w:val="0"/>
          <w:divBdr>
            <w:top w:val="none" w:sz="0" w:space="0" w:color="auto"/>
            <w:left w:val="none" w:sz="0" w:space="0" w:color="auto"/>
            <w:bottom w:val="none" w:sz="0" w:space="0" w:color="auto"/>
            <w:right w:val="none" w:sz="0" w:space="0" w:color="auto"/>
          </w:divBdr>
        </w:div>
        <w:div w:id="614092461">
          <w:marLeft w:val="0"/>
          <w:marRight w:val="0"/>
          <w:marTop w:val="0"/>
          <w:marBottom w:val="0"/>
          <w:divBdr>
            <w:top w:val="none" w:sz="0" w:space="0" w:color="auto"/>
            <w:left w:val="none" w:sz="0" w:space="0" w:color="auto"/>
            <w:bottom w:val="none" w:sz="0" w:space="0" w:color="auto"/>
            <w:right w:val="none" w:sz="0" w:space="0" w:color="auto"/>
          </w:divBdr>
        </w:div>
        <w:div w:id="1584483869">
          <w:marLeft w:val="0"/>
          <w:marRight w:val="0"/>
          <w:marTop w:val="0"/>
          <w:marBottom w:val="0"/>
          <w:divBdr>
            <w:top w:val="none" w:sz="0" w:space="0" w:color="auto"/>
            <w:left w:val="none" w:sz="0" w:space="0" w:color="auto"/>
            <w:bottom w:val="none" w:sz="0" w:space="0" w:color="auto"/>
            <w:right w:val="none" w:sz="0" w:space="0" w:color="auto"/>
          </w:divBdr>
        </w:div>
        <w:div w:id="1016997786">
          <w:marLeft w:val="0"/>
          <w:marRight w:val="0"/>
          <w:marTop w:val="0"/>
          <w:marBottom w:val="0"/>
          <w:divBdr>
            <w:top w:val="none" w:sz="0" w:space="0" w:color="auto"/>
            <w:left w:val="none" w:sz="0" w:space="0" w:color="auto"/>
            <w:bottom w:val="none" w:sz="0" w:space="0" w:color="auto"/>
            <w:right w:val="none" w:sz="0" w:space="0" w:color="auto"/>
          </w:divBdr>
        </w:div>
        <w:div w:id="1706520178">
          <w:marLeft w:val="0"/>
          <w:marRight w:val="0"/>
          <w:marTop w:val="0"/>
          <w:marBottom w:val="0"/>
          <w:divBdr>
            <w:top w:val="none" w:sz="0" w:space="0" w:color="auto"/>
            <w:left w:val="none" w:sz="0" w:space="0" w:color="auto"/>
            <w:bottom w:val="none" w:sz="0" w:space="0" w:color="auto"/>
            <w:right w:val="none" w:sz="0" w:space="0" w:color="auto"/>
          </w:divBdr>
        </w:div>
        <w:div w:id="774862617">
          <w:marLeft w:val="0"/>
          <w:marRight w:val="0"/>
          <w:marTop w:val="0"/>
          <w:marBottom w:val="0"/>
          <w:divBdr>
            <w:top w:val="none" w:sz="0" w:space="0" w:color="auto"/>
            <w:left w:val="none" w:sz="0" w:space="0" w:color="auto"/>
            <w:bottom w:val="none" w:sz="0" w:space="0" w:color="auto"/>
            <w:right w:val="none" w:sz="0" w:space="0" w:color="auto"/>
          </w:divBdr>
        </w:div>
        <w:div w:id="729618029">
          <w:marLeft w:val="0"/>
          <w:marRight w:val="0"/>
          <w:marTop w:val="0"/>
          <w:marBottom w:val="0"/>
          <w:divBdr>
            <w:top w:val="none" w:sz="0" w:space="0" w:color="auto"/>
            <w:left w:val="none" w:sz="0" w:space="0" w:color="auto"/>
            <w:bottom w:val="none" w:sz="0" w:space="0" w:color="auto"/>
            <w:right w:val="none" w:sz="0" w:space="0" w:color="auto"/>
          </w:divBdr>
        </w:div>
        <w:div w:id="1942225607">
          <w:marLeft w:val="0"/>
          <w:marRight w:val="0"/>
          <w:marTop w:val="0"/>
          <w:marBottom w:val="0"/>
          <w:divBdr>
            <w:top w:val="none" w:sz="0" w:space="0" w:color="auto"/>
            <w:left w:val="none" w:sz="0" w:space="0" w:color="auto"/>
            <w:bottom w:val="none" w:sz="0" w:space="0" w:color="auto"/>
            <w:right w:val="none" w:sz="0" w:space="0" w:color="auto"/>
          </w:divBdr>
        </w:div>
        <w:div w:id="168451266">
          <w:marLeft w:val="0"/>
          <w:marRight w:val="0"/>
          <w:marTop w:val="0"/>
          <w:marBottom w:val="0"/>
          <w:divBdr>
            <w:top w:val="none" w:sz="0" w:space="0" w:color="auto"/>
            <w:left w:val="none" w:sz="0" w:space="0" w:color="auto"/>
            <w:bottom w:val="none" w:sz="0" w:space="0" w:color="auto"/>
            <w:right w:val="none" w:sz="0" w:space="0" w:color="auto"/>
          </w:divBdr>
        </w:div>
        <w:div w:id="323168180">
          <w:marLeft w:val="0"/>
          <w:marRight w:val="0"/>
          <w:marTop w:val="0"/>
          <w:marBottom w:val="0"/>
          <w:divBdr>
            <w:top w:val="none" w:sz="0" w:space="0" w:color="auto"/>
            <w:left w:val="none" w:sz="0" w:space="0" w:color="auto"/>
            <w:bottom w:val="none" w:sz="0" w:space="0" w:color="auto"/>
            <w:right w:val="none" w:sz="0" w:space="0" w:color="auto"/>
          </w:divBdr>
        </w:div>
        <w:div w:id="1158308702">
          <w:marLeft w:val="0"/>
          <w:marRight w:val="0"/>
          <w:marTop w:val="0"/>
          <w:marBottom w:val="0"/>
          <w:divBdr>
            <w:top w:val="none" w:sz="0" w:space="0" w:color="auto"/>
            <w:left w:val="none" w:sz="0" w:space="0" w:color="auto"/>
            <w:bottom w:val="none" w:sz="0" w:space="0" w:color="auto"/>
            <w:right w:val="none" w:sz="0" w:space="0" w:color="auto"/>
          </w:divBdr>
        </w:div>
        <w:div w:id="1080643382">
          <w:marLeft w:val="0"/>
          <w:marRight w:val="0"/>
          <w:marTop w:val="0"/>
          <w:marBottom w:val="0"/>
          <w:divBdr>
            <w:top w:val="none" w:sz="0" w:space="0" w:color="auto"/>
            <w:left w:val="none" w:sz="0" w:space="0" w:color="auto"/>
            <w:bottom w:val="none" w:sz="0" w:space="0" w:color="auto"/>
            <w:right w:val="none" w:sz="0" w:space="0" w:color="auto"/>
          </w:divBdr>
        </w:div>
        <w:div w:id="1704792108">
          <w:marLeft w:val="0"/>
          <w:marRight w:val="0"/>
          <w:marTop w:val="0"/>
          <w:marBottom w:val="0"/>
          <w:divBdr>
            <w:top w:val="none" w:sz="0" w:space="0" w:color="auto"/>
            <w:left w:val="none" w:sz="0" w:space="0" w:color="auto"/>
            <w:bottom w:val="none" w:sz="0" w:space="0" w:color="auto"/>
            <w:right w:val="none" w:sz="0" w:space="0" w:color="auto"/>
          </w:divBdr>
        </w:div>
        <w:div w:id="1814517411">
          <w:marLeft w:val="0"/>
          <w:marRight w:val="0"/>
          <w:marTop w:val="0"/>
          <w:marBottom w:val="0"/>
          <w:divBdr>
            <w:top w:val="none" w:sz="0" w:space="0" w:color="auto"/>
            <w:left w:val="none" w:sz="0" w:space="0" w:color="auto"/>
            <w:bottom w:val="none" w:sz="0" w:space="0" w:color="auto"/>
            <w:right w:val="none" w:sz="0" w:space="0" w:color="auto"/>
          </w:divBdr>
        </w:div>
      </w:divsChild>
    </w:div>
    <w:div w:id="1115245845">
      <w:bodyDiv w:val="1"/>
      <w:marLeft w:val="0"/>
      <w:marRight w:val="0"/>
      <w:marTop w:val="0"/>
      <w:marBottom w:val="0"/>
      <w:divBdr>
        <w:top w:val="none" w:sz="0" w:space="0" w:color="auto"/>
        <w:left w:val="none" w:sz="0" w:space="0" w:color="auto"/>
        <w:bottom w:val="none" w:sz="0" w:space="0" w:color="auto"/>
        <w:right w:val="none" w:sz="0" w:space="0" w:color="auto"/>
      </w:divBdr>
      <w:divsChild>
        <w:div w:id="7285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7112947">
      <w:bodyDiv w:val="1"/>
      <w:marLeft w:val="0"/>
      <w:marRight w:val="0"/>
      <w:marTop w:val="0"/>
      <w:marBottom w:val="0"/>
      <w:divBdr>
        <w:top w:val="none" w:sz="0" w:space="0" w:color="auto"/>
        <w:left w:val="none" w:sz="0" w:space="0" w:color="auto"/>
        <w:bottom w:val="none" w:sz="0" w:space="0" w:color="auto"/>
        <w:right w:val="none" w:sz="0" w:space="0" w:color="auto"/>
      </w:divBdr>
      <w:divsChild>
        <w:div w:id="1877086315">
          <w:marLeft w:val="0"/>
          <w:marRight w:val="0"/>
          <w:marTop w:val="0"/>
          <w:marBottom w:val="0"/>
          <w:divBdr>
            <w:top w:val="none" w:sz="0" w:space="0" w:color="auto"/>
            <w:left w:val="none" w:sz="0" w:space="0" w:color="auto"/>
            <w:bottom w:val="none" w:sz="0" w:space="0" w:color="auto"/>
            <w:right w:val="none" w:sz="0" w:space="0" w:color="auto"/>
          </w:divBdr>
        </w:div>
        <w:div w:id="1863011378">
          <w:marLeft w:val="0"/>
          <w:marRight w:val="0"/>
          <w:marTop w:val="0"/>
          <w:marBottom w:val="0"/>
          <w:divBdr>
            <w:top w:val="none" w:sz="0" w:space="0" w:color="auto"/>
            <w:left w:val="none" w:sz="0" w:space="0" w:color="auto"/>
            <w:bottom w:val="none" w:sz="0" w:space="0" w:color="auto"/>
            <w:right w:val="none" w:sz="0" w:space="0" w:color="auto"/>
          </w:divBdr>
        </w:div>
        <w:div w:id="799346584">
          <w:marLeft w:val="0"/>
          <w:marRight w:val="0"/>
          <w:marTop w:val="0"/>
          <w:marBottom w:val="0"/>
          <w:divBdr>
            <w:top w:val="none" w:sz="0" w:space="0" w:color="auto"/>
            <w:left w:val="none" w:sz="0" w:space="0" w:color="auto"/>
            <w:bottom w:val="none" w:sz="0" w:space="0" w:color="auto"/>
            <w:right w:val="none" w:sz="0" w:space="0" w:color="auto"/>
          </w:divBdr>
        </w:div>
        <w:div w:id="1173453559">
          <w:marLeft w:val="0"/>
          <w:marRight w:val="0"/>
          <w:marTop w:val="0"/>
          <w:marBottom w:val="0"/>
          <w:divBdr>
            <w:top w:val="none" w:sz="0" w:space="0" w:color="auto"/>
            <w:left w:val="none" w:sz="0" w:space="0" w:color="auto"/>
            <w:bottom w:val="none" w:sz="0" w:space="0" w:color="auto"/>
            <w:right w:val="none" w:sz="0" w:space="0" w:color="auto"/>
          </w:divBdr>
        </w:div>
        <w:div w:id="32730706">
          <w:marLeft w:val="0"/>
          <w:marRight w:val="0"/>
          <w:marTop w:val="0"/>
          <w:marBottom w:val="0"/>
          <w:divBdr>
            <w:top w:val="none" w:sz="0" w:space="0" w:color="auto"/>
            <w:left w:val="none" w:sz="0" w:space="0" w:color="auto"/>
            <w:bottom w:val="none" w:sz="0" w:space="0" w:color="auto"/>
            <w:right w:val="none" w:sz="0" w:space="0" w:color="auto"/>
          </w:divBdr>
        </w:div>
        <w:div w:id="1732583467">
          <w:marLeft w:val="0"/>
          <w:marRight w:val="0"/>
          <w:marTop w:val="0"/>
          <w:marBottom w:val="0"/>
          <w:divBdr>
            <w:top w:val="none" w:sz="0" w:space="0" w:color="auto"/>
            <w:left w:val="none" w:sz="0" w:space="0" w:color="auto"/>
            <w:bottom w:val="none" w:sz="0" w:space="0" w:color="auto"/>
            <w:right w:val="none" w:sz="0" w:space="0" w:color="auto"/>
          </w:divBdr>
        </w:div>
        <w:div w:id="552666600">
          <w:marLeft w:val="0"/>
          <w:marRight w:val="0"/>
          <w:marTop w:val="0"/>
          <w:marBottom w:val="0"/>
          <w:divBdr>
            <w:top w:val="none" w:sz="0" w:space="0" w:color="auto"/>
            <w:left w:val="none" w:sz="0" w:space="0" w:color="auto"/>
            <w:bottom w:val="none" w:sz="0" w:space="0" w:color="auto"/>
            <w:right w:val="none" w:sz="0" w:space="0" w:color="auto"/>
          </w:divBdr>
        </w:div>
        <w:div w:id="240409760">
          <w:marLeft w:val="0"/>
          <w:marRight w:val="0"/>
          <w:marTop w:val="0"/>
          <w:marBottom w:val="0"/>
          <w:divBdr>
            <w:top w:val="none" w:sz="0" w:space="0" w:color="auto"/>
            <w:left w:val="none" w:sz="0" w:space="0" w:color="auto"/>
            <w:bottom w:val="none" w:sz="0" w:space="0" w:color="auto"/>
            <w:right w:val="none" w:sz="0" w:space="0" w:color="auto"/>
          </w:divBdr>
        </w:div>
        <w:div w:id="392704776">
          <w:marLeft w:val="0"/>
          <w:marRight w:val="0"/>
          <w:marTop w:val="0"/>
          <w:marBottom w:val="0"/>
          <w:divBdr>
            <w:top w:val="none" w:sz="0" w:space="0" w:color="auto"/>
            <w:left w:val="none" w:sz="0" w:space="0" w:color="auto"/>
            <w:bottom w:val="none" w:sz="0" w:space="0" w:color="auto"/>
            <w:right w:val="none" w:sz="0" w:space="0" w:color="auto"/>
          </w:divBdr>
        </w:div>
        <w:div w:id="1479955710">
          <w:marLeft w:val="0"/>
          <w:marRight w:val="0"/>
          <w:marTop w:val="0"/>
          <w:marBottom w:val="0"/>
          <w:divBdr>
            <w:top w:val="none" w:sz="0" w:space="0" w:color="auto"/>
            <w:left w:val="none" w:sz="0" w:space="0" w:color="auto"/>
            <w:bottom w:val="none" w:sz="0" w:space="0" w:color="auto"/>
            <w:right w:val="none" w:sz="0" w:space="0" w:color="auto"/>
          </w:divBdr>
        </w:div>
        <w:div w:id="1166900081">
          <w:marLeft w:val="0"/>
          <w:marRight w:val="0"/>
          <w:marTop w:val="0"/>
          <w:marBottom w:val="0"/>
          <w:divBdr>
            <w:top w:val="none" w:sz="0" w:space="0" w:color="auto"/>
            <w:left w:val="none" w:sz="0" w:space="0" w:color="auto"/>
            <w:bottom w:val="none" w:sz="0" w:space="0" w:color="auto"/>
            <w:right w:val="none" w:sz="0" w:space="0" w:color="auto"/>
          </w:divBdr>
        </w:div>
        <w:div w:id="956327488">
          <w:marLeft w:val="0"/>
          <w:marRight w:val="0"/>
          <w:marTop w:val="0"/>
          <w:marBottom w:val="0"/>
          <w:divBdr>
            <w:top w:val="none" w:sz="0" w:space="0" w:color="auto"/>
            <w:left w:val="none" w:sz="0" w:space="0" w:color="auto"/>
            <w:bottom w:val="none" w:sz="0" w:space="0" w:color="auto"/>
            <w:right w:val="none" w:sz="0" w:space="0" w:color="auto"/>
          </w:divBdr>
        </w:div>
        <w:div w:id="1474903113">
          <w:marLeft w:val="0"/>
          <w:marRight w:val="0"/>
          <w:marTop w:val="0"/>
          <w:marBottom w:val="0"/>
          <w:divBdr>
            <w:top w:val="none" w:sz="0" w:space="0" w:color="auto"/>
            <w:left w:val="none" w:sz="0" w:space="0" w:color="auto"/>
            <w:bottom w:val="none" w:sz="0" w:space="0" w:color="auto"/>
            <w:right w:val="none" w:sz="0" w:space="0" w:color="auto"/>
          </w:divBdr>
        </w:div>
        <w:div w:id="1521166188">
          <w:marLeft w:val="0"/>
          <w:marRight w:val="0"/>
          <w:marTop w:val="0"/>
          <w:marBottom w:val="0"/>
          <w:divBdr>
            <w:top w:val="none" w:sz="0" w:space="0" w:color="auto"/>
            <w:left w:val="none" w:sz="0" w:space="0" w:color="auto"/>
            <w:bottom w:val="none" w:sz="0" w:space="0" w:color="auto"/>
            <w:right w:val="none" w:sz="0" w:space="0" w:color="auto"/>
          </w:divBdr>
        </w:div>
        <w:div w:id="1744259542">
          <w:marLeft w:val="0"/>
          <w:marRight w:val="0"/>
          <w:marTop w:val="0"/>
          <w:marBottom w:val="0"/>
          <w:divBdr>
            <w:top w:val="none" w:sz="0" w:space="0" w:color="auto"/>
            <w:left w:val="none" w:sz="0" w:space="0" w:color="auto"/>
            <w:bottom w:val="none" w:sz="0" w:space="0" w:color="auto"/>
            <w:right w:val="none" w:sz="0" w:space="0" w:color="auto"/>
          </w:divBdr>
        </w:div>
      </w:divsChild>
    </w:div>
    <w:div w:id="1191797002">
      <w:bodyDiv w:val="1"/>
      <w:marLeft w:val="0"/>
      <w:marRight w:val="0"/>
      <w:marTop w:val="0"/>
      <w:marBottom w:val="0"/>
      <w:divBdr>
        <w:top w:val="none" w:sz="0" w:space="0" w:color="auto"/>
        <w:left w:val="none" w:sz="0" w:space="0" w:color="auto"/>
        <w:bottom w:val="none" w:sz="0" w:space="0" w:color="auto"/>
        <w:right w:val="none" w:sz="0" w:space="0" w:color="auto"/>
      </w:divBdr>
      <w:divsChild>
        <w:div w:id="689139069">
          <w:marLeft w:val="0"/>
          <w:marRight w:val="0"/>
          <w:marTop w:val="0"/>
          <w:marBottom w:val="0"/>
          <w:divBdr>
            <w:top w:val="none" w:sz="0" w:space="0" w:color="auto"/>
            <w:left w:val="none" w:sz="0" w:space="0" w:color="auto"/>
            <w:bottom w:val="none" w:sz="0" w:space="0" w:color="auto"/>
            <w:right w:val="none" w:sz="0" w:space="0" w:color="auto"/>
          </w:divBdr>
        </w:div>
        <w:div w:id="98643758">
          <w:marLeft w:val="0"/>
          <w:marRight w:val="0"/>
          <w:marTop w:val="0"/>
          <w:marBottom w:val="0"/>
          <w:divBdr>
            <w:top w:val="none" w:sz="0" w:space="0" w:color="auto"/>
            <w:left w:val="none" w:sz="0" w:space="0" w:color="auto"/>
            <w:bottom w:val="none" w:sz="0" w:space="0" w:color="auto"/>
            <w:right w:val="none" w:sz="0" w:space="0" w:color="auto"/>
          </w:divBdr>
        </w:div>
        <w:div w:id="2132896086">
          <w:marLeft w:val="0"/>
          <w:marRight w:val="0"/>
          <w:marTop w:val="0"/>
          <w:marBottom w:val="0"/>
          <w:divBdr>
            <w:top w:val="none" w:sz="0" w:space="0" w:color="auto"/>
            <w:left w:val="none" w:sz="0" w:space="0" w:color="auto"/>
            <w:bottom w:val="none" w:sz="0" w:space="0" w:color="auto"/>
            <w:right w:val="none" w:sz="0" w:space="0" w:color="auto"/>
          </w:divBdr>
        </w:div>
        <w:div w:id="921909647">
          <w:marLeft w:val="0"/>
          <w:marRight w:val="0"/>
          <w:marTop w:val="0"/>
          <w:marBottom w:val="0"/>
          <w:divBdr>
            <w:top w:val="none" w:sz="0" w:space="0" w:color="auto"/>
            <w:left w:val="none" w:sz="0" w:space="0" w:color="auto"/>
            <w:bottom w:val="none" w:sz="0" w:space="0" w:color="auto"/>
            <w:right w:val="none" w:sz="0" w:space="0" w:color="auto"/>
          </w:divBdr>
        </w:div>
        <w:div w:id="817721033">
          <w:marLeft w:val="0"/>
          <w:marRight w:val="0"/>
          <w:marTop w:val="0"/>
          <w:marBottom w:val="0"/>
          <w:divBdr>
            <w:top w:val="none" w:sz="0" w:space="0" w:color="auto"/>
            <w:left w:val="none" w:sz="0" w:space="0" w:color="auto"/>
            <w:bottom w:val="none" w:sz="0" w:space="0" w:color="auto"/>
            <w:right w:val="none" w:sz="0" w:space="0" w:color="auto"/>
          </w:divBdr>
        </w:div>
      </w:divsChild>
    </w:div>
    <w:div w:id="1223325520">
      <w:bodyDiv w:val="1"/>
      <w:marLeft w:val="0"/>
      <w:marRight w:val="0"/>
      <w:marTop w:val="0"/>
      <w:marBottom w:val="0"/>
      <w:divBdr>
        <w:top w:val="none" w:sz="0" w:space="0" w:color="auto"/>
        <w:left w:val="none" w:sz="0" w:space="0" w:color="auto"/>
        <w:bottom w:val="none" w:sz="0" w:space="0" w:color="auto"/>
        <w:right w:val="none" w:sz="0" w:space="0" w:color="auto"/>
      </w:divBdr>
    </w:div>
    <w:div w:id="1330718030">
      <w:bodyDiv w:val="1"/>
      <w:marLeft w:val="0"/>
      <w:marRight w:val="0"/>
      <w:marTop w:val="0"/>
      <w:marBottom w:val="0"/>
      <w:divBdr>
        <w:top w:val="none" w:sz="0" w:space="0" w:color="auto"/>
        <w:left w:val="none" w:sz="0" w:space="0" w:color="auto"/>
        <w:bottom w:val="none" w:sz="0" w:space="0" w:color="auto"/>
        <w:right w:val="none" w:sz="0" w:space="0" w:color="auto"/>
      </w:divBdr>
    </w:div>
    <w:div w:id="1357004625">
      <w:bodyDiv w:val="1"/>
      <w:marLeft w:val="0"/>
      <w:marRight w:val="0"/>
      <w:marTop w:val="0"/>
      <w:marBottom w:val="0"/>
      <w:divBdr>
        <w:top w:val="none" w:sz="0" w:space="0" w:color="auto"/>
        <w:left w:val="none" w:sz="0" w:space="0" w:color="auto"/>
        <w:bottom w:val="none" w:sz="0" w:space="0" w:color="auto"/>
        <w:right w:val="none" w:sz="0" w:space="0" w:color="auto"/>
      </w:divBdr>
      <w:divsChild>
        <w:div w:id="1196311613">
          <w:marLeft w:val="547"/>
          <w:marRight w:val="0"/>
          <w:marTop w:val="154"/>
          <w:marBottom w:val="0"/>
          <w:divBdr>
            <w:top w:val="none" w:sz="0" w:space="0" w:color="auto"/>
            <w:left w:val="none" w:sz="0" w:space="0" w:color="auto"/>
            <w:bottom w:val="none" w:sz="0" w:space="0" w:color="auto"/>
            <w:right w:val="none" w:sz="0" w:space="0" w:color="auto"/>
          </w:divBdr>
        </w:div>
        <w:div w:id="654719351">
          <w:marLeft w:val="547"/>
          <w:marRight w:val="0"/>
          <w:marTop w:val="154"/>
          <w:marBottom w:val="0"/>
          <w:divBdr>
            <w:top w:val="none" w:sz="0" w:space="0" w:color="auto"/>
            <w:left w:val="none" w:sz="0" w:space="0" w:color="auto"/>
            <w:bottom w:val="none" w:sz="0" w:space="0" w:color="auto"/>
            <w:right w:val="none" w:sz="0" w:space="0" w:color="auto"/>
          </w:divBdr>
        </w:div>
        <w:div w:id="327297045">
          <w:marLeft w:val="547"/>
          <w:marRight w:val="0"/>
          <w:marTop w:val="154"/>
          <w:marBottom w:val="0"/>
          <w:divBdr>
            <w:top w:val="none" w:sz="0" w:space="0" w:color="auto"/>
            <w:left w:val="none" w:sz="0" w:space="0" w:color="auto"/>
            <w:bottom w:val="none" w:sz="0" w:space="0" w:color="auto"/>
            <w:right w:val="none" w:sz="0" w:space="0" w:color="auto"/>
          </w:divBdr>
        </w:div>
      </w:divsChild>
    </w:div>
    <w:div w:id="1437286047">
      <w:bodyDiv w:val="1"/>
      <w:marLeft w:val="0"/>
      <w:marRight w:val="0"/>
      <w:marTop w:val="0"/>
      <w:marBottom w:val="0"/>
      <w:divBdr>
        <w:top w:val="none" w:sz="0" w:space="0" w:color="auto"/>
        <w:left w:val="none" w:sz="0" w:space="0" w:color="auto"/>
        <w:bottom w:val="none" w:sz="0" w:space="0" w:color="auto"/>
        <w:right w:val="none" w:sz="0" w:space="0" w:color="auto"/>
      </w:divBdr>
    </w:div>
    <w:div w:id="1507861380">
      <w:bodyDiv w:val="1"/>
      <w:marLeft w:val="0"/>
      <w:marRight w:val="0"/>
      <w:marTop w:val="0"/>
      <w:marBottom w:val="0"/>
      <w:divBdr>
        <w:top w:val="none" w:sz="0" w:space="0" w:color="auto"/>
        <w:left w:val="none" w:sz="0" w:space="0" w:color="auto"/>
        <w:bottom w:val="none" w:sz="0" w:space="0" w:color="auto"/>
        <w:right w:val="none" w:sz="0" w:space="0" w:color="auto"/>
      </w:divBdr>
    </w:div>
    <w:div w:id="1523351519">
      <w:bodyDiv w:val="1"/>
      <w:marLeft w:val="0"/>
      <w:marRight w:val="0"/>
      <w:marTop w:val="0"/>
      <w:marBottom w:val="0"/>
      <w:divBdr>
        <w:top w:val="none" w:sz="0" w:space="0" w:color="auto"/>
        <w:left w:val="none" w:sz="0" w:space="0" w:color="auto"/>
        <w:bottom w:val="none" w:sz="0" w:space="0" w:color="auto"/>
        <w:right w:val="none" w:sz="0" w:space="0" w:color="auto"/>
      </w:divBdr>
    </w:div>
    <w:div w:id="1527013963">
      <w:bodyDiv w:val="1"/>
      <w:marLeft w:val="0"/>
      <w:marRight w:val="0"/>
      <w:marTop w:val="0"/>
      <w:marBottom w:val="0"/>
      <w:divBdr>
        <w:top w:val="none" w:sz="0" w:space="0" w:color="auto"/>
        <w:left w:val="none" w:sz="0" w:space="0" w:color="auto"/>
        <w:bottom w:val="none" w:sz="0" w:space="0" w:color="auto"/>
        <w:right w:val="none" w:sz="0" w:space="0" w:color="auto"/>
      </w:divBdr>
    </w:div>
    <w:div w:id="1531606835">
      <w:bodyDiv w:val="1"/>
      <w:marLeft w:val="0"/>
      <w:marRight w:val="0"/>
      <w:marTop w:val="0"/>
      <w:marBottom w:val="0"/>
      <w:divBdr>
        <w:top w:val="none" w:sz="0" w:space="0" w:color="auto"/>
        <w:left w:val="none" w:sz="0" w:space="0" w:color="auto"/>
        <w:bottom w:val="none" w:sz="0" w:space="0" w:color="auto"/>
        <w:right w:val="none" w:sz="0" w:space="0" w:color="auto"/>
      </w:divBdr>
    </w:div>
    <w:div w:id="1660574517">
      <w:bodyDiv w:val="1"/>
      <w:marLeft w:val="0"/>
      <w:marRight w:val="0"/>
      <w:marTop w:val="0"/>
      <w:marBottom w:val="0"/>
      <w:divBdr>
        <w:top w:val="none" w:sz="0" w:space="0" w:color="auto"/>
        <w:left w:val="none" w:sz="0" w:space="0" w:color="auto"/>
        <w:bottom w:val="none" w:sz="0" w:space="0" w:color="auto"/>
        <w:right w:val="none" w:sz="0" w:space="0" w:color="auto"/>
      </w:divBdr>
    </w:div>
    <w:div w:id="1901819124">
      <w:bodyDiv w:val="1"/>
      <w:marLeft w:val="0"/>
      <w:marRight w:val="0"/>
      <w:marTop w:val="0"/>
      <w:marBottom w:val="0"/>
      <w:divBdr>
        <w:top w:val="none" w:sz="0" w:space="0" w:color="auto"/>
        <w:left w:val="none" w:sz="0" w:space="0" w:color="auto"/>
        <w:bottom w:val="none" w:sz="0" w:space="0" w:color="auto"/>
        <w:right w:val="none" w:sz="0" w:space="0" w:color="auto"/>
      </w:divBdr>
      <w:divsChild>
        <w:div w:id="211373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74543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78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49243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71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23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442266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336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9676818">
      <w:bodyDiv w:val="1"/>
      <w:marLeft w:val="0"/>
      <w:marRight w:val="0"/>
      <w:marTop w:val="0"/>
      <w:marBottom w:val="0"/>
      <w:divBdr>
        <w:top w:val="none" w:sz="0" w:space="0" w:color="auto"/>
        <w:left w:val="none" w:sz="0" w:space="0" w:color="auto"/>
        <w:bottom w:val="none" w:sz="0" w:space="0" w:color="auto"/>
        <w:right w:val="none" w:sz="0" w:space="0" w:color="auto"/>
      </w:divBdr>
    </w:div>
    <w:div w:id="1985114775">
      <w:bodyDiv w:val="1"/>
      <w:marLeft w:val="0"/>
      <w:marRight w:val="0"/>
      <w:marTop w:val="0"/>
      <w:marBottom w:val="0"/>
      <w:divBdr>
        <w:top w:val="none" w:sz="0" w:space="0" w:color="auto"/>
        <w:left w:val="none" w:sz="0" w:space="0" w:color="auto"/>
        <w:bottom w:val="none" w:sz="0" w:space="0" w:color="auto"/>
        <w:right w:val="none" w:sz="0" w:space="0" w:color="auto"/>
      </w:divBdr>
      <w:divsChild>
        <w:div w:id="2072190254">
          <w:marLeft w:val="1166"/>
          <w:marRight w:val="0"/>
          <w:marTop w:val="115"/>
          <w:marBottom w:val="0"/>
          <w:divBdr>
            <w:top w:val="none" w:sz="0" w:space="0" w:color="auto"/>
            <w:left w:val="none" w:sz="0" w:space="0" w:color="auto"/>
            <w:bottom w:val="none" w:sz="0" w:space="0" w:color="auto"/>
            <w:right w:val="none" w:sz="0" w:space="0" w:color="auto"/>
          </w:divBdr>
        </w:div>
      </w:divsChild>
    </w:div>
    <w:div w:id="2035837640">
      <w:bodyDiv w:val="1"/>
      <w:marLeft w:val="0"/>
      <w:marRight w:val="0"/>
      <w:marTop w:val="0"/>
      <w:marBottom w:val="0"/>
      <w:divBdr>
        <w:top w:val="none" w:sz="0" w:space="0" w:color="auto"/>
        <w:left w:val="none" w:sz="0" w:space="0" w:color="auto"/>
        <w:bottom w:val="none" w:sz="0" w:space="0" w:color="auto"/>
        <w:right w:val="none" w:sz="0" w:space="0" w:color="auto"/>
      </w:divBdr>
    </w:div>
    <w:div w:id="2039433413">
      <w:bodyDiv w:val="1"/>
      <w:marLeft w:val="0"/>
      <w:marRight w:val="0"/>
      <w:marTop w:val="0"/>
      <w:marBottom w:val="0"/>
      <w:divBdr>
        <w:top w:val="none" w:sz="0" w:space="0" w:color="auto"/>
        <w:left w:val="none" w:sz="0" w:space="0" w:color="auto"/>
        <w:bottom w:val="none" w:sz="0" w:space="0" w:color="auto"/>
        <w:right w:val="none" w:sz="0" w:space="0" w:color="auto"/>
      </w:divBdr>
      <w:divsChild>
        <w:div w:id="1203009597">
          <w:marLeft w:val="0"/>
          <w:marRight w:val="0"/>
          <w:marTop w:val="0"/>
          <w:marBottom w:val="0"/>
          <w:divBdr>
            <w:top w:val="none" w:sz="0" w:space="0" w:color="auto"/>
            <w:left w:val="none" w:sz="0" w:space="0" w:color="auto"/>
            <w:bottom w:val="none" w:sz="0" w:space="0" w:color="auto"/>
            <w:right w:val="none" w:sz="0" w:space="0" w:color="auto"/>
          </w:divBdr>
          <w:divsChild>
            <w:div w:id="99420900">
              <w:marLeft w:val="0"/>
              <w:marRight w:val="0"/>
              <w:marTop w:val="0"/>
              <w:marBottom w:val="0"/>
              <w:divBdr>
                <w:top w:val="none" w:sz="0" w:space="0" w:color="auto"/>
                <w:left w:val="none" w:sz="0" w:space="0" w:color="auto"/>
                <w:bottom w:val="none" w:sz="0" w:space="0" w:color="auto"/>
                <w:right w:val="none" w:sz="0" w:space="0" w:color="auto"/>
              </w:divBdr>
              <w:divsChild>
                <w:div w:id="6818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4056">
      <w:bodyDiv w:val="1"/>
      <w:marLeft w:val="0"/>
      <w:marRight w:val="0"/>
      <w:marTop w:val="0"/>
      <w:marBottom w:val="0"/>
      <w:divBdr>
        <w:top w:val="none" w:sz="0" w:space="0" w:color="auto"/>
        <w:left w:val="none" w:sz="0" w:space="0" w:color="auto"/>
        <w:bottom w:val="none" w:sz="0" w:space="0" w:color="auto"/>
        <w:right w:val="none" w:sz="0" w:space="0" w:color="auto"/>
      </w:divBdr>
      <w:divsChild>
        <w:div w:id="396785873">
          <w:marLeft w:val="0"/>
          <w:marRight w:val="0"/>
          <w:marTop w:val="0"/>
          <w:marBottom w:val="0"/>
          <w:divBdr>
            <w:top w:val="none" w:sz="0" w:space="0" w:color="auto"/>
            <w:left w:val="none" w:sz="0" w:space="0" w:color="auto"/>
            <w:bottom w:val="none" w:sz="0" w:space="0" w:color="auto"/>
            <w:right w:val="none" w:sz="0" w:space="0" w:color="auto"/>
          </w:divBdr>
        </w:div>
        <w:div w:id="354427092">
          <w:marLeft w:val="0"/>
          <w:marRight w:val="0"/>
          <w:marTop w:val="0"/>
          <w:marBottom w:val="0"/>
          <w:divBdr>
            <w:top w:val="none" w:sz="0" w:space="0" w:color="auto"/>
            <w:left w:val="none" w:sz="0" w:space="0" w:color="auto"/>
            <w:bottom w:val="none" w:sz="0" w:space="0" w:color="auto"/>
            <w:right w:val="none" w:sz="0" w:space="0" w:color="auto"/>
          </w:divBdr>
        </w:div>
        <w:div w:id="1725250881">
          <w:marLeft w:val="0"/>
          <w:marRight w:val="0"/>
          <w:marTop w:val="0"/>
          <w:marBottom w:val="0"/>
          <w:divBdr>
            <w:top w:val="none" w:sz="0" w:space="0" w:color="auto"/>
            <w:left w:val="none" w:sz="0" w:space="0" w:color="auto"/>
            <w:bottom w:val="none" w:sz="0" w:space="0" w:color="auto"/>
            <w:right w:val="none" w:sz="0" w:space="0" w:color="auto"/>
          </w:divBdr>
        </w:div>
        <w:div w:id="240870405">
          <w:marLeft w:val="0"/>
          <w:marRight w:val="0"/>
          <w:marTop w:val="0"/>
          <w:marBottom w:val="0"/>
          <w:divBdr>
            <w:top w:val="none" w:sz="0" w:space="0" w:color="auto"/>
            <w:left w:val="none" w:sz="0" w:space="0" w:color="auto"/>
            <w:bottom w:val="none" w:sz="0" w:space="0" w:color="auto"/>
            <w:right w:val="none" w:sz="0" w:space="0" w:color="auto"/>
          </w:divBdr>
        </w:div>
        <w:div w:id="1116562984">
          <w:marLeft w:val="0"/>
          <w:marRight w:val="0"/>
          <w:marTop w:val="0"/>
          <w:marBottom w:val="0"/>
          <w:divBdr>
            <w:top w:val="none" w:sz="0" w:space="0" w:color="auto"/>
            <w:left w:val="none" w:sz="0" w:space="0" w:color="auto"/>
            <w:bottom w:val="none" w:sz="0" w:space="0" w:color="auto"/>
            <w:right w:val="none" w:sz="0" w:space="0" w:color="auto"/>
          </w:divBdr>
        </w:div>
        <w:div w:id="852692518">
          <w:marLeft w:val="0"/>
          <w:marRight w:val="0"/>
          <w:marTop w:val="0"/>
          <w:marBottom w:val="0"/>
          <w:divBdr>
            <w:top w:val="none" w:sz="0" w:space="0" w:color="auto"/>
            <w:left w:val="none" w:sz="0" w:space="0" w:color="auto"/>
            <w:bottom w:val="none" w:sz="0" w:space="0" w:color="auto"/>
            <w:right w:val="none" w:sz="0" w:space="0" w:color="auto"/>
          </w:divBdr>
        </w:div>
        <w:div w:id="1120302679">
          <w:marLeft w:val="0"/>
          <w:marRight w:val="0"/>
          <w:marTop w:val="0"/>
          <w:marBottom w:val="0"/>
          <w:divBdr>
            <w:top w:val="none" w:sz="0" w:space="0" w:color="auto"/>
            <w:left w:val="none" w:sz="0" w:space="0" w:color="auto"/>
            <w:bottom w:val="none" w:sz="0" w:space="0" w:color="auto"/>
            <w:right w:val="none" w:sz="0" w:space="0" w:color="auto"/>
          </w:divBdr>
        </w:div>
        <w:div w:id="325593989">
          <w:marLeft w:val="0"/>
          <w:marRight w:val="0"/>
          <w:marTop w:val="0"/>
          <w:marBottom w:val="0"/>
          <w:divBdr>
            <w:top w:val="none" w:sz="0" w:space="0" w:color="auto"/>
            <w:left w:val="none" w:sz="0" w:space="0" w:color="auto"/>
            <w:bottom w:val="none" w:sz="0" w:space="0" w:color="auto"/>
            <w:right w:val="none" w:sz="0" w:space="0" w:color="auto"/>
          </w:divBdr>
        </w:div>
        <w:div w:id="699208883">
          <w:marLeft w:val="0"/>
          <w:marRight w:val="0"/>
          <w:marTop w:val="0"/>
          <w:marBottom w:val="0"/>
          <w:divBdr>
            <w:top w:val="none" w:sz="0" w:space="0" w:color="auto"/>
            <w:left w:val="none" w:sz="0" w:space="0" w:color="auto"/>
            <w:bottom w:val="none" w:sz="0" w:space="0" w:color="auto"/>
            <w:right w:val="none" w:sz="0" w:space="0" w:color="auto"/>
          </w:divBdr>
        </w:div>
        <w:div w:id="672032807">
          <w:marLeft w:val="0"/>
          <w:marRight w:val="0"/>
          <w:marTop w:val="0"/>
          <w:marBottom w:val="0"/>
          <w:divBdr>
            <w:top w:val="none" w:sz="0" w:space="0" w:color="auto"/>
            <w:left w:val="none" w:sz="0" w:space="0" w:color="auto"/>
            <w:bottom w:val="none" w:sz="0" w:space="0" w:color="auto"/>
            <w:right w:val="none" w:sz="0" w:space="0" w:color="auto"/>
          </w:divBdr>
        </w:div>
        <w:div w:id="1258295111">
          <w:marLeft w:val="0"/>
          <w:marRight w:val="0"/>
          <w:marTop w:val="0"/>
          <w:marBottom w:val="0"/>
          <w:divBdr>
            <w:top w:val="none" w:sz="0" w:space="0" w:color="auto"/>
            <w:left w:val="none" w:sz="0" w:space="0" w:color="auto"/>
            <w:bottom w:val="none" w:sz="0" w:space="0" w:color="auto"/>
            <w:right w:val="none" w:sz="0" w:space="0" w:color="auto"/>
          </w:divBdr>
        </w:div>
        <w:div w:id="721683393">
          <w:marLeft w:val="0"/>
          <w:marRight w:val="0"/>
          <w:marTop w:val="0"/>
          <w:marBottom w:val="0"/>
          <w:divBdr>
            <w:top w:val="none" w:sz="0" w:space="0" w:color="auto"/>
            <w:left w:val="none" w:sz="0" w:space="0" w:color="auto"/>
            <w:bottom w:val="none" w:sz="0" w:space="0" w:color="auto"/>
            <w:right w:val="none" w:sz="0" w:space="0" w:color="auto"/>
          </w:divBdr>
        </w:div>
        <w:div w:id="413940415">
          <w:marLeft w:val="0"/>
          <w:marRight w:val="0"/>
          <w:marTop w:val="0"/>
          <w:marBottom w:val="0"/>
          <w:divBdr>
            <w:top w:val="none" w:sz="0" w:space="0" w:color="auto"/>
            <w:left w:val="none" w:sz="0" w:space="0" w:color="auto"/>
            <w:bottom w:val="none" w:sz="0" w:space="0" w:color="auto"/>
            <w:right w:val="none" w:sz="0" w:space="0" w:color="auto"/>
          </w:divBdr>
        </w:div>
        <w:div w:id="1277911240">
          <w:marLeft w:val="0"/>
          <w:marRight w:val="0"/>
          <w:marTop w:val="0"/>
          <w:marBottom w:val="0"/>
          <w:divBdr>
            <w:top w:val="none" w:sz="0" w:space="0" w:color="auto"/>
            <w:left w:val="none" w:sz="0" w:space="0" w:color="auto"/>
            <w:bottom w:val="none" w:sz="0" w:space="0" w:color="auto"/>
            <w:right w:val="none" w:sz="0" w:space="0" w:color="auto"/>
          </w:divBdr>
        </w:div>
        <w:div w:id="1977950154">
          <w:marLeft w:val="0"/>
          <w:marRight w:val="0"/>
          <w:marTop w:val="0"/>
          <w:marBottom w:val="0"/>
          <w:divBdr>
            <w:top w:val="none" w:sz="0" w:space="0" w:color="auto"/>
            <w:left w:val="none" w:sz="0" w:space="0" w:color="auto"/>
            <w:bottom w:val="none" w:sz="0" w:space="0" w:color="auto"/>
            <w:right w:val="none" w:sz="0" w:space="0" w:color="auto"/>
          </w:divBdr>
        </w:div>
        <w:div w:id="212431135">
          <w:marLeft w:val="0"/>
          <w:marRight w:val="0"/>
          <w:marTop w:val="0"/>
          <w:marBottom w:val="0"/>
          <w:divBdr>
            <w:top w:val="none" w:sz="0" w:space="0" w:color="auto"/>
            <w:left w:val="none" w:sz="0" w:space="0" w:color="auto"/>
            <w:bottom w:val="none" w:sz="0" w:space="0" w:color="auto"/>
            <w:right w:val="none" w:sz="0" w:space="0" w:color="auto"/>
          </w:divBdr>
        </w:div>
        <w:div w:id="1731729936">
          <w:marLeft w:val="0"/>
          <w:marRight w:val="0"/>
          <w:marTop w:val="0"/>
          <w:marBottom w:val="0"/>
          <w:divBdr>
            <w:top w:val="none" w:sz="0" w:space="0" w:color="auto"/>
            <w:left w:val="none" w:sz="0" w:space="0" w:color="auto"/>
            <w:bottom w:val="none" w:sz="0" w:space="0" w:color="auto"/>
            <w:right w:val="none" w:sz="0" w:space="0" w:color="auto"/>
          </w:divBdr>
        </w:div>
        <w:div w:id="1713115037">
          <w:marLeft w:val="0"/>
          <w:marRight w:val="0"/>
          <w:marTop w:val="0"/>
          <w:marBottom w:val="0"/>
          <w:divBdr>
            <w:top w:val="none" w:sz="0" w:space="0" w:color="auto"/>
            <w:left w:val="none" w:sz="0" w:space="0" w:color="auto"/>
            <w:bottom w:val="none" w:sz="0" w:space="0" w:color="auto"/>
            <w:right w:val="none" w:sz="0" w:space="0" w:color="auto"/>
          </w:divBdr>
        </w:div>
        <w:div w:id="196428504">
          <w:marLeft w:val="0"/>
          <w:marRight w:val="0"/>
          <w:marTop w:val="0"/>
          <w:marBottom w:val="0"/>
          <w:divBdr>
            <w:top w:val="none" w:sz="0" w:space="0" w:color="auto"/>
            <w:left w:val="none" w:sz="0" w:space="0" w:color="auto"/>
            <w:bottom w:val="none" w:sz="0" w:space="0" w:color="auto"/>
            <w:right w:val="none" w:sz="0" w:space="0" w:color="auto"/>
          </w:divBdr>
        </w:div>
      </w:divsChild>
    </w:div>
    <w:div w:id="2068798509">
      <w:bodyDiv w:val="1"/>
      <w:marLeft w:val="0"/>
      <w:marRight w:val="0"/>
      <w:marTop w:val="0"/>
      <w:marBottom w:val="0"/>
      <w:divBdr>
        <w:top w:val="none" w:sz="0" w:space="0" w:color="auto"/>
        <w:left w:val="none" w:sz="0" w:space="0" w:color="auto"/>
        <w:bottom w:val="none" w:sz="0" w:space="0" w:color="auto"/>
        <w:right w:val="none" w:sz="0" w:space="0" w:color="auto"/>
      </w:divBdr>
    </w:div>
    <w:div w:id="2105150246">
      <w:bodyDiv w:val="1"/>
      <w:marLeft w:val="0"/>
      <w:marRight w:val="0"/>
      <w:marTop w:val="0"/>
      <w:marBottom w:val="0"/>
      <w:divBdr>
        <w:top w:val="none" w:sz="0" w:space="0" w:color="auto"/>
        <w:left w:val="none" w:sz="0" w:space="0" w:color="auto"/>
        <w:bottom w:val="none" w:sz="0" w:space="0" w:color="auto"/>
        <w:right w:val="none" w:sz="0" w:space="0" w:color="auto"/>
      </w:divBdr>
    </w:div>
    <w:div w:id="2129274986">
      <w:bodyDiv w:val="1"/>
      <w:marLeft w:val="0"/>
      <w:marRight w:val="0"/>
      <w:marTop w:val="0"/>
      <w:marBottom w:val="0"/>
      <w:divBdr>
        <w:top w:val="none" w:sz="0" w:space="0" w:color="auto"/>
        <w:left w:val="none" w:sz="0" w:space="0" w:color="auto"/>
        <w:bottom w:val="none" w:sz="0" w:space="0" w:color="auto"/>
        <w:right w:val="none" w:sz="0" w:space="0" w:color="auto"/>
      </w:divBdr>
      <w:divsChild>
        <w:div w:id="480390820">
          <w:marLeft w:val="0"/>
          <w:marRight w:val="0"/>
          <w:marTop w:val="0"/>
          <w:marBottom w:val="0"/>
          <w:divBdr>
            <w:top w:val="none" w:sz="0" w:space="0" w:color="auto"/>
            <w:left w:val="none" w:sz="0" w:space="0" w:color="auto"/>
            <w:bottom w:val="none" w:sz="0" w:space="0" w:color="auto"/>
            <w:right w:val="none" w:sz="0" w:space="0" w:color="auto"/>
          </w:divBdr>
        </w:div>
        <w:div w:id="1664698192">
          <w:marLeft w:val="0"/>
          <w:marRight w:val="0"/>
          <w:marTop w:val="0"/>
          <w:marBottom w:val="0"/>
          <w:divBdr>
            <w:top w:val="none" w:sz="0" w:space="0" w:color="auto"/>
            <w:left w:val="none" w:sz="0" w:space="0" w:color="auto"/>
            <w:bottom w:val="none" w:sz="0" w:space="0" w:color="auto"/>
            <w:right w:val="none" w:sz="0" w:space="0" w:color="auto"/>
          </w:divBdr>
        </w:div>
        <w:div w:id="1457943519">
          <w:marLeft w:val="0"/>
          <w:marRight w:val="0"/>
          <w:marTop w:val="0"/>
          <w:marBottom w:val="0"/>
          <w:divBdr>
            <w:top w:val="none" w:sz="0" w:space="0" w:color="auto"/>
            <w:left w:val="none" w:sz="0" w:space="0" w:color="auto"/>
            <w:bottom w:val="none" w:sz="0" w:space="0" w:color="auto"/>
            <w:right w:val="none" w:sz="0" w:space="0" w:color="auto"/>
          </w:divBdr>
        </w:div>
        <w:div w:id="1671634533">
          <w:marLeft w:val="0"/>
          <w:marRight w:val="0"/>
          <w:marTop w:val="0"/>
          <w:marBottom w:val="0"/>
          <w:divBdr>
            <w:top w:val="none" w:sz="0" w:space="0" w:color="auto"/>
            <w:left w:val="none" w:sz="0" w:space="0" w:color="auto"/>
            <w:bottom w:val="none" w:sz="0" w:space="0" w:color="auto"/>
            <w:right w:val="none" w:sz="0" w:space="0" w:color="auto"/>
          </w:divBdr>
        </w:div>
        <w:div w:id="478034772">
          <w:marLeft w:val="0"/>
          <w:marRight w:val="0"/>
          <w:marTop w:val="0"/>
          <w:marBottom w:val="0"/>
          <w:divBdr>
            <w:top w:val="none" w:sz="0" w:space="0" w:color="auto"/>
            <w:left w:val="none" w:sz="0" w:space="0" w:color="auto"/>
            <w:bottom w:val="none" w:sz="0" w:space="0" w:color="auto"/>
            <w:right w:val="none" w:sz="0" w:space="0" w:color="auto"/>
          </w:divBdr>
        </w:div>
        <w:div w:id="451556405">
          <w:marLeft w:val="0"/>
          <w:marRight w:val="0"/>
          <w:marTop w:val="0"/>
          <w:marBottom w:val="0"/>
          <w:divBdr>
            <w:top w:val="none" w:sz="0" w:space="0" w:color="auto"/>
            <w:left w:val="none" w:sz="0" w:space="0" w:color="auto"/>
            <w:bottom w:val="none" w:sz="0" w:space="0" w:color="auto"/>
            <w:right w:val="none" w:sz="0" w:space="0" w:color="auto"/>
          </w:divBdr>
        </w:div>
        <w:div w:id="1566573361">
          <w:marLeft w:val="0"/>
          <w:marRight w:val="0"/>
          <w:marTop w:val="0"/>
          <w:marBottom w:val="0"/>
          <w:divBdr>
            <w:top w:val="none" w:sz="0" w:space="0" w:color="auto"/>
            <w:left w:val="none" w:sz="0" w:space="0" w:color="auto"/>
            <w:bottom w:val="none" w:sz="0" w:space="0" w:color="auto"/>
            <w:right w:val="none" w:sz="0" w:space="0" w:color="auto"/>
          </w:divBdr>
        </w:div>
        <w:div w:id="1797721893">
          <w:marLeft w:val="0"/>
          <w:marRight w:val="0"/>
          <w:marTop w:val="0"/>
          <w:marBottom w:val="0"/>
          <w:divBdr>
            <w:top w:val="none" w:sz="0" w:space="0" w:color="auto"/>
            <w:left w:val="none" w:sz="0" w:space="0" w:color="auto"/>
            <w:bottom w:val="none" w:sz="0" w:space="0" w:color="auto"/>
            <w:right w:val="none" w:sz="0" w:space="0" w:color="auto"/>
          </w:divBdr>
        </w:div>
        <w:div w:id="5522485">
          <w:marLeft w:val="0"/>
          <w:marRight w:val="0"/>
          <w:marTop w:val="0"/>
          <w:marBottom w:val="0"/>
          <w:divBdr>
            <w:top w:val="none" w:sz="0" w:space="0" w:color="auto"/>
            <w:left w:val="none" w:sz="0" w:space="0" w:color="auto"/>
            <w:bottom w:val="none" w:sz="0" w:space="0" w:color="auto"/>
            <w:right w:val="none" w:sz="0" w:space="0" w:color="auto"/>
          </w:divBdr>
        </w:div>
        <w:div w:id="1005478882">
          <w:marLeft w:val="0"/>
          <w:marRight w:val="0"/>
          <w:marTop w:val="0"/>
          <w:marBottom w:val="0"/>
          <w:divBdr>
            <w:top w:val="none" w:sz="0" w:space="0" w:color="auto"/>
            <w:left w:val="none" w:sz="0" w:space="0" w:color="auto"/>
            <w:bottom w:val="none" w:sz="0" w:space="0" w:color="auto"/>
            <w:right w:val="none" w:sz="0" w:space="0" w:color="auto"/>
          </w:divBdr>
        </w:div>
        <w:div w:id="154036695">
          <w:marLeft w:val="0"/>
          <w:marRight w:val="0"/>
          <w:marTop w:val="0"/>
          <w:marBottom w:val="0"/>
          <w:divBdr>
            <w:top w:val="none" w:sz="0" w:space="0" w:color="auto"/>
            <w:left w:val="none" w:sz="0" w:space="0" w:color="auto"/>
            <w:bottom w:val="none" w:sz="0" w:space="0" w:color="auto"/>
            <w:right w:val="none" w:sz="0" w:space="0" w:color="auto"/>
          </w:divBdr>
        </w:div>
        <w:div w:id="24599923">
          <w:marLeft w:val="0"/>
          <w:marRight w:val="0"/>
          <w:marTop w:val="0"/>
          <w:marBottom w:val="0"/>
          <w:divBdr>
            <w:top w:val="none" w:sz="0" w:space="0" w:color="auto"/>
            <w:left w:val="none" w:sz="0" w:space="0" w:color="auto"/>
            <w:bottom w:val="none" w:sz="0" w:space="0" w:color="auto"/>
            <w:right w:val="none" w:sz="0" w:space="0" w:color="auto"/>
          </w:divBdr>
        </w:div>
        <w:div w:id="751858408">
          <w:marLeft w:val="0"/>
          <w:marRight w:val="0"/>
          <w:marTop w:val="0"/>
          <w:marBottom w:val="0"/>
          <w:divBdr>
            <w:top w:val="none" w:sz="0" w:space="0" w:color="auto"/>
            <w:left w:val="none" w:sz="0" w:space="0" w:color="auto"/>
            <w:bottom w:val="none" w:sz="0" w:space="0" w:color="auto"/>
            <w:right w:val="none" w:sz="0" w:space="0" w:color="auto"/>
          </w:divBdr>
        </w:div>
        <w:div w:id="156907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olicy.psu.edu/policies/RP03" TargetMode="External"/><Relationship Id="rId117" Type="http://schemas.openxmlformats.org/officeDocument/2006/relationships/hyperlink" Target="https://policy.psu.edu/policies/sy15" TargetMode="External"/><Relationship Id="rId21" Type="http://schemas.openxmlformats.org/officeDocument/2006/relationships/hyperlink" Target="https://policy.psu.edu/policies/sy01" TargetMode="External"/><Relationship Id="rId42" Type="http://schemas.openxmlformats.org/officeDocument/2006/relationships/hyperlink" Target="https://policy.psu.edu/policies/sy40" TargetMode="External"/><Relationship Id="rId47" Type="http://schemas.openxmlformats.org/officeDocument/2006/relationships/hyperlink" Target="http://ehs.psu.edu/sites/ehs/files/safety_clearance_form.pdf" TargetMode="External"/><Relationship Id="rId63" Type="http://schemas.openxmlformats.org/officeDocument/2006/relationships/image" Target="media/image8.jpeg"/><Relationship Id="rId68" Type="http://schemas.openxmlformats.org/officeDocument/2006/relationships/image" Target="media/image12.jpeg"/><Relationship Id="rId84" Type="http://schemas.openxmlformats.org/officeDocument/2006/relationships/hyperlink" Target="https://policy.psu.edu/policies/sy11" TargetMode="External"/><Relationship Id="rId89" Type="http://schemas.openxmlformats.org/officeDocument/2006/relationships/hyperlink" Target="http://www.deadiversion.usdoj.gov/drugreg/reg_apps/225/225_instruct.htm" TargetMode="External"/><Relationship Id="rId112" Type="http://schemas.openxmlformats.org/officeDocument/2006/relationships/hyperlink" Target="https://ehs.psu.edu/radioactive-materials/radioactive-materials-requirements-guidelines" TargetMode="External"/><Relationship Id="rId16" Type="http://schemas.openxmlformats.org/officeDocument/2006/relationships/hyperlink" Target="https://ehs.psu.edu/chemical-and-hazardous-waste-management/requirementsguidelines" TargetMode="External"/><Relationship Id="rId107" Type="http://schemas.openxmlformats.org/officeDocument/2006/relationships/hyperlink" Target="https://osp.od.nih.gov/biotechnology/nih-guidelines/" TargetMode="External"/><Relationship Id="rId11" Type="http://schemas.openxmlformats.org/officeDocument/2006/relationships/hyperlink" Target="https://ehs.psu.edu/radioactive-materials/radioactive-materials-requirements-guidelines" TargetMode="External"/><Relationship Id="rId32" Type="http://schemas.openxmlformats.org/officeDocument/2006/relationships/hyperlink" Target="https://policy.psu.edu/policies/sy05" TargetMode="External"/><Relationship Id="rId37" Type="http://schemas.openxmlformats.org/officeDocument/2006/relationships/hyperlink" Target="mailto:jlg55@psu.edu" TargetMode="External"/><Relationship Id="rId53" Type="http://schemas.openxmlformats.org/officeDocument/2006/relationships/hyperlink" Target="http://ehs.psu.edu/lockout-tagout/requirements-guidelines" TargetMode="External"/><Relationship Id="rId58" Type="http://schemas.openxmlformats.org/officeDocument/2006/relationships/image" Target="media/image3.jpeg"/><Relationship Id="rId74" Type="http://schemas.openxmlformats.org/officeDocument/2006/relationships/hyperlink" Target="https://policy.psu.edu/policies/sy25" TargetMode="External"/><Relationship Id="rId79" Type="http://schemas.openxmlformats.org/officeDocument/2006/relationships/image" Target="media/image14.png"/><Relationship Id="rId102" Type="http://schemas.openxmlformats.org/officeDocument/2006/relationships/hyperlink" Target="http://ehs.psu.edu/pesticide-management/pesticide-integrated-pest-management-university-park" TargetMode="External"/><Relationship Id="rId123" Type="http://schemas.openxmlformats.org/officeDocument/2006/relationships/hyperlink" Target="https://ehs.psu.edu/laboratory-safety/forms" TargetMode="External"/><Relationship Id="rId128" Type="http://schemas.openxmlformats.org/officeDocument/2006/relationships/hyperlink" Target="http://www.cdc.gov/biosafety/publications/bmbl5/BMBL.pdf" TargetMode="External"/><Relationship Id="rId5" Type="http://schemas.openxmlformats.org/officeDocument/2006/relationships/webSettings" Target="webSettings.xml"/><Relationship Id="rId90" Type="http://schemas.openxmlformats.org/officeDocument/2006/relationships/hyperlink" Target="http://www.deadiversion.usdoj.gov/drugreg/reg_apps/225/225_instruct.htm" TargetMode="External"/><Relationship Id="rId95" Type="http://schemas.openxmlformats.org/officeDocument/2006/relationships/hyperlink" Target="http://ehs.psu.edu/explosive-materials-management/requirements-guidelines" TargetMode="External"/><Relationship Id="rId19" Type="http://schemas.openxmlformats.org/officeDocument/2006/relationships/hyperlink" Target="https://www.osha.gov/pls/oshaweb/owadisp.show_document?p_id=10106&amp;p_table=STANDARDS" TargetMode="External"/><Relationship Id="rId14" Type="http://schemas.openxmlformats.org/officeDocument/2006/relationships/hyperlink" Target="https://ehs.psu.edu/radioactive-materials/radioactive-materials-requirements-guidelines" TargetMode="External"/><Relationship Id="rId22" Type="http://schemas.openxmlformats.org/officeDocument/2006/relationships/hyperlink" Target="https://policy.psu.edu/policies/sy04" TargetMode="External"/><Relationship Id="rId27" Type="http://schemas.openxmlformats.org/officeDocument/2006/relationships/hyperlink" Target="https://policy.psu.edu/policies/sy14" TargetMode="External"/><Relationship Id="rId30" Type="http://schemas.openxmlformats.org/officeDocument/2006/relationships/hyperlink" Target="https://policy.psu.edu/policies/sy05" TargetMode="External"/><Relationship Id="rId35" Type="http://schemas.openxmlformats.org/officeDocument/2006/relationships/hyperlink" Target="https://ehs.psu.edu/laboratory-safety/forms" TargetMode="External"/><Relationship Id="rId43" Type="http://schemas.openxmlformats.org/officeDocument/2006/relationships/hyperlink" Target="http://ehs.psu.edu/sites/ehs/files/high_school_students_in_labs_-_final_3.docx" TargetMode="External"/><Relationship Id="rId48" Type="http://schemas.openxmlformats.org/officeDocument/2006/relationships/hyperlink" Target="file:///C:\Users\Documents%20and%20Settings\kxl3\Local%20Settings\Temporary%20Internet%20Files\sapanski\My%20Documents\chp\www.ehs.psu.edu" TargetMode="External"/><Relationship Id="rId56" Type="http://schemas.openxmlformats.org/officeDocument/2006/relationships/hyperlink" Target="http://ehs.psu.edu/hazardous-materials-shipping/overview" TargetMode="External"/><Relationship Id="rId64" Type="http://schemas.openxmlformats.org/officeDocument/2006/relationships/image" Target="media/image9.jpeg"/><Relationship Id="rId69" Type="http://schemas.openxmlformats.org/officeDocument/2006/relationships/image" Target="media/image13.png"/><Relationship Id="rId77" Type="http://schemas.openxmlformats.org/officeDocument/2006/relationships/hyperlink" Target="http://www.cdc.gov/niosh/topics/cancer/npotocca.html" TargetMode="External"/><Relationship Id="rId100" Type="http://schemas.openxmlformats.org/officeDocument/2006/relationships/hyperlink" Target="https://www.cdc.gov/biosafety/publications/bmbl5/" TargetMode="External"/><Relationship Id="rId105" Type="http://schemas.openxmlformats.org/officeDocument/2006/relationships/hyperlink" Target="http://ehs.psu.edu/bloodborne-pathogen/overview" TargetMode="External"/><Relationship Id="rId113" Type="http://schemas.openxmlformats.org/officeDocument/2006/relationships/hyperlink" Target="https://ehs.psu.edu/radioactive-materials/radioactive-materials-requirements-guidelines" TargetMode="External"/><Relationship Id="rId118" Type="http://schemas.openxmlformats.org/officeDocument/2006/relationships/hyperlink" Target="https://ehs.psu.edu/accident-reporting-and-investigation" TargetMode="External"/><Relationship Id="rId126" Type="http://schemas.openxmlformats.org/officeDocument/2006/relationships/hyperlink" Target="https://policy.psu.edu/policies/sy25" TargetMode="External"/><Relationship Id="rId8" Type="http://schemas.openxmlformats.org/officeDocument/2006/relationships/image" Target="media/image1.png"/><Relationship Id="rId51" Type="http://schemas.openxmlformats.org/officeDocument/2006/relationships/hyperlink" Target="https://apps.opp.psu.edu/ehs_training/course_list.cfm?page_action=ViewClasses&amp;course=291" TargetMode="External"/><Relationship Id="rId72" Type="http://schemas.openxmlformats.org/officeDocument/2006/relationships/hyperlink" Target="https://policy.psu.edu/policies/sy08" TargetMode="External"/><Relationship Id="rId80" Type="http://schemas.openxmlformats.org/officeDocument/2006/relationships/image" Target="media/image15.png"/><Relationship Id="rId85" Type="http://schemas.openxmlformats.org/officeDocument/2006/relationships/hyperlink" Target="https://policy.psu.edu/policies/sy20" TargetMode="External"/><Relationship Id="rId93" Type="http://schemas.openxmlformats.org/officeDocument/2006/relationships/hyperlink" Target="http://www.deadiversion.usdoj.gov/21cfr/cfr/1304/1304_11.htm" TargetMode="External"/><Relationship Id="rId98" Type="http://schemas.openxmlformats.org/officeDocument/2006/relationships/hyperlink" Target="https://policy.psu.edu/policies/rp11" TargetMode="External"/><Relationship Id="rId121" Type="http://schemas.openxmlformats.org/officeDocument/2006/relationships/hyperlink" Target="https://policy.psu.edu/policies/sy08" TargetMode="External"/><Relationship Id="rId3" Type="http://schemas.openxmlformats.org/officeDocument/2006/relationships/styles" Target="styles.xml"/><Relationship Id="rId12" Type="http://schemas.openxmlformats.org/officeDocument/2006/relationships/hyperlink" Target="https://ehs.psu.edu/laboratory-safety/overview" TargetMode="External"/><Relationship Id="rId17" Type="http://schemas.openxmlformats.org/officeDocument/2006/relationships/hyperlink" Target="https://ehs.psu.edu/radioactive-materials/radioactive-materials-requirements-guidelines" TargetMode="External"/><Relationship Id="rId25" Type="http://schemas.openxmlformats.org/officeDocument/2006/relationships/hyperlink" Target="https://policy.psu.edu/policies/rp11" TargetMode="External"/><Relationship Id="rId33" Type="http://schemas.openxmlformats.org/officeDocument/2006/relationships/hyperlink" Target="https://ehs.psu.edu/laboratory-safety/forms" TargetMode="External"/><Relationship Id="rId38" Type="http://schemas.openxmlformats.org/officeDocument/2006/relationships/hyperlink" Target="http://ehs.psu.edu/pesticide-management/overview" TargetMode="External"/><Relationship Id="rId46" Type="http://schemas.openxmlformats.org/officeDocument/2006/relationships/hyperlink" Target="http://ehs.psu.edu/sites/ehs/files/safety_clearance_form.pdf" TargetMode="External"/><Relationship Id="rId59" Type="http://schemas.openxmlformats.org/officeDocument/2006/relationships/image" Target="media/image4.jpeg"/><Relationship Id="rId67" Type="http://schemas.openxmlformats.org/officeDocument/2006/relationships/hyperlink" Target="http://ehs.psu.edu/laboratory-safety/resources" TargetMode="External"/><Relationship Id="rId103" Type="http://schemas.openxmlformats.org/officeDocument/2006/relationships/hyperlink" Target="https://policy.psu.edu/policies/sy29" TargetMode="External"/><Relationship Id="rId108" Type="http://schemas.openxmlformats.org/officeDocument/2006/relationships/hyperlink" Target="https://policy.psu.edu/policies/rp11" TargetMode="External"/><Relationship Id="rId116" Type="http://schemas.openxmlformats.org/officeDocument/2006/relationships/hyperlink" Target="https://ehs.psu.edu/radiation-producing-equipment/overview" TargetMode="External"/><Relationship Id="rId124" Type="http://schemas.openxmlformats.org/officeDocument/2006/relationships/header" Target="header1.xml"/><Relationship Id="rId129" Type="http://schemas.openxmlformats.org/officeDocument/2006/relationships/fontTable" Target="fontTable.xml"/><Relationship Id="rId20" Type="http://schemas.openxmlformats.org/officeDocument/2006/relationships/hyperlink" Target="https://policy.psu.edu/policies/sy43" TargetMode="External"/><Relationship Id="rId41" Type="http://schemas.openxmlformats.org/officeDocument/2006/relationships/hyperlink" Target="https://policy.psu.edu/policies/sy01" TargetMode="External"/><Relationship Id="rId54" Type="http://schemas.openxmlformats.org/officeDocument/2006/relationships/hyperlink" Target="http://ehs.psu.edu/laboratory-safety/guidelines" TargetMode="External"/><Relationship Id="rId62" Type="http://schemas.openxmlformats.org/officeDocument/2006/relationships/image" Target="media/image7.jpeg"/><Relationship Id="rId70" Type="http://schemas.openxmlformats.org/officeDocument/2006/relationships/footer" Target="footer2.xml"/><Relationship Id="rId75" Type="http://schemas.openxmlformats.org/officeDocument/2006/relationships/hyperlink" Target="https://ehs.psu.edu/laboratory-safety/guidelines" TargetMode="External"/><Relationship Id="rId83" Type="http://schemas.openxmlformats.org/officeDocument/2006/relationships/hyperlink" Target="https://policy.psu.edu/policies/sy11" TargetMode="External"/><Relationship Id="rId88" Type="http://schemas.openxmlformats.org/officeDocument/2006/relationships/hyperlink" Target="https://policy.psu.edu/policies/sy20" TargetMode="External"/><Relationship Id="rId91" Type="http://schemas.openxmlformats.org/officeDocument/2006/relationships/hyperlink" Target="https://www.deadiversion.usdoj.gov/webforms/orderFormsRequest.jsp" TargetMode="External"/><Relationship Id="rId96" Type="http://schemas.openxmlformats.org/officeDocument/2006/relationships/hyperlink" Target="https://policy.psu.edu/policies/rp11" TargetMode="External"/><Relationship Id="rId111" Type="http://schemas.openxmlformats.org/officeDocument/2006/relationships/hyperlink" Target="https://policy.psu.edu/policies/sy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hs.psu.edu/chemical-and-hazardous-waste-management/requirementsguidelines" TargetMode="External"/><Relationship Id="rId23" Type="http://schemas.openxmlformats.org/officeDocument/2006/relationships/hyperlink" Target="https://policy.psu.edu/policies/sy05" TargetMode="External"/><Relationship Id="rId28" Type="http://schemas.openxmlformats.org/officeDocument/2006/relationships/hyperlink" Target="http://www.ehs.psu.edu" TargetMode="External"/><Relationship Id="rId36" Type="http://schemas.openxmlformats.org/officeDocument/2006/relationships/hyperlink" Target="http://ehs.psu.edu/ppe/overview" TargetMode="External"/><Relationship Id="rId49" Type="http://schemas.openxmlformats.org/officeDocument/2006/relationships/hyperlink" Target="http://ehs.psu.edu/sites/ehs/files/laboratory_information_door_sign.docx" TargetMode="External"/><Relationship Id="rId57" Type="http://schemas.openxmlformats.org/officeDocument/2006/relationships/image" Target="media/image2.jpeg"/><Relationship Id="rId106" Type="http://schemas.openxmlformats.org/officeDocument/2006/relationships/hyperlink" Target="http://ehs.psu.edu/bloodborne-pathogen/bloodborne-pathogen-resources" TargetMode="External"/><Relationship Id="rId114" Type="http://schemas.openxmlformats.org/officeDocument/2006/relationships/hyperlink" Target="https://policy.psu.edu/policies/sy17" TargetMode="External"/><Relationship Id="rId119" Type="http://schemas.openxmlformats.org/officeDocument/2006/relationships/hyperlink" Target="https://ehs.psu.edu/laboratory-safety/forms" TargetMode="External"/><Relationship Id="rId127" Type="http://schemas.openxmlformats.org/officeDocument/2006/relationships/hyperlink" Target="https://policy.psu.edu/policies/rp11" TargetMode="External"/><Relationship Id="rId10" Type="http://schemas.openxmlformats.org/officeDocument/2006/relationships/hyperlink" Target="https://ehs.psu.edu/chemical-and-hazardous-waste-management/requirementsguidelines" TargetMode="External"/><Relationship Id="rId31" Type="http://schemas.openxmlformats.org/officeDocument/2006/relationships/hyperlink" Target="https://policy.psu.edu/policies/sy04" TargetMode="External"/><Relationship Id="rId44" Type="http://schemas.openxmlformats.org/officeDocument/2006/relationships/hyperlink" Target="http://ehs.psu.edu/sites/ehs/files/eyewash_inspection_form.doc" TargetMode="External"/><Relationship Id="rId52" Type="http://schemas.openxmlformats.org/officeDocument/2006/relationships/hyperlink" Target="http://ehs.psu.edu/energized-electrical-safety/overview" TargetMode="External"/><Relationship Id="rId60" Type="http://schemas.openxmlformats.org/officeDocument/2006/relationships/image" Target="media/image5.jpeg"/><Relationship Id="rId65" Type="http://schemas.openxmlformats.org/officeDocument/2006/relationships/image" Target="media/image10.png"/><Relationship Id="rId73" Type="http://schemas.openxmlformats.org/officeDocument/2006/relationships/hyperlink" Target="https://policy.psu.edu/policies/sy11" TargetMode="External"/><Relationship Id="rId78" Type="http://schemas.openxmlformats.org/officeDocument/2006/relationships/hyperlink" Target="http://www.oehha.ca.gov/prop65/prop65_list/Newlist.html" TargetMode="External"/><Relationship Id="rId81" Type="http://schemas.openxmlformats.org/officeDocument/2006/relationships/hyperlink" Target="file:///C:\Users\AXH57\AppData\Roaming\Microsoft\Word\www.ehs.psu.edu" TargetMode="External"/><Relationship Id="rId86" Type="http://schemas.openxmlformats.org/officeDocument/2006/relationships/hyperlink" Target="file:///C:\Users\Documents%20and%20Settings\kxl3\Local%20Settings\Temporary%20Internet%20Files\sapanski\My%20Documents\chp\www.ehs.psu.edu" TargetMode="External"/><Relationship Id="rId94" Type="http://schemas.openxmlformats.org/officeDocument/2006/relationships/hyperlink" Target="http://ehs.psu.edu/explosive-materials-management/overview" TargetMode="External"/><Relationship Id="rId99" Type="http://schemas.openxmlformats.org/officeDocument/2006/relationships/hyperlink" Target="https://www.research.psu.edu/orp" TargetMode="External"/><Relationship Id="rId101" Type="http://schemas.openxmlformats.org/officeDocument/2006/relationships/hyperlink" Target="http://ehs.psu.edu/pesticide-management/pesticide-integrated-pest-management-university-park" TargetMode="External"/><Relationship Id="rId122" Type="http://schemas.openxmlformats.org/officeDocument/2006/relationships/hyperlink" Target="https://policy.psu.edu/policies/sy20" TargetMode="External"/><Relationship Id="rId130"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policy.psu.edu/policies/sy43" TargetMode="External"/><Relationship Id="rId13" Type="http://schemas.openxmlformats.org/officeDocument/2006/relationships/hyperlink" Target="https://ehs.psu.edu/laboratory-safety/overview" TargetMode="External"/><Relationship Id="rId18" Type="http://schemas.openxmlformats.org/officeDocument/2006/relationships/hyperlink" Target="https://ehs.psu.edu/laboratory-safety/overview" TargetMode="External"/><Relationship Id="rId39" Type="http://schemas.openxmlformats.org/officeDocument/2006/relationships/footer" Target="footer1.xml"/><Relationship Id="rId109" Type="http://schemas.openxmlformats.org/officeDocument/2006/relationships/hyperlink" Target="https://policy.psu.edu/policies/sy29" TargetMode="External"/><Relationship Id="rId34" Type="http://schemas.openxmlformats.org/officeDocument/2006/relationships/hyperlink" Target="https://ehs.psu.edu/case-emergency" TargetMode="External"/><Relationship Id="rId50" Type="http://schemas.openxmlformats.org/officeDocument/2006/relationships/hyperlink" Target="http://ehs.psu.edu/sites/ehs/files/emergency_laboratory_safety_phone_sign_up.doc" TargetMode="External"/><Relationship Id="rId55" Type="http://schemas.openxmlformats.org/officeDocument/2006/relationships/hyperlink" Target="http://ehs.psu.edu/sites/ehs/files/machine_shop_safety_program_-_compressed_pics.docx" TargetMode="External"/><Relationship Id="rId76" Type="http://schemas.openxmlformats.org/officeDocument/2006/relationships/hyperlink" Target="http://ehs.psu.edu/industrial-hygiene-exposure-recognition-control/resources" TargetMode="External"/><Relationship Id="rId97" Type="http://schemas.openxmlformats.org/officeDocument/2006/relationships/hyperlink" Target="https://www.cdc.gov/biosafety/publications/bmbl5/" TargetMode="External"/><Relationship Id="rId104" Type="http://schemas.openxmlformats.org/officeDocument/2006/relationships/hyperlink" Target="https://www.osha.gov/pls/oshaweb/owadisp.show_document?p_id=10051&amp;p_table=STANDARDS" TargetMode="External"/><Relationship Id="rId120" Type="http://schemas.openxmlformats.org/officeDocument/2006/relationships/hyperlink" Target="https://ehs.psu.edu/laboratory-safety/forms"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ehs.psu.edu/laboratory-safety/resources" TargetMode="External"/><Relationship Id="rId92" Type="http://schemas.openxmlformats.org/officeDocument/2006/relationships/hyperlink" Target="http://www.deadiversion.usdoj.gov/21cfr/cfr/1304/1304_03.htm" TargetMode="External"/><Relationship Id="rId2" Type="http://schemas.openxmlformats.org/officeDocument/2006/relationships/numbering" Target="numbering.xml"/><Relationship Id="rId29" Type="http://schemas.openxmlformats.org/officeDocument/2006/relationships/hyperlink" Target="https://policy.psu.edu/policies/sy04" TargetMode="External"/><Relationship Id="rId24" Type="http://schemas.openxmlformats.org/officeDocument/2006/relationships/hyperlink" Target="https://policy.psu.edu/policies/RP04" TargetMode="External"/><Relationship Id="rId40" Type="http://schemas.openxmlformats.org/officeDocument/2006/relationships/hyperlink" Target="http://www.ehs.psu.edu" TargetMode="External"/><Relationship Id="rId45" Type="http://schemas.openxmlformats.org/officeDocument/2006/relationships/hyperlink" Target="https://policy.psu.edu/policies/sy09" TargetMode="External"/><Relationship Id="rId66" Type="http://schemas.openxmlformats.org/officeDocument/2006/relationships/image" Target="media/image11.emf"/><Relationship Id="rId87" Type="http://schemas.openxmlformats.org/officeDocument/2006/relationships/hyperlink" Target="https://policy.psu.edu/policies/sy40" TargetMode="External"/><Relationship Id="rId110" Type="http://schemas.openxmlformats.org/officeDocument/2006/relationships/hyperlink" Target="http://www.research.psu.edu/arp/" TargetMode="External"/><Relationship Id="rId115" Type="http://schemas.openxmlformats.org/officeDocument/2006/relationships/hyperlink" Target="https://ehs.psu.edu/non-ionizing-radiation/overview" TargetMode="External"/><Relationship Id="rId131" Type="http://schemas.openxmlformats.org/officeDocument/2006/relationships/theme" Target="theme/theme1.xml"/><Relationship Id="rId61" Type="http://schemas.openxmlformats.org/officeDocument/2006/relationships/image" Target="media/image6.jpeg"/><Relationship Id="rId82" Type="http://schemas.openxmlformats.org/officeDocument/2006/relationships/hyperlink" Target="https://policy.psu.edu/policies/sy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716-5FD3-4DA4-AA71-653F2A99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145</Pages>
  <Words>60890</Words>
  <Characters>347079</Characters>
  <Application>Microsoft Office Word</Application>
  <DocSecurity>0</DocSecurity>
  <Lines>2892</Lines>
  <Paragraphs>814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dc:description/>
  <cp:lastModifiedBy>Alissa S. Hanshew</cp:lastModifiedBy>
  <cp:revision>3</cp:revision>
  <cp:lastPrinted>2018-02-20T20:39:00Z</cp:lastPrinted>
  <dcterms:created xsi:type="dcterms:W3CDTF">2019-01-17T14:18:00Z</dcterms:created>
  <dcterms:modified xsi:type="dcterms:W3CDTF">2019-01-17T14:33:00Z</dcterms:modified>
</cp:coreProperties>
</file>