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20" w:rsidRDefault="000A7169" w:rsidP="006F1829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243840</wp:posOffset>
            </wp:positionV>
            <wp:extent cx="1558290" cy="731520"/>
            <wp:effectExtent l="0" t="0" r="381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7D">
        <w:rPr>
          <w:b/>
          <w:noProof/>
          <w:sz w:val="32"/>
          <w:szCs w:val="32"/>
        </w:rPr>
        <w:tab/>
      </w:r>
      <w:r w:rsidR="002B037D">
        <w:rPr>
          <w:b/>
          <w:noProof/>
          <w:sz w:val="32"/>
          <w:szCs w:val="32"/>
        </w:rPr>
        <w:tab/>
      </w:r>
      <w:r w:rsidR="002B037D">
        <w:rPr>
          <w:b/>
          <w:noProof/>
          <w:sz w:val="32"/>
          <w:szCs w:val="32"/>
        </w:rPr>
        <w:tab/>
      </w:r>
      <w:r w:rsidRPr="00F03FCB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1064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7169" w:rsidRDefault="000A7169" w:rsidP="000A71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0A7169" w:rsidRDefault="000A7169" w:rsidP="000A71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1829" w:rsidRPr="003B0F45" w:rsidRDefault="003F3F3C" w:rsidP="002B037D">
      <w:pPr>
        <w:spacing w:after="0" w:line="240" w:lineRule="auto"/>
        <w:jc w:val="right"/>
        <w:rPr>
          <w:b/>
          <w:sz w:val="40"/>
          <w:szCs w:val="40"/>
        </w:rPr>
      </w:pPr>
      <w:r w:rsidRPr="003B0F45">
        <w:rPr>
          <w:b/>
          <w:sz w:val="40"/>
          <w:szCs w:val="40"/>
        </w:rPr>
        <w:t>Respira</w:t>
      </w:r>
      <w:r w:rsidR="00650F38">
        <w:rPr>
          <w:b/>
          <w:sz w:val="40"/>
          <w:szCs w:val="40"/>
        </w:rPr>
        <w:t>ble Crystalline</w:t>
      </w:r>
      <w:r w:rsidR="006F1829" w:rsidRPr="003B0F45">
        <w:rPr>
          <w:b/>
          <w:sz w:val="40"/>
          <w:szCs w:val="40"/>
        </w:rPr>
        <w:t xml:space="preserve"> </w:t>
      </w:r>
      <w:r w:rsidR="00650F38">
        <w:rPr>
          <w:b/>
          <w:sz w:val="40"/>
          <w:szCs w:val="40"/>
        </w:rPr>
        <w:t>Silica</w:t>
      </w:r>
    </w:p>
    <w:p w:rsidR="003B0F45" w:rsidRDefault="00B73AC6" w:rsidP="002B037D">
      <w:pPr>
        <w:spacing w:after="0"/>
        <w:jc w:val="right"/>
        <w:rPr>
          <w:b/>
          <w:bCs/>
        </w:rPr>
      </w:pPr>
      <w:hyperlink r:id="rId8" w:history="1">
        <w:r w:rsidRPr="00B73AC6">
          <w:rPr>
            <w:rStyle w:val="Hyperlink"/>
          </w:rPr>
          <w:t>https://ehs.psu.edu/Respirable-Crystalline-Silica/Overview</w:t>
        </w:r>
      </w:hyperlink>
    </w:p>
    <w:p w:rsidR="00CE00FA" w:rsidRPr="00497CDE" w:rsidRDefault="00F72A2B" w:rsidP="002B037D">
      <w:pPr>
        <w:spacing w:after="0"/>
        <w:jc w:val="right"/>
      </w:pPr>
      <w:r>
        <w:rPr>
          <w:b/>
          <w:bCs/>
        </w:rPr>
        <w:t xml:space="preserve">EHS </w:t>
      </w:r>
      <w:r w:rsidR="00CD7C4F" w:rsidRPr="00CD7C4F">
        <w:rPr>
          <w:b/>
          <w:bCs/>
        </w:rPr>
        <w:t xml:space="preserve">Contact: </w:t>
      </w:r>
      <w:r w:rsidR="000E6B97">
        <w:rPr>
          <w:b/>
          <w:bCs/>
        </w:rPr>
        <w:t>Hans Derr</w:t>
      </w:r>
      <w:r w:rsidR="00CD7C4F" w:rsidRPr="00CD7C4F">
        <w:rPr>
          <w:b/>
          <w:bCs/>
        </w:rPr>
        <w:t xml:space="preserve">, </w:t>
      </w:r>
      <w:hyperlink r:id="rId9" w:history="1">
        <w:r w:rsidR="000E6B97" w:rsidRPr="00497CDE">
          <w:rPr>
            <w:rStyle w:val="Hyperlink"/>
            <w:bCs/>
          </w:rPr>
          <w:t>thd12@psu.edu</w:t>
        </w:r>
      </w:hyperlink>
    </w:p>
    <w:p w:rsidR="00CD7C4F" w:rsidRDefault="002B037D" w:rsidP="002B037D">
      <w:pPr>
        <w:spacing w:after="0"/>
        <w:jc w:val="right"/>
        <w:rPr>
          <w:b/>
        </w:rPr>
      </w:pPr>
      <w:r>
        <w:rPr>
          <w:b/>
        </w:rPr>
        <w:t>814-865-6391</w:t>
      </w:r>
    </w:p>
    <w:p w:rsidR="002B037D" w:rsidRPr="0052787B" w:rsidRDefault="002B037D" w:rsidP="002B037D">
      <w:pPr>
        <w:spacing w:after="0"/>
        <w:jc w:val="right"/>
        <w:rPr>
          <w:b/>
          <w:sz w:val="12"/>
          <w:szCs w:val="12"/>
        </w:rPr>
      </w:pPr>
    </w:p>
    <w:p w:rsidR="006F1829" w:rsidRPr="005B430D" w:rsidRDefault="006F1829" w:rsidP="006F1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F40B0" w:rsidRPr="004D0587" w:rsidRDefault="00AB7D73" w:rsidP="00C96D4E">
      <w:pPr>
        <w:numPr>
          <w:ilvl w:val="0"/>
          <w:numId w:val="25"/>
        </w:numPr>
        <w:autoSpaceDE w:val="0"/>
        <w:autoSpaceDN w:val="0"/>
        <w:adjustRightInd w:val="0"/>
        <w:spacing w:before="40" w:after="40" w:line="240" w:lineRule="auto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Penn State </w:t>
      </w:r>
      <w:r w:rsidR="006F1829" w:rsidRPr="004D0587">
        <w:rPr>
          <w:sz w:val="22"/>
          <w:szCs w:val="22"/>
        </w:rPr>
        <w:t>University employees</w:t>
      </w:r>
      <w:r w:rsidR="003B0F45" w:rsidRPr="004D0587">
        <w:rPr>
          <w:sz w:val="22"/>
          <w:szCs w:val="22"/>
        </w:rPr>
        <w:t>, student</w:t>
      </w:r>
      <w:r w:rsidR="000E6B97" w:rsidRPr="004D0587">
        <w:rPr>
          <w:sz w:val="22"/>
          <w:szCs w:val="22"/>
        </w:rPr>
        <w:t xml:space="preserve"> employee</w:t>
      </w:r>
      <w:r w:rsidR="003B0F45" w:rsidRPr="004D0587">
        <w:rPr>
          <w:sz w:val="22"/>
          <w:szCs w:val="22"/>
        </w:rPr>
        <w:t xml:space="preserve">s, </w:t>
      </w:r>
      <w:r w:rsidR="00650F38">
        <w:rPr>
          <w:sz w:val="22"/>
          <w:szCs w:val="22"/>
        </w:rPr>
        <w:t xml:space="preserve">contractors, </w:t>
      </w:r>
      <w:r w:rsidR="003B0F45" w:rsidRPr="004D0587">
        <w:rPr>
          <w:sz w:val="22"/>
          <w:szCs w:val="22"/>
        </w:rPr>
        <w:t>and visit</w:t>
      </w:r>
      <w:r w:rsidR="00650F38">
        <w:rPr>
          <w:sz w:val="22"/>
          <w:szCs w:val="22"/>
        </w:rPr>
        <w:t>ing academic personnel</w:t>
      </w:r>
      <w:r w:rsidR="003F0584" w:rsidRPr="004D05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performing work with </w:t>
      </w:r>
      <w:r w:rsidR="00650F38">
        <w:rPr>
          <w:sz w:val="22"/>
          <w:szCs w:val="22"/>
        </w:rPr>
        <w:t>or disturb</w:t>
      </w:r>
      <w:r>
        <w:rPr>
          <w:sz w:val="22"/>
          <w:szCs w:val="22"/>
        </w:rPr>
        <w:t>ing</w:t>
      </w:r>
      <w:r w:rsidR="00650F38">
        <w:rPr>
          <w:sz w:val="22"/>
          <w:szCs w:val="22"/>
        </w:rPr>
        <w:t xml:space="preserve"> </w:t>
      </w:r>
      <w:r w:rsidR="003F3F3C" w:rsidRPr="004D0587">
        <w:rPr>
          <w:sz w:val="22"/>
          <w:szCs w:val="22"/>
        </w:rPr>
        <w:t>respira</w:t>
      </w:r>
      <w:r w:rsidR="00650F38">
        <w:rPr>
          <w:sz w:val="22"/>
          <w:szCs w:val="22"/>
        </w:rPr>
        <w:t>ble crystalline silica</w:t>
      </w:r>
      <w:r w:rsidR="00064E91">
        <w:rPr>
          <w:sz w:val="22"/>
          <w:szCs w:val="22"/>
        </w:rPr>
        <w:t xml:space="preserve"> (RCS)</w:t>
      </w:r>
      <w:r w:rsidR="00650F38">
        <w:rPr>
          <w:sz w:val="22"/>
          <w:szCs w:val="22"/>
        </w:rPr>
        <w:t>-containing materials or products</w:t>
      </w:r>
      <w:r w:rsidR="006706E4">
        <w:rPr>
          <w:sz w:val="22"/>
          <w:szCs w:val="22"/>
        </w:rPr>
        <w:t xml:space="preserve">, </w:t>
      </w:r>
      <w:r w:rsidR="00650F38">
        <w:rPr>
          <w:sz w:val="22"/>
          <w:szCs w:val="22"/>
        </w:rPr>
        <w:t>whether in construction, maintenance</w:t>
      </w:r>
      <w:r w:rsidR="00064E91">
        <w:rPr>
          <w:sz w:val="22"/>
          <w:szCs w:val="22"/>
        </w:rPr>
        <w:t xml:space="preserve">, </w:t>
      </w:r>
      <w:r w:rsidR="00650F38">
        <w:rPr>
          <w:sz w:val="22"/>
          <w:szCs w:val="22"/>
        </w:rPr>
        <w:t>laboratory/academic</w:t>
      </w:r>
      <w:r w:rsidR="00064E91">
        <w:rPr>
          <w:sz w:val="22"/>
          <w:szCs w:val="22"/>
        </w:rPr>
        <w:t xml:space="preserve">, or other </w:t>
      </w:r>
      <w:r w:rsidR="00650F38">
        <w:rPr>
          <w:sz w:val="22"/>
          <w:szCs w:val="22"/>
        </w:rPr>
        <w:t>settings</w:t>
      </w:r>
      <w:r w:rsidR="00CE00FA" w:rsidRPr="004D0587">
        <w:rPr>
          <w:rFonts w:eastAsia="Times New Roman"/>
          <w:sz w:val="22"/>
          <w:szCs w:val="22"/>
        </w:rPr>
        <w:t>.</w:t>
      </w:r>
      <w:r w:rsidR="0050401B" w:rsidRPr="004D0587">
        <w:rPr>
          <w:rFonts w:eastAsia="Times New Roman"/>
          <w:color w:val="FF0000"/>
          <w:sz w:val="22"/>
          <w:szCs w:val="22"/>
        </w:rPr>
        <w:t xml:space="preserve"> </w:t>
      </w:r>
    </w:p>
    <w:p w:rsidR="001F165C" w:rsidRDefault="000E6B97" w:rsidP="001F40B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4D0587">
        <w:rPr>
          <w:rFonts w:eastAsia="Times New Roman"/>
          <w:sz w:val="22"/>
          <w:szCs w:val="22"/>
        </w:rPr>
        <w:t>The Respira</w:t>
      </w:r>
      <w:r w:rsidR="00650F38">
        <w:rPr>
          <w:rFonts w:eastAsia="Times New Roman"/>
          <w:sz w:val="22"/>
          <w:szCs w:val="22"/>
        </w:rPr>
        <w:t xml:space="preserve">ble Crystalline Silica </w:t>
      </w:r>
      <w:r w:rsidR="00335655">
        <w:rPr>
          <w:rFonts w:eastAsia="Times New Roman"/>
          <w:sz w:val="22"/>
          <w:szCs w:val="22"/>
        </w:rPr>
        <w:t xml:space="preserve">(Silica) </w:t>
      </w:r>
      <w:r w:rsidR="00650F38">
        <w:rPr>
          <w:rFonts w:eastAsia="Times New Roman"/>
          <w:sz w:val="22"/>
          <w:szCs w:val="22"/>
        </w:rPr>
        <w:t>p</w:t>
      </w:r>
      <w:r w:rsidRPr="004D0587">
        <w:rPr>
          <w:rFonts w:eastAsia="Times New Roman"/>
          <w:sz w:val="22"/>
          <w:szCs w:val="22"/>
        </w:rPr>
        <w:t xml:space="preserve">rogram applies to </w:t>
      </w:r>
      <w:r w:rsidR="00650F38">
        <w:rPr>
          <w:rFonts w:eastAsia="Times New Roman"/>
          <w:sz w:val="22"/>
          <w:szCs w:val="22"/>
        </w:rPr>
        <w:t xml:space="preserve">all </w:t>
      </w:r>
      <w:r w:rsidR="001F165C">
        <w:rPr>
          <w:rFonts w:eastAsia="Times New Roman"/>
          <w:sz w:val="22"/>
          <w:szCs w:val="22"/>
        </w:rPr>
        <w:t xml:space="preserve">RCS </w:t>
      </w:r>
      <w:r w:rsidR="00650F38">
        <w:rPr>
          <w:rFonts w:eastAsia="Times New Roman"/>
          <w:sz w:val="22"/>
          <w:szCs w:val="22"/>
        </w:rPr>
        <w:t xml:space="preserve">exposure </w:t>
      </w:r>
      <w:r w:rsidR="001F165C">
        <w:rPr>
          <w:rFonts w:eastAsia="Times New Roman"/>
          <w:sz w:val="22"/>
          <w:szCs w:val="22"/>
        </w:rPr>
        <w:t>e</w:t>
      </w:r>
      <w:r w:rsidR="00650F38">
        <w:rPr>
          <w:rFonts w:eastAsia="Times New Roman"/>
          <w:sz w:val="22"/>
          <w:szCs w:val="22"/>
        </w:rPr>
        <w:t xml:space="preserve">xcept traditional Agriculture, and addresses </w:t>
      </w:r>
      <w:r w:rsidR="00064E91">
        <w:rPr>
          <w:rFonts w:eastAsia="Times New Roman"/>
          <w:sz w:val="22"/>
          <w:szCs w:val="22"/>
        </w:rPr>
        <w:t>requirements of the Occupational Safety and Health Administration (OSHA) silica standards</w:t>
      </w:r>
      <w:r w:rsidR="001F165C">
        <w:rPr>
          <w:rFonts w:eastAsia="Times New Roman"/>
          <w:sz w:val="22"/>
          <w:szCs w:val="22"/>
        </w:rPr>
        <w:t xml:space="preserve"> found at </w:t>
      </w:r>
      <w:hyperlink r:id="rId10" w:history="1">
        <w:r w:rsidR="001F165C" w:rsidRPr="006706E4">
          <w:rPr>
            <w:rStyle w:val="Hyperlink"/>
            <w:rFonts w:eastAsia="Times New Roman"/>
            <w:sz w:val="22"/>
            <w:szCs w:val="22"/>
          </w:rPr>
          <w:t>29 CFR 1926.1153</w:t>
        </w:r>
      </w:hyperlink>
      <w:r w:rsidR="001F165C">
        <w:rPr>
          <w:rFonts w:eastAsia="Times New Roman"/>
          <w:sz w:val="22"/>
          <w:szCs w:val="22"/>
        </w:rPr>
        <w:t xml:space="preserve"> (Construction), and </w:t>
      </w:r>
      <w:hyperlink r:id="rId11" w:history="1">
        <w:r w:rsidR="001F165C" w:rsidRPr="006706E4">
          <w:rPr>
            <w:rStyle w:val="Hyperlink"/>
            <w:rFonts w:eastAsia="Times New Roman"/>
            <w:sz w:val="22"/>
            <w:szCs w:val="22"/>
          </w:rPr>
          <w:t>29 CFR 1910.1053</w:t>
        </w:r>
      </w:hyperlink>
      <w:r w:rsidR="001F165C">
        <w:rPr>
          <w:rFonts w:eastAsia="Times New Roman"/>
          <w:sz w:val="22"/>
          <w:szCs w:val="22"/>
        </w:rPr>
        <w:t xml:space="preserve"> (General Industry).</w:t>
      </w:r>
    </w:p>
    <w:p w:rsidR="00322DB2" w:rsidRPr="00CF3296" w:rsidRDefault="00322DB2" w:rsidP="00322DB2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sz w:val="12"/>
          <w:szCs w:val="12"/>
        </w:rPr>
      </w:pPr>
    </w:p>
    <w:p w:rsidR="007D2A68" w:rsidRPr="007F4DC9" w:rsidRDefault="006F1829" w:rsidP="007F4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rStyle w:val="Strong"/>
          <w:bCs w:val="0"/>
          <w:sz w:val="28"/>
          <w:szCs w:val="28"/>
        </w:rPr>
      </w:pPr>
      <w:r w:rsidRPr="00E03C6E">
        <w:rPr>
          <w:b/>
          <w:sz w:val="28"/>
          <w:szCs w:val="28"/>
        </w:rPr>
        <w:t>What are the key points of this program?</w:t>
      </w:r>
    </w:p>
    <w:p w:rsidR="00064E91" w:rsidRPr="0077238B" w:rsidRDefault="00064E91" w:rsidP="00EF1F3F">
      <w:pPr>
        <w:pStyle w:val="NormalWeb"/>
        <w:numPr>
          <w:ilvl w:val="0"/>
          <w:numId w:val="12"/>
        </w:numPr>
        <w:spacing w:before="40" w:beforeAutospacing="0" w:after="40" w:afterAutospacing="0"/>
        <w:rPr>
          <w:rStyle w:val="Strong"/>
          <w:b w:val="0"/>
          <w:bCs w:val="0"/>
          <w:sz w:val="22"/>
          <w:szCs w:val="22"/>
        </w:rPr>
      </w:pPr>
      <w:r w:rsidRPr="0052787B">
        <w:rPr>
          <w:rStyle w:val="Strong"/>
          <w:b w:val="0"/>
          <w:bCs w:val="0"/>
          <w:sz w:val="22"/>
          <w:szCs w:val="22"/>
          <w:u w:val="single"/>
        </w:rPr>
        <w:t xml:space="preserve">Penn State requires an internal </w:t>
      </w:r>
      <w:r w:rsidR="001601AA">
        <w:rPr>
          <w:rStyle w:val="Strong"/>
          <w:b w:val="0"/>
          <w:bCs w:val="0"/>
          <w:sz w:val="22"/>
          <w:szCs w:val="22"/>
          <w:u w:val="single"/>
        </w:rPr>
        <w:t xml:space="preserve">review </w:t>
      </w:r>
      <w:r w:rsidRPr="0052787B">
        <w:rPr>
          <w:rStyle w:val="Strong"/>
          <w:b w:val="0"/>
          <w:bCs w:val="0"/>
          <w:sz w:val="22"/>
          <w:szCs w:val="22"/>
          <w:u w:val="single"/>
        </w:rPr>
        <w:t>process for determining workplace exposure to RCS</w:t>
      </w:r>
      <w:r w:rsidR="0077238B" w:rsidRPr="0077238B">
        <w:rPr>
          <w:rStyle w:val="Strong"/>
          <w:b w:val="0"/>
          <w:bCs w:val="0"/>
          <w:sz w:val="22"/>
          <w:szCs w:val="22"/>
        </w:rPr>
        <w:t>,</w:t>
      </w:r>
      <w:r w:rsidRPr="0077238B">
        <w:rPr>
          <w:rStyle w:val="Strong"/>
          <w:b w:val="0"/>
          <w:bCs w:val="0"/>
          <w:sz w:val="22"/>
          <w:szCs w:val="22"/>
        </w:rPr>
        <w:t xml:space="preserve"> </w:t>
      </w:r>
      <w:r w:rsidR="006706E4">
        <w:rPr>
          <w:rStyle w:val="Strong"/>
          <w:b w:val="0"/>
          <w:bCs w:val="0"/>
          <w:sz w:val="22"/>
          <w:szCs w:val="22"/>
        </w:rPr>
        <w:t xml:space="preserve">and </w:t>
      </w:r>
      <w:r w:rsidRPr="0077238B">
        <w:rPr>
          <w:rStyle w:val="Strong"/>
          <w:b w:val="0"/>
          <w:bCs w:val="0"/>
          <w:sz w:val="22"/>
          <w:szCs w:val="22"/>
        </w:rPr>
        <w:t xml:space="preserve">to limit workplace exposure </w:t>
      </w:r>
      <w:r w:rsidR="0077238B">
        <w:rPr>
          <w:rStyle w:val="Strong"/>
          <w:b w:val="0"/>
          <w:bCs w:val="0"/>
          <w:sz w:val="22"/>
          <w:szCs w:val="22"/>
        </w:rPr>
        <w:t xml:space="preserve">levels </w:t>
      </w:r>
      <w:r w:rsidRPr="0077238B">
        <w:rPr>
          <w:rStyle w:val="Strong"/>
          <w:b w:val="0"/>
          <w:bCs w:val="0"/>
          <w:sz w:val="22"/>
          <w:szCs w:val="22"/>
        </w:rPr>
        <w:t>to the OSHA A</w:t>
      </w:r>
      <w:r w:rsidR="001F165C">
        <w:rPr>
          <w:rStyle w:val="Strong"/>
          <w:b w:val="0"/>
          <w:bCs w:val="0"/>
          <w:sz w:val="22"/>
          <w:szCs w:val="22"/>
        </w:rPr>
        <w:t xml:space="preserve">ction </w:t>
      </w:r>
      <w:r w:rsidRPr="0077238B">
        <w:rPr>
          <w:rStyle w:val="Strong"/>
          <w:b w:val="0"/>
          <w:bCs w:val="0"/>
          <w:sz w:val="22"/>
          <w:szCs w:val="22"/>
        </w:rPr>
        <w:t>L</w:t>
      </w:r>
      <w:r w:rsidR="001F165C">
        <w:rPr>
          <w:rStyle w:val="Strong"/>
          <w:b w:val="0"/>
          <w:bCs w:val="0"/>
          <w:sz w:val="22"/>
          <w:szCs w:val="22"/>
        </w:rPr>
        <w:t>evel (AL)</w:t>
      </w:r>
      <w:r w:rsidRPr="0077238B">
        <w:rPr>
          <w:rStyle w:val="Strong"/>
          <w:b w:val="0"/>
          <w:bCs w:val="0"/>
          <w:sz w:val="22"/>
          <w:szCs w:val="22"/>
        </w:rPr>
        <w:t xml:space="preserve"> of 25 micrograms per cubic meter air</w:t>
      </w:r>
      <w:r w:rsidR="001F165C">
        <w:rPr>
          <w:rStyle w:val="Strong"/>
          <w:b w:val="0"/>
          <w:bCs w:val="0"/>
          <w:sz w:val="22"/>
          <w:szCs w:val="22"/>
        </w:rPr>
        <w:t>, as an eight-hour work shift average (</w:t>
      </w:r>
      <w:r w:rsidRPr="0077238B">
        <w:rPr>
          <w:rStyle w:val="Strong"/>
          <w:b w:val="0"/>
          <w:bCs w:val="0"/>
          <w:sz w:val="22"/>
          <w:szCs w:val="22"/>
        </w:rPr>
        <w:t>TWA</w:t>
      </w:r>
      <w:r w:rsidRPr="0077238B">
        <w:rPr>
          <w:rStyle w:val="Strong"/>
          <w:b w:val="0"/>
          <w:bCs w:val="0"/>
          <w:sz w:val="22"/>
          <w:szCs w:val="22"/>
          <w:vertAlign w:val="subscript"/>
        </w:rPr>
        <w:t>8</w:t>
      </w:r>
      <w:r w:rsidR="001F165C">
        <w:rPr>
          <w:rStyle w:val="Strong"/>
          <w:b w:val="0"/>
          <w:bCs w:val="0"/>
          <w:sz w:val="22"/>
          <w:szCs w:val="22"/>
        </w:rPr>
        <w:t>)</w:t>
      </w:r>
      <w:r w:rsidRPr="0077238B">
        <w:rPr>
          <w:rStyle w:val="Strong"/>
          <w:b w:val="0"/>
          <w:bCs w:val="0"/>
          <w:sz w:val="22"/>
          <w:szCs w:val="22"/>
        </w:rPr>
        <w:t>.</w:t>
      </w:r>
      <w:r w:rsidR="0077238B" w:rsidRPr="0077238B">
        <w:rPr>
          <w:rStyle w:val="Strong"/>
          <w:b w:val="0"/>
          <w:bCs w:val="0"/>
          <w:sz w:val="22"/>
          <w:szCs w:val="22"/>
        </w:rPr>
        <w:t xml:space="preserve">  </w:t>
      </w:r>
    </w:p>
    <w:p w:rsidR="00D17E04" w:rsidRDefault="00064E91" w:rsidP="00C96D4E">
      <w:pPr>
        <w:pStyle w:val="NormalWeb"/>
        <w:numPr>
          <w:ilvl w:val="0"/>
          <w:numId w:val="12"/>
        </w:numPr>
        <w:spacing w:before="40" w:beforeAutospacing="0" w:after="40" w:afterAutospacing="0"/>
        <w:rPr>
          <w:rStyle w:val="Strong"/>
          <w:b w:val="0"/>
          <w:bCs w:val="0"/>
          <w:sz w:val="22"/>
          <w:szCs w:val="22"/>
        </w:rPr>
      </w:pPr>
      <w:r w:rsidRPr="001F165C">
        <w:rPr>
          <w:rStyle w:val="Strong"/>
          <w:b w:val="0"/>
          <w:bCs w:val="0"/>
          <w:sz w:val="22"/>
          <w:szCs w:val="22"/>
          <w:u w:val="single"/>
        </w:rPr>
        <w:t xml:space="preserve">Penn State does not anticipate employee exposure levels to exceed the OSHA Permissible Exposure Limit </w:t>
      </w:r>
      <w:r w:rsidR="0077238B" w:rsidRPr="001F165C">
        <w:rPr>
          <w:rStyle w:val="Strong"/>
          <w:b w:val="0"/>
          <w:bCs w:val="0"/>
          <w:sz w:val="22"/>
          <w:szCs w:val="22"/>
          <w:u w:val="single"/>
        </w:rPr>
        <w:t xml:space="preserve">(PEL) </w:t>
      </w:r>
      <w:r w:rsidRPr="001F165C">
        <w:rPr>
          <w:rStyle w:val="Strong"/>
          <w:b w:val="0"/>
          <w:bCs w:val="0"/>
          <w:sz w:val="22"/>
          <w:szCs w:val="22"/>
          <w:u w:val="single"/>
        </w:rPr>
        <w:t>of 50 micrograms per cubic meter air-TWA</w:t>
      </w:r>
      <w:r w:rsidRPr="001F165C">
        <w:rPr>
          <w:rStyle w:val="Strong"/>
          <w:b w:val="0"/>
          <w:bCs w:val="0"/>
          <w:sz w:val="22"/>
          <w:szCs w:val="22"/>
          <w:u w:val="single"/>
          <w:vertAlign w:val="subscript"/>
        </w:rPr>
        <w:t>8</w:t>
      </w:r>
      <w:r>
        <w:rPr>
          <w:rStyle w:val="Strong"/>
          <w:b w:val="0"/>
          <w:bCs w:val="0"/>
          <w:sz w:val="22"/>
          <w:szCs w:val="22"/>
        </w:rPr>
        <w:t xml:space="preserve">.  Any work involving such exposures is </w:t>
      </w:r>
      <w:r w:rsidR="001F165C">
        <w:rPr>
          <w:rStyle w:val="Strong"/>
          <w:b w:val="0"/>
          <w:bCs w:val="0"/>
          <w:sz w:val="22"/>
          <w:szCs w:val="22"/>
        </w:rPr>
        <w:t xml:space="preserve">currently </w:t>
      </w:r>
      <w:r>
        <w:rPr>
          <w:rStyle w:val="Strong"/>
          <w:b w:val="0"/>
          <w:bCs w:val="0"/>
          <w:sz w:val="22"/>
          <w:szCs w:val="22"/>
        </w:rPr>
        <w:t>anticipated to be conducted by contractors.</w:t>
      </w:r>
      <w:r w:rsidR="00D17E04">
        <w:rPr>
          <w:rStyle w:val="Strong"/>
          <w:b w:val="0"/>
          <w:bCs w:val="0"/>
          <w:sz w:val="22"/>
          <w:szCs w:val="22"/>
        </w:rPr>
        <w:t xml:space="preserve">  Such exposure levels </w:t>
      </w:r>
      <w:r w:rsidR="006706E4">
        <w:rPr>
          <w:rStyle w:val="Strong"/>
          <w:b w:val="0"/>
          <w:bCs w:val="0"/>
          <w:sz w:val="22"/>
          <w:szCs w:val="22"/>
        </w:rPr>
        <w:t xml:space="preserve">require </w:t>
      </w:r>
      <w:r w:rsidR="00D17E04">
        <w:rPr>
          <w:rStyle w:val="Strong"/>
          <w:b w:val="0"/>
          <w:bCs w:val="0"/>
          <w:sz w:val="22"/>
          <w:szCs w:val="22"/>
        </w:rPr>
        <w:t>OSHA administrative measures.</w:t>
      </w:r>
    </w:p>
    <w:p w:rsidR="0077238B" w:rsidRDefault="0077238B" w:rsidP="00C96D4E">
      <w:pPr>
        <w:pStyle w:val="NormalWeb"/>
        <w:numPr>
          <w:ilvl w:val="0"/>
          <w:numId w:val="12"/>
        </w:numPr>
        <w:spacing w:before="40" w:beforeAutospacing="0" w:after="40" w:afterAutospacing="0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 xml:space="preserve">A </w:t>
      </w:r>
      <w:hyperlink r:id="rId12" w:history="1">
        <w:r w:rsidRPr="00B73AC6">
          <w:rPr>
            <w:rStyle w:val="Hyperlink"/>
            <w:sz w:val="22"/>
            <w:szCs w:val="22"/>
          </w:rPr>
          <w:t>written exposure control plan</w:t>
        </w:r>
      </w:hyperlink>
      <w:r>
        <w:rPr>
          <w:rStyle w:val="Strong"/>
          <w:b w:val="0"/>
          <w:bCs w:val="0"/>
          <w:sz w:val="22"/>
          <w:szCs w:val="22"/>
        </w:rPr>
        <w:t xml:space="preserve"> in accordance with the OSHA standards is required for all job tasks-operations with exposures which may </w:t>
      </w:r>
      <w:r w:rsidR="002D6689">
        <w:rPr>
          <w:rStyle w:val="Strong"/>
          <w:b w:val="0"/>
          <w:bCs w:val="0"/>
          <w:sz w:val="22"/>
          <w:szCs w:val="22"/>
        </w:rPr>
        <w:t xml:space="preserve">equal </w:t>
      </w:r>
      <w:r w:rsidR="001601AA">
        <w:rPr>
          <w:rStyle w:val="Strong"/>
          <w:b w:val="0"/>
          <w:bCs w:val="0"/>
          <w:sz w:val="22"/>
          <w:szCs w:val="22"/>
        </w:rPr>
        <w:t xml:space="preserve">or </w:t>
      </w:r>
      <w:r>
        <w:rPr>
          <w:rStyle w:val="Strong"/>
          <w:b w:val="0"/>
          <w:bCs w:val="0"/>
          <w:sz w:val="22"/>
          <w:szCs w:val="22"/>
        </w:rPr>
        <w:t>exceed the OSHA AL.  This describes the listed tasks, controls, respirators, and housekeeping measures necessary to limit RCS exposure.</w:t>
      </w:r>
    </w:p>
    <w:p w:rsidR="0077238B" w:rsidRDefault="00001F31" w:rsidP="00C96D4E">
      <w:pPr>
        <w:pStyle w:val="NormalWeb"/>
        <w:numPr>
          <w:ilvl w:val="0"/>
          <w:numId w:val="12"/>
        </w:numPr>
        <w:spacing w:before="40" w:beforeAutospacing="0" w:after="40" w:afterAutospacing="0"/>
        <w:rPr>
          <w:rStyle w:val="Strong"/>
          <w:b w:val="0"/>
          <w:bCs w:val="0"/>
          <w:sz w:val="22"/>
          <w:szCs w:val="22"/>
        </w:rPr>
      </w:pPr>
      <w:r w:rsidRPr="00001F31">
        <w:rPr>
          <w:rStyle w:val="Strong"/>
          <w:b w:val="0"/>
          <w:bCs w:val="0"/>
          <w:sz w:val="22"/>
          <w:szCs w:val="22"/>
          <w:u w:val="single"/>
        </w:rPr>
        <w:t>Medical surveillance and r</w:t>
      </w:r>
      <w:r w:rsidR="0077238B" w:rsidRPr="00001F31">
        <w:rPr>
          <w:rStyle w:val="Strong"/>
          <w:b w:val="0"/>
          <w:bCs w:val="0"/>
          <w:sz w:val="22"/>
          <w:szCs w:val="22"/>
          <w:u w:val="single"/>
        </w:rPr>
        <w:t>espirator use</w:t>
      </w:r>
      <w:r w:rsidR="0077238B" w:rsidRPr="007E665C">
        <w:rPr>
          <w:rStyle w:val="Strong"/>
          <w:b w:val="0"/>
          <w:bCs w:val="0"/>
          <w:sz w:val="22"/>
          <w:szCs w:val="22"/>
        </w:rPr>
        <w:t xml:space="preserve"> </w:t>
      </w:r>
      <w:r w:rsidRPr="007E665C">
        <w:rPr>
          <w:rStyle w:val="Strong"/>
          <w:b w:val="0"/>
          <w:bCs w:val="0"/>
          <w:sz w:val="22"/>
          <w:szCs w:val="22"/>
        </w:rPr>
        <w:t>are</w:t>
      </w:r>
      <w:r w:rsidR="0077238B" w:rsidRPr="007E665C">
        <w:rPr>
          <w:rStyle w:val="Strong"/>
          <w:b w:val="0"/>
          <w:bCs w:val="0"/>
          <w:sz w:val="22"/>
          <w:szCs w:val="22"/>
        </w:rPr>
        <w:t xml:space="preserve"> necessary</w:t>
      </w:r>
      <w:r w:rsidR="0077238B">
        <w:rPr>
          <w:rStyle w:val="Strong"/>
          <w:b w:val="0"/>
          <w:bCs w:val="0"/>
          <w:sz w:val="22"/>
          <w:szCs w:val="22"/>
        </w:rPr>
        <w:t xml:space="preserve"> wherever exposures may exceed the OSHA AL for 30 or more days per year</w:t>
      </w:r>
      <w:r>
        <w:rPr>
          <w:rStyle w:val="Strong"/>
          <w:b w:val="0"/>
          <w:bCs w:val="0"/>
          <w:sz w:val="22"/>
          <w:szCs w:val="22"/>
        </w:rPr>
        <w:t xml:space="preserve">; medical surveillance is otherwise required where respirator use is required.  </w:t>
      </w:r>
      <w:r w:rsidRPr="007E665C">
        <w:rPr>
          <w:rStyle w:val="Strong"/>
          <w:b w:val="0"/>
          <w:bCs w:val="0"/>
          <w:sz w:val="22"/>
          <w:szCs w:val="22"/>
          <w:u w:val="single"/>
        </w:rPr>
        <w:t xml:space="preserve">Respirator use is </w:t>
      </w:r>
      <w:r w:rsidR="001F165C" w:rsidRPr="007E665C">
        <w:rPr>
          <w:rStyle w:val="Strong"/>
          <w:b w:val="0"/>
          <w:bCs w:val="0"/>
          <w:sz w:val="22"/>
          <w:szCs w:val="22"/>
          <w:u w:val="single"/>
        </w:rPr>
        <w:t xml:space="preserve">also </w:t>
      </w:r>
      <w:r w:rsidRPr="007E665C">
        <w:rPr>
          <w:rStyle w:val="Strong"/>
          <w:b w:val="0"/>
          <w:bCs w:val="0"/>
          <w:sz w:val="22"/>
          <w:szCs w:val="22"/>
          <w:u w:val="single"/>
        </w:rPr>
        <w:t>required for construction tasks, as outlined at</w:t>
      </w:r>
      <w:r>
        <w:rPr>
          <w:rStyle w:val="Strong"/>
          <w:b w:val="0"/>
          <w:bCs w:val="0"/>
          <w:sz w:val="22"/>
          <w:szCs w:val="22"/>
        </w:rPr>
        <w:t xml:space="preserve"> </w:t>
      </w:r>
      <w:hyperlink r:id="rId13" w:history="1">
        <w:r w:rsidRPr="00B73AC6">
          <w:rPr>
            <w:rStyle w:val="Hyperlink"/>
            <w:sz w:val="22"/>
            <w:szCs w:val="22"/>
          </w:rPr>
          <w:t>29 CFR 1926.1153 Table 1</w:t>
        </w:r>
      </w:hyperlink>
      <w:r>
        <w:rPr>
          <w:rStyle w:val="Strong"/>
          <w:b w:val="0"/>
          <w:bCs w:val="0"/>
          <w:sz w:val="22"/>
          <w:szCs w:val="22"/>
        </w:rPr>
        <w:t xml:space="preserve">, </w:t>
      </w:r>
      <w:r w:rsidRPr="001F165C">
        <w:rPr>
          <w:rStyle w:val="Strong"/>
          <w:b w:val="0"/>
          <w:bCs w:val="0"/>
          <w:sz w:val="22"/>
          <w:szCs w:val="22"/>
          <w:u w:val="single"/>
        </w:rPr>
        <w:t xml:space="preserve">wherever exposure evaluations are </w:t>
      </w:r>
      <w:r w:rsidR="001F165C">
        <w:rPr>
          <w:rStyle w:val="Strong"/>
          <w:b w:val="0"/>
          <w:bCs w:val="0"/>
          <w:sz w:val="22"/>
          <w:szCs w:val="22"/>
          <w:u w:val="single"/>
        </w:rPr>
        <w:t xml:space="preserve">opted </w:t>
      </w:r>
      <w:r w:rsidRPr="001F165C">
        <w:rPr>
          <w:rStyle w:val="Strong"/>
          <w:b w:val="0"/>
          <w:bCs w:val="0"/>
          <w:sz w:val="22"/>
          <w:szCs w:val="22"/>
          <w:u w:val="single"/>
        </w:rPr>
        <w:t xml:space="preserve">not </w:t>
      </w:r>
      <w:r w:rsidR="001F165C">
        <w:rPr>
          <w:rStyle w:val="Strong"/>
          <w:b w:val="0"/>
          <w:bCs w:val="0"/>
          <w:sz w:val="22"/>
          <w:szCs w:val="22"/>
          <w:u w:val="single"/>
        </w:rPr>
        <w:t xml:space="preserve">to be </w:t>
      </w:r>
      <w:r w:rsidRPr="001F165C">
        <w:rPr>
          <w:rStyle w:val="Strong"/>
          <w:b w:val="0"/>
          <w:bCs w:val="0"/>
          <w:sz w:val="22"/>
          <w:szCs w:val="22"/>
          <w:u w:val="single"/>
        </w:rPr>
        <w:t>completed</w:t>
      </w:r>
      <w:r>
        <w:rPr>
          <w:rStyle w:val="Strong"/>
          <w:b w:val="0"/>
          <w:bCs w:val="0"/>
          <w:sz w:val="22"/>
          <w:szCs w:val="22"/>
        </w:rPr>
        <w:t>.</w:t>
      </w:r>
      <w:r w:rsidR="001F165C">
        <w:rPr>
          <w:rStyle w:val="Strong"/>
          <w:b w:val="0"/>
          <w:bCs w:val="0"/>
          <w:sz w:val="22"/>
          <w:szCs w:val="22"/>
        </w:rPr>
        <w:t xml:space="preserve">  Refer to the Penn State Respiratory Protection Program </w:t>
      </w:r>
      <w:r w:rsidR="0052787B">
        <w:rPr>
          <w:rStyle w:val="Strong"/>
          <w:b w:val="0"/>
          <w:bCs w:val="0"/>
          <w:sz w:val="22"/>
          <w:szCs w:val="22"/>
        </w:rPr>
        <w:t xml:space="preserve">(RPP) </w:t>
      </w:r>
      <w:r w:rsidR="001F165C">
        <w:rPr>
          <w:rStyle w:val="Strong"/>
          <w:b w:val="0"/>
          <w:bCs w:val="0"/>
          <w:sz w:val="22"/>
          <w:szCs w:val="22"/>
        </w:rPr>
        <w:t>for all other require</w:t>
      </w:r>
      <w:r w:rsidR="0052787B">
        <w:rPr>
          <w:rStyle w:val="Strong"/>
          <w:b w:val="0"/>
          <w:bCs w:val="0"/>
          <w:sz w:val="22"/>
          <w:szCs w:val="22"/>
        </w:rPr>
        <w:t xml:space="preserve">ments associated with </w:t>
      </w:r>
      <w:r w:rsidR="001F165C">
        <w:rPr>
          <w:rStyle w:val="Strong"/>
          <w:b w:val="0"/>
          <w:bCs w:val="0"/>
          <w:sz w:val="22"/>
          <w:szCs w:val="22"/>
        </w:rPr>
        <w:t>respirator use.</w:t>
      </w:r>
    </w:p>
    <w:p w:rsidR="00B81D7F" w:rsidRDefault="00B73AC6" w:rsidP="00C96D4E">
      <w:pPr>
        <w:pStyle w:val="NormalWeb"/>
        <w:numPr>
          <w:ilvl w:val="0"/>
          <w:numId w:val="12"/>
        </w:numPr>
        <w:spacing w:before="40" w:beforeAutospacing="0" w:after="40" w:afterAutospacing="0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 xml:space="preserve">Training </w:t>
      </w:r>
      <w:bookmarkStart w:id="0" w:name="_GoBack"/>
      <w:bookmarkEnd w:id="0"/>
      <w:r w:rsidR="001601AA">
        <w:rPr>
          <w:rStyle w:val="Strong"/>
          <w:b w:val="0"/>
          <w:bCs w:val="0"/>
          <w:sz w:val="22"/>
          <w:szCs w:val="22"/>
        </w:rPr>
        <w:t>(</w:t>
      </w:r>
      <w:r w:rsidR="00335655">
        <w:rPr>
          <w:rStyle w:val="Strong"/>
          <w:b w:val="0"/>
          <w:bCs w:val="0"/>
          <w:sz w:val="22"/>
          <w:szCs w:val="22"/>
        </w:rPr>
        <w:t>On-line</w:t>
      </w:r>
      <w:r w:rsidR="001601AA">
        <w:rPr>
          <w:rStyle w:val="Strong"/>
          <w:b w:val="0"/>
          <w:bCs w:val="0"/>
          <w:sz w:val="22"/>
          <w:szCs w:val="22"/>
        </w:rPr>
        <w:t xml:space="preserve">) </w:t>
      </w:r>
      <w:r w:rsidR="00335655">
        <w:rPr>
          <w:rStyle w:val="Strong"/>
          <w:b w:val="0"/>
          <w:bCs w:val="0"/>
          <w:sz w:val="22"/>
          <w:szCs w:val="22"/>
        </w:rPr>
        <w:t xml:space="preserve">for affected </w:t>
      </w:r>
      <w:r w:rsidR="001601AA">
        <w:rPr>
          <w:rStyle w:val="Strong"/>
          <w:b w:val="0"/>
          <w:bCs w:val="0"/>
          <w:sz w:val="22"/>
          <w:szCs w:val="22"/>
        </w:rPr>
        <w:t xml:space="preserve">employees at </w:t>
      </w:r>
      <w:r w:rsidR="001601AA" w:rsidRPr="001601AA">
        <w:rPr>
          <w:rStyle w:val="Strong"/>
          <w:b w:val="0"/>
          <w:bCs w:val="0"/>
          <w:sz w:val="22"/>
          <w:szCs w:val="22"/>
          <w:u w:val="single"/>
        </w:rPr>
        <w:t>C</w:t>
      </w:r>
      <w:r w:rsidR="006706E4" w:rsidRPr="006706E4">
        <w:rPr>
          <w:rStyle w:val="Strong"/>
          <w:b w:val="0"/>
          <w:bCs w:val="0"/>
          <w:sz w:val="22"/>
          <w:szCs w:val="22"/>
          <w:u w:val="single"/>
        </w:rPr>
        <w:t>ornerstone/Skillsoft</w:t>
      </w:r>
      <w:r w:rsidR="00335655">
        <w:rPr>
          <w:rStyle w:val="Strong"/>
          <w:b w:val="0"/>
          <w:bCs w:val="0"/>
          <w:sz w:val="22"/>
          <w:szCs w:val="22"/>
        </w:rPr>
        <w:t>; plus applicable job-specific training.</w:t>
      </w:r>
    </w:p>
    <w:p w:rsidR="006A3E2B" w:rsidRPr="004D0587" w:rsidRDefault="001F165C" w:rsidP="004D0587">
      <w:pPr>
        <w:numPr>
          <w:ilvl w:val="0"/>
          <w:numId w:val="25"/>
        </w:numPr>
        <w:spacing w:after="40" w:line="240" w:lineRule="auto"/>
        <w:rPr>
          <w:sz w:val="22"/>
          <w:szCs w:val="22"/>
        </w:rPr>
      </w:pPr>
      <w:r w:rsidRPr="0052787B">
        <w:rPr>
          <w:rStyle w:val="Strong"/>
          <w:b w:val="0"/>
          <w:sz w:val="22"/>
          <w:szCs w:val="22"/>
          <w:u w:val="single"/>
        </w:rPr>
        <w:t xml:space="preserve">Managers and </w:t>
      </w:r>
      <w:r w:rsidR="00D73179" w:rsidRPr="0052787B">
        <w:rPr>
          <w:rStyle w:val="Strong"/>
          <w:b w:val="0"/>
          <w:sz w:val="22"/>
          <w:szCs w:val="22"/>
          <w:u w:val="single"/>
        </w:rPr>
        <w:t>Supervisors</w:t>
      </w:r>
      <w:r w:rsidR="006A3E2B" w:rsidRPr="004D0587">
        <w:rPr>
          <w:sz w:val="22"/>
          <w:szCs w:val="22"/>
        </w:rPr>
        <w:t xml:space="preserve"> </w:t>
      </w:r>
      <w:r w:rsidR="003F0584" w:rsidRPr="004D0587">
        <w:rPr>
          <w:sz w:val="22"/>
          <w:szCs w:val="22"/>
        </w:rPr>
        <w:t>must</w:t>
      </w:r>
      <w:r w:rsidR="006A3E2B" w:rsidRPr="004D0587">
        <w:rPr>
          <w:sz w:val="22"/>
          <w:szCs w:val="22"/>
        </w:rPr>
        <w:t>:</w:t>
      </w:r>
    </w:p>
    <w:p w:rsidR="001601AA" w:rsidRDefault="001601AA" w:rsidP="00EF1F3F">
      <w:pPr>
        <w:widowControl w:val="0"/>
        <w:numPr>
          <w:ilvl w:val="1"/>
          <w:numId w:val="25"/>
        </w:numPr>
        <w:spacing w:after="0" w:line="240" w:lineRule="auto"/>
        <w:ind w:left="720"/>
        <w:rPr>
          <w:sz w:val="22"/>
          <w:szCs w:val="22"/>
        </w:rPr>
      </w:pPr>
      <w:r w:rsidRPr="001601AA">
        <w:rPr>
          <w:sz w:val="22"/>
          <w:szCs w:val="22"/>
        </w:rPr>
        <w:t>Know</w:t>
      </w:r>
      <w:r w:rsidR="003F0584" w:rsidRPr="001601AA">
        <w:rPr>
          <w:sz w:val="22"/>
          <w:szCs w:val="22"/>
        </w:rPr>
        <w:t xml:space="preserve"> </w:t>
      </w:r>
      <w:r w:rsidR="00001F31" w:rsidRPr="001601AA">
        <w:rPr>
          <w:sz w:val="22"/>
          <w:szCs w:val="22"/>
        </w:rPr>
        <w:t>RCS program requirements an</w:t>
      </w:r>
      <w:r w:rsidR="001F165C" w:rsidRPr="001601AA">
        <w:rPr>
          <w:sz w:val="22"/>
          <w:szCs w:val="22"/>
        </w:rPr>
        <w:t xml:space="preserve">d ensure employees are </w:t>
      </w:r>
      <w:r w:rsidR="0052787B" w:rsidRPr="001601AA">
        <w:rPr>
          <w:sz w:val="22"/>
          <w:szCs w:val="22"/>
        </w:rPr>
        <w:t xml:space="preserve">properly </w:t>
      </w:r>
      <w:r w:rsidR="001F165C" w:rsidRPr="001601AA">
        <w:rPr>
          <w:sz w:val="22"/>
          <w:szCs w:val="22"/>
        </w:rPr>
        <w:t>trained and medically-cleared</w:t>
      </w:r>
      <w:r w:rsidRPr="001601AA">
        <w:rPr>
          <w:sz w:val="22"/>
          <w:szCs w:val="22"/>
        </w:rPr>
        <w:t>.</w:t>
      </w:r>
    </w:p>
    <w:p w:rsidR="001F165C" w:rsidRPr="001601AA" w:rsidRDefault="001F165C" w:rsidP="00EF1F3F">
      <w:pPr>
        <w:widowControl w:val="0"/>
        <w:numPr>
          <w:ilvl w:val="1"/>
          <w:numId w:val="25"/>
        </w:numPr>
        <w:spacing w:after="0" w:line="240" w:lineRule="auto"/>
        <w:ind w:left="720"/>
        <w:rPr>
          <w:sz w:val="22"/>
          <w:szCs w:val="22"/>
        </w:rPr>
      </w:pPr>
      <w:r w:rsidRPr="001601AA">
        <w:rPr>
          <w:sz w:val="22"/>
          <w:szCs w:val="22"/>
        </w:rPr>
        <w:t xml:space="preserve">Ensure </w:t>
      </w:r>
      <w:r w:rsidR="00001F31" w:rsidRPr="001601AA">
        <w:rPr>
          <w:sz w:val="22"/>
          <w:szCs w:val="22"/>
        </w:rPr>
        <w:t>necessary equipment, controls</w:t>
      </w:r>
      <w:r w:rsidR="0052787B" w:rsidRPr="001601AA">
        <w:rPr>
          <w:sz w:val="22"/>
          <w:szCs w:val="22"/>
        </w:rPr>
        <w:t xml:space="preserve">, </w:t>
      </w:r>
      <w:r w:rsidR="00001F31" w:rsidRPr="001601AA">
        <w:rPr>
          <w:sz w:val="22"/>
          <w:szCs w:val="22"/>
        </w:rPr>
        <w:t>respirators</w:t>
      </w:r>
      <w:r w:rsidR="0052787B" w:rsidRPr="001601AA">
        <w:rPr>
          <w:sz w:val="22"/>
          <w:szCs w:val="22"/>
        </w:rPr>
        <w:t>, and housekeeping measures</w:t>
      </w:r>
      <w:r w:rsidR="00001F31" w:rsidRPr="001601AA">
        <w:rPr>
          <w:sz w:val="22"/>
          <w:szCs w:val="22"/>
        </w:rPr>
        <w:t xml:space="preserve"> are available</w:t>
      </w:r>
      <w:r w:rsidRPr="001601AA">
        <w:rPr>
          <w:sz w:val="22"/>
          <w:szCs w:val="22"/>
        </w:rPr>
        <w:t xml:space="preserve"> and </w:t>
      </w:r>
      <w:r w:rsidR="0052787B" w:rsidRPr="001601AA">
        <w:rPr>
          <w:sz w:val="22"/>
          <w:szCs w:val="22"/>
        </w:rPr>
        <w:t xml:space="preserve">used, as part of the location </w:t>
      </w:r>
      <w:r w:rsidR="0052787B" w:rsidRPr="001601AA">
        <w:rPr>
          <w:sz w:val="22"/>
          <w:szCs w:val="22"/>
          <w:u w:val="single"/>
        </w:rPr>
        <w:t>written exposure control plan</w:t>
      </w:r>
      <w:r w:rsidR="0052787B" w:rsidRPr="001601AA">
        <w:rPr>
          <w:sz w:val="22"/>
          <w:szCs w:val="22"/>
        </w:rPr>
        <w:t>, where applicable,</w:t>
      </w:r>
    </w:p>
    <w:p w:rsidR="003F0584" w:rsidRPr="004D0587" w:rsidRDefault="001F165C" w:rsidP="00322DB2">
      <w:pPr>
        <w:widowControl w:val="0"/>
        <w:numPr>
          <w:ilvl w:val="1"/>
          <w:numId w:val="25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Ensure site compl</w:t>
      </w:r>
      <w:r w:rsidR="0052787B">
        <w:rPr>
          <w:sz w:val="22"/>
          <w:szCs w:val="22"/>
        </w:rPr>
        <w:t xml:space="preserve">iance </w:t>
      </w:r>
      <w:r>
        <w:rPr>
          <w:sz w:val="22"/>
          <w:szCs w:val="22"/>
        </w:rPr>
        <w:t>with program requirements, and assist EHS in periodic program evaluation</w:t>
      </w:r>
      <w:r w:rsidR="003F0584" w:rsidRPr="004D0587">
        <w:rPr>
          <w:sz w:val="22"/>
          <w:szCs w:val="22"/>
        </w:rPr>
        <w:t>.</w:t>
      </w:r>
    </w:p>
    <w:p w:rsidR="0052346E" w:rsidRPr="004D0587" w:rsidRDefault="0052346E" w:rsidP="004D0587">
      <w:pPr>
        <w:pStyle w:val="NormalWeb"/>
        <w:numPr>
          <w:ilvl w:val="0"/>
          <w:numId w:val="12"/>
        </w:numPr>
        <w:spacing w:before="0" w:beforeAutospacing="0" w:after="40" w:afterAutospacing="0"/>
        <w:rPr>
          <w:sz w:val="22"/>
          <w:szCs w:val="22"/>
        </w:rPr>
      </w:pPr>
      <w:r w:rsidRPr="0052787B">
        <w:rPr>
          <w:rStyle w:val="Strong"/>
          <w:b w:val="0"/>
          <w:sz w:val="22"/>
          <w:szCs w:val="22"/>
          <w:u w:val="single"/>
        </w:rPr>
        <w:t>Employees</w:t>
      </w:r>
      <w:r w:rsidRPr="004D0587">
        <w:rPr>
          <w:sz w:val="22"/>
          <w:szCs w:val="22"/>
        </w:rPr>
        <w:t xml:space="preserve"> must:</w:t>
      </w:r>
      <w:r w:rsidRPr="004D0587">
        <w:rPr>
          <w:rFonts w:eastAsia="Calibri"/>
          <w:sz w:val="22"/>
          <w:szCs w:val="22"/>
        </w:rPr>
        <w:t xml:space="preserve"> </w:t>
      </w:r>
    </w:p>
    <w:p w:rsidR="0052346E" w:rsidRDefault="0052787B" w:rsidP="00EF1F3F">
      <w:pPr>
        <w:pStyle w:val="NormalWeb"/>
        <w:numPr>
          <w:ilvl w:val="1"/>
          <w:numId w:val="12"/>
        </w:numPr>
        <w:spacing w:before="0" w:beforeAutospacing="0" w:after="40" w:afterAutospacing="0"/>
        <w:ind w:left="720"/>
        <w:rPr>
          <w:sz w:val="22"/>
          <w:szCs w:val="22"/>
        </w:rPr>
      </w:pPr>
      <w:r w:rsidRPr="0052787B">
        <w:rPr>
          <w:sz w:val="22"/>
          <w:szCs w:val="22"/>
        </w:rPr>
        <w:t>Participate in and comply with program requirements, and notify supervisors, safety representatives, and EHS of new or potential exposures.</w:t>
      </w:r>
    </w:p>
    <w:p w:rsidR="0052787B" w:rsidRDefault="0052787B" w:rsidP="0052787B">
      <w:pPr>
        <w:pStyle w:val="NormalWeb"/>
        <w:numPr>
          <w:ilvl w:val="0"/>
          <w:numId w:val="25"/>
        </w:numPr>
        <w:spacing w:before="0" w:beforeAutospacing="0" w:after="40" w:afterAutospacing="0"/>
        <w:rPr>
          <w:sz w:val="22"/>
          <w:szCs w:val="22"/>
        </w:rPr>
      </w:pPr>
      <w:r w:rsidRPr="00B81D7F">
        <w:rPr>
          <w:sz w:val="22"/>
          <w:szCs w:val="22"/>
          <w:u w:val="single"/>
        </w:rPr>
        <w:t>EHS and Safety Officers/Representatives</w:t>
      </w:r>
      <w:r>
        <w:rPr>
          <w:sz w:val="22"/>
          <w:szCs w:val="22"/>
        </w:rPr>
        <w:t xml:space="preserve"> must:</w:t>
      </w:r>
    </w:p>
    <w:p w:rsidR="0052787B" w:rsidRPr="0052787B" w:rsidRDefault="00B81D7F" w:rsidP="00B81D7F">
      <w:pPr>
        <w:pStyle w:val="NormalWeb"/>
        <w:spacing w:before="0" w:beforeAutospacing="0" w:after="4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>Establish and/or implement policy, procedure, program requirements, and written exposure control plans to ensure OSHA compliance, provide guidance, and periodically review and update the RCS program.</w:t>
      </w:r>
    </w:p>
    <w:p w:rsidR="00322DB2" w:rsidRPr="00CF3296" w:rsidRDefault="00322DB2" w:rsidP="00322DB2">
      <w:pPr>
        <w:pStyle w:val="NormalWeb"/>
        <w:spacing w:before="0" w:beforeAutospacing="0" w:after="0" w:afterAutospacing="0"/>
        <w:ind w:left="720"/>
        <w:rPr>
          <w:sz w:val="12"/>
          <w:szCs w:val="12"/>
        </w:rPr>
      </w:pPr>
    </w:p>
    <w:p w:rsidR="006F1829" w:rsidRPr="005B430D" w:rsidRDefault="006F1829" w:rsidP="007D2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:rsidR="00322DB2" w:rsidRPr="00497CDE" w:rsidRDefault="00322DB2" w:rsidP="008A2506">
      <w:pPr>
        <w:spacing w:after="0" w:line="240" w:lineRule="auto"/>
        <w:rPr>
          <w:sz w:val="8"/>
          <w:szCs w:val="8"/>
        </w:rPr>
      </w:pPr>
    </w:p>
    <w:p w:rsidR="007E665C" w:rsidRDefault="003864BD" w:rsidP="003864BD">
      <w:pPr>
        <w:numPr>
          <w:ilvl w:val="0"/>
          <w:numId w:val="25"/>
        </w:numPr>
        <w:spacing w:after="0" w:line="240" w:lineRule="auto"/>
        <w:rPr>
          <w:b/>
          <w:sz w:val="22"/>
          <w:szCs w:val="22"/>
        </w:rPr>
      </w:pPr>
      <w:r w:rsidRPr="003864BD">
        <w:rPr>
          <w:b/>
          <w:sz w:val="22"/>
          <w:szCs w:val="22"/>
        </w:rPr>
        <w:t xml:space="preserve">OSHA </w:t>
      </w:r>
      <w:r>
        <w:rPr>
          <w:b/>
          <w:sz w:val="22"/>
          <w:szCs w:val="22"/>
        </w:rPr>
        <w:t xml:space="preserve">Safety &amp; Health Topics - Silica  </w:t>
      </w:r>
    </w:p>
    <w:p w:rsidR="003B5032" w:rsidRPr="003864BD" w:rsidRDefault="00B73AC6" w:rsidP="007E665C">
      <w:pPr>
        <w:numPr>
          <w:ilvl w:val="1"/>
          <w:numId w:val="25"/>
        </w:numPr>
        <w:spacing w:after="0" w:line="240" w:lineRule="auto"/>
        <w:rPr>
          <w:b/>
          <w:sz w:val="22"/>
          <w:szCs w:val="22"/>
        </w:rPr>
      </w:pPr>
      <w:hyperlink r:id="rId14" w:history="1">
        <w:r w:rsidR="003864BD" w:rsidRPr="003864BD">
          <w:rPr>
            <w:rStyle w:val="Hyperlink"/>
            <w:sz w:val="22"/>
            <w:szCs w:val="22"/>
          </w:rPr>
          <w:t>https://www.osha.gov/dsg/topics/silicacrystalline/index.html</w:t>
        </w:r>
      </w:hyperlink>
    </w:p>
    <w:p w:rsidR="003864BD" w:rsidRPr="00B73AC6" w:rsidRDefault="00B73AC6" w:rsidP="00B73AC6">
      <w:pPr>
        <w:numPr>
          <w:ilvl w:val="0"/>
          <w:numId w:val="25"/>
        </w:numPr>
        <w:spacing w:after="0" w:line="240" w:lineRule="auto"/>
        <w:rPr>
          <w:sz w:val="22"/>
          <w:szCs w:val="22"/>
        </w:rPr>
      </w:pPr>
      <w:hyperlink r:id="rId15" w:history="1">
        <w:r w:rsidR="007D0BE1" w:rsidRPr="00B73AC6">
          <w:rPr>
            <w:rStyle w:val="Hyperlink"/>
            <w:b/>
            <w:sz w:val="22"/>
            <w:szCs w:val="22"/>
          </w:rPr>
          <w:t xml:space="preserve">Penn State EHS </w:t>
        </w:r>
        <w:r w:rsidR="00335655" w:rsidRPr="00B73AC6">
          <w:rPr>
            <w:rStyle w:val="Hyperlink"/>
            <w:b/>
            <w:sz w:val="22"/>
            <w:szCs w:val="22"/>
          </w:rPr>
          <w:t>Respirable Crystalline Silica (Silica) Program</w:t>
        </w:r>
      </w:hyperlink>
      <w:r w:rsidR="007E665C">
        <w:rPr>
          <w:b/>
          <w:sz w:val="22"/>
          <w:szCs w:val="22"/>
        </w:rPr>
        <w:t xml:space="preserve">  </w:t>
      </w:r>
    </w:p>
    <w:sectPr w:rsidR="003864BD" w:rsidRPr="00B73AC6" w:rsidSect="00322DB2">
      <w:headerReference w:type="default" r:id="rId16"/>
      <w:footerReference w:type="default" r:id="rId17"/>
      <w:pgSz w:w="12240" w:h="15840" w:code="1"/>
      <w:pgMar w:top="1008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BC" w:rsidRDefault="005C29BC" w:rsidP="006F1829">
      <w:pPr>
        <w:spacing w:after="0" w:line="240" w:lineRule="auto"/>
      </w:pPr>
      <w:r>
        <w:separator/>
      </w:r>
    </w:p>
  </w:endnote>
  <w:endnote w:type="continuationSeparator" w:id="0">
    <w:p w:rsidR="005C29BC" w:rsidRDefault="005C29BC" w:rsidP="006F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45" w:rsidRPr="00322DB2" w:rsidRDefault="00B81D7F" w:rsidP="00322DB2">
    <w:pPr>
      <w:pStyle w:val="Footer"/>
      <w:rPr>
        <w:sz w:val="20"/>
        <w:szCs w:val="20"/>
      </w:rPr>
    </w:pPr>
    <w:r>
      <w:rPr>
        <w:sz w:val="20"/>
        <w:szCs w:val="20"/>
      </w:rPr>
      <w:t>April</w:t>
    </w:r>
    <w:r w:rsidR="00755BD3">
      <w:rPr>
        <w:sz w:val="20"/>
        <w:szCs w:val="20"/>
      </w:rPr>
      <w:t xml:space="preserve"> 201</w:t>
    </w:r>
    <w:r>
      <w:rPr>
        <w:sz w:val="20"/>
        <w:szCs w:val="20"/>
      </w:rPr>
      <w:t>8</w:t>
    </w:r>
  </w:p>
  <w:p w:rsidR="003B0F45" w:rsidRDefault="003B0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BC" w:rsidRDefault="005C29BC" w:rsidP="006F1829">
      <w:pPr>
        <w:spacing w:after="0" w:line="240" w:lineRule="auto"/>
      </w:pPr>
      <w:r>
        <w:separator/>
      </w:r>
    </w:p>
  </w:footnote>
  <w:footnote w:type="continuationSeparator" w:id="0">
    <w:p w:rsidR="005C29BC" w:rsidRDefault="005C29BC" w:rsidP="006F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45" w:rsidRPr="00604050" w:rsidRDefault="003B0F45">
    <w:pPr>
      <w:pStyle w:val="Header"/>
      <w:rPr>
        <w:b/>
        <w:sz w:val="36"/>
        <w:szCs w:val="36"/>
      </w:rPr>
    </w:pPr>
  </w:p>
  <w:p w:rsidR="003B0F45" w:rsidRDefault="003B0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B3030"/>
    <w:multiLevelType w:val="hybridMultilevel"/>
    <w:tmpl w:val="E19A6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276"/>
    <w:multiLevelType w:val="hybridMultilevel"/>
    <w:tmpl w:val="F360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622F5"/>
    <w:multiLevelType w:val="hybridMultilevel"/>
    <w:tmpl w:val="7910B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233023"/>
    <w:multiLevelType w:val="singleLevel"/>
    <w:tmpl w:val="6F208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D5FC5"/>
    <w:multiLevelType w:val="multilevel"/>
    <w:tmpl w:val="A12E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83272"/>
    <w:multiLevelType w:val="multilevel"/>
    <w:tmpl w:val="1DA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5094E"/>
    <w:multiLevelType w:val="hybridMultilevel"/>
    <w:tmpl w:val="D854C0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560AD5"/>
    <w:multiLevelType w:val="hybridMultilevel"/>
    <w:tmpl w:val="C9F09792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12"/>
  </w:num>
  <w:num w:numId="5">
    <w:abstractNumId w:val="10"/>
  </w:num>
  <w:num w:numId="6">
    <w:abstractNumId w:val="32"/>
  </w:num>
  <w:num w:numId="7">
    <w:abstractNumId w:val="5"/>
  </w:num>
  <w:num w:numId="8">
    <w:abstractNumId w:val="35"/>
  </w:num>
  <w:num w:numId="9">
    <w:abstractNumId w:val="20"/>
  </w:num>
  <w:num w:numId="10">
    <w:abstractNumId w:val="16"/>
  </w:num>
  <w:num w:numId="11">
    <w:abstractNumId w:val="4"/>
  </w:num>
  <w:num w:numId="12">
    <w:abstractNumId w:val="34"/>
  </w:num>
  <w:num w:numId="13">
    <w:abstractNumId w:val="7"/>
  </w:num>
  <w:num w:numId="14">
    <w:abstractNumId w:val="27"/>
  </w:num>
  <w:num w:numId="15">
    <w:abstractNumId w:val="33"/>
  </w:num>
  <w:num w:numId="16">
    <w:abstractNumId w:val="28"/>
  </w:num>
  <w:num w:numId="17">
    <w:abstractNumId w:val="26"/>
  </w:num>
  <w:num w:numId="18">
    <w:abstractNumId w:val="0"/>
  </w:num>
  <w:num w:numId="19">
    <w:abstractNumId w:val="29"/>
  </w:num>
  <w:num w:numId="20">
    <w:abstractNumId w:val="1"/>
  </w:num>
  <w:num w:numId="21">
    <w:abstractNumId w:val="3"/>
  </w:num>
  <w:num w:numId="22">
    <w:abstractNumId w:val="24"/>
  </w:num>
  <w:num w:numId="23">
    <w:abstractNumId w:val="25"/>
  </w:num>
  <w:num w:numId="24">
    <w:abstractNumId w:val="15"/>
  </w:num>
  <w:num w:numId="25">
    <w:abstractNumId w:val="8"/>
  </w:num>
  <w:num w:numId="26">
    <w:abstractNumId w:val="19"/>
  </w:num>
  <w:num w:numId="27">
    <w:abstractNumId w:val="31"/>
  </w:num>
  <w:num w:numId="28">
    <w:abstractNumId w:val="18"/>
  </w:num>
  <w:num w:numId="29">
    <w:abstractNumId w:val="23"/>
  </w:num>
  <w:num w:numId="30">
    <w:abstractNumId w:val="9"/>
  </w:num>
  <w:num w:numId="31">
    <w:abstractNumId w:val="2"/>
  </w:num>
  <w:num w:numId="32">
    <w:abstractNumId w:val="22"/>
  </w:num>
  <w:num w:numId="33">
    <w:abstractNumId w:val="6"/>
  </w:num>
  <w:num w:numId="34">
    <w:abstractNumId w:val="21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01F31"/>
    <w:rsid w:val="000264F4"/>
    <w:rsid w:val="00064E91"/>
    <w:rsid w:val="00071FB6"/>
    <w:rsid w:val="00087015"/>
    <w:rsid w:val="000A28AE"/>
    <w:rsid w:val="000A7169"/>
    <w:rsid w:val="000B2838"/>
    <w:rsid w:val="000C19FF"/>
    <w:rsid w:val="000D47FB"/>
    <w:rsid w:val="000E6B97"/>
    <w:rsid w:val="00140EE6"/>
    <w:rsid w:val="001601AA"/>
    <w:rsid w:val="001A3496"/>
    <w:rsid w:val="001F165C"/>
    <w:rsid w:val="001F1707"/>
    <w:rsid w:val="001F40B0"/>
    <w:rsid w:val="0024232C"/>
    <w:rsid w:val="00283256"/>
    <w:rsid w:val="00294287"/>
    <w:rsid w:val="002B037D"/>
    <w:rsid w:val="002D6689"/>
    <w:rsid w:val="00322DB2"/>
    <w:rsid w:val="00335655"/>
    <w:rsid w:val="003472C6"/>
    <w:rsid w:val="003864BD"/>
    <w:rsid w:val="003A20BF"/>
    <w:rsid w:val="003B0F45"/>
    <w:rsid w:val="003B4352"/>
    <w:rsid w:val="003B5032"/>
    <w:rsid w:val="003D4966"/>
    <w:rsid w:val="003D631B"/>
    <w:rsid w:val="003F0584"/>
    <w:rsid w:val="003F38FB"/>
    <w:rsid w:val="003F3F3C"/>
    <w:rsid w:val="00412387"/>
    <w:rsid w:val="00446033"/>
    <w:rsid w:val="00450DB1"/>
    <w:rsid w:val="00474F59"/>
    <w:rsid w:val="004773A3"/>
    <w:rsid w:val="00491946"/>
    <w:rsid w:val="00497CDE"/>
    <w:rsid w:val="004B30F2"/>
    <w:rsid w:val="004D0587"/>
    <w:rsid w:val="0050401B"/>
    <w:rsid w:val="0052346E"/>
    <w:rsid w:val="0052787B"/>
    <w:rsid w:val="00574B7A"/>
    <w:rsid w:val="005C1527"/>
    <w:rsid w:val="005C29BC"/>
    <w:rsid w:val="006216A4"/>
    <w:rsid w:val="00636EEE"/>
    <w:rsid w:val="00642E15"/>
    <w:rsid w:val="00650F38"/>
    <w:rsid w:val="0066478A"/>
    <w:rsid w:val="006706E4"/>
    <w:rsid w:val="006717FD"/>
    <w:rsid w:val="006A3E2B"/>
    <w:rsid w:val="006C52F5"/>
    <w:rsid w:val="006E2BFD"/>
    <w:rsid w:val="006E7D5E"/>
    <w:rsid w:val="006F1829"/>
    <w:rsid w:val="007061B9"/>
    <w:rsid w:val="00755BD3"/>
    <w:rsid w:val="007648C6"/>
    <w:rsid w:val="0077238B"/>
    <w:rsid w:val="00781D66"/>
    <w:rsid w:val="00790C8D"/>
    <w:rsid w:val="00793913"/>
    <w:rsid w:val="007D0BE1"/>
    <w:rsid w:val="007D2A68"/>
    <w:rsid w:val="007E0D4F"/>
    <w:rsid w:val="007E2A5D"/>
    <w:rsid w:val="007E665C"/>
    <w:rsid w:val="007F4DC9"/>
    <w:rsid w:val="008050F1"/>
    <w:rsid w:val="00833550"/>
    <w:rsid w:val="00870326"/>
    <w:rsid w:val="008A2506"/>
    <w:rsid w:val="008D1069"/>
    <w:rsid w:val="008D3AEA"/>
    <w:rsid w:val="008F234A"/>
    <w:rsid w:val="0092693C"/>
    <w:rsid w:val="0095171A"/>
    <w:rsid w:val="00976EB8"/>
    <w:rsid w:val="00986520"/>
    <w:rsid w:val="009B0F00"/>
    <w:rsid w:val="009C6A57"/>
    <w:rsid w:val="009D07ED"/>
    <w:rsid w:val="00A057BC"/>
    <w:rsid w:val="00A155BE"/>
    <w:rsid w:val="00A22D7E"/>
    <w:rsid w:val="00A603C9"/>
    <w:rsid w:val="00A6594C"/>
    <w:rsid w:val="00A70476"/>
    <w:rsid w:val="00A877AA"/>
    <w:rsid w:val="00AA1910"/>
    <w:rsid w:val="00AA3606"/>
    <w:rsid w:val="00AB7D73"/>
    <w:rsid w:val="00AE3AA9"/>
    <w:rsid w:val="00AE3F01"/>
    <w:rsid w:val="00AF527A"/>
    <w:rsid w:val="00B5780E"/>
    <w:rsid w:val="00B61DB5"/>
    <w:rsid w:val="00B73AC6"/>
    <w:rsid w:val="00B81D7F"/>
    <w:rsid w:val="00C15F31"/>
    <w:rsid w:val="00C57690"/>
    <w:rsid w:val="00C64077"/>
    <w:rsid w:val="00C71437"/>
    <w:rsid w:val="00C71BD5"/>
    <w:rsid w:val="00C9564A"/>
    <w:rsid w:val="00C96D4E"/>
    <w:rsid w:val="00CD2458"/>
    <w:rsid w:val="00CD7C4F"/>
    <w:rsid w:val="00CE00FA"/>
    <w:rsid w:val="00CF3296"/>
    <w:rsid w:val="00D17E04"/>
    <w:rsid w:val="00D73179"/>
    <w:rsid w:val="00D76BD7"/>
    <w:rsid w:val="00DB600E"/>
    <w:rsid w:val="00E523E7"/>
    <w:rsid w:val="00E97594"/>
    <w:rsid w:val="00EC5811"/>
    <w:rsid w:val="00EE19F6"/>
    <w:rsid w:val="00EF1F3F"/>
    <w:rsid w:val="00F03FCB"/>
    <w:rsid w:val="00F424E5"/>
    <w:rsid w:val="00F72A2B"/>
    <w:rsid w:val="00F75200"/>
    <w:rsid w:val="00F966B3"/>
    <w:rsid w:val="00FA44CE"/>
    <w:rsid w:val="00FA537A"/>
    <w:rsid w:val="00FB3198"/>
    <w:rsid w:val="00F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AEDDD1F6-4457-4D9C-9B20-DB8CDDE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E00F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uiPriority w:val="22"/>
    <w:qFormat/>
    <w:rsid w:val="00CE00FA"/>
    <w:rPr>
      <w:b/>
      <w:bCs/>
    </w:rPr>
  </w:style>
  <w:style w:type="character" w:customStyle="1" w:styleId="apple-style-span">
    <w:name w:val="apple-style-span"/>
    <w:basedOn w:val="DefaultParagraphFont"/>
    <w:rsid w:val="00F424E5"/>
  </w:style>
  <w:style w:type="character" w:styleId="CommentReference">
    <w:name w:val="annotation reference"/>
    <w:uiPriority w:val="99"/>
    <w:semiHidden/>
    <w:unhideWhenUsed/>
    <w:rsid w:val="00026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psu.edu/Respirable-Crystalline-Silica/Overview" TargetMode="External"/><Relationship Id="rId13" Type="http://schemas.openxmlformats.org/officeDocument/2006/relationships/hyperlink" Target="https://ehs.psu.edu/sites/ehs/files/osha_fr_silica_construction_1926.1153_-_excerpt_table_1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hs.psu.edu/sites/ehs/files/penn_state_written_silica_exposure_control_plan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ha.gov/pls/oshaweb/owadisp.show_document?p_table=STANDARDS&amp;p_id=12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hs.psu.edu/sites/ehs/files/ps_ehs_silica_program_5-3-2018_fd.docx" TargetMode="External"/><Relationship Id="rId10" Type="http://schemas.openxmlformats.org/officeDocument/2006/relationships/hyperlink" Target="https://www.osha.gov/pls/oshaweb/owadisp.show_document?p_table=STANDARDS&amp;p_id=12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d12@psu.edu" TargetMode="External"/><Relationship Id="rId14" Type="http://schemas.openxmlformats.org/officeDocument/2006/relationships/hyperlink" Target="https://www.osha.gov/dsg/topics/silicacrystallin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3912</CharactersWithSpaces>
  <SharedDoc>false</SharedDoc>
  <HLinks>
    <vt:vector size="30" baseType="variant">
      <vt:variant>
        <vt:i4>1114114</vt:i4>
      </vt:variant>
      <vt:variant>
        <vt:i4>12</vt:i4>
      </vt:variant>
      <vt:variant>
        <vt:i4>0</vt:i4>
      </vt:variant>
      <vt:variant>
        <vt:i4>5</vt:i4>
      </vt:variant>
      <vt:variant>
        <vt:lpwstr>https://www.osha.gov/dsg/topics/silicacrystalline/index.html</vt:lpwstr>
      </vt:variant>
      <vt:variant>
        <vt:lpwstr/>
      </vt:variant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https://www.osha.gov/pls/oshaweb/owadisp.show_document?p_table=STANDARDS&amp;p_id=1282</vt:lpwstr>
      </vt:variant>
      <vt:variant>
        <vt:lpwstr/>
      </vt:variant>
      <vt:variant>
        <vt:i4>5701683</vt:i4>
      </vt:variant>
      <vt:variant>
        <vt:i4>6</vt:i4>
      </vt:variant>
      <vt:variant>
        <vt:i4>0</vt:i4>
      </vt:variant>
      <vt:variant>
        <vt:i4>5</vt:i4>
      </vt:variant>
      <vt:variant>
        <vt:lpwstr>https://www.osha.gov/pls/oshaweb/owadisp.show_document?p_table=STANDARDS&amp;p_id=1270</vt:lpwstr>
      </vt:variant>
      <vt:variant>
        <vt:lpwstr/>
      </vt:variant>
      <vt:variant>
        <vt:i4>5570666</vt:i4>
      </vt:variant>
      <vt:variant>
        <vt:i4>3</vt:i4>
      </vt:variant>
      <vt:variant>
        <vt:i4>0</vt:i4>
      </vt:variant>
      <vt:variant>
        <vt:i4>5</vt:i4>
      </vt:variant>
      <vt:variant>
        <vt:lpwstr>mailto:thd12@psu.edu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http://ehs.psu.edu/respirable-crystalline silica/overview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cp:lastModifiedBy>Lysa J. Holland</cp:lastModifiedBy>
  <cp:revision>3</cp:revision>
  <cp:lastPrinted>2016-02-24T14:51:00Z</cp:lastPrinted>
  <dcterms:created xsi:type="dcterms:W3CDTF">2018-05-07T13:11:00Z</dcterms:created>
  <dcterms:modified xsi:type="dcterms:W3CDTF">2018-05-07T13:47:00Z</dcterms:modified>
</cp:coreProperties>
</file>