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CD4D9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Personal protective equipment (PPE) </w:t>
      </w:r>
    </w:p>
    <w:p w14:paraId="6EBE4C57" w14:textId="77777777" w:rsidR="00932DE9" w:rsidRDefault="003C2D26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>helps</w:t>
      </w:r>
      <w:r w:rsidR="00BD199A" w:rsidRPr="00932DE9">
        <w:rPr>
          <w:rStyle w:val="A2"/>
          <w:rFonts w:cs="Times New Roman"/>
          <w:sz w:val="28"/>
        </w:rPr>
        <w:t xml:space="preserve"> to minimize exposure to hazards </w:t>
      </w:r>
    </w:p>
    <w:p w14:paraId="158398B3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that cause serious workplace injuries and </w:t>
      </w:r>
    </w:p>
    <w:p w14:paraId="7485BE80" w14:textId="77777777" w:rsidR="003C2D26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illnesses. </w:t>
      </w:r>
    </w:p>
    <w:p w14:paraId="49EA2C89" w14:textId="77777777" w:rsidR="00932DE9" w:rsidRPr="00932DE9" w:rsidRDefault="00932DE9" w:rsidP="00932DE9">
      <w:pPr>
        <w:pStyle w:val="Default"/>
        <w:rPr>
          <w:rStyle w:val="A2"/>
          <w:rFonts w:cs="Times New Roman"/>
          <w:sz w:val="16"/>
          <w:szCs w:val="16"/>
        </w:rPr>
      </w:pPr>
    </w:p>
    <w:p w14:paraId="37BB5D4F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These injuries and illnesses may result from </w:t>
      </w:r>
    </w:p>
    <w:p w14:paraId="29F77BDD" w14:textId="77777777" w:rsid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contact with chemical, radiological, physical, </w:t>
      </w:r>
    </w:p>
    <w:p w14:paraId="165790CC" w14:textId="77777777" w:rsidR="00BD199A" w:rsidRPr="00932DE9" w:rsidRDefault="00BD199A" w:rsidP="00932DE9">
      <w:pPr>
        <w:pStyle w:val="Default"/>
        <w:rPr>
          <w:rStyle w:val="A2"/>
          <w:rFonts w:cs="Times New Roman"/>
          <w:sz w:val="28"/>
        </w:rPr>
      </w:pPr>
      <w:r w:rsidRPr="00932DE9">
        <w:rPr>
          <w:rStyle w:val="A2"/>
          <w:rFonts w:cs="Times New Roman"/>
          <w:sz w:val="28"/>
        </w:rPr>
        <w:t xml:space="preserve">electrical, mechanical, or other workplace hazards. </w:t>
      </w:r>
    </w:p>
    <w:p w14:paraId="385AAED6" w14:textId="4A1E07A2" w:rsidR="00BD199A" w:rsidRPr="00932DE9" w:rsidRDefault="00BD199A" w:rsidP="004006FD">
      <w:pPr>
        <w:pStyle w:val="Default"/>
        <w:numPr>
          <w:ilvl w:val="0"/>
          <w:numId w:val="2"/>
        </w:numPr>
        <w:spacing w:before="160"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Basic protection for most laboratories includes </w:t>
      </w:r>
      <w:r w:rsidR="008F2544" w:rsidRPr="00932DE9">
        <w:rPr>
          <w:rStyle w:val="A4"/>
          <w:sz w:val="22"/>
          <w:szCs w:val="22"/>
        </w:rPr>
        <w:t xml:space="preserve">safety </w:t>
      </w:r>
      <w:r w:rsidRPr="00932DE9">
        <w:rPr>
          <w:rStyle w:val="A4"/>
          <w:sz w:val="22"/>
          <w:szCs w:val="22"/>
        </w:rPr>
        <w:t>glasses, shoes and proper shi</w:t>
      </w:r>
      <w:r w:rsidR="005B43A7">
        <w:rPr>
          <w:rStyle w:val="A4"/>
          <w:sz w:val="22"/>
          <w:szCs w:val="22"/>
        </w:rPr>
        <w:t>r</w:t>
      </w:r>
      <w:r w:rsidRPr="00932DE9">
        <w:rPr>
          <w:rStyle w:val="A4"/>
          <w:sz w:val="22"/>
          <w:szCs w:val="22"/>
        </w:rPr>
        <w:t xml:space="preserve">ts/pants. </w:t>
      </w:r>
      <w:r w:rsidR="001429D1">
        <w:rPr>
          <w:rStyle w:val="A4"/>
          <w:sz w:val="22"/>
          <w:szCs w:val="22"/>
        </w:rPr>
        <w:t xml:space="preserve">Laboratory coats are needed when chemical or biological hazards are </w:t>
      </w:r>
      <w:r w:rsidR="00EB3F8C">
        <w:rPr>
          <w:rStyle w:val="A4"/>
          <w:sz w:val="22"/>
          <w:szCs w:val="22"/>
        </w:rPr>
        <w:t>present.</w:t>
      </w:r>
    </w:p>
    <w:p w14:paraId="09F22196" w14:textId="77777777" w:rsidR="00BD199A" w:rsidRPr="00932DE9" w:rsidRDefault="00BD199A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Closed-toed shoes are essential in a laboratory to protect yourself from chemical splashes or broken glass. </w:t>
      </w:r>
    </w:p>
    <w:p w14:paraId="28FF22CD" w14:textId="77777777" w:rsidR="00BD199A" w:rsidRPr="00932DE9" w:rsidRDefault="00BD199A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 w:rsidRPr="00932DE9">
        <w:rPr>
          <w:rStyle w:val="A4"/>
          <w:sz w:val="22"/>
          <w:szCs w:val="22"/>
        </w:rPr>
        <w:t xml:space="preserve">Chemical splash goggles or face shields should be worn when there is a risk of splashing hazardous materials or flying particles. </w:t>
      </w:r>
    </w:p>
    <w:p w14:paraId="5EE6EBDC" w14:textId="6D6D97F7" w:rsidR="00BD199A" w:rsidRPr="00932DE9" w:rsidRDefault="000D505D" w:rsidP="004006FD">
      <w:pPr>
        <w:pStyle w:val="Default"/>
        <w:numPr>
          <w:ilvl w:val="0"/>
          <w:numId w:val="2"/>
        </w:numPr>
        <w:spacing w:after="60"/>
        <w:rPr>
          <w:color w:val="57585A"/>
          <w:sz w:val="22"/>
          <w:szCs w:val="22"/>
        </w:rPr>
      </w:pPr>
      <w:r>
        <w:rPr>
          <w:rStyle w:val="A4"/>
          <w:sz w:val="22"/>
          <w:szCs w:val="22"/>
        </w:rPr>
        <w:t>Consult EHS if there are needs for respiratory protection.</w:t>
      </w:r>
      <w:r w:rsidR="00BD199A" w:rsidRPr="00932DE9">
        <w:rPr>
          <w:rStyle w:val="A4"/>
          <w:sz w:val="22"/>
          <w:szCs w:val="22"/>
        </w:rPr>
        <w:t xml:space="preserve"> </w:t>
      </w:r>
    </w:p>
    <w:p w14:paraId="5BF34B82" w14:textId="2580EB7A" w:rsidR="00BB52A9" w:rsidRPr="004006FD" w:rsidRDefault="00F87343" w:rsidP="004006FD">
      <w:pPr>
        <w:pStyle w:val="Default"/>
        <w:numPr>
          <w:ilvl w:val="0"/>
          <w:numId w:val="2"/>
        </w:numPr>
        <w:spacing w:after="6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E2A5FCD" wp14:editId="0F68973A">
            <wp:simplePos x="0" y="0"/>
            <wp:positionH relativeFrom="margin">
              <wp:align>left</wp:align>
            </wp:positionH>
            <wp:positionV relativeFrom="margin">
              <wp:posOffset>4946650</wp:posOffset>
            </wp:positionV>
            <wp:extent cx="1390650" cy="653981"/>
            <wp:effectExtent l="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E9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FA4AC58" wp14:editId="5F045FB1">
                <wp:simplePos x="0" y="0"/>
                <wp:positionH relativeFrom="column">
                  <wp:posOffset>1051560</wp:posOffset>
                </wp:positionH>
                <wp:positionV relativeFrom="margin">
                  <wp:posOffset>5031952</wp:posOffset>
                </wp:positionV>
                <wp:extent cx="4050792" cy="256032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792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B1CA" w14:textId="77777777" w:rsidR="00402FB9" w:rsidRDefault="00402FB9" w:rsidP="008A21DC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57585A"/>
                                <w:sz w:val="18"/>
                                <w:szCs w:val="18"/>
                              </w:rPr>
                              <w:t>Environmental Health &amp; Safety</w:t>
                            </w:r>
                          </w:p>
                          <w:p w14:paraId="24FB8BED" w14:textId="6371166F" w:rsidR="008A21DC" w:rsidRPr="00663F83" w:rsidRDefault="00402FB9" w:rsidP="008A21DC">
                            <w:pPr>
                              <w:jc w:val="center"/>
                              <w:rPr>
                                <w:color w:val="57585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psuehs@psu.edu</w:t>
                            </w:r>
                            <w:r w:rsidR="008A21DC" w:rsidRPr="00663F83"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 xml:space="preserve"> • </w:t>
                            </w:r>
                            <w:r>
                              <w:rPr>
                                <w:rFonts w:ascii="Open Sans" w:hAnsi="Open Sans" w:cs="Open Sans"/>
                                <w:color w:val="57585A"/>
                                <w:sz w:val="18"/>
                                <w:szCs w:val="18"/>
                              </w:rPr>
                              <w:t>814-865-6391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4AC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8pt;margin-top:396.2pt;width:318.95pt;height:20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" filled="f" stroked="f">
                <v:textbox style="mso-fit-shape-to-text:t">
                  <w:txbxContent>
                    <w:p w14:paraId="721BB1CA" w14:textId="77777777" w:rsidR="00402FB9" w:rsidRDefault="00402FB9" w:rsidP="008A21DC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57585A"/>
                          <w:sz w:val="18"/>
                          <w:szCs w:val="18"/>
                        </w:rPr>
                        <w:t>Environmental Health &amp; Safety</w:t>
                      </w:r>
                    </w:p>
                    <w:p w14:paraId="24FB8BED" w14:textId="6371166F" w:rsidR="008A21DC" w:rsidRPr="00663F83" w:rsidRDefault="00402FB9" w:rsidP="008A21DC">
                      <w:pPr>
                        <w:jc w:val="center"/>
                        <w:rPr>
                          <w:color w:val="57585A"/>
                        </w:rPr>
                      </w:pP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psuehs@psu.edu</w:t>
                      </w:r>
                      <w:r w:rsidR="008A21DC" w:rsidRPr="00663F83"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 xml:space="preserve"> • </w:t>
                      </w:r>
                      <w:r>
                        <w:rPr>
                          <w:rFonts w:ascii="Open Sans" w:hAnsi="Open Sans" w:cs="Open Sans"/>
                          <w:color w:val="57585A"/>
                          <w:sz w:val="18"/>
                          <w:szCs w:val="18"/>
                        </w:rPr>
                        <w:t>814-865-6391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BD199A" w:rsidRPr="00932DE9">
        <w:rPr>
          <w:rStyle w:val="A4"/>
          <w:sz w:val="22"/>
          <w:szCs w:val="22"/>
        </w:rPr>
        <w:t>Any laboratory operation that exposes laboratory personnel to a significant noise source of 85 decibels or greater for an 8-hour average duration should utilize hearing protection</w:t>
      </w:r>
      <w:r w:rsidR="000D505D">
        <w:rPr>
          <w:rStyle w:val="A4"/>
          <w:sz w:val="22"/>
          <w:szCs w:val="22"/>
        </w:rPr>
        <w:t xml:space="preserve"> - ear</w:t>
      </w:r>
      <w:r w:rsidR="00BD199A" w:rsidRPr="00932DE9">
        <w:rPr>
          <w:rStyle w:val="A4"/>
          <w:sz w:val="22"/>
          <w:szCs w:val="22"/>
        </w:rPr>
        <w:t xml:space="preserve">plugs or </w:t>
      </w:r>
      <w:r w:rsidR="00B17E2C">
        <w:rPr>
          <w:rStyle w:val="A4"/>
          <w:sz w:val="22"/>
          <w:szCs w:val="22"/>
        </w:rPr>
        <w:t>ear</w:t>
      </w:r>
      <w:r w:rsidR="00BD199A" w:rsidRPr="00932DE9">
        <w:rPr>
          <w:rStyle w:val="A4"/>
          <w:sz w:val="22"/>
          <w:szCs w:val="22"/>
        </w:rPr>
        <w:t>muffs.</w:t>
      </w:r>
      <w:r w:rsidR="00BD199A" w:rsidRPr="004006FD">
        <w:rPr>
          <w:rStyle w:val="A4"/>
          <w:sz w:val="24"/>
          <w:szCs w:val="20"/>
        </w:rPr>
        <w:t xml:space="preserve"> </w:t>
      </w:r>
    </w:p>
    <w:sectPr w:rsidR="00BB52A9" w:rsidRPr="004006FD" w:rsidSect="002C171E">
      <w:headerReference w:type="default" r:id="rId8"/>
      <w:pgSz w:w="12240" w:h="15840"/>
      <w:pgMar w:top="6480" w:right="3600" w:bottom="806" w:left="80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134AA" w14:textId="77777777" w:rsidR="00947850" w:rsidRDefault="00947850" w:rsidP="00BD73AC">
      <w:r>
        <w:separator/>
      </w:r>
    </w:p>
  </w:endnote>
  <w:endnote w:type="continuationSeparator" w:id="0">
    <w:p w14:paraId="0C6EF109" w14:textId="77777777" w:rsidR="00947850" w:rsidRDefault="00947850" w:rsidP="00BD7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E65ED" w14:textId="77777777" w:rsidR="00947850" w:rsidRDefault="00947850" w:rsidP="00BD73AC">
      <w:r>
        <w:separator/>
      </w:r>
    </w:p>
  </w:footnote>
  <w:footnote w:type="continuationSeparator" w:id="0">
    <w:p w14:paraId="75BA7338" w14:textId="77777777" w:rsidR="00947850" w:rsidRDefault="00947850" w:rsidP="00BD7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5A384" w14:textId="77777777" w:rsidR="00BD73AC" w:rsidRDefault="004151A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57D5B7D" wp14:editId="752B9B8E">
          <wp:simplePos x="0" y="0"/>
          <wp:positionH relativeFrom="column">
            <wp:posOffset>-511810</wp:posOffset>
          </wp:positionH>
          <wp:positionV relativeFrom="paragraph">
            <wp:posOffset>11430</wp:posOffset>
          </wp:positionV>
          <wp:extent cx="7763510" cy="1004697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6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9658AC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AD52358"/>
    <w:multiLevelType w:val="hybridMultilevel"/>
    <w:tmpl w:val="6A98D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50749924">
    <w:abstractNumId w:val="0"/>
  </w:num>
  <w:num w:numId="2" w16cid:durableId="1985423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AC"/>
    <w:rsid w:val="000C6CE5"/>
    <w:rsid w:val="000D505D"/>
    <w:rsid w:val="001429D1"/>
    <w:rsid w:val="002C171E"/>
    <w:rsid w:val="002C2377"/>
    <w:rsid w:val="003A2EBC"/>
    <w:rsid w:val="003C2D26"/>
    <w:rsid w:val="003D2A50"/>
    <w:rsid w:val="004006FD"/>
    <w:rsid w:val="00402FB9"/>
    <w:rsid w:val="004151A6"/>
    <w:rsid w:val="004E72B1"/>
    <w:rsid w:val="00500B5D"/>
    <w:rsid w:val="0059598D"/>
    <w:rsid w:val="005B43A7"/>
    <w:rsid w:val="005D151D"/>
    <w:rsid w:val="00663F83"/>
    <w:rsid w:val="006B72B1"/>
    <w:rsid w:val="00716A10"/>
    <w:rsid w:val="0074416C"/>
    <w:rsid w:val="00880086"/>
    <w:rsid w:val="008A21DC"/>
    <w:rsid w:val="008F2544"/>
    <w:rsid w:val="00932DE9"/>
    <w:rsid w:val="00947850"/>
    <w:rsid w:val="00B17E2C"/>
    <w:rsid w:val="00BB52A9"/>
    <w:rsid w:val="00BD199A"/>
    <w:rsid w:val="00BD52EA"/>
    <w:rsid w:val="00BD73AC"/>
    <w:rsid w:val="00C44BD1"/>
    <w:rsid w:val="00CA34D8"/>
    <w:rsid w:val="00CD5BF9"/>
    <w:rsid w:val="00CE1BF9"/>
    <w:rsid w:val="00CE7DE3"/>
    <w:rsid w:val="00EB3F8C"/>
    <w:rsid w:val="00F8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45382"/>
  <w15:chartTrackingRefBased/>
  <w15:docId w15:val="{54E327A6-8E2E-4AEE-9803-B5E2E231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3AC"/>
  </w:style>
  <w:style w:type="paragraph" w:styleId="Footer">
    <w:name w:val="footer"/>
    <w:basedOn w:val="Normal"/>
    <w:link w:val="FooterChar"/>
    <w:uiPriority w:val="99"/>
    <w:unhideWhenUsed/>
    <w:rsid w:val="00BD7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3AC"/>
  </w:style>
  <w:style w:type="table" w:styleId="TableGrid">
    <w:name w:val="Table Grid"/>
    <w:basedOn w:val="TableNormal"/>
    <w:uiPriority w:val="39"/>
    <w:rsid w:val="00BD7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199A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</w:rPr>
  </w:style>
  <w:style w:type="character" w:customStyle="1" w:styleId="A2">
    <w:name w:val="A2"/>
    <w:uiPriority w:val="99"/>
    <w:rsid w:val="00BD199A"/>
    <w:rPr>
      <w:rFonts w:cs="Open Sans"/>
      <w:b/>
      <w:bCs/>
      <w:color w:val="57585A"/>
    </w:rPr>
  </w:style>
  <w:style w:type="character" w:customStyle="1" w:styleId="A4">
    <w:name w:val="A4"/>
    <w:uiPriority w:val="99"/>
    <w:rsid w:val="00BD199A"/>
    <w:rPr>
      <w:rFonts w:cs="Open Sans"/>
      <w:color w:val="57585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8CC3E3236AE4291E84EC776BACA81" ma:contentTypeVersion="18" ma:contentTypeDescription="Create a new document." ma:contentTypeScope="" ma:versionID="37a47fd56106a7afd83a498c01eb5af4">
  <xsd:schema xmlns:xsd="http://www.w3.org/2001/XMLSchema" xmlns:xs="http://www.w3.org/2001/XMLSchema" xmlns:p="http://schemas.microsoft.com/office/2006/metadata/properties" xmlns:ns2="f8101b4d-e908-443d-9752-834d249fa098" xmlns:ns3="d8d087b4-5ff0-41fa-9b3e-c4670d1b6aaf" targetNamespace="http://schemas.microsoft.com/office/2006/metadata/properties" ma:root="true" ma:fieldsID="716afa5e52697da5549257dd2801de1a" ns2:_="" ns3:_="">
    <xsd:import namespace="f8101b4d-e908-443d-9752-834d249fa098"/>
    <xsd:import namespace="d8d087b4-5ff0-41fa-9b3e-c4670d1b6a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01b4d-e908-443d-9752-834d249fa0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087b4-5ff0-41fa-9b3e-c4670d1b6aa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8833054-7167-41c6-9f1c-beea1ed150dc}" ma:internalName="TaxCatchAll" ma:showField="CatchAllData" ma:web="d8d087b4-5ff0-41fa-9b3e-c4670d1b6a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d087b4-5ff0-41fa-9b3e-c4670d1b6aaf" xsi:nil="true"/>
    <lcf76f155ced4ddcb4097134ff3c332f xmlns="f8101b4d-e908-443d-9752-834d249fa0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7525C3-B26F-437B-A446-A8EC2BA3FFA6}"/>
</file>

<file path=customXml/itemProps2.xml><?xml version="1.0" encoding="utf-8"?>
<ds:datastoreItem xmlns:ds="http://schemas.openxmlformats.org/officeDocument/2006/customXml" ds:itemID="{84ED3EF5-3341-4218-9FF3-E34F132C3F96}"/>
</file>

<file path=customXml/itemProps3.xml><?xml version="1.0" encoding="utf-8"?>
<ds:datastoreItem xmlns:ds="http://schemas.openxmlformats.org/officeDocument/2006/customXml" ds:itemID="{CEB8E643-107F-4FE7-931C-F3F992835C03}"/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Saari</dc:creator>
  <cp:keywords/>
  <dc:description/>
  <cp:lastModifiedBy>Baros, Brandi</cp:lastModifiedBy>
  <cp:revision>7</cp:revision>
  <dcterms:created xsi:type="dcterms:W3CDTF">2025-01-29T16:44:00Z</dcterms:created>
  <dcterms:modified xsi:type="dcterms:W3CDTF">2025-01-29T16:49:00Z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0x0101005BF8CC3E3236AE4291E84EC776BACA81</vt:lpwstr>
  </property>
</Properties>
</file>