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17" w:rsidRDefault="0018086E" w:rsidP="0018086E">
      <w:pPr>
        <w:jc w:val="center"/>
        <w:rPr>
          <w:rFonts w:ascii="Times New Roman" w:hAnsi="Times New Roman" w:cs="Times New Roman"/>
          <w:sz w:val="24"/>
          <w:szCs w:val="24"/>
        </w:rPr>
      </w:pPr>
      <w:r>
        <w:rPr>
          <w:rFonts w:ascii="Times New Roman" w:hAnsi="Times New Roman" w:cs="Times New Roman"/>
          <w:b/>
          <w:sz w:val="24"/>
          <w:szCs w:val="24"/>
          <w:u w:val="single"/>
        </w:rPr>
        <w:t>Courier Service Between Hershey Medical Center and University Park</w:t>
      </w:r>
    </w:p>
    <w:p w:rsidR="0018086E" w:rsidRDefault="0018086E" w:rsidP="0018086E">
      <w:pPr>
        <w:jc w:val="center"/>
        <w:rPr>
          <w:rFonts w:ascii="Times New Roman" w:hAnsi="Times New Roman" w:cs="Times New Roman"/>
          <w:sz w:val="24"/>
          <w:szCs w:val="24"/>
        </w:rPr>
      </w:pPr>
    </w:p>
    <w:p w:rsidR="0018086E" w:rsidRDefault="0018086E" w:rsidP="0018086E">
      <w:pPr>
        <w:jc w:val="both"/>
        <w:rPr>
          <w:rFonts w:ascii="Times New Roman" w:hAnsi="Times New Roman" w:cs="Times New Roman"/>
          <w:sz w:val="24"/>
          <w:szCs w:val="24"/>
        </w:rPr>
      </w:pPr>
      <w:r>
        <w:rPr>
          <w:rFonts w:ascii="Times New Roman" w:hAnsi="Times New Roman" w:cs="Times New Roman"/>
          <w:sz w:val="24"/>
          <w:szCs w:val="24"/>
        </w:rPr>
        <w:t xml:space="preserve">A courier service has been established to transport Research and Biological materials between the Hershey Medical Center (HMC) and the University Park campus (UP).  These materials are not permitted on the shuttle operated by PSU Transportation Services, but the private courier is capable of moving materials from HMC to UP and vice versa.  The shuttle currently operates Tuesday and Friday.  Drop off and pick up points are the QA Lab at HMC located in HG154, Ground Floor and the </w:t>
      </w:r>
      <w:r w:rsidR="0044591A">
        <w:rPr>
          <w:rFonts w:ascii="Times New Roman" w:hAnsi="Times New Roman" w:cs="Times New Roman"/>
          <w:sz w:val="24"/>
          <w:szCs w:val="24"/>
        </w:rPr>
        <w:t>loading dock of the Millennium Science Complex</w:t>
      </w:r>
      <w:r w:rsidR="00B63F1B">
        <w:rPr>
          <w:rFonts w:ascii="Times New Roman" w:hAnsi="Times New Roman" w:cs="Times New Roman"/>
          <w:sz w:val="24"/>
          <w:szCs w:val="24"/>
        </w:rPr>
        <w:t>, University Park, PA</w:t>
      </w:r>
      <w:r>
        <w:rPr>
          <w:rFonts w:ascii="Times New Roman" w:hAnsi="Times New Roman" w:cs="Times New Roman"/>
          <w:sz w:val="24"/>
          <w:szCs w:val="24"/>
        </w:rPr>
        <w:t>.</w:t>
      </w:r>
    </w:p>
    <w:p w:rsidR="0018086E" w:rsidRPr="0018086E" w:rsidRDefault="0018086E" w:rsidP="0018086E">
      <w:pPr>
        <w:jc w:val="both"/>
        <w:rPr>
          <w:rFonts w:ascii="Times New Roman" w:hAnsi="Times New Roman" w:cs="Times New Roman"/>
          <w:sz w:val="24"/>
          <w:szCs w:val="24"/>
        </w:rPr>
      </w:pPr>
      <w:r>
        <w:rPr>
          <w:rFonts w:ascii="Times New Roman" w:hAnsi="Times New Roman" w:cs="Times New Roman"/>
          <w:b/>
          <w:bCs/>
          <w:sz w:val="24"/>
          <w:szCs w:val="24"/>
        </w:rPr>
        <w:t xml:space="preserve">Specific </w:t>
      </w:r>
      <w:r w:rsidRPr="0018086E">
        <w:rPr>
          <w:rFonts w:ascii="Times New Roman" w:hAnsi="Times New Roman" w:cs="Times New Roman"/>
          <w:b/>
          <w:bCs/>
          <w:sz w:val="24"/>
          <w:szCs w:val="24"/>
        </w:rPr>
        <w:t>Information</w:t>
      </w:r>
    </w:p>
    <w:p w:rsidR="003722D8" w:rsidRPr="0018086E" w:rsidRDefault="00112FB0" w:rsidP="0018086E">
      <w:pPr>
        <w:numPr>
          <w:ilvl w:val="0"/>
          <w:numId w:val="1"/>
        </w:numPr>
        <w:jc w:val="both"/>
        <w:rPr>
          <w:rFonts w:ascii="Times New Roman" w:hAnsi="Times New Roman" w:cs="Times New Roman"/>
          <w:sz w:val="24"/>
          <w:szCs w:val="24"/>
        </w:rPr>
      </w:pPr>
      <w:r w:rsidRPr="0018086E">
        <w:rPr>
          <w:rFonts w:ascii="Times New Roman" w:hAnsi="Times New Roman" w:cs="Times New Roman"/>
          <w:sz w:val="24"/>
          <w:szCs w:val="24"/>
        </w:rPr>
        <w:t>Samples are to be packaged and labeled in accordance with IATA Packaging Requirements</w:t>
      </w:r>
    </w:p>
    <w:p w:rsidR="003722D8" w:rsidRPr="0018086E" w:rsidRDefault="00112FB0" w:rsidP="0018086E">
      <w:pPr>
        <w:numPr>
          <w:ilvl w:val="0"/>
          <w:numId w:val="1"/>
        </w:numPr>
        <w:jc w:val="both"/>
        <w:rPr>
          <w:rFonts w:ascii="Times New Roman" w:hAnsi="Times New Roman" w:cs="Times New Roman"/>
          <w:sz w:val="24"/>
          <w:szCs w:val="24"/>
        </w:rPr>
      </w:pPr>
      <w:r w:rsidRPr="0018086E">
        <w:rPr>
          <w:rFonts w:ascii="Times New Roman" w:hAnsi="Times New Roman" w:cs="Times New Roman"/>
          <w:sz w:val="24"/>
          <w:szCs w:val="24"/>
        </w:rPr>
        <w:t xml:space="preserve">Samples going to PSU must be delivered to the HMC QA Lab by </w:t>
      </w:r>
      <w:r w:rsidRPr="0018086E">
        <w:rPr>
          <w:rFonts w:ascii="Times New Roman" w:hAnsi="Times New Roman" w:cs="Times New Roman"/>
          <w:b/>
          <w:bCs/>
          <w:sz w:val="24"/>
          <w:szCs w:val="24"/>
          <w:u w:val="single"/>
        </w:rPr>
        <w:t>8am</w:t>
      </w:r>
      <w:r w:rsidRPr="0018086E">
        <w:rPr>
          <w:rFonts w:ascii="Times New Roman" w:hAnsi="Times New Roman" w:cs="Times New Roman"/>
          <w:sz w:val="24"/>
          <w:szCs w:val="24"/>
        </w:rPr>
        <w:t xml:space="preserve"> on Tuesday and Friday. </w:t>
      </w:r>
    </w:p>
    <w:p w:rsidR="003722D8" w:rsidRPr="0018086E" w:rsidRDefault="00112FB0" w:rsidP="0018086E">
      <w:pPr>
        <w:numPr>
          <w:ilvl w:val="0"/>
          <w:numId w:val="1"/>
        </w:numPr>
        <w:jc w:val="both"/>
        <w:rPr>
          <w:rFonts w:ascii="Times New Roman" w:hAnsi="Times New Roman" w:cs="Times New Roman"/>
          <w:sz w:val="24"/>
          <w:szCs w:val="24"/>
        </w:rPr>
      </w:pPr>
      <w:r w:rsidRPr="0018086E">
        <w:rPr>
          <w:rFonts w:ascii="Times New Roman" w:hAnsi="Times New Roman" w:cs="Times New Roman"/>
          <w:sz w:val="24"/>
          <w:szCs w:val="24"/>
        </w:rPr>
        <w:t xml:space="preserve">Samples will arrive to PSU Main Campus around </w:t>
      </w:r>
      <w:r w:rsidR="00381EA1">
        <w:rPr>
          <w:rFonts w:ascii="Times New Roman" w:hAnsi="Times New Roman" w:cs="Times New Roman"/>
          <w:b/>
          <w:bCs/>
          <w:sz w:val="24"/>
          <w:szCs w:val="24"/>
          <w:u w:val="single"/>
        </w:rPr>
        <w:t>11AM</w:t>
      </w:r>
      <w:r w:rsidRPr="0018086E">
        <w:rPr>
          <w:rFonts w:ascii="Times New Roman" w:hAnsi="Times New Roman" w:cs="Times New Roman"/>
          <w:sz w:val="24"/>
          <w:szCs w:val="24"/>
        </w:rPr>
        <w:t xml:space="preserve"> the same day</w:t>
      </w:r>
    </w:p>
    <w:p w:rsidR="003722D8" w:rsidRDefault="00112FB0" w:rsidP="0018086E">
      <w:pPr>
        <w:numPr>
          <w:ilvl w:val="0"/>
          <w:numId w:val="1"/>
        </w:numPr>
        <w:jc w:val="both"/>
        <w:rPr>
          <w:rFonts w:ascii="Times New Roman" w:hAnsi="Times New Roman" w:cs="Times New Roman"/>
          <w:sz w:val="24"/>
          <w:szCs w:val="24"/>
        </w:rPr>
      </w:pPr>
      <w:r w:rsidRPr="0018086E">
        <w:rPr>
          <w:rFonts w:ascii="Times New Roman" w:hAnsi="Times New Roman" w:cs="Times New Roman"/>
          <w:sz w:val="24"/>
          <w:szCs w:val="24"/>
        </w:rPr>
        <w:t>Samples going to HMC must</w:t>
      </w:r>
      <w:r w:rsidR="00B63F1B">
        <w:rPr>
          <w:rFonts w:ascii="Times New Roman" w:hAnsi="Times New Roman" w:cs="Times New Roman"/>
          <w:sz w:val="24"/>
          <w:szCs w:val="24"/>
        </w:rPr>
        <w:t xml:space="preserve"> be delivered to </w:t>
      </w:r>
      <w:r w:rsidR="0044591A">
        <w:rPr>
          <w:rFonts w:ascii="Times New Roman" w:hAnsi="Times New Roman" w:cs="Times New Roman"/>
          <w:sz w:val="24"/>
          <w:szCs w:val="24"/>
        </w:rPr>
        <w:t>the loading dock of the Millennium Science Complex</w:t>
      </w:r>
      <w:r w:rsidRPr="0018086E">
        <w:rPr>
          <w:rFonts w:ascii="Times New Roman" w:hAnsi="Times New Roman" w:cs="Times New Roman"/>
          <w:sz w:val="24"/>
          <w:szCs w:val="24"/>
        </w:rPr>
        <w:t xml:space="preserve"> by </w:t>
      </w:r>
      <w:r w:rsidRPr="0018086E">
        <w:rPr>
          <w:rFonts w:ascii="Times New Roman" w:hAnsi="Times New Roman" w:cs="Times New Roman"/>
          <w:b/>
          <w:bCs/>
          <w:sz w:val="24"/>
          <w:szCs w:val="24"/>
          <w:u w:val="single"/>
        </w:rPr>
        <w:t>11am</w:t>
      </w:r>
      <w:r w:rsidRPr="0018086E">
        <w:rPr>
          <w:rFonts w:ascii="Times New Roman" w:hAnsi="Times New Roman" w:cs="Times New Roman"/>
          <w:sz w:val="24"/>
          <w:szCs w:val="24"/>
        </w:rPr>
        <w:t xml:space="preserve"> on Tuesday and Friday and will arrive to HMC around </w:t>
      </w:r>
      <w:r w:rsidRPr="0018086E">
        <w:rPr>
          <w:rFonts w:ascii="Times New Roman" w:hAnsi="Times New Roman" w:cs="Times New Roman"/>
          <w:b/>
          <w:bCs/>
          <w:sz w:val="24"/>
          <w:szCs w:val="24"/>
          <w:u w:val="single"/>
        </w:rPr>
        <w:t>4PM</w:t>
      </w:r>
      <w:r w:rsidRPr="0018086E">
        <w:rPr>
          <w:rFonts w:ascii="Times New Roman" w:hAnsi="Times New Roman" w:cs="Times New Roman"/>
          <w:sz w:val="24"/>
          <w:szCs w:val="24"/>
        </w:rPr>
        <w:t>.</w:t>
      </w:r>
    </w:p>
    <w:p w:rsidR="0018086E" w:rsidRDefault="00464AAE" w:rsidP="0018086E">
      <w:pPr>
        <w:jc w:val="both"/>
        <w:rPr>
          <w:rFonts w:ascii="Times New Roman" w:hAnsi="Times New Roman" w:cs="Times New Roman"/>
          <w:sz w:val="24"/>
          <w:szCs w:val="24"/>
        </w:rPr>
      </w:pPr>
      <w:r>
        <w:rPr>
          <w:rFonts w:ascii="Times New Roman" w:hAnsi="Times New Roman" w:cs="Times New Roman"/>
          <w:sz w:val="24"/>
          <w:szCs w:val="24"/>
        </w:rPr>
        <w:t xml:space="preserve">All University Park personnel transporting materials to, </w:t>
      </w:r>
      <w:r w:rsidR="00B63F1B">
        <w:rPr>
          <w:rFonts w:ascii="Times New Roman" w:hAnsi="Times New Roman" w:cs="Times New Roman"/>
          <w:sz w:val="24"/>
          <w:szCs w:val="24"/>
        </w:rPr>
        <w:t xml:space="preserve">or picking up materials from </w:t>
      </w:r>
      <w:r w:rsidR="00381EA1">
        <w:rPr>
          <w:rFonts w:ascii="Times New Roman" w:hAnsi="Times New Roman" w:cs="Times New Roman"/>
          <w:sz w:val="24"/>
          <w:szCs w:val="24"/>
        </w:rPr>
        <w:t>The Millennium Science Complex</w:t>
      </w:r>
      <w:bookmarkStart w:id="0" w:name="_GoBack"/>
      <w:bookmarkEnd w:id="0"/>
      <w:r>
        <w:rPr>
          <w:rFonts w:ascii="Times New Roman" w:hAnsi="Times New Roman" w:cs="Times New Roman"/>
          <w:sz w:val="24"/>
          <w:szCs w:val="24"/>
        </w:rPr>
        <w:t xml:space="preserve"> must receive training on shipping regulated biological materials, which is available through the Collaborative Institutional Training Initiative (CITI), by doing the following:</w:t>
      </w:r>
    </w:p>
    <w:p w:rsidR="00464AAE" w:rsidRPr="00464AAE" w:rsidRDefault="00464AAE" w:rsidP="00464AAE">
      <w:pPr>
        <w:ind w:firstLine="720"/>
        <w:jc w:val="both"/>
        <w:rPr>
          <w:rFonts w:ascii="Times New Roman" w:hAnsi="Times New Roman" w:cs="Times New Roman"/>
          <w:sz w:val="24"/>
          <w:szCs w:val="24"/>
        </w:rPr>
      </w:pPr>
      <w:r>
        <w:rPr>
          <w:rFonts w:ascii="Times New Roman" w:hAnsi="Times New Roman" w:cs="Times New Roman"/>
          <w:sz w:val="24"/>
          <w:szCs w:val="24"/>
        </w:rPr>
        <w:t>1. L</w:t>
      </w:r>
      <w:r w:rsidRPr="00464AAE">
        <w:rPr>
          <w:rFonts w:ascii="Times New Roman" w:hAnsi="Times New Roman" w:cs="Times New Roman"/>
          <w:sz w:val="24"/>
          <w:szCs w:val="24"/>
        </w:rPr>
        <w:t>og into the CITI program (citi.psu.edu)</w:t>
      </w:r>
    </w:p>
    <w:p w:rsidR="00464AAE" w:rsidRPr="00464AAE" w:rsidRDefault="00464AAE" w:rsidP="00464AAE">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464AAE">
        <w:rPr>
          <w:rFonts w:ascii="Times New Roman" w:hAnsi="Times New Roman" w:cs="Times New Roman"/>
          <w:sz w:val="24"/>
          <w:szCs w:val="24"/>
        </w:rPr>
        <w:t>Add a Course</w:t>
      </w:r>
    </w:p>
    <w:p w:rsidR="00464AAE" w:rsidRPr="00464AAE" w:rsidRDefault="00464AAE" w:rsidP="00464AAE">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464AAE">
        <w:rPr>
          <w:rFonts w:ascii="Times New Roman" w:hAnsi="Times New Roman" w:cs="Times New Roman"/>
          <w:sz w:val="24"/>
          <w:szCs w:val="24"/>
        </w:rPr>
        <w:t>Select the “Shipping of Regulated Biological Material” option</w:t>
      </w:r>
    </w:p>
    <w:p w:rsidR="00464AAE" w:rsidRPr="00464AAE" w:rsidRDefault="00464AAE" w:rsidP="00464AAE">
      <w:pPr>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464AAE">
        <w:rPr>
          <w:rFonts w:ascii="Times New Roman" w:hAnsi="Times New Roman" w:cs="Times New Roman"/>
          <w:sz w:val="24"/>
          <w:szCs w:val="24"/>
        </w:rPr>
        <w:t>Select Next</w:t>
      </w:r>
    </w:p>
    <w:p w:rsidR="00464AAE" w:rsidRDefault="00464AAE" w:rsidP="00464AAE">
      <w:pPr>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Pr="00464AAE">
        <w:rPr>
          <w:rFonts w:ascii="Times New Roman" w:hAnsi="Times New Roman" w:cs="Times New Roman"/>
          <w:sz w:val="24"/>
          <w:szCs w:val="24"/>
        </w:rPr>
        <w:t>Select the “Shipping of Regulated Biological Material” on the main menu (should be your home page) and you should be able to access the three individual modules from here.</w:t>
      </w:r>
    </w:p>
    <w:p w:rsidR="00464AAE" w:rsidRDefault="00464AAE" w:rsidP="00464AAE">
      <w:pPr>
        <w:ind w:left="720"/>
        <w:jc w:val="both"/>
        <w:rPr>
          <w:rFonts w:ascii="Times New Roman" w:hAnsi="Times New Roman" w:cs="Times New Roman"/>
          <w:sz w:val="24"/>
          <w:szCs w:val="24"/>
        </w:rPr>
      </w:pPr>
    </w:p>
    <w:p w:rsidR="00464AAE" w:rsidRDefault="00464AAE" w:rsidP="00464AAE">
      <w:pPr>
        <w:jc w:val="both"/>
        <w:rPr>
          <w:rFonts w:ascii="Times New Roman" w:hAnsi="Times New Roman" w:cs="Times New Roman"/>
          <w:b/>
          <w:sz w:val="24"/>
          <w:szCs w:val="24"/>
        </w:rPr>
      </w:pPr>
      <w:r>
        <w:rPr>
          <w:rFonts w:ascii="Times New Roman" w:hAnsi="Times New Roman" w:cs="Times New Roman"/>
          <w:b/>
          <w:sz w:val="24"/>
          <w:szCs w:val="24"/>
        </w:rPr>
        <w:t>Notes:</w:t>
      </w:r>
    </w:p>
    <w:p w:rsidR="004F5672" w:rsidRPr="004F5672" w:rsidRDefault="00464AAE" w:rsidP="004F5672">
      <w:pPr>
        <w:pStyle w:val="ListParagraph"/>
        <w:numPr>
          <w:ilvl w:val="0"/>
          <w:numId w:val="2"/>
        </w:numPr>
        <w:rPr>
          <w:color w:val="1F497D"/>
        </w:rPr>
      </w:pPr>
      <w:r>
        <w:rPr>
          <w:rFonts w:ascii="Times New Roman" w:hAnsi="Times New Roman" w:cs="Times New Roman"/>
        </w:rPr>
        <w:t xml:space="preserve">If you have not previously used CITI, you will be required to set up a profile with them.  Also, if a University vehicle is used to transport the materials, the driver must comply with </w:t>
      </w:r>
      <w:hyperlink r:id="rId5" w:history="1">
        <w:r w:rsidRPr="00464AAE">
          <w:rPr>
            <w:rStyle w:val="Hyperlink"/>
            <w:rFonts w:ascii="Times New Roman" w:hAnsi="Times New Roman" w:cs="Times New Roman"/>
          </w:rPr>
          <w:t>Univers</w:t>
        </w:r>
        <w:r w:rsidR="004F5672">
          <w:rPr>
            <w:rStyle w:val="Hyperlink"/>
            <w:rFonts w:ascii="Times New Roman" w:hAnsi="Times New Roman" w:cs="Times New Roman"/>
          </w:rPr>
          <w:t>ity Business Services Policy BS</w:t>
        </w:r>
        <w:r w:rsidRPr="00464AAE">
          <w:rPr>
            <w:rStyle w:val="Hyperlink"/>
            <w:rFonts w:ascii="Times New Roman" w:hAnsi="Times New Roman" w:cs="Times New Roman"/>
          </w:rPr>
          <w:t>20</w:t>
        </w:r>
      </w:hyperlink>
      <w:r>
        <w:rPr>
          <w:rFonts w:ascii="Times New Roman" w:hAnsi="Times New Roman" w:cs="Times New Roman"/>
        </w:rPr>
        <w:t>, which requires drivers to be at least 18 years of age, have no major moving violations on their driving recor</w:t>
      </w:r>
      <w:r w:rsidR="004F5672">
        <w:rPr>
          <w:rFonts w:ascii="Times New Roman" w:hAnsi="Times New Roman" w:cs="Times New Roman"/>
        </w:rPr>
        <w:t xml:space="preserve">d, and, </w:t>
      </w:r>
      <w:r w:rsidR="004F5672" w:rsidRPr="004F5672">
        <w:rPr>
          <w:rFonts w:ascii="Times New Roman" w:hAnsi="Times New Roman" w:cs="Times New Roman"/>
        </w:rPr>
        <w:t>If less than 21 years of age, they have completed the University-sponsored driver training program</w:t>
      </w:r>
      <w:r w:rsidR="004F5672">
        <w:rPr>
          <w:color w:val="1F497D"/>
        </w:rPr>
        <w:t xml:space="preserve"> (</w:t>
      </w:r>
      <w:hyperlink r:id="rId6" w:history="1">
        <w:r w:rsidR="004F5672">
          <w:rPr>
            <w:rStyle w:val="Hyperlink"/>
          </w:rPr>
          <w:t>https://psu.csod.com/samldefault.aspx?returnurl=%252fDeepLink%252fProcessRedirect.aspx%253fmodule%253dlodetails%2526lo%253dff603703-37e3-43ce-b59a-</w:t>
        </w:r>
        <w:r w:rsidR="004F5672">
          <w:rPr>
            <w:rStyle w:val="Hyperlink"/>
          </w:rPr>
          <w:lastRenderedPageBreak/>
          <w:t>824f93ddead1</w:t>
        </w:r>
      </w:hyperlink>
      <w:r w:rsidR="004F5672">
        <w:rPr>
          <w:color w:val="1F497D"/>
        </w:rPr>
        <w:t>)</w:t>
      </w:r>
      <w:r w:rsidR="004F5672">
        <w:t xml:space="preserve">.  </w:t>
      </w:r>
      <w:r w:rsidR="004F5672">
        <w:rPr>
          <w:rFonts w:ascii="Times New Roman" w:hAnsi="Times New Roman" w:cs="Times New Roman"/>
        </w:rPr>
        <w:t>Principal Investigators are responsible for ensuring that these requirements are met.</w:t>
      </w:r>
    </w:p>
    <w:p w:rsidR="004F5672" w:rsidRDefault="004F5672" w:rsidP="004F5672">
      <w:pPr>
        <w:rPr>
          <w:rFonts w:ascii="Times New Roman" w:hAnsi="Times New Roman" w:cs="Times New Roman"/>
          <w:b/>
          <w:sz w:val="24"/>
          <w:szCs w:val="24"/>
        </w:rPr>
      </w:pPr>
      <w:r>
        <w:rPr>
          <w:rFonts w:ascii="Times New Roman" w:hAnsi="Times New Roman" w:cs="Times New Roman"/>
          <w:b/>
          <w:sz w:val="24"/>
          <w:szCs w:val="24"/>
        </w:rPr>
        <w:t xml:space="preserve">Labeling </w:t>
      </w:r>
    </w:p>
    <w:p w:rsidR="004F5672" w:rsidRDefault="004F5672" w:rsidP="004F5672">
      <w:pPr>
        <w:rPr>
          <w:rFonts w:ascii="Times New Roman" w:hAnsi="Times New Roman" w:cs="Times New Roman"/>
          <w:sz w:val="24"/>
          <w:szCs w:val="24"/>
        </w:rPr>
      </w:pPr>
      <w:r>
        <w:rPr>
          <w:rFonts w:ascii="Times New Roman" w:hAnsi="Times New Roman" w:cs="Times New Roman"/>
          <w:sz w:val="24"/>
          <w:szCs w:val="24"/>
        </w:rPr>
        <w:t>All shipments must be packaged using the required International Air Transport Association (IATA) SOP.  A graphic representation of these requirements in found on the back of the shipping label.  All fields on the label must be completed; incomplete labels may result in the shipment being rejected by the courier.</w:t>
      </w:r>
    </w:p>
    <w:p w:rsidR="00473F58" w:rsidRDefault="00473F58" w:rsidP="004F5672">
      <w:pPr>
        <w:rPr>
          <w:rFonts w:ascii="Times New Roman" w:hAnsi="Times New Roman" w:cs="Times New Roman"/>
          <w:sz w:val="24"/>
          <w:szCs w:val="24"/>
        </w:rPr>
      </w:pPr>
      <w:r>
        <w:rPr>
          <w:rFonts w:ascii="Times New Roman" w:hAnsi="Times New Roman" w:cs="Times New Roman"/>
          <w:sz w:val="24"/>
          <w:szCs w:val="24"/>
        </w:rPr>
        <w:t xml:space="preserve">Packing and shipping materials are available from </w:t>
      </w:r>
      <w:hyperlink r:id="rId7" w:history="1">
        <w:proofErr w:type="spellStart"/>
        <w:r w:rsidRPr="00473F58">
          <w:rPr>
            <w:rStyle w:val="Hyperlink"/>
            <w:rFonts w:ascii="Times New Roman" w:hAnsi="Times New Roman" w:cs="Times New Roman"/>
            <w:sz w:val="24"/>
            <w:szCs w:val="24"/>
          </w:rPr>
          <w:t>Saf</w:t>
        </w:r>
        <w:proofErr w:type="spellEnd"/>
        <w:r>
          <w:rPr>
            <w:rStyle w:val="Hyperlink"/>
            <w:rFonts w:ascii="Times New Roman" w:hAnsi="Times New Roman" w:cs="Times New Roman"/>
            <w:sz w:val="24"/>
            <w:szCs w:val="24"/>
          </w:rPr>
          <w:t>-</w:t>
        </w:r>
        <w:r w:rsidRPr="00473F58">
          <w:rPr>
            <w:rStyle w:val="Hyperlink"/>
            <w:rFonts w:ascii="Times New Roman" w:hAnsi="Times New Roman" w:cs="Times New Roman"/>
            <w:sz w:val="24"/>
            <w:szCs w:val="24"/>
          </w:rPr>
          <w:t>T</w:t>
        </w:r>
        <w:r>
          <w:rPr>
            <w:rStyle w:val="Hyperlink"/>
            <w:rFonts w:ascii="Times New Roman" w:hAnsi="Times New Roman" w:cs="Times New Roman"/>
            <w:sz w:val="24"/>
            <w:szCs w:val="24"/>
          </w:rPr>
          <w:t>-</w:t>
        </w:r>
        <w:r w:rsidRPr="00473F58">
          <w:rPr>
            <w:rStyle w:val="Hyperlink"/>
            <w:rFonts w:ascii="Times New Roman" w:hAnsi="Times New Roman" w:cs="Times New Roman"/>
            <w:sz w:val="24"/>
            <w:szCs w:val="24"/>
          </w:rPr>
          <w:t>Pak</w:t>
        </w:r>
      </w:hyperlink>
      <w:r>
        <w:rPr>
          <w:rFonts w:ascii="Times New Roman" w:hAnsi="Times New Roman" w:cs="Times New Roman"/>
          <w:sz w:val="24"/>
          <w:szCs w:val="24"/>
        </w:rPr>
        <w:t xml:space="preserve"> .</w:t>
      </w:r>
    </w:p>
    <w:p w:rsidR="00473F58" w:rsidRPr="004F5672" w:rsidRDefault="00473F58" w:rsidP="004F5672">
      <w:pPr>
        <w:rPr>
          <w:rFonts w:ascii="Times New Roman" w:hAnsi="Times New Roman" w:cs="Times New Roman"/>
          <w:sz w:val="24"/>
          <w:szCs w:val="24"/>
        </w:rPr>
      </w:pPr>
    </w:p>
    <w:p w:rsidR="00464AAE" w:rsidRPr="00464AAE" w:rsidRDefault="00464AAE" w:rsidP="00464AAE">
      <w:pPr>
        <w:jc w:val="both"/>
        <w:rPr>
          <w:rFonts w:ascii="Times New Roman" w:hAnsi="Times New Roman" w:cs="Times New Roman"/>
          <w:sz w:val="24"/>
          <w:szCs w:val="24"/>
        </w:rPr>
      </w:pPr>
    </w:p>
    <w:p w:rsidR="00464AAE" w:rsidRPr="0018086E" w:rsidRDefault="00464AAE" w:rsidP="0018086E">
      <w:pPr>
        <w:jc w:val="both"/>
        <w:rPr>
          <w:rFonts w:ascii="Times New Roman" w:hAnsi="Times New Roman" w:cs="Times New Roman"/>
          <w:sz w:val="24"/>
          <w:szCs w:val="24"/>
        </w:rPr>
      </w:pPr>
    </w:p>
    <w:p w:rsidR="0018086E" w:rsidRDefault="0018086E" w:rsidP="0018086E">
      <w:pPr>
        <w:jc w:val="both"/>
        <w:rPr>
          <w:rFonts w:ascii="Times New Roman" w:hAnsi="Times New Roman" w:cs="Times New Roman"/>
          <w:sz w:val="24"/>
          <w:szCs w:val="24"/>
        </w:rPr>
      </w:pPr>
    </w:p>
    <w:p w:rsidR="0018086E" w:rsidRDefault="0018086E" w:rsidP="0018086E">
      <w:pPr>
        <w:jc w:val="both"/>
        <w:rPr>
          <w:rFonts w:ascii="Times New Roman" w:hAnsi="Times New Roman" w:cs="Times New Roman"/>
          <w:sz w:val="24"/>
          <w:szCs w:val="24"/>
        </w:rPr>
      </w:pPr>
    </w:p>
    <w:p w:rsidR="0018086E" w:rsidRPr="0018086E" w:rsidRDefault="0018086E" w:rsidP="0018086E">
      <w:pPr>
        <w:jc w:val="both"/>
        <w:rPr>
          <w:rFonts w:ascii="Times New Roman" w:hAnsi="Times New Roman" w:cs="Times New Roman"/>
          <w:sz w:val="24"/>
          <w:szCs w:val="24"/>
        </w:rPr>
      </w:pPr>
    </w:p>
    <w:sectPr w:rsidR="0018086E" w:rsidRPr="0018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B3403"/>
    <w:multiLevelType w:val="hybridMultilevel"/>
    <w:tmpl w:val="44FE5B34"/>
    <w:lvl w:ilvl="0" w:tplc="46BC1518">
      <w:start w:val="1"/>
      <w:numFmt w:val="bullet"/>
      <w:lvlText w:val="•"/>
      <w:lvlJc w:val="left"/>
      <w:pPr>
        <w:tabs>
          <w:tab w:val="num" w:pos="720"/>
        </w:tabs>
        <w:ind w:left="720" w:hanging="360"/>
      </w:pPr>
      <w:rPr>
        <w:rFonts w:ascii="Arial" w:hAnsi="Arial" w:hint="default"/>
      </w:rPr>
    </w:lvl>
    <w:lvl w:ilvl="1" w:tplc="7AD0FBAC" w:tentative="1">
      <w:start w:val="1"/>
      <w:numFmt w:val="bullet"/>
      <w:lvlText w:val="•"/>
      <w:lvlJc w:val="left"/>
      <w:pPr>
        <w:tabs>
          <w:tab w:val="num" w:pos="1440"/>
        </w:tabs>
        <w:ind w:left="1440" w:hanging="360"/>
      </w:pPr>
      <w:rPr>
        <w:rFonts w:ascii="Arial" w:hAnsi="Arial" w:hint="default"/>
      </w:rPr>
    </w:lvl>
    <w:lvl w:ilvl="2" w:tplc="966ACD22" w:tentative="1">
      <w:start w:val="1"/>
      <w:numFmt w:val="bullet"/>
      <w:lvlText w:val="•"/>
      <w:lvlJc w:val="left"/>
      <w:pPr>
        <w:tabs>
          <w:tab w:val="num" w:pos="2160"/>
        </w:tabs>
        <w:ind w:left="2160" w:hanging="360"/>
      </w:pPr>
      <w:rPr>
        <w:rFonts w:ascii="Arial" w:hAnsi="Arial" w:hint="default"/>
      </w:rPr>
    </w:lvl>
    <w:lvl w:ilvl="3" w:tplc="4DDAF688" w:tentative="1">
      <w:start w:val="1"/>
      <w:numFmt w:val="bullet"/>
      <w:lvlText w:val="•"/>
      <w:lvlJc w:val="left"/>
      <w:pPr>
        <w:tabs>
          <w:tab w:val="num" w:pos="2880"/>
        </w:tabs>
        <w:ind w:left="2880" w:hanging="360"/>
      </w:pPr>
      <w:rPr>
        <w:rFonts w:ascii="Arial" w:hAnsi="Arial" w:hint="default"/>
      </w:rPr>
    </w:lvl>
    <w:lvl w:ilvl="4" w:tplc="7FFEB620" w:tentative="1">
      <w:start w:val="1"/>
      <w:numFmt w:val="bullet"/>
      <w:lvlText w:val="•"/>
      <w:lvlJc w:val="left"/>
      <w:pPr>
        <w:tabs>
          <w:tab w:val="num" w:pos="3600"/>
        </w:tabs>
        <w:ind w:left="3600" w:hanging="360"/>
      </w:pPr>
      <w:rPr>
        <w:rFonts w:ascii="Arial" w:hAnsi="Arial" w:hint="default"/>
      </w:rPr>
    </w:lvl>
    <w:lvl w:ilvl="5" w:tplc="5AAAB6EE" w:tentative="1">
      <w:start w:val="1"/>
      <w:numFmt w:val="bullet"/>
      <w:lvlText w:val="•"/>
      <w:lvlJc w:val="left"/>
      <w:pPr>
        <w:tabs>
          <w:tab w:val="num" w:pos="4320"/>
        </w:tabs>
        <w:ind w:left="4320" w:hanging="360"/>
      </w:pPr>
      <w:rPr>
        <w:rFonts w:ascii="Arial" w:hAnsi="Arial" w:hint="default"/>
      </w:rPr>
    </w:lvl>
    <w:lvl w:ilvl="6" w:tplc="6B26F1A4" w:tentative="1">
      <w:start w:val="1"/>
      <w:numFmt w:val="bullet"/>
      <w:lvlText w:val="•"/>
      <w:lvlJc w:val="left"/>
      <w:pPr>
        <w:tabs>
          <w:tab w:val="num" w:pos="5040"/>
        </w:tabs>
        <w:ind w:left="5040" w:hanging="360"/>
      </w:pPr>
      <w:rPr>
        <w:rFonts w:ascii="Arial" w:hAnsi="Arial" w:hint="default"/>
      </w:rPr>
    </w:lvl>
    <w:lvl w:ilvl="7" w:tplc="C36CAD46" w:tentative="1">
      <w:start w:val="1"/>
      <w:numFmt w:val="bullet"/>
      <w:lvlText w:val="•"/>
      <w:lvlJc w:val="left"/>
      <w:pPr>
        <w:tabs>
          <w:tab w:val="num" w:pos="5760"/>
        </w:tabs>
        <w:ind w:left="5760" w:hanging="360"/>
      </w:pPr>
      <w:rPr>
        <w:rFonts w:ascii="Arial" w:hAnsi="Arial" w:hint="default"/>
      </w:rPr>
    </w:lvl>
    <w:lvl w:ilvl="8" w:tplc="DE88C6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A15EBC"/>
    <w:multiLevelType w:val="hybridMultilevel"/>
    <w:tmpl w:val="2BE8F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6E"/>
    <w:rsid w:val="00112FB0"/>
    <w:rsid w:val="0018086E"/>
    <w:rsid w:val="003722D8"/>
    <w:rsid w:val="00381EA1"/>
    <w:rsid w:val="0044591A"/>
    <w:rsid w:val="00464AAE"/>
    <w:rsid w:val="00473F58"/>
    <w:rsid w:val="004F5672"/>
    <w:rsid w:val="00513365"/>
    <w:rsid w:val="00A4331B"/>
    <w:rsid w:val="00B63F1B"/>
    <w:rsid w:val="00C4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C3A0"/>
  <w15:chartTrackingRefBased/>
  <w15:docId w15:val="{03940A3D-6246-4A91-8752-01C2C0D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AAE"/>
    <w:rPr>
      <w:color w:val="0563C1" w:themeColor="hyperlink"/>
      <w:u w:val="single"/>
    </w:rPr>
  </w:style>
  <w:style w:type="paragraph" w:styleId="ListParagraph">
    <w:name w:val="List Paragraph"/>
    <w:basedOn w:val="Normal"/>
    <w:uiPriority w:val="34"/>
    <w:qFormat/>
    <w:rsid w:val="004F5672"/>
    <w:pPr>
      <w:spacing w:after="0" w:line="240" w:lineRule="auto"/>
      <w:ind w:left="720"/>
    </w:pPr>
    <w:rPr>
      <w:rFonts w:ascii="Calibri" w:hAnsi="Calibri" w:cs="Calibri"/>
      <w:sz w:val="24"/>
      <w:szCs w:val="24"/>
    </w:rPr>
  </w:style>
  <w:style w:type="paragraph" w:styleId="BalloonText">
    <w:name w:val="Balloon Text"/>
    <w:basedOn w:val="Normal"/>
    <w:link w:val="BalloonTextChar"/>
    <w:uiPriority w:val="99"/>
    <w:semiHidden/>
    <w:unhideWhenUsed/>
    <w:rsid w:val="004F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72"/>
    <w:rPr>
      <w:rFonts w:ascii="Segoe UI" w:hAnsi="Segoe UI" w:cs="Segoe UI"/>
      <w:sz w:val="18"/>
      <w:szCs w:val="18"/>
    </w:rPr>
  </w:style>
  <w:style w:type="character" w:styleId="FollowedHyperlink">
    <w:name w:val="FollowedHyperlink"/>
    <w:basedOn w:val="DefaultParagraphFont"/>
    <w:uiPriority w:val="99"/>
    <w:semiHidden/>
    <w:unhideWhenUsed/>
    <w:rsid w:val="00112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24916">
      <w:bodyDiv w:val="1"/>
      <w:marLeft w:val="0"/>
      <w:marRight w:val="0"/>
      <w:marTop w:val="0"/>
      <w:marBottom w:val="0"/>
      <w:divBdr>
        <w:top w:val="none" w:sz="0" w:space="0" w:color="auto"/>
        <w:left w:val="none" w:sz="0" w:space="0" w:color="auto"/>
        <w:bottom w:val="none" w:sz="0" w:space="0" w:color="auto"/>
        <w:right w:val="none" w:sz="0" w:space="0" w:color="auto"/>
      </w:divBdr>
      <w:divsChild>
        <w:div w:id="706217266">
          <w:marLeft w:val="446"/>
          <w:marRight w:val="0"/>
          <w:marTop w:val="0"/>
          <w:marBottom w:val="0"/>
          <w:divBdr>
            <w:top w:val="none" w:sz="0" w:space="0" w:color="auto"/>
            <w:left w:val="none" w:sz="0" w:space="0" w:color="auto"/>
            <w:bottom w:val="none" w:sz="0" w:space="0" w:color="auto"/>
            <w:right w:val="none" w:sz="0" w:space="0" w:color="auto"/>
          </w:divBdr>
        </w:div>
        <w:div w:id="1962951317">
          <w:marLeft w:val="446"/>
          <w:marRight w:val="0"/>
          <w:marTop w:val="0"/>
          <w:marBottom w:val="0"/>
          <w:divBdr>
            <w:top w:val="none" w:sz="0" w:space="0" w:color="auto"/>
            <w:left w:val="none" w:sz="0" w:space="0" w:color="auto"/>
            <w:bottom w:val="none" w:sz="0" w:space="0" w:color="auto"/>
            <w:right w:val="none" w:sz="0" w:space="0" w:color="auto"/>
          </w:divBdr>
        </w:div>
        <w:div w:id="1249075307">
          <w:marLeft w:val="446"/>
          <w:marRight w:val="0"/>
          <w:marTop w:val="0"/>
          <w:marBottom w:val="0"/>
          <w:divBdr>
            <w:top w:val="none" w:sz="0" w:space="0" w:color="auto"/>
            <w:left w:val="none" w:sz="0" w:space="0" w:color="auto"/>
            <w:bottom w:val="none" w:sz="0" w:space="0" w:color="auto"/>
            <w:right w:val="none" w:sz="0" w:space="0" w:color="auto"/>
          </w:divBdr>
        </w:div>
        <w:div w:id="2020697533">
          <w:marLeft w:val="446"/>
          <w:marRight w:val="0"/>
          <w:marTop w:val="0"/>
          <w:marBottom w:val="0"/>
          <w:divBdr>
            <w:top w:val="none" w:sz="0" w:space="0" w:color="auto"/>
            <w:left w:val="none" w:sz="0" w:space="0" w:color="auto"/>
            <w:bottom w:val="none" w:sz="0" w:space="0" w:color="auto"/>
            <w:right w:val="none" w:sz="0" w:space="0" w:color="auto"/>
          </w:divBdr>
        </w:div>
      </w:divsChild>
    </w:div>
    <w:div w:id="14664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p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u.csod.com/samldefault.aspx?returnurl=%252fDeepLink%252fProcessRedirect.aspx%253fmodule%253dlodetails%2526lo%253dff603703-37e3-43ce-b59a-824f93ddead1" TargetMode="External"/><Relationship Id="rId5" Type="http://schemas.openxmlformats.org/officeDocument/2006/relationships/hyperlink" Target="https://policy.psu.edu/policies/bs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 Speaker</dc:creator>
  <cp:keywords/>
  <dc:description/>
  <cp:lastModifiedBy>Speaker, Curtis Scott</cp:lastModifiedBy>
  <cp:revision>2</cp:revision>
  <cp:lastPrinted>2017-12-01T20:35:00Z</cp:lastPrinted>
  <dcterms:created xsi:type="dcterms:W3CDTF">2019-02-13T16:04:00Z</dcterms:created>
  <dcterms:modified xsi:type="dcterms:W3CDTF">2019-02-13T16:04:00Z</dcterms:modified>
</cp:coreProperties>
</file>