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3B" w:rsidRDefault="00B0223B" w:rsidP="00B0223B"/>
    <w:p w:rsidR="00B0223B" w:rsidRPr="00611B32" w:rsidRDefault="00B0223B" w:rsidP="00B0223B">
      <w:pPr>
        <w:jc w:val="center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PENN STATE UNIVERSITY</w:t>
      </w:r>
    </w:p>
    <w:p w:rsidR="00623A43" w:rsidRPr="00611B32" w:rsidRDefault="00961CC2" w:rsidP="00961CC2">
      <w:pPr>
        <w:jc w:val="center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PESTICIDE MANAGEMENT PROGRAM</w:t>
      </w:r>
    </w:p>
    <w:p w:rsidR="00B0223B" w:rsidRPr="00611B32" w:rsidRDefault="00B0223B" w:rsidP="00961CC2">
      <w:pPr>
        <w:jc w:val="center"/>
        <w:rPr>
          <w:rFonts w:ascii="Arial" w:hAnsi="Arial" w:cs="Arial"/>
          <w:b/>
          <w:sz w:val="22"/>
          <w:szCs w:val="22"/>
        </w:rPr>
      </w:pPr>
    </w:p>
    <w:p w:rsidR="00961CC2" w:rsidRPr="00611B32" w:rsidRDefault="00536904" w:rsidP="00961C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1744980" y="1112520"/>
            <wp:positionH relativeFrom="margin">
              <wp:align>left</wp:align>
            </wp:positionH>
            <wp:positionV relativeFrom="margin">
              <wp:align>top</wp:align>
            </wp:positionV>
            <wp:extent cx="1554480" cy="731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F2B">
        <w:rPr>
          <w:rFonts w:ascii="Arial" w:hAnsi="Arial" w:cs="Arial"/>
          <w:b/>
          <w:sz w:val="22"/>
          <w:szCs w:val="22"/>
        </w:rPr>
        <w:t xml:space="preserve">CONTRACTED VENDOR </w:t>
      </w:r>
      <w:r w:rsidR="00961CC2" w:rsidRPr="00611B32">
        <w:rPr>
          <w:rFonts w:ascii="Arial" w:hAnsi="Arial" w:cs="Arial"/>
          <w:b/>
          <w:sz w:val="22"/>
          <w:szCs w:val="22"/>
        </w:rPr>
        <w:t>PESTICIDE USE</w:t>
      </w:r>
    </w:p>
    <w:p w:rsidR="004A1C5E" w:rsidRPr="00611B32" w:rsidRDefault="004A1C5E" w:rsidP="00536904">
      <w:pPr>
        <w:ind w:left="2160" w:firstLine="720"/>
        <w:jc w:val="center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PROGRAM OVERVIEW</w:t>
      </w:r>
    </w:p>
    <w:p w:rsidR="00961CC2" w:rsidRPr="00611B32" w:rsidRDefault="00961CC2" w:rsidP="00961CC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223B" w:rsidRPr="00611B32" w:rsidRDefault="00B0223B" w:rsidP="00961CC2">
      <w:pPr>
        <w:jc w:val="both"/>
        <w:rPr>
          <w:rFonts w:ascii="Arial" w:hAnsi="Arial" w:cs="Arial"/>
          <w:b/>
          <w:sz w:val="22"/>
          <w:szCs w:val="22"/>
        </w:rPr>
      </w:pPr>
    </w:p>
    <w:p w:rsidR="004906B1" w:rsidRDefault="004906B1" w:rsidP="004906B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95A1A">
        <w:rPr>
          <w:rFonts w:ascii="Arial" w:hAnsi="Arial" w:cs="Arial"/>
          <w:sz w:val="22"/>
          <w:szCs w:val="22"/>
        </w:rPr>
        <w:t>The Penn State Un</w:t>
      </w:r>
      <w:r>
        <w:rPr>
          <w:rFonts w:ascii="Arial" w:hAnsi="Arial" w:cs="Arial"/>
          <w:sz w:val="22"/>
          <w:szCs w:val="22"/>
        </w:rPr>
        <w:t>i</w:t>
      </w:r>
      <w:r w:rsidRPr="00095A1A">
        <w:rPr>
          <w:rFonts w:ascii="Arial" w:hAnsi="Arial" w:cs="Arial"/>
          <w:sz w:val="22"/>
          <w:szCs w:val="22"/>
        </w:rPr>
        <w:t xml:space="preserve">versity Pesticide Management Program </w:t>
      </w:r>
      <w:r>
        <w:rPr>
          <w:rFonts w:ascii="Arial" w:hAnsi="Arial" w:cs="Arial"/>
          <w:sz w:val="22"/>
          <w:szCs w:val="22"/>
        </w:rPr>
        <w:t xml:space="preserve">has requirements for pesticide use on University property.  This document presents a summary of the program requirements as they apply to pesticide use by contracted vendors.  </w:t>
      </w:r>
    </w:p>
    <w:p w:rsidR="0037080E" w:rsidRDefault="0037080E" w:rsidP="00961CC2">
      <w:pPr>
        <w:jc w:val="both"/>
        <w:rPr>
          <w:rFonts w:ascii="Arial" w:hAnsi="Arial" w:cs="Arial"/>
          <w:b/>
          <w:sz w:val="22"/>
          <w:szCs w:val="22"/>
        </w:rPr>
      </w:pPr>
    </w:p>
    <w:p w:rsidR="00961CC2" w:rsidRPr="00611B32" w:rsidRDefault="00961CC2" w:rsidP="00961CC2">
      <w:pPr>
        <w:jc w:val="both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Responsibilities:</w:t>
      </w:r>
    </w:p>
    <w:p w:rsidR="00961CC2" w:rsidRPr="00611B32" w:rsidRDefault="00961CC2" w:rsidP="00961CC2">
      <w:pPr>
        <w:jc w:val="both"/>
        <w:rPr>
          <w:rFonts w:ascii="Arial" w:hAnsi="Arial" w:cs="Arial"/>
          <w:sz w:val="22"/>
          <w:szCs w:val="22"/>
        </w:rPr>
      </w:pPr>
      <w:r w:rsidRPr="00611B32">
        <w:rPr>
          <w:rFonts w:ascii="Arial" w:hAnsi="Arial" w:cs="Arial"/>
          <w:sz w:val="22"/>
          <w:szCs w:val="22"/>
        </w:rPr>
        <w:t xml:space="preserve">Supervisors must: </w:t>
      </w:r>
    </w:p>
    <w:p w:rsidR="000374A9" w:rsidRPr="000374A9" w:rsidRDefault="000374A9" w:rsidP="00961CC2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374A9">
        <w:rPr>
          <w:rFonts w:ascii="Arial" w:hAnsi="Arial" w:cs="Arial"/>
          <w:sz w:val="22"/>
          <w:szCs w:val="22"/>
        </w:rPr>
        <w:t>Ensure that the contracted vendor is certified for the category or pesticide application</w:t>
      </w:r>
    </w:p>
    <w:p w:rsidR="000374A9" w:rsidRPr="000374A9" w:rsidRDefault="000374A9" w:rsidP="00961CC2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374A9">
        <w:rPr>
          <w:rFonts w:ascii="Arial" w:hAnsi="Arial" w:cs="Arial"/>
          <w:sz w:val="22"/>
          <w:szCs w:val="22"/>
        </w:rPr>
        <w:t>Maintain a copy of the vendor’s pesticide applicator business license and the applicator’s or technician’s certification card on file to demonstrate that the license is valid and current</w:t>
      </w:r>
    </w:p>
    <w:p w:rsidR="000E3AC8" w:rsidRPr="000E3AC8" w:rsidRDefault="00961CC2" w:rsidP="00961CC2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E3AC8">
        <w:rPr>
          <w:rFonts w:ascii="Arial" w:hAnsi="Arial" w:cs="Arial"/>
          <w:sz w:val="22"/>
          <w:szCs w:val="22"/>
        </w:rPr>
        <w:t>Ensure that I</w:t>
      </w:r>
      <w:r w:rsidR="00B0223B" w:rsidRPr="000E3AC8">
        <w:rPr>
          <w:rFonts w:ascii="Arial" w:hAnsi="Arial" w:cs="Arial"/>
          <w:sz w:val="22"/>
          <w:szCs w:val="22"/>
        </w:rPr>
        <w:t xml:space="preserve">ntegrated </w:t>
      </w:r>
      <w:r w:rsidRPr="000E3AC8">
        <w:rPr>
          <w:rFonts w:ascii="Arial" w:hAnsi="Arial" w:cs="Arial"/>
          <w:sz w:val="22"/>
          <w:szCs w:val="22"/>
        </w:rPr>
        <w:t>P</w:t>
      </w:r>
      <w:r w:rsidR="00B0223B" w:rsidRPr="000E3AC8">
        <w:rPr>
          <w:rFonts w:ascii="Arial" w:hAnsi="Arial" w:cs="Arial"/>
          <w:sz w:val="22"/>
          <w:szCs w:val="22"/>
        </w:rPr>
        <w:t xml:space="preserve">est </w:t>
      </w:r>
      <w:r w:rsidRPr="000E3AC8">
        <w:rPr>
          <w:rFonts w:ascii="Arial" w:hAnsi="Arial" w:cs="Arial"/>
          <w:sz w:val="22"/>
          <w:szCs w:val="22"/>
        </w:rPr>
        <w:t>M</w:t>
      </w:r>
      <w:r w:rsidR="00B0223B" w:rsidRPr="000E3AC8">
        <w:rPr>
          <w:rFonts w:ascii="Arial" w:hAnsi="Arial" w:cs="Arial"/>
          <w:sz w:val="22"/>
          <w:szCs w:val="22"/>
        </w:rPr>
        <w:t>anagement</w:t>
      </w:r>
      <w:r w:rsidR="000374A9" w:rsidRPr="000E3AC8">
        <w:rPr>
          <w:rFonts w:ascii="Arial" w:hAnsi="Arial" w:cs="Arial"/>
          <w:sz w:val="22"/>
          <w:szCs w:val="22"/>
        </w:rPr>
        <w:t xml:space="preserve"> is used at their facilities</w:t>
      </w:r>
    </w:p>
    <w:p w:rsidR="000E3AC8" w:rsidRPr="000E3AC8" w:rsidRDefault="000E3AC8" w:rsidP="000E3AC8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E3AC8">
        <w:rPr>
          <w:rFonts w:ascii="Arial" w:hAnsi="Arial" w:cs="Arial"/>
          <w:sz w:val="22"/>
          <w:szCs w:val="22"/>
        </w:rPr>
        <w:t xml:space="preserve">Ensure that the vendor’s pesticide application vehicle has the business number clearly labelled on the vehicle.  </w:t>
      </w:r>
    </w:p>
    <w:p w:rsidR="00961CC2" w:rsidRPr="000E3AC8" w:rsidRDefault="000E3AC8" w:rsidP="000E3AC8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E3AC8">
        <w:rPr>
          <w:rFonts w:ascii="Arial" w:hAnsi="Arial" w:cs="Arial"/>
          <w:sz w:val="22"/>
          <w:szCs w:val="22"/>
        </w:rPr>
        <w:t>Obtain a copy of the pesticide application record (a list of the pesticides applied, location, date, and time) within 30 days of application.</w:t>
      </w:r>
    </w:p>
    <w:p w:rsidR="00961CC2" w:rsidRPr="00611B32" w:rsidRDefault="00961CC2" w:rsidP="00961CC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1CC2" w:rsidRPr="00611B32" w:rsidRDefault="00961CC2" w:rsidP="00961CC2">
      <w:pPr>
        <w:jc w:val="both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Licensing/Certification:</w:t>
      </w:r>
    </w:p>
    <w:p w:rsidR="000E3AC8" w:rsidRDefault="000E3AC8" w:rsidP="00E42F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Contracted vendors must have a commercial applicator license and have certified applicators to apply pesticides.  For Penn State facilities, the following categories of license </w:t>
      </w:r>
      <w:r w:rsidR="0038555E">
        <w:rPr>
          <w:rFonts w:ascii="Arial" w:hAnsi="Arial" w:cs="Arial"/>
          <w:sz w:val="22"/>
          <w:szCs w:val="22"/>
        </w:rPr>
        <w:t xml:space="preserve">and applicator </w:t>
      </w:r>
      <w:r>
        <w:rPr>
          <w:rFonts w:ascii="Arial" w:hAnsi="Arial" w:cs="Arial"/>
          <w:sz w:val="22"/>
          <w:szCs w:val="22"/>
        </w:rPr>
        <w:t>might apply:</w:t>
      </w:r>
    </w:p>
    <w:p w:rsidR="000E3AC8" w:rsidRDefault="000E3AC8" w:rsidP="000E3AC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A – Agricultural Plant Pest Control</w:t>
      </w:r>
    </w:p>
    <w:p w:rsidR="000E3AC8" w:rsidRDefault="000E3AC8" w:rsidP="000E3AC8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Agronomic crops</w:t>
      </w:r>
    </w:p>
    <w:p w:rsidR="000E3AC8" w:rsidRDefault="000E3AC8" w:rsidP="000E3AC8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Fruits and nuts</w:t>
      </w:r>
    </w:p>
    <w:p w:rsidR="000E3AC8" w:rsidRDefault="000E3AC8" w:rsidP="000E3AC8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Vegetable crops</w:t>
      </w:r>
    </w:p>
    <w:p w:rsidR="000E3AC8" w:rsidRDefault="000E3AC8" w:rsidP="000E3AC8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Forest pest control</w:t>
      </w:r>
    </w:p>
    <w:p w:rsidR="000E3AC8" w:rsidRDefault="000E3AC8" w:rsidP="000E3AC8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– Seed treatment</w:t>
      </w:r>
    </w:p>
    <w:p w:rsidR="000E3AC8" w:rsidRDefault="000E3AC8" w:rsidP="000E3AC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</w:t>
      </w:r>
      <w:r w:rsidR="006B5F9A">
        <w:rPr>
          <w:rFonts w:ascii="Arial" w:hAnsi="Arial" w:cs="Arial"/>
          <w:sz w:val="22"/>
          <w:szCs w:val="22"/>
        </w:rPr>
        <w:t>B – Agricultural Animal Pest Control, applicator category 4</w:t>
      </w:r>
    </w:p>
    <w:p w:rsidR="006B5F9A" w:rsidRDefault="006B5F9A" w:rsidP="000E3AC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C – Ornamental and Turf Pest Control</w:t>
      </w:r>
    </w:p>
    <w:p w:rsidR="006B5F9A" w:rsidRDefault="0038555E" w:rsidP="006B5F9A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– Ornamental and shade trees</w:t>
      </w:r>
    </w:p>
    <w:p w:rsidR="0038555E" w:rsidRDefault="0038555E" w:rsidP="006B5F9A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– Lawn and turf</w:t>
      </w:r>
    </w:p>
    <w:p w:rsidR="0038555E" w:rsidRDefault="0038555E" w:rsidP="006B5F9A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– Interior plantscape</w:t>
      </w:r>
    </w:p>
    <w:p w:rsidR="0038555E" w:rsidRDefault="0038555E" w:rsidP="0038555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D – Aquatic Pest Control</w:t>
      </w:r>
    </w:p>
    <w:p w:rsidR="0038555E" w:rsidRDefault="0038555E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– Aquatic pest control</w:t>
      </w:r>
    </w:p>
    <w:p w:rsidR="0038555E" w:rsidRDefault="0038555E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– Swimming pools</w:t>
      </w:r>
    </w:p>
    <w:p w:rsidR="0038555E" w:rsidRDefault="0038555E" w:rsidP="0038555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F – Industrial, Institutional, Structural, and Health Related</w:t>
      </w:r>
    </w:p>
    <w:p w:rsidR="001D6CDD" w:rsidRDefault="001D6CDD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– Household and health related</w:t>
      </w:r>
    </w:p>
    <w:p w:rsidR="0038555E" w:rsidRDefault="0038555E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Wood destroying pests</w:t>
      </w:r>
    </w:p>
    <w:p w:rsidR="0038555E" w:rsidRDefault="0038555E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– Public health vertebrate pest control</w:t>
      </w:r>
    </w:p>
    <w:p w:rsidR="0038555E" w:rsidRDefault="0038555E" w:rsidP="0038555E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– Public health invertebrate pest control</w:t>
      </w:r>
    </w:p>
    <w:p w:rsidR="00372FA1" w:rsidRDefault="0038555E" w:rsidP="00372FA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 – Park or school pest control</w:t>
      </w:r>
    </w:p>
    <w:p w:rsidR="0038555E" w:rsidRDefault="00372FA1" w:rsidP="00372FA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G – Fumigation</w:t>
      </w:r>
    </w:p>
    <w:p w:rsidR="00372FA1" w:rsidRDefault="00372FA1" w:rsidP="00372FA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Structural fumigation</w:t>
      </w:r>
    </w:p>
    <w:p w:rsidR="00372FA1" w:rsidRDefault="00372FA1" w:rsidP="00372FA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– Commodity and space fumigation</w:t>
      </w:r>
    </w:p>
    <w:p w:rsidR="00372FA1" w:rsidRDefault="00372FA1" w:rsidP="00372FA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– Soil fumigation</w:t>
      </w:r>
    </w:p>
    <w:p w:rsidR="00372FA1" w:rsidRDefault="00372FA1" w:rsidP="00372FA1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J – Aerial Applicator, applicator category 25</w:t>
      </w:r>
    </w:p>
    <w:p w:rsidR="000E3AC8" w:rsidRDefault="000E3AC8" w:rsidP="00E42F9A">
      <w:pPr>
        <w:jc w:val="both"/>
        <w:rPr>
          <w:rFonts w:ascii="Arial" w:hAnsi="Arial" w:cs="Arial"/>
          <w:sz w:val="22"/>
          <w:szCs w:val="22"/>
        </w:rPr>
      </w:pPr>
    </w:p>
    <w:p w:rsidR="0048378A" w:rsidRDefault="00E648F9" w:rsidP="00372FA1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Pesticide Application Records:</w:t>
      </w:r>
    </w:p>
    <w:p w:rsidR="00372FA1" w:rsidRPr="00372FA1" w:rsidRDefault="00372FA1" w:rsidP="00372FA1">
      <w:pPr>
        <w:jc w:val="both"/>
        <w:rPr>
          <w:rFonts w:ascii="Arial" w:hAnsi="Arial" w:cs="Arial"/>
          <w:sz w:val="22"/>
          <w:szCs w:val="22"/>
        </w:rPr>
      </w:pPr>
      <w:r w:rsidRPr="00372FA1">
        <w:rPr>
          <w:rFonts w:ascii="Arial" w:hAnsi="Arial" w:cs="Arial"/>
          <w:sz w:val="22"/>
          <w:szCs w:val="22"/>
        </w:rPr>
        <w:t xml:space="preserve">A copy of the application record (a list of the pesticides applied, location, date, and time) shall be provided by the application business to </w:t>
      </w:r>
      <w:r w:rsidR="00EC3076">
        <w:rPr>
          <w:rFonts w:ascii="Arial" w:hAnsi="Arial" w:cs="Arial"/>
          <w:sz w:val="22"/>
          <w:szCs w:val="22"/>
        </w:rPr>
        <w:t xml:space="preserve">the </w:t>
      </w:r>
      <w:r w:rsidRPr="00372FA1">
        <w:rPr>
          <w:rFonts w:ascii="Arial" w:hAnsi="Arial" w:cs="Arial"/>
          <w:sz w:val="22"/>
          <w:szCs w:val="22"/>
        </w:rPr>
        <w:t>Penn State</w:t>
      </w:r>
      <w:r w:rsidR="00EC3076">
        <w:rPr>
          <w:rFonts w:ascii="Arial" w:hAnsi="Arial" w:cs="Arial"/>
          <w:sz w:val="22"/>
          <w:szCs w:val="22"/>
        </w:rPr>
        <w:t xml:space="preserve"> location requesting the services</w:t>
      </w:r>
      <w:r w:rsidRPr="00372FA1">
        <w:rPr>
          <w:rFonts w:ascii="Arial" w:hAnsi="Arial" w:cs="Arial"/>
          <w:sz w:val="22"/>
          <w:szCs w:val="22"/>
        </w:rPr>
        <w:t xml:space="preserve"> within 30 days of application.</w:t>
      </w:r>
    </w:p>
    <w:p w:rsidR="00616166" w:rsidRDefault="00616166" w:rsidP="00616166">
      <w:pPr>
        <w:pStyle w:val="Heading2"/>
      </w:pPr>
      <w:bookmarkStart w:id="1" w:name="_Toc165790082"/>
    </w:p>
    <w:p w:rsidR="00616166" w:rsidRPr="00616166" w:rsidRDefault="00616166" w:rsidP="00616166">
      <w:pPr>
        <w:tabs>
          <w:tab w:val="num" w:pos="2160"/>
        </w:tabs>
        <w:jc w:val="both"/>
        <w:rPr>
          <w:rFonts w:ascii="Arial" w:hAnsi="Arial" w:cs="Arial"/>
          <w:b/>
          <w:sz w:val="22"/>
          <w:szCs w:val="22"/>
        </w:rPr>
      </w:pPr>
      <w:r w:rsidRPr="00616166">
        <w:rPr>
          <w:rFonts w:ascii="Arial" w:hAnsi="Arial" w:cs="Arial"/>
          <w:b/>
          <w:sz w:val="22"/>
          <w:szCs w:val="22"/>
        </w:rPr>
        <w:t xml:space="preserve">Extra Requirements for Contracted Vendors for Agricultural </w:t>
      </w:r>
      <w:bookmarkEnd w:id="1"/>
      <w:r>
        <w:rPr>
          <w:rFonts w:ascii="Arial" w:hAnsi="Arial" w:cs="Arial"/>
          <w:b/>
          <w:sz w:val="22"/>
          <w:szCs w:val="22"/>
        </w:rPr>
        <w:t>Applications: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Specific location and description of area to be treated,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Time and date pesticide is scheduled to be applied,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Product name, EPA registration number, and active ingredient(s),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estricted entry interval (REI)</w:t>
      </w:r>
      <w:r w:rsidRPr="00616166">
        <w:rPr>
          <w:rFonts w:ascii="Arial" w:hAnsi="Arial" w:cs="Arial"/>
          <w:sz w:val="22"/>
          <w:szCs w:val="22"/>
        </w:rPr>
        <w:t>,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Whether the pesticide labeling requires both treated area posting and oral notification, and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Any other specific requirements on the pesticide labeling concerning protection of workers and other persons during or after application.</w:t>
      </w:r>
    </w:p>
    <w:p w:rsidR="00616166" w:rsidRPr="00616166" w:rsidRDefault="00616166" w:rsidP="00616166">
      <w:pPr>
        <w:rPr>
          <w:rFonts w:ascii="Arial" w:hAnsi="Arial" w:cs="Arial"/>
          <w:sz w:val="22"/>
          <w:szCs w:val="22"/>
        </w:rPr>
      </w:pPr>
    </w:p>
    <w:p w:rsidR="00616166" w:rsidRPr="00616166" w:rsidRDefault="00616166" w:rsidP="00616166">
      <w:p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Penn State must provide the following information to the contracted certified pesticide applicator: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Specific location and description of any areas on the agricultural establishment that may be treated with pesticides or under a REI while the commercial applicator is there, and</w:t>
      </w:r>
    </w:p>
    <w:p w:rsidR="00616166" w:rsidRPr="00616166" w:rsidRDefault="00616166" w:rsidP="006161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16166">
        <w:rPr>
          <w:rFonts w:ascii="Arial" w:hAnsi="Arial" w:cs="Arial"/>
          <w:sz w:val="22"/>
          <w:szCs w:val="22"/>
        </w:rPr>
        <w:t>Restrictions on entering those areas.</w:t>
      </w:r>
    </w:p>
    <w:p w:rsidR="00616166" w:rsidRPr="00616166" w:rsidRDefault="00616166" w:rsidP="00744FA3">
      <w:pPr>
        <w:jc w:val="both"/>
        <w:rPr>
          <w:rFonts w:ascii="Arial" w:hAnsi="Arial" w:cs="Arial"/>
          <w:b/>
          <w:sz w:val="22"/>
          <w:szCs w:val="22"/>
        </w:rPr>
      </w:pPr>
    </w:p>
    <w:p w:rsidR="00744FA3" w:rsidRPr="00611B32" w:rsidRDefault="00744FA3" w:rsidP="00744FA3">
      <w:pPr>
        <w:jc w:val="both"/>
        <w:rPr>
          <w:rFonts w:ascii="Arial" w:hAnsi="Arial" w:cs="Arial"/>
          <w:b/>
          <w:sz w:val="22"/>
          <w:szCs w:val="22"/>
        </w:rPr>
      </w:pPr>
      <w:r w:rsidRPr="00611B32">
        <w:rPr>
          <w:rFonts w:ascii="Arial" w:hAnsi="Arial" w:cs="Arial"/>
          <w:b/>
          <w:sz w:val="22"/>
          <w:szCs w:val="22"/>
        </w:rPr>
        <w:t>Documentation and Recordkeeping:</w:t>
      </w:r>
    </w:p>
    <w:p w:rsidR="00744FA3" w:rsidRPr="00611B32" w:rsidRDefault="00616166" w:rsidP="00744FA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744FA3" w:rsidRPr="00611B32">
        <w:rPr>
          <w:rFonts w:ascii="Arial" w:hAnsi="Arial" w:cs="Arial"/>
          <w:sz w:val="22"/>
          <w:szCs w:val="22"/>
        </w:rPr>
        <w:t>business license and applicator certifications</w:t>
      </w:r>
      <w:r>
        <w:rPr>
          <w:rFonts w:ascii="Arial" w:hAnsi="Arial" w:cs="Arial"/>
          <w:sz w:val="22"/>
          <w:szCs w:val="22"/>
        </w:rPr>
        <w:t xml:space="preserve"> for period when pesticides were applied</w:t>
      </w:r>
    </w:p>
    <w:p w:rsidR="00616166" w:rsidRDefault="00744FA3" w:rsidP="00744FA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611B32">
        <w:rPr>
          <w:rFonts w:ascii="Arial" w:hAnsi="Arial" w:cs="Arial"/>
          <w:sz w:val="22"/>
          <w:szCs w:val="22"/>
        </w:rPr>
        <w:t>Records of pesticide applications (3 yrs)</w:t>
      </w:r>
    </w:p>
    <w:p w:rsidR="003D2AAD" w:rsidRDefault="003D2AAD" w:rsidP="00961CC2">
      <w:pPr>
        <w:jc w:val="both"/>
        <w:rPr>
          <w:rFonts w:ascii="Arial" w:hAnsi="Arial" w:cs="Arial"/>
          <w:b/>
          <w:sz w:val="22"/>
          <w:szCs w:val="22"/>
        </w:rPr>
      </w:pPr>
    </w:p>
    <w:p w:rsidR="004906B1" w:rsidRDefault="004906B1" w:rsidP="004906B1">
      <w:pPr>
        <w:jc w:val="both"/>
        <w:rPr>
          <w:rFonts w:ascii="Arial" w:hAnsi="Arial" w:cs="Arial"/>
          <w:b/>
          <w:sz w:val="22"/>
          <w:szCs w:val="22"/>
        </w:rPr>
      </w:pPr>
      <w:r w:rsidRPr="00D82BCF">
        <w:rPr>
          <w:rFonts w:ascii="Arial" w:hAnsi="Arial" w:cs="Arial"/>
          <w:b/>
          <w:sz w:val="22"/>
          <w:szCs w:val="22"/>
        </w:rPr>
        <w:t xml:space="preserve">Refer to the Penn State University Pesticide Management Program Manual </w:t>
      </w:r>
      <w:r>
        <w:rPr>
          <w:rFonts w:ascii="Arial" w:hAnsi="Arial" w:cs="Arial"/>
          <w:b/>
          <w:sz w:val="22"/>
          <w:szCs w:val="22"/>
        </w:rPr>
        <w:t xml:space="preserve">at </w:t>
      </w:r>
      <w:hyperlink r:id="rId8" w:history="1">
        <w:r w:rsidRPr="00704149">
          <w:rPr>
            <w:rStyle w:val="Hyperlink"/>
            <w:rFonts w:ascii="Arial" w:hAnsi="Arial" w:cs="Arial"/>
            <w:b/>
            <w:sz w:val="22"/>
            <w:szCs w:val="22"/>
          </w:rPr>
          <w:t>www.ehs.psu.edu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D82BCF">
        <w:rPr>
          <w:rFonts w:ascii="Arial" w:hAnsi="Arial" w:cs="Arial"/>
          <w:b/>
          <w:sz w:val="22"/>
          <w:szCs w:val="22"/>
        </w:rPr>
        <w:t>for detailed information on these topics.</w:t>
      </w:r>
    </w:p>
    <w:p w:rsidR="00961CC2" w:rsidRPr="00611B32" w:rsidRDefault="00961CC2" w:rsidP="004906B1">
      <w:pPr>
        <w:jc w:val="both"/>
      </w:pPr>
    </w:p>
    <w:sectPr w:rsidR="00961CC2" w:rsidRPr="00611B32" w:rsidSect="003D2AAD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E2" w:rsidRDefault="000D06E2">
      <w:r>
        <w:separator/>
      </w:r>
    </w:p>
  </w:endnote>
  <w:endnote w:type="continuationSeparator" w:id="0">
    <w:p w:rsidR="000D06E2" w:rsidRDefault="000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5B" w:rsidRPr="00611B32" w:rsidRDefault="00DC215B" w:rsidP="00611B32">
    <w:pPr>
      <w:pStyle w:val="Footer"/>
      <w:jc w:val="center"/>
      <w:rPr>
        <w:rFonts w:ascii="Arial" w:hAnsi="Arial" w:cs="Arial"/>
        <w:sz w:val="22"/>
        <w:szCs w:val="22"/>
      </w:rPr>
    </w:pPr>
    <w:r w:rsidRPr="00611B32">
      <w:rPr>
        <w:rFonts w:ascii="Arial" w:hAnsi="Arial" w:cs="Arial"/>
        <w:sz w:val="22"/>
        <w:szCs w:val="22"/>
      </w:rPr>
      <w:t xml:space="preserve">Page </w:t>
    </w:r>
    <w:r w:rsidRPr="00611B32">
      <w:rPr>
        <w:rFonts w:ascii="Arial" w:hAnsi="Arial" w:cs="Arial"/>
        <w:sz w:val="22"/>
        <w:szCs w:val="22"/>
      </w:rPr>
      <w:fldChar w:fldCharType="begin"/>
    </w:r>
    <w:r w:rsidRPr="00611B32">
      <w:rPr>
        <w:rFonts w:ascii="Arial" w:hAnsi="Arial" w:cs="Arial"/>
        <w:sz w:val="22"/>
        <w:szCs w:val="22"/>
      </w:rPr>
      <w:instrText xml:space="preserve"> PAGE </w:instrText>
    </w:r>
    <w:r w:rsidRPr="00611B32">
      <w:rPr>
        <w:rFonts w:ascii="Arial" w:hAnsi="Arial" w:cs="Arial"/>
        <w:sz w:val="22"/>
        <w:szCs w:val="22"/>
      </w:rPr>
      <w:fldChar w:fldCharType="separate"/>
    </w:r>
    <w:r w:rsidR="00536904">
      <w:rPr>
        <w:rFonts w:ascii="Arial" w:hAnsi="Arial" w:cs="Arial"/>
        <w:noProof/>
        <w:sz w:val="22"/>
        <w:szCs w:val="22"/>
      </w:rPr>
      <w:t>2</w:t>
    </w:r>
    <w:r w:rsidRPr="00611B32">
      <w:rPr>
        <w:rFonts w:ascii="Arial" w:hAnsi="Arial" w:cs="Arial"/>
        <w:sz w:val="22"/>
        <w:szCs w:val="22"/>
      </w:rPr>
      <w:fldChar w:fldCharType="end"/>
    </w:r>
    <w:r w:rsidRPr="00611B32">
      <w:rPr>
        <w:rFonts w:ascii="Arial" w:hAnsi="Arial" w:cs="Arial"/>
        <w:sz w:val="22"/>
        <w:szCs w:val="22"/>
      </w:rPr>
      <w:t xml:space="preserve"> of </w:t>
    </w:r>
    <w:r w:rsidRPr="00611B32">
      <w:rPr>
        <w:rFonts w:ascii="Arial" w:hAnsi="Arial" w:cs="Arial"/>
        <w:sz w:val="22"/>
        <w:szCs w:val="22"/>
      </w:rPr>
      <w:fldChar w:fldCharType="begin"/>
    </w:r>
    <w:r w:rsidRPr="00611B32">
      <w:rPr>
        <w:rFonts w:ascii="Arial" w:hAnsi="Arial" w:cs="Arial"/>
        <w:sz w:val="22"/>
        <w:szCs w:val="22"/>
      </w:rPr>
      <w:instrText xml:space="preserve"> NUMPAGES </w:instrText>
    </w:r>
    <w:r w:rsidRPr="00611B32">
      <w:rPr>
        <w:rFonts w:ascii="Arial" w:hAnsi="Arial" w:cs="Arial"/>
        <w:sz w:val="22"/>
        <w:szCs w:val="22"/>
      </w:rPr>
      <w:fldChar w:fldCharType="separate"/>
    </w:r>
    <w:r w:rsidR="00536904">
      <w:rPr>
        <w:rFonts w:ascii="Arial" w:hAnsi="Arial" w:cs="Arial"/>
        <w:noProof/>
        <w:sz w:val="22"/>
        <w:szCs w:val="22"/>
      </w:rPr>
      <w:t>2</w:t>
    </w:r>
    <w:r w:rsidRPr="00611B32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E2" w:rsidRDefault="000D06E2">
      <w:r>
        <w:separator/>
      </w:r>
    </w:p>
  </w:footnote>
  <w:footnote w:type="continuationSeparator" w:id="0">
    <w:p w:rsidR="000D06E2" w:rsidRDefault="000D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35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0991C85"/>
    <w:multiLevelType w:val="hybridMultilevel"/>
    <w:tmpl w:val="B06495C8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0CD0"/>
    <w:multiLevelType w:val="hybridMultilevel"/>
    <w:tmpl w:val="98B4BE36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626"/>
    <w:multiLevelType w:val="hybridMultilevel"/>
    <w:tmpl w:val="B2329956"/>
    <w:lvl w:ilvl="0" w:tplc="2064E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C1C2CF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EB3"/>
    <w:multiLevelType w:val="hybridMultilevel"/>
    <w:tmpl w:val="977C1D0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205"/>
    <w:multiLevelType w:val="hybridMultilevel"/>
    <w:tmpl w:val="F25099B6"/>
    <w:lvl w:ilvl="0" w:tplc="707470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E85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20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463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6F4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858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E9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7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ED2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6F64"/>
    <w:multiLevelType w:val="hybridMultilevel"/>
    <w:tmpl w:val="30B2938A"/>
    <w:lvl w:ilvl="0" w:tplc="AC8A95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47DDC">
      <w:start w:val="1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4EC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882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019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618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84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2C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0FB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746D0"/>
    <w:multiLevelType w:val="multilevel"/>
    <w:tmpl w:val="DD464C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D365F"/>
    <w:multiLevelType w:val="hybridMultilevel"/>
    <w:tmpl w:val="30B6127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6A5494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C5191"/>
    <w:multiLevelType w:val="hybridMultilevel"/>
    <w:tmpl w:val="00B8E5E4"/>
    <w:lvl w:ilvl="0" w:tplc="F82686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02CF6">
      <w:start w:val="1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014F4">
      <w:start w:val="18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8DF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2ED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B3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221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8A7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64E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2EF"/>
    <w:multiLevelType w:val="hybridMultilevel"/>
    <w:tmpl w:val="08D08E3A"/>
    <w:lvl w:ilvl="0" w:tplc="BBC626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47904">
      <w:start w:val="1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A11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E99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A00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B5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8E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CF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CB2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6504E"/>
    <w:multiLevelType w:val="hybridMultilevel"/>
    <w:tmpl w:val="2278CB92"/>
    <w:lvl w:ilvl="0" w:tplc="4F62E7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0BB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F2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6BB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87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E42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35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57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6BC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5034"/>
    <w:multiLevelType w:val="hybridMultilevel"/>
    <w:tmpl w:val="5DAADDB0"/>
    <w:lvl w:ilvl="0" w:tplc="6A5494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512FB"/>
    <w:multiLevelType w:val="hybridMultilevel"/>
    <w:tmpl w:val="B1DCEBF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5381"/>
    <w:multiLevelType w:val="hybridMultilevel"/>
    <w:tmpl w:val="7868C960"/>
    <w:lvl w:ilvl="0" w:tplc="1E90D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62197"/>
    <w:multiLevelType w:val="hybridMultilevel"/>
    <w:tmpl w:val="CAB06D3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1576B"/>
    <w:multiLevelType w:val="multilevel"/>
    <w:tmpl w:val="5DAA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52AF"/>
    <w:multiLevelType w:val="hybridMultilevel"/>
    <w:tmpl w:val="813C82F6"/>
    <w:lvl w:ilvl="0" w:tplc="8BA83C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0A6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627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E42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CFB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CD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5B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A5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2A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481E"/>
    <w:multiLevelType w:val="hybridMultilevel"/>
    <w:tmpl w:val="DD464CF0"/>
    <w:lvl w:ilvl="0" w:tplc="6A5494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CA360D"/>
    <w:multiLevelType w:val="hybridMultilevel"/>
    <w:tmpl w:val="BED2F27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6B48"/>
    <w:multiLevelType w:val="hybridMultilevel"/>
    <w:tmpl w:val="B7CE0336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6A5494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09FC"/>
    <w:multiLevelType w:val="hybridMultilevel"/>
    <w:tmpl w:val="61686F3A"/>
    <w:lvl w:ilvl="0" w:tplc="55AC2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135C"/>
    <w:multiLevelType w:val="hybridMultilevel"/>
    <w:tmpl w:val="E1062F06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92E6A"/>
    <w:multiLevelType w:val="hybridMultilevel"/>
    <w:tmpl w:val="88188F20"/>
    <w:lvl w:ilvl="0" w:tplc="1E90D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2E5"/>
    <w:multiLevelType w:val="hybridMultilevel"/>
    <w:tmpl w:val="661C9594"/>
    <w:lvl w:ilvl="0" w:tplc="1E90D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D54D6"/>
    <w:multiLevelType w:val="hybridMultilevel"/>
    <w:tmpl w:val="9EBCF84E"/>
    <w:lvl w:ilvl="0" w:tplc="6B5AF0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88F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CF0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8DA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AB0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E70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6B5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EE0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2C7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5A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FEC4AA0"/>
    <w:multiLevelType w:val="hybridMultilevel"/>
    <w:tmpl w:val="67BE77E8"/>
    <w:lvl w:ilvl="0" w:tplc="7522163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0"/>
  </w:num>
  <w:num w:numId="4">
    <w:abstractNumId w:val="27"/>
  </w:num>
  <w:num w:numId="5">
    <w:abstractNumId w:val="10"/>
  </w:num>
  <w:num w:numId="6">
    <w:abstractNumId w:val="19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22"/>
  </w:num>
  <w:num w:numId="12">
    <w:abstractNumId w:val="13"/>
  </w:num>
  <w:num w:numId="13">
    <w:abstractNumId w:val="9"/>
  </w:num>
  <w:num w:numId="14">
    <w:abstractNumId w:val="8"/>
  </w:num>
  <w:num w:numId="15">
    <w:abstractNumId w:val="17"/>
  </w:num>
  <w:num w:numId="16">
    <w:abstractNumId w:val="20"/>
  </w:num>
  <w:num w:numId="17">
    <w:abstractNumId w:val="25"/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16"/>
  </w:num>
  <w:num w:numId="24">
    <w:abstractNumId w:val="23"/>
  </w:num>
  <w:num w:numId="25">
    <w:abstractNumId w:val="18"/>
  </w:num>
  <w:num w:numId="26">
    <w:abstractNumId w:val="7"/>
  </w:num>
  <w:num w:numId="27">
    <w:abstractNumId w:val="14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2"/>
    <w:rsid w:val="000002F7"/>
    <w:rsid w:val="00001479"/>
    <w:rsid w:val="000063CF"/>
    <w:rsid w:val="00010720"/>
    <w:rsid w:val="0001172A"/>
    <w:rsid w:val="0001468F"/>
    <w:rsid w:val="00025180"/>
    <w:rsid w:val="000279FA"/>
    <w:rsid w:val="00035590"/>
    <w:rsid w:val="000363BA"/>
    <w:rsid w:val="000374A9"/>
    <w:rsid w:val="00064D30"/>
    <w:rsid w:val="000663CC"/>
    <w:rsid w:val="00066F6E"/>
    <w:rsid w:val="0007767C"/>
    <w:rsid w:val="00082489"/>
    <w:rsid w:val="00086E3F"/>
    <w:rsid w:val="00087CD7"/>
    <w:rsid w:val="000924CF"/>
    <w:rsid w:val="0009566C"/>
    <w:rsid w:val="000A0873"/>
    <w:rsid w:val="000A1C1B"/>
    <w:rsid w:val="000A6027"/>
    <w:rsid w:val="000B7D9D"/>
    <w:rsid w:val="000C5F91"/>
    <w:rsid w:val="000D06E2"/>
    <w:rsid w:val="000E3AC8"/>
    <w:rsid w:val="000E4896"/>
    <w:rsid w:val="000F35E8"/>
    <w:rsid w:val="000F4E4F"/>
    <w:rsid w:val="000F5D2D"/>
    <w:rsid w:val="000F6C73"/>
    <w:rsid w:val="00100354"/>
    <w:rsid w:val="00106DF4"/>
    <w:rsid w:val="00107414"/>
    <w:rsid w:val="0012074E"/>
    <w:rsid w:val="00121FC6"/>
    <w:rsid w:val="00122332"/>
    <w:rsid w:val="00144D8C"/>
    <w:rsid w:val="00171B8D"/>
    <w:rsid w:val="00173E51"/>
    <w:rsid w:val="00177187"/>
    <w:rsid w:val="0018704E"/>
    <w:rsid w:val="001A51F0"/>
    <w:rsid w:val="001D5DB5"/>
    <w:rsid w:val="001D6CDD"/>
    <w:rsid w:val="001F3489"/>
    <w:rsid w:val="00207B8C"/>
    <w:rsid w:val="0021186A"/>
    <w:rsid w:val="00213D2A"/>
    <w:rsid w:val="002153C0"/>
    <w:rsid w:val="00237A62"/>
    <w:rsid w:val="00250DF8"/>
    <w:rsid w:val="002565C6"/>
    <w:rsid w:val="00267A81"/>
    <w:rsid w:val="00267E1A"/>
    <w:rsid w:val="0027349D"/>
    <w:rsid w:val="0028516B"/>
    <w:rsid w:val="002A57C7"/>
    <w:rsid w:val="002B3857"/>
    <w:rsid w:val="002C4EB7"/>
    <w:rsid w:val="002C5CD7"/>
    <w:rsid w:val="002F43C4"/>
    <w:rsid w:val="00312AD3"/>
    <w:rsid w:val="00317A6D"/>
    <w:rsid w:val="00322BB8"/>
    <w:rsid w:val="00332938"/>
    <w:rsid w:val="00335579"/>
    <w:rsid w:val="0037080E"/>
    <w:rsid w:val="00372FA1"/>
    <w:rsid w:val="0038193C"/>
    <w:rsid w:val="00382637"/>
    <w:rsid w:val="0038555E"/>
    <w:rsid w:val="003A6CD4"/>
    <w:rsid w:val="003D0D84"/>
    <w:rsid w:val="003D2AAD"/>
    <w:rsid w:val="003E52E7"/>
    <w:rsid w:val="00407DEE"/>
    <w:rsid w:val="00425ABF"/>
    <w:rsid w:val="004308E9"/>
    <w:rsid w:val="00482CDB"/>
    <w:rsid w:val="0048378A"/>
    <w:rsid w:val="004906B1"/>
    <w:rsid w:val="00497C01"/>
    <w:rsid w:val="004A1C5E"/>
    <w:rsid w:val="004A5013"/>
    <w:rsid w:val="004C1B22"/>
    <w:rsid w:val="004E20B8"/>
    <w:rsid w:val="004E75CB"/>
    <w:rsid w:val="004F2D28"/>
    <w:rsid w:val="00500F8F"/>
    <w:rsid w:val="00505E1A"/>
    <w:rsid w:val="00507AE7"/>
    <w:rsid w:val="00511680"/>
    <w:rsid w:val="005217D6"/>
    <w:rsid w:val="005229CD"/>
    <w:rsid w:val="00526125"/>
    <w:rsid w:val="00536904"/>
    <w:rsid w:val="00546447"/>
    <w:rsid w:val="00560D9A"/>
    <w:rsid w:val="00561401"/>
    <w:rsid w:val="00590405"/>
    <w:rsid w:val="005A0CFA"/>
    <w:rsid w:val="005A3E55"/>
    <w:rsid w:val="005B1C2D"/>
    <w:rsid w:val="005B3736"/>
    <w:rsid w:val="005B3F37"/>
    <w:rsid w:val="005C1A8D"/>
    <w:rsid w:val="005F3D69"/>
    <w:rsid w:val="005F4A2C"/>
    <w:rsid w:val="00611B32"/>
    <w:rsid w:val="00615112"/>
    <w:rsid w:val="00616166"/>
    <w:rsid w:val="00623A43"/>
    <w:rsid w:val="00655DFF"/>
    <w:rsid w:val="00680BB3"/>
    <w:rsid w:val="006B2017"/>
    <w:rsid w:val="006B5F9A"/>
    <w:rsid w:val="006C3626"/>
    <w:rsid w:val="006D48BC"/>
    <w:rsid w:val="006E722C"/>
    <w:rsid w:val="00705CC1"/>
    <w:rsid w:val="00707DB2"/>
    <w:rsid w:val="0071390D"/>
    <w:rsid w:val="00732958"/>
    <w:rsid w:val="0073406B"/>
    <w:rsid w:val="00742DB2"/>
    <w:rsid w:val="00743710"/>
    <w:rsid w:val="00744FA3"/>
    <w:rsid w:val="00752803"/>
    <w:rsid w:val="00754446"/>
    <w:rsid w:val="007571E2"/>
    <w:rsid w:val="00774A54"/>
    <w:rsid w:val="0078404E"/>
    <w:rsid w:val="007A17B8"/>
    <w:rsid w:val="007A3921"/>
    <w:rsid w:val="007A5A11"/>
    <w:rsid w:val="007A7FCF"/>
    <w:rsid w:val="007B34EA"/>
    <w:rsid w:val="007C6BF2"/>
    <w:rsid w:val="007D01E8"/>
    <w:rsid w:val="007D25CC"/>
    <w:rsid w:val="007D4EC7"/>
    <w:rsid w:val="007F6549"/>
    <w:rsid w:val="00807CB4"/>
    <w:rsid w:val="0081585F"/>
    <w:rsid w:val="0082335B"/>
    <w:rsid w:val="00826F98"/>
    <w:rsid w:val="0086246B"/>
    <w:rsid w:val="00862813"/>
    <w:rsid w:val="008666EF"/>
    <w:rsid w:val="00891662"/>
    <w:rsid w:val="008A2F4F"/>
    <w:rsid w:val="008A7308"/>
    <w:rsid w:val="008B0F08"/>
    <w:rsid w:val="008B4CC0"/>
    <w:rsid w:val="008C10B0"/>
    <w:rsid w:val="008D631A"/>
    <w:rsid w:val="008F4C7E"/>
    <w:rsid w:val="008F601C"/>
    <w:rsid w:val="00911D76"/>
    <w:rsid w:val="0092179D"/>
    <w:rsid w:val="00924A17"/>
    <w:rsid w:val="009353C5"/>
    <w:rsid w:val="00942E27"/>
    <w:rsid w:val="00960DCC"/>
    <w:rsid w:val="00961CC2"/>
    <w:rsid w:val="00962C74"/>
    <w:rsid w:val="00970F1B"/>
    <w:rsid w:val="00971C4D"/>
    <w:rsid w:val="00976CFC"/>
    <w:rsid w:val="0099328F"/>
    <w:rsid w:val="009A2C53"/>
    <w:rsid w:val="009D1524"/>
    <w:rsid w:val="009E249C"/>
    <w:rsid w:val="009F6859"/>
    <w:rsid w:val="009F75DD"/>
    <w:rsid w:val="00A249CB"/>
    <w:rsid w:val="00A50D77"/>
    <w:rsid w:val="00A84A0E"/>
    <w:rsid w:val="00AB10D1"/>
    <w:rsid w:val="00AD32EC"/>
    <w:rsid w:val="00AD7DAB"/>
    <w:rsid w:val="00AE1F8A"/>
    <w:rsid w:val="00AE2986"/>
    <w:rsid w:val="00B01FD1"/>
    <w:rsid w:val="00B0223B"/>
    <w:rsid w:val="00B04A65"/>
    <w:rsid w:val="00B25AA6"/>
    <w:rsid w:val="00B4738E"/>
    <w:rsid w:val="00B52ACA"/>
    <w:rsid w:val="00B54D57"/>
    <w:rsid w:val="00B6781E"/>
    <w:rsid w:val="00B7499C"/>
    <w:rsid w:val="00B85AC9"/>
    <w:rsid w:val="00B87F87"/>
    <w:rsid w:val="00BD216E"/>
    <w:rsid w:val="00BE1D58"/>
    <w:rsid w:val="00BF4575"/>
    <w:rsid w:val="00C06081"/>
    <w:rsid w:val="00C06946"/>
    <w:rsid w:val="00C1329F"/>
    <w:rsid w:val="00C25AC7"/>
    <w:rsid w:val="00C41B01"/>
    <w:rsid w:val="00C47275"/>
    <w:rsid w:val="00C72444"/>
    <w:rsid w:val="00C736EB"/>
    <w:rsid w:val="00C74E83"/>
    <w:rsid w:val="00C77D58"/>
    <w:rsid w:val="00C93FCC"/>
    <w:rsid w:val="00CA3A23"/>
    <w:rsid w:val="00CA78F0"/>
    <w:rsid w:val="00CB444E"/>
    <w:rsid w:val="00CB7784"/>
    <w:rsid w:val="00CC5FDC"/>
    <w:rsid w:val="00CE2256"/>
    <w:rsid w:val="00CE3B14"/>
    <w:rsid w:val="00CE4993"/>
    <w:rsid w:val="00D07A43"/>
    <w:rsid w:val="00D17492"/>
    <w:rsid w:val="00D2779B"/>
    <w:rsid w:val="00D32ABB"/>
    <w:rsid w:val="00D43261"/>
    <w:rsid w:val="00D51914"/>
    <w:rsid w:val="00D70B31"/>
    <w:rsid w:val="00D972F0"/>
    <w:rsid w:val="00DC215B"/>
    <w:rsid w:val="00DC4DE6"/>
    <w:rsid w:val="00DD0CCA"/>
    <w:rsid w:val="00DD0F2B"/>
    <w:rsid w:val="00DD36F0"/>
    <w:rsid w:val="00DD78C9"/>
    <w:rsid w:val="00DF4AF5"/>
    <w:rsid w:val="00E05C4D"/>
    <w:rsid w:val="00E1256E"/>
    <w:rsid w:val="00E273BA"/>
    <w:rsid w:val="00E33B84"/>
    <w:rsid w:val="00E42F9A"/>
    <w:rsid w:val="00E571E3"/>
    <w:rsid w:val="00E648F9"/>
    <w:rsid w:val="00E9336B"/>
    <w:rsid w:val="00EA1988"/>
    <w:rsid w:val="00EA3C73"/>
    <w:rsid w:val="00EA46E4"/>
    <w:rsid w:val="00EB39C9"/>
    <w:rsid w:val="00EB437D"/>
    <w:rsid w:val="00EC3076"/>
    <w:rsid w:val="00EE69D0"/>
    <w:rsid w:val="00F00492"/>
    <w:rsid w:val="00F204A7"/>
    <w:rsid w:val="00F41E85"/>
    <w:rsid w:val="00F4534C"/>
    <w:rsid w:val="00F47558"/>
    <w:rsid w:val="00F60DEC"/>
    <w:rsid w:val="00F61222"/>
    <w:rsid w:val="00F646BB"/>
    <w:rsid w:val="00FA7026"/>
    <w:rsid w:val="00FB6AA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A9B02F-EC8B-49A5-AB31-F4AD5C8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2C4EB7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28"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616166"/>
    <w:pPr>
      <w:keepNext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autoRedefine/>
    <w:qFormat/>
    <w:rsid w:val="002B3857"/>
    <w:pPr>
      <w:keepNext/>
      <w:spacing w:before="240" w:after="60"/>
      <w:outlineLvl w:val="2"/>
    </w:pPr>
    <w:rPr>
      <w:rFonts w:ascii="Arial" w:hAnsi="Arial" w:cs="Arial"/>
      <w:bCs/>
      <w:sz w:val="22"/>
      <w:szCs w:val="22"/>
      <w:u w:val="single"/>
    </w:rPr>
  </w:style>
  <w:style w:type="paragraph" w:styleId="Heading4">
    <w:name w:val="heading 4"/>
    <w:basedOn w:val="Normal"/>
    <w:next w:val="Normal"/>
    <w:autoRedefine/>
    <w:qFormat/>
    <w:rsid w:val="00616166"/>
    <w:pPr>
      <w:keepNext/>
      <w:tabs>
        <w:tab w:val="num" w:pos="360"/>
      </w:tabs>
      <w:spacing w:before="240" w:after="60"/>
      <w:ind w:left="360" w:hanging="360"/>
      <w:outlineLvl w:val="3"/>
    </w:pPr>
    <w:rPr>
      <w:bCs/>
      <w:i/>
    </w:rPr>
  </w:style>
  <w:style w:type="paragraph" w:styleId="Heading5">
    <w:name w:val="heading 5"/>
    <w:basedOn w:val="Normal"/>
    <w:next w:val="Normal"/>
    <w:autoRedefine/>
    <w:qFormat/>
    <w:rsid w:val="00616166"/>
    <w:pPr>
      <w:tabs>
        <w:tab w:val="num" w:pos="720"/>
      </w:tabs>
      <w:spacing w:before="240" w:after="60"/>
      <w:ind w:left="720" w:hanging="360"/>
      <w:outlineLvl w:val="4"/>
    </w:pPr>
    <w:rPr>
      <w:bCs/>
      <w:i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616166"/>
    <w:pPr>
      <w:tabs>
        <w:tab w:val="num" w:pos="3240"/>
      </w:tabs>
      <w:spacing w:before="240" w:after="60"/>
      <w:ind w:left="288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6166"/>
    <w:pPr>
      <w:tabs>
        <w:tab w:val="num" w:pos="3960"/>
      </w:tabs>
      <w:spacing w:before="240" w:after="60"/>
      <w:ind w:left="360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16166"/>
    <w:pPr>
      <w:tabs>
        <w:tab w:val="num" w:pos="4680"/>
      </w:tabs>
      <w:spacing w:before="240" w:after="60"/>
      <w:ind w:left="432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16166"/>
    <w:pPr>
      <w:tabs>
        <w:tab w:val="num" w:pos="5400"/>
      </w:tabs>
      <w:spacing w:before="240" w:after="60"/>
      <w:ind w:left="50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26F98"/>
    <w:pPr>
      <w:numPr>
        <w:numId w:val="2"/>
      </w:numPr>
    </w:pPr>
  </w:style>
  <w:style w:type="paragraph" w:styleId="Header">
    <w:name w:val="header"/>
    <w:basedOn w:val="Normal"/>
    <w:rsid w:val="00611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B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PESTICIDE MANAGEMENT PROGRAM</vt:lpstr>
    </vt:vector>
  </TitlesOfParts>
  <Company>Penn State University</Company>
  <LinksUpToDate>false</LinksUpToDate>
  <CharactersWithSpaces>3458</CharactersWithSpaces>
  <SharedDoc>false</SharedDoc>
  <HLinks>
    <vt:vector size="6" baseType="variant"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PESTICIDE MANAGEMENT PROGRAM</dc:title>
  <dc:subject/>
  <dc:creator>Lysa Holland</dc:creator>
  <cp:keywords/>
  <dc:description/>
  <cp:lastModifiedBy>Lysa J. Holland</cp:lastModifiedBy>
  <cp:revision>2</cp:revision>
  <cp:lastPrinted>2007-06-13T20:19:00Z</cp:lastPrinted>
  <dcterms:created xsi:type="dcterms:W3CDTF">2016-07-27T17:44:00Z</dcterms:created>
  <dcterms:modified xsi:type="dcterms:W3CDTF">2016-07-27T17:44:00Z</dcterms:modified>
</cp:coreProperties>
</file>