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C01AE3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C01AE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22338B" wp14:editId="44202334">
            <wp:simplePos x="0" y="0"/>
            <wp:positionH relativeFrom="column">
              <wp:posOffset>0</wp:posOffset>
            </wp:positionH>
            <wp:positionV relativeFrom="paragraph">
              <wp:posOffset>331828</wp:posOffset>
            </wp:positionV>
            <wp:extent cx="1558290" cy="731520"/>
            <wp:effectExtent l="0" t="0" r="381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EE38EF"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06FDEB3" wp14:editId="5EBF2A07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01AE3">
                              <w:rPr>
                                <w:rFonts w:ascii="Comic Sans MS" w:hAnsi="Comic Sans MS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FDEB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01AE3">
                        <w:rPr>
                          <w:rFonts w:ascii="Comic Sans MS" w:hAnsi="Comic Sans MS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C01AE3" w:rsidRDefault="00F305C3" w:rsidP="00C01AE3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Gas Monitoring</w:t>
      </w:r>
      <w:r w:rsidR="007B25B1">
        <w:rPr>
          <w:b/>
          <w:sz w:val="40"/>
          <w:szCs w:val="40"/>
        </w:rPr>
        <w:t xml:space="preserve"> Program</w:t>
      </w:r>
    </w:p>
    <w:p w:rsidR="00F305C3" w:rsidRDefault="00F305C3" w:rsidP="00C01AE3">
      <w:pPr>
        <w:spacing w:after="120" w:line="240" w:lineRule="auto"/>
        <w:ind w:left="4018"/>
        <w:jc w:val="right"/>
      </w:pPr>
      <w:hyperlink r:id="rId8" w:history="1">
        <w:r w:rsidRPr="00FC7923">
          <w:rPr>
            <w:rStyle w:val="Hyperlink"/>
          </w:rPr>
          <w:t>https://ehs.psu.edu/laboratory-safety/guidelines</w:t>
        </w:r>
      </w:hyperlink>
    </w:p>
    <w:p w:rsidR="00750F67" w:rsidRDefault="00D55307" w:rsidP="00C01AE3">
      <w:pPr>
        <w:spacing w:after="120" w:line="240" w:lineRule="auto"/>
        <w:ind w:left="4018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750F67">
        <w:rPr>
          <w:b/>
        </w:rPr>
        <w:t>Charles Williams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9" w:history="1">
        <w:r w:rsidR="00750F67" w:rsidRPr="0099690B">
          <w:rPr>
            <w:rStyle w:val="Hyperlink"/>
            <w:b/>
          </w:rPr>
          <w:t>cmw33@psu.edu</w:t>
        </w:r>
      </w:hyperlink>
    </w:p>
    <w:p w:rsidR="00C01AE3" w:rsidRPr="004F5580" w:rsidRDefault="00C01AE3" w:rsidP="00F305C3">
      <w:pPr>
        <w:spacing w:after="120" w:line="240" w:lineRule="auto"/>
        <w:ind w:left="4018"/>
        <w:jc w:val="right"/>
        <w:rPr>
          <w:b/>
        </w:rPr>
      </w:pPr>
      <w:r>
        <w:rPr>
          <w:b/>
        </w:rPr>
        <w:t>814-865-</w:t>
      </w:r>
      <w:r w:rsidR="00F305C3">
        <w:rPr>
          <w:b/>
        </w:rPr>
        <w:t>6391</w:t>
      </w: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5307" w:rsidRPr="00D55307" w:rsidRDefault="00750F67" w:rsidP="00750F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University operations </w:t>
      </w:r>
      <w:r w:rsidR="00F305C3">
        <w:t>that use compressed gases covered by University Safety Policy SY25 – Compressed Gas Cylinders, except in situations where cylinders are for short term use (&lt; 14 calendar days) of limited quantities (lecture bottles)</w:t>
      </w:r>
      <w:r w:rsidR="000E57F7">
        <w:t xml:space="preserve"> in a chemical fume hood</w:t>
      </w:r>
      <w:r w:rsidR="00F305C3">
        <w:t>.</w:t>
      </w:r>
    </w:p>
    <w:p w:rsidR="00534C32" w:rsidRPr="000E57F7" w:rsidRDefault="00F305C3" w:rsidP="000E57F7">
      <w:pPr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rPr>
          <w:rFonts w:eastAsia="Times New Roman"/>
        </w:rPr>
      </w:pPr>
      <w:r>
        <w:rPr>
          <w:sz w:val="23"/>
          <w:szCs w:val="23"/>
        </w:rPr>
        <w:t>Note – Propane cylinders used for cooking or for forklift applications are excluded from this program</w:t>
      </w:r>
      <w:r w:rsidR="00750F67">
        <w:t xml:space="preserve"> </w:t>
      </w:r>
    </w:p>
    <w:p w:rsidR="00A515A0" w:rsidRPr="00A515A0" w:rsidRDefault="00534C32" w:rsidP="00A5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534C32" w:rsidRDefault="00F305C3" w:rsidP="00534C32">
      <w:pPr>
        <w:numPr>
          <w:ilvl w:val="0"/>
          <w:numId w:val="31"/>
        </w:numPr>
        <w:spacing w:after="0" w:line="240" w:lineRule="auto"/>
      </w:pPr>
      <w:r>
        <w:t xml:space="preserve">Faculty/Staff </w:t>
      </w:r>
      <w:r w:rsidR="00506BA2">
        <w:t>who use</w:t>
      </w:r>
      <w:r>
        <w:t xml:space="preserve"> compressed gases</w:t>
      </w:r>
      <w:r w:rsidR="0015589E">
        <w:t>:</w:t>
      </w:r>
    </w:p>
    <w:p w:rsidR="00F305C3" w:rsidRDefault="0027163D" w:rsidP="00F305C3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 xml:space="preserve">y </w:t>
      </w:r>
      <w:r w:rsidR="00F305C3">
        <w:t>use compressed gas cylinders covered by SY25 (</w:t>
      </w:r>
      <w:hyperlink r:id="rId10" w:history="1">
        <w:r w:rsidR="00F305C3" w:rsidRPr="00FC7923">
          <w:rPr>
            <w:rStyle w:val="Hyperlink"/>
          </w:rPr>
          <w:t>https://policy.psu.edu/policies/sy25</w:t>
        </w:r>
      </w:hyperlink>
      <w:r w:rsidR="00F305C3">
        <w:t>).</w:t>
      </w:r>
    </w:p>
    <w:p w:rsidR="0015589E" w:rsidRDefault="00F305C3" w:rsidP="00506BA2">
      <w:pPr>
        <w:numPr>
          <w:ilvl w:val="1"/>
          <w:numId w:val="31"/>
        </w:numPr>
        <w:spacing w:after="0" w:line="240" w:lineRule="auto"/>
      </w:pPr>
      <w:r>
        <w:t>If making modificatio</w:t>
      </w:r>
      <w:r w:rsidR="00506BA2">
        <w:t xml:space="preserve">ns to existing or installing new </w:t>
      </w:r>
      <w:r w:rsidR="00C810B8">
        <w:t>operations</w:t>
      </w:r>
      <w:r w:rsidR="00506BA2">
        <w:t xml:space="preserve"> that utilize compressed gas cylinders</w:t>
      </w:r>
      <w:r w:rsidR="00C810B8">
        <w:t>,</w:t>
      </w:r>
      <w:r w:rsidR="00506BA2">
        <w:t xml:space="preserve"> review the Gas Monitoring Program guidelines (</w:t>
      </w:r>
      <w:hyperlink r:id="rId11" w:history="1">
        <w:r w:rsidR="00506BA2" w:rsidRPr="00FC7923">
          <w:rPr>
            <w:rStyle w:val="Hyperlink"/>
          </w:rPr>
          <w:t>https://ehs.psu.edu/laboratory-safety/guidelines</w:t>
        </w:r>
      </w:hyperlink>
      <w:r w:rsidR="00506BA2">
        <w:t xml:space="preserve">). </w:t>
      </w:r>
    </w:p>
    <w:p w:rsidR="00506BA2" w:rsidRDefault="00506BA2" w:rsidP="00F305C3">
      <w:pPr>
        <w:numPr>
          <w:ilvl w:val="1"/>
          <w:numId w:val="31"/>
        </w:numPr>
        <w:spacing w:after="0" w:line="240" w:lineRule="auto"/>
      </w:pPr>
      <w:r>
        <w:t xml:space="preserve">Develop appropriate Standard Operating Procedures (SOP’s) for proper handling of compressed gas cylinders including procurement, </w:t>
      </w:r>
      <w:bookmarkStart w:id="0" w:name="_GoBack"/>
      <w:bookmarkEnd w:id="0"/>
      <w:r>
        <w:t>storage, use, and emergency response</w:t>
      </w:r>
      <w:r w:rsidR="00E355C5">
        <w:t xml:space="preserve"> actions</w:t>
      </w:r>
      <w:r>
        <w:t>.</w:t>
      </w:r>
    </w:p>
    <w:p w:rsidR="00506BA2" w:rsidRDefault="00506BA2" w:rsidP="00F305C3">
      <w:pPr>
        <w:numPr>
          <w:ilvl w:val="1"/>
          <w:numId w:val="31"/>
        </w:numPr>
        <w:spacing w:after="0" w:line="240" w:lineRule="auto"/>
      </w:pPr>
      <w:r>
        <w:t>Ensure individuals working in their areas understand their responsibilities relating to the Gas Monitoring Program.</w:t>
      </w:r>
    </w:p>
    <w:p w:rsidR="00506BA2" w:rsidRDefault="00506BA2" w:rsidP="00F305C3">
      <w:pPr>
        <w:numPr>
          <w:ilvl w:val="1"/>
          <w:numId w:val="31"/>
        </w:numPr>
        <w:spacing w:after="0" w:line="240" w:lineRule="auto"/>
      </w:pPr>
      <w:r>
        <w:t>University Park</w:t>
      </w:r>
      <w:r w:rsidR="000E57F7">
        <w:t xml:space="preserve"> -</w:t>
      </w:r>
      <w:r>
        <w:t xml:space="preserve"> </w:t>
      </w:r>
      <w:r w:rsidR="000E57F7">
        <w:t>order</w:t>
      </w:r>
      <w:r>
        <w:t xml:space="preserve"> all compressed gases through General Stores</w:t>
      </w:r>
      <w:r w:rsidR="000E57F7">
        <w:t xml:space="preserve"> unless granted a specific exception.</w:t>
      </w:r>
    </w:p>
    <w:p w:rsidR="00534C32" w:rsidRDefault="00506BA2" w:rsidP="00534C32">
      <w:pPr>
        <w:numPr>
          <w:ilvl w:val="0"/>
          <w:numId w:val="31"/>
        </w:numPr>
        <w:spacing w:after="0" w:line="240" w:lineRule="auto"/>
      </w:pPr>
      <w:r>
        <w:t>Facility Coordinators / Safety Officers</w:t>
      </w:r>
      <w:r w:rsidR="00534C32">
        <w:t>:</w:t>
      </w:r>
      <w:r w:rsidR="00534C32" w:rsidRPr="00344D91">
        <w:t xml:space="preserve"> </w:t>
      </w:r>
    </w:p>
    <w:p w:rsidR="00534C32" w:rsidRDefault="000E57F7" w:rsidP="00534C32">
      <w:pPr>
        <w:numPr>
          <w:ilvl w:val="1"/>
          <w:numId w:val="30"/>
        </w:numPr>
        <w:spacing w:after="0" w:line="240" w:lineRule="auto"/>
      </w:pPr>
      <w:r>
        <w:t>Evaluate activities within their area of responsibility, including proposed research against applicability to the Gas Monitoring Program requirements</w:t>
      </w:r>
      <w:r w:rsidR="008C79EA">
        <w:t>.</w:t>
      </w:r>
    </w:p>
    <w:p w:rsidR="0027163D" w:rsidRDefault="000E57F7" w:rsidP="00534C32">
      <w:pPr>
        <w:numPr>
          <w:ilvl w:val="1"/>
          <w:numId w:val="30"/>
        </w:numPr>
        <w:spacing w:after="0" w:line="240" w:lineRule="auto"/>
      </w:pPr>
      <w:r>
        <w:t>Communicate newly identified activities to the Department of EHS and ensure records associated with this program are provided to EHS</w:t>
      </w:r>
      <w:r w:rsidR="008C79EA">
        <w:t>.</w:t>
      </w:r>
    </w:p>
    <w:p w:rsidR="00D56754" w:rsidRPr="008C79EA" w:rsidRDefault="000E57F7" w:rsidP="00D56754">
      <w:pPr>
        <w:numPr>
          <w:ilvl w:val="1"/>
          <w:numId w:val="30"/>
        </w:numPr>
        <w:spacing w:after="0" w:line="240" w:lineRule="auto"/>
      </w:pPr>
      <w:r>
        <w:t>Work with the Department of EHS in completing specific unit operation assessments against the Gas Monitoring Program.</w:t>
      </w:r>
    </w:p>
    <w:p w:rsidR="00534C32" w:rsidRDefault="00D56754" w:rsidP="00534C32">
      <w:pPr>
        <w:numPr>
          <w:ilvl w:val="0"/>
          <w:numId w:val="12"/>
        </w:numPr>
        <w:spacing w:after="0" w:line="240" w:lineRule="auto"/>
      </w:pPr>
      <w:r>
        <w:t>Employees must</w:t>
      </w:r>
      <w:r w:rsidR="00534C32">
        <w:t>:</w:t>
      </w:r>
    </w:p>
    <w:p w:rsidR="00D56754" w:rsidRDefault="00506BA2" w:rsidP="004F5580">
      <w:pPr>
        <w:numPr>
          <w:ilvl w:val="1"/>
          <w:numId w:val="12"/>
        </w:numPr>
        <w:spacing w:after="0" w:line="240" w:lineRule="auto"/>
        <w:ind w:left="720"/>
      </w:pPr>
      <w:r>
        <w:t>Understand responsibilities and actions relating to alarms within their work environment</w:t>
      </w:r>
      <w:r w:rsidR="004F5580">
        <w:t>.</w:t>
      </w:r>
    </w:p>
    <w:p w:rsidR="00506BA2" w:rsidRPr="00344D91" w:rsidRDefault="00506BA2" w:rsidP="004F5580">
      <w:pPr>
        <w:numPr>
          <w:ilvl w:val="1"/>
          <w:numId w:val="12"/>
        </w:numPr>
        <w:spacing w:after="0" w:line="240" w:lineRule="auto"/>
        <w:ind w:left="720"/>
      </w:pPr>
      <w:r>
        <w:t>Communicate any difficulties or challenges relating to working with compressed gases to their immediate supervisor.</w:t>
      </w:r>
    </w:p>
    <w:p w:rsidR="0015589E" w:rsidRDefault="004F5580" w:rsidP="0015589E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:rsidR="0015589E" w:rsidRDefault="000E57F7" w:rsidP="0015589E">
      <w:pPr>
        <w:numPr>
          <w:ilvl w:val="1"/>
          <w:numId w:val="12"/>
        </w:numPr>
        <w:spacing w:after="0" w:line="240" w:lineRule="auto"/>
        <w:ind w:left="720"/>
      </w:pPr>
      <w:r>
        <w:t>Proper handling and use of compressed gases, including appropriate Personal Protective Equipment (PPE) requirements.</w:t>
      </w:r>
    </w:p>
    <w:p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:rsidR="00C810B8" w:rsidRPr="000E57F7" w:rsidRDefault="0004345F" w:rsidP="00C810B8">
      <w:pPr>
        <w:numPr>
          <w:ilvl w:val="1"/>
          <w:numId w:val="12"/>
        </w:numPr>
        <w:spacing w:after="120" w:line="240" w:lineRule="auto"/>
        <w:ind w:left="720"/>
      </w:pPr>
      <w:r>
        <w:t>Maintain SOP’s, equipment maintenance, calibration, training, and inspection records</w:t>
      </w:r>
      <w:r w:rsidR="004F5580">
        <w:t xml:space="preserve"> </w:t>
      </w:r>
      <w:r>
        <w:t>for the compressed gas monitoring system</w:t>
      </w:r>
      <w:r w:rsidR="004F5580">
        <w:t>.</w:t>
      </w: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0E57F7" w:rsidRDefault="0004345F" w:rsidP="0004345F">
      <w:pPr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</w:rPr>
      </w:pPr>
      <w:r w:rsidRPr="0004345F">
        <w:rPr>
          <w:rFonts w:eastAsia="Times New Roman"/>
          <w:color w:val="000000"/>
        </w:rPr>
        <w:t>NFPA 55 – Compressed Gases and Cryogenic Fluids Code</w:t>
      </w:r>
      <w:r>
        <w:rPr>
          <w:rFonts w:eastAsia="Times New Roman"/>
          <w:color w:val="000000"/>
        </w:rPr>
        <w:t xml:space="preserve"> </w:t>
      </w:r>
      <w:r w:rsidR="000E57F7" w:rsidRPr="0004345F">
        <w:rPr>
          <w:rFonts w:eastAsia="Times New Roman"/>
          <w:color w:val="000000"/>
        </w:rPr>
        <w:t>(</w:t>
      </w:r>
      <w:hyperlink r:id="rId12" w:history="1">
        <w:r w:rsidR="000E57F7" w:rsidRPr="0004345F">
          <w:rPr>
            <w:rStyle w:val="Hyperlink"/>
            <w:rFonts w:eastAsia="Times New Roman"/>
          </w:rPr>
          <w:t>https://www.nfpa.org/codes-and-standards/all-codes-and-standards/list-of-codes-and-standards/detail?code=55&amp;tab=nextedition#tabs</w:t>
        </w:r>
      </w:hyperlink>
      <w:r w:rsidR="000E57F7" w:rsidRPr="0004345F">
        <w:rPr>
          <w:rFonts w:eastAsia="Times New Roman"/>
          <w:color w:val="000000"/>
        </w:rPr>
        <w:t>)</w:t>
      </w:r>
    </w:p>
    <w:p w:rsidR="0004345F" w:rsidRPr="0004345F" w:rsidRDefault="0004345F" w:rsidP="0004345F">
      <w:pPr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NFPA 318 – Protection of Semiconductor Fabrication Facilities (</w:t>
      </w:r>
      <w:hyperlink r:id="rId13" w:history="1">
        <w:r w:rsidRPr="00FC7923">
          <w:rPr>
            <w:rStyle w:val="Hyperlink"/>
            <w:rFonts w:eastAsia="Times New Roman"/>
          </w:rPr>
          <w:t>https://www.nfpa.org/codes-and-standards/all-codes-and-standards/list-of-codes-and-standards/detail?code=318</w:t>
        </w:r>
      </w:hyperlink>
      <w:r>
        <w:rPr>
          <w:rFonts w:eastAsia="Times New Roman"/>
          <w:color w:val="000000"/>
        </w:rPr>
        <w:t xml:space="preserve">) </w:t>
      </w:r>
    </w:p>
    <w:sectPr w:rsidR="0004345F" w:rsidRPr="0004345F" w:rsidSect="00C01AE3">
      <w:footerReference w:type="default" r:id="rId14"/>
      <w:pgSz w:w="12240" w:h="15840" w:code="1"/>
      <w:pgMar w:top="1008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0C3A96" w:rsidRDefault="000E57F7">
    <w:pPr>
      <w:pStyle w:val="Footer"/>
      <w:rPr>
        <w:sz w:val="20"/>
        <w:szCs w:val="20"/>
      </w:rPr>
    </w:pPr>
    <w:r>
      <w:rPr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4345F"/>
    <w:rsid w:val="000C0E90"/>
    <w:rsid w:val="000C3A96"/>
    <w:rsid w:val="000E57F7"/>
    <w:rsid w:val="00100AF9"/>
    <w:rsid w:val="001427E3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116B6"/>
    <w:rsid w:val="0034035A"/>
    <w:rsid w:val="00345696"/>
    <w:rsid w:val="003C768C"/>
    <w:rsid w:val="004F2DAF"/>
    <w:rsid w:val="004F5580"/>
    <w:rsid w:val="00506BA2"/>
    <w:rsid w:val="00534C32"/>
    <w:rsid w:val="00546E67"/>
    <w:rsid w:val="005E3133"/>
    <w:rsid w:val="006636FA"/>
    <w:rsid w:val="007061B9"/>
    <w:rsid w:val="00750F67"/>
    <w:rsid w:val="007B25B1"/>
    <w:rsid w:val="00800B99"/>
    <w:rsid w:val="00824488"/>
    <w:rsid w:val="008344EE"/>
    <w:rsid w:val="00841AC1"/>
    <w:rsid w:val="008C79EA"/>
    <w:rsid w:val="00924481"/>
    <w:rsid w:val="009655F7"/>
    <w:rsid w:val="00967D94"/>
    <w:rsid w:val="009715E9"/>
    <w:rsid w:val="00971946"/>
    <w:rsid w:val="00981C15"/>
    <w:rsid w:val="009A4036"/>
    <w:rsid w:val="00A515A0"/>
    <w:rsid w:val="00A5508D"/>
    <w:rsid w:val="00A943CC"/>
    <w:rsid w:val="00B23E8C"/>
    <w:rsid w:val="00B41CED"/>
    <w:rsid w:val="00B808A5"/>
    <w:rsid w:val="00BE5EE7"/>
    <w:rsid w:val="00C01AE3"/>
    <w:rsid w:val="00C801EC"/>
    <w:rsid w:val="00C810B8"/>
    <w:rsid w:val="00D55307"/>
    <w:rsid w:val="00D56754"/>
    <w:rsid w:val="00D741F7"/>
    <w:rsid w:val="00DD21E1"/>
    <w:rsid w:val="00E355C5"/>
    <w:rsid w:val="00EA08F0"/>
    <w:rsid w:val="00EC4928"/>
    <w:rsid w:val="00EC51F5"/>
    <w:rsid w:val="00EE38EF"/>
    <w:rsid w:val="00EF591C"/>
    <w:rsid w:val="00F305C3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C45736A-2052-47EF-9CE7-E2C40AE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laboratory-safety/guidelines" TargetMode="External"/><Relationship Id="rId13" Type="http://schemas.openxmlformats.org/officeDocument/2006/relationships/hyperlink" Target="https://www.nfpa.org/codes-and-standards/all-codes-and-standards/list-of-codes-and-standards/detail?code=318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fpa.org/codes-and-standards/all-codes-and-standards/list-of-codes-and-standards/detail?code=55&amp;tab=nextedition#tab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psu.edu/laboratory-safety/guidelin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licy.psu.edu/policies/sy25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cmw33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DDEDF-2721-4ABE-AA69-386D02328BB1}"/>
</file>

<file path=customXml/itemProps2.xml><?xml version="1.0" encoding="utf-8"?>
<ds:datastoreItem xmlns:ds="http://schemas.openxmlformats.org/officeDocument/2006/customXml" ds:itemID="{2A4BA668-E186-4C73-B14A-9B6811040372}"/>
</file>

<file path=customXml/itemProps3.xml><?xml version="1.0" encoding="utf-8"?>
<ds:datastoreItem xmlns:ds="http://schemas.openxmlformats.org/officeDocument/2006/customXml" ds:itemID="{4CD74D43-4F75-496E-B415-03CB7DEAB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3165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Charles M. Williams</cp:lastModifiedBy>
  <cp:revision>3</cp:revision>
  <cp:lastPrinted>2018-02-26T15:41:00Z</cp:lastPrinted>
  <dcterms:created xsi:type="dcterms:W3CDTF">2018-02-26T15:33:00Z</dcterms:created>
  <dcterms:modified xsi:type="dcterms:W3CDTF">2018-02-26T15:43:00Z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195000</vt:r8>
  </property>
  <property fmtid="{D5CDD505-2E9C-101B-9397-08002B2CF9AE}" pid="4" name="MediaServiceImageTags">
    <vt:lpwstr/>
  </property>
</Properties>
</file>