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2E6216" w14:textId="77777777" w:rsidR="00274F16" w:rsidRDefault="008654A2" w:rsidP="00274F16">
      <w:pPr>
        <w:rPr>
          <w:rFonts w:ascii="Arial" w:eastAsia="Times New Roman" w:hAnsi="Arial" w:cs="Arial"/>
          <w:b/>
          <w:sz w:val="28"/>
        </w:rPr>
      </w:pPr>
      <w:r>
        <w:rPr>
          <w:rFonts w:ascii="Arial" w:eastAsia="Times New Roman" w:hAnsi="Arial" w:cs="Arial"/>
          <w:b/>
          <w:sz w:val="28"/>
        </w:rPr>
        <w:br w:type="textWrapping" w:clear="all"/>
      </w:r>
    </w:p>
    <w:p w14:paraId="6475D209" w14:textId="77777777" w:rsidR="005B7EDE" w:rsidRDefault="003B5C80" w:rsidP="00C91EF0">
      <w:pPr>
        <w:pStyle w:val="Heading1"/>
      </w:pPr>
      <w:r>
        <w:t xml:space="preserve">PSU Robot Safe Setup Requirements </w:t>
      </w:r>
    </w:p>
    <w:p w14:paraId="1707A0A1" w14:textId="77777777" w:rsidR="003B5C80" w:rsidRDefault="003B5C80" w:rsidP="003B5C80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AA9EF8C" w14:textId="77777777" w:rsidR="008A03ED" w:rsidRDefault="008A03ED" w:rsidP="003B5C80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Introduction</w:t>
      </w:r>
      <w:r w:rsidR="00D77CB8">
        <w:rPr>
          <w:rFonts w:ascii="Arial" w:eastAsia="Calibri" w:hAnsi="Arial" w:cs="Arial"/>
          <w:b/>
        </w:rPr>
        <w:t xml:space="preserve"> and Scope</w:t>
      </w:r>
      <w:r>
        <w:rPr>
          <w:rFonts w:ascii="Arial" w:eastAsia="Calibri" w:hAnsi="Arial" w:cs="Arial"/>
          <w:b/>
        </w:rPr>
        <w:t>:</w:t>
      </w:r>
    </w:p>
    <w:p w14:paraId="66FCB6A5" w14:textId="77777777" w:rsidR="000273B2" w:rsidRDefault="00D77CB8" w:rsidP="003B5C80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These requirements describe some of the elements of good safety practices and techniques used to ensure safe installation and use of robots.  </w:t>
      </w:r>
    </w:p>
    <w:p w14:paraId="04578409" w14:textId="4E738712" w:rsidR="00D77CB8" w:rsidRDefault="00D77CB8" w:rsidP="003B5C80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A robot can have one or more arms</w:t>
      </w:r>
      <w:r w:rsidR="001B171B">
        <w:rPr>
          <w:rFonts w:ascii="Arial" w:eastAsia="Calibri" w:hAnsi="Arial" w:cs="Arial"/>
        </w:rPr>
        <w:t>,</w:t>
      </w:r>
      <w:r>
        <w:rPr>
          <w:rFonts w:ascii="Arial" w:eastAsia="Calibri" w:hAnsi="Arial" w:cs="Arial"/>
        </w:rPr>
        <w:t xml:space="preserve"> which are interconnected sets of links and powered joints.  Arms are comprised of manipulators which support or move wrists and end-effectors.  An end-effector is an accessory tool specifically designed for attachment to a robot wrist to enable the robot to perform its intended task.</w:t>
      </w:r>
    </w:p>
    <w:p w14:paraId="2C710D43" w14:textId="77777777" w:rsidR="008A03ED" w:rsidRDefault="008A03ED" w:rsidP="003B5C80">
      <w:pPr>
        <w:rPr>
          <w:rFonts w:ascii="Arial" w:eastAsia="Calibri" w:hAnsi="Arial" w:cs="Arial"/>
          <w:b/>
        </w:rPr>
      </w:pPr>
    </w:p>
    <w:p w14:paraId="08167B77" w14:textId="77777777" w:rsidR="003B5C80" w:rsidRDefault="00C85CBD" w:rsidP="003B5C80">
      <w:pPr>
        <w:rPr>
          <w:rFonts w:ascii="Arial" w:eastAsia="Calibri" w:hAnsi="Arial" w:cs="Arial"/>
          <w:b/>
        </w:rPr>
      </w:pPr>
      <w:r w:rsidRPr="00C85CBD">
        <w:rPr>
          <w:rFonts w:ascii="Arial" w:eastAsia="Calibri" w:hAnsi="Arial" w:cs="Arial"/>
          <w:b/>
        </w:rPr>
        <w:t>What type of robots does this requirement apply to?</w:t>
      </w:r>
    </w:p>
    <w:p w14:paraId="618B3994" w14:textId="1F4AAFDE" w:rsidR="00C85CBD" w:rsidRDefault="00101516" w:rsidP="00567203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-</w:t>
      </w:r>
      <w:r w:rsidR="00C85CBD" w:rsidRPr="00567203">
        <w:rPr>
          <w:rFonts w:ascii="Arial" w:eastAsia="Calibri" w:hAnsi="Arial" w:cs="Arial"/>
        </w:rPr>
        <w:t xml:space="preserve">Industrial robots </w:t>
      </w:r>
      <w:proofErr w:type="gramStart"/>
      <w:r w:rsidR="00C85CBD" w:rsidRPr="00567203">
        <w:rPr>
          <w:rFonts w:ascii="Arial" w:eastAsia="Calibri" w:hAnsi="Arial" w:cs="Arial"/>
        </w:rPr>
        <w:t>similar to</w:t>
      </w:r>
      <w:proofErr w:type="gramEnd"/>
      <w:r w:rsidR="00C85CBD" w:rsidRPr="00567203">
        <w:rPr>
          <w:rFonts w:ascii="Arial" w:eastAsia="Calibri" w:hAnsi="Arial" w:cs="Arial"/>
        </w:rPr>
        <w:t xml:space="preserve"> the type</w:t>
      </w:r>
      <w:r w:rsidR="00C972A3">
        <w:rPr>
          <w:rFonts w:ascii="Arial" w:eastAsia="Calibri" w:hAnsi="Arial" w:cs="Arial"/>
        </w:rPr>
        <w:t>s</w:t>
      </w:r>
      <w:r w:rsidR="00C85CBD" w:rsidRPr="00567203">
        <w:rPr>
          <w:rFonts w:ascii="Arial" w:eastAsia="Calibri" w:hAnsi="Arial" w:cs="Arial"/>
        </w:rPr>
        <w:t xml:space="preserve"> pictured below</w:t>
      </w:r>
      <w:r w:rsidR="00567203" w:rsidRPr="00567203">
        <w:rPr>
          <w:rFonts w:ascii="Arial" w:eastAsia="Calibri" w:hAnsi="Arial" w:cs="Arial"/>
        </w:rPr>
        <w:t>, regardless if they are floor or benchtop models.</w:t>
      </w:r>
    </w:p>
    <w:p w14:paraId="3617E102" w14:textId="793664E1" w:rsidR="00644639" w:rsidRPr="00567203" w:rsidRDefault="003524B3" w:rsidP="00101516">
      <w:pPr>
        <w:ind w:firstLine="72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-</w:t>
      </w:r>
      <w:r w:rsidR="00644639">
        <w:rPr>
          <w:rFonts w:ascii="Arial" w:eastAsia="Calibri" w:hAnsi="Arial" w:cs="Arial"/>
        </w:rPr>
        <w:t xml:space="preserve">This requirement </w:t>
      </w:r>
      <w:r w:rsidR="00644639" w:rsidRPr="00644639">
        <w:rPr>
          <w:rFonts w:ascii="Arial" w:eastAsia="Calibri" w:hAnsi="Arial" w:cs="Arial"/>
        </w:rPr>
        <w:t>does not apply to mobile robots</w:t>
      </w:r>
      <w:r w:rsidR="00BD125D">
        <w:rPr>
          <w:rFonts w:ascii="Arial" w:eastAsia="Calibri" w:hAnsi="Arial" w:cs="Arial"/>
        </w:rPr>
        <w:t xml:space="preserve"> with integrated wheels</w:t>
      </w:r>
      <w:r w:rsidR="008C2E61">
        <w:rPr>
          <w:rFonts w:ascii="Arial" w:eastAsia="Calibri" w:hAnsi="Arial" w:cs="Arial"/>
        </w:rPr>
        <w:t>/tracks</w:t>
      </w:r>
      <w:r w:rsidR="0011107E">
        <w:rPr>
          <w:rFonts w:ascii="Arial" w:eastAsia="Calibri" w:hAnsi="Arial" w:cs="Arial"/>
        </w:rPr>
        <w:t>.</w:t>
      </w:r>
    </w:p>
    <w:p w14:paraId="352CC932" w14:textId="61FC1B16" w:rsidR="00C85CBD" w:rsidRDefault="00C85CBD" w:rsidP="00C85CBD">
      <w:pPr>
        <w:jc w:val="center"/>
        <w:rPr>
          <w:rFonts w:ascii="Calibri" w:eastAsia="Calibri" w:hAnsi="Calibri" w:cs="Calibri"/>
          <w:sz w:val="22"/>
          <w:szCs w:val="22"/>
        </w:rPr>
      </w:pPr>
      <w:r w:rsidRPr="00C85CBD">
        <w:rPr>
          <w:noProof/>
        </w:rPr>
        <w:drawing>
          <wp:inline distT="0" distB="0" distL="0" distR="0" wp14:anchorId="19AA367A" wp14:editId="10D9DDF0">
            <wp:extent cx="2087880" cy="162687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0211" cy="16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4B3">
        <w:rPr>
          <w:noProof/>
        </w:rPr>
        <w:drawing>
          <wp:inline distT="0" distB="0" distL="0" distR="0" wp14:anchorId="1A96634B" wp14:editId="38CAEBAE">
            <wp:extent cx="1668780" cy="1622166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50" cy="16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4B3">
        <w:rPr>
          <w:noProof/>
        </w:rPr>
        <w:drawing>
          <wp:inline distT="0" distB="0" distL="0" distR="0" wp14:anchorId="49D81184" wp14:editId="27AC59DD">
            <wp:extent cx="2156460" cy="17221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73" cy="173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F4242" w14:textId="77777777" w:rsidR="00941D04" w:rsidRDefault="00941D04" w:rsidP="00C85CB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3A0D8F35" w14:textId="77777777" w:rsidR="00941D04" w:rsidRPr="00941D04" w:rsidRDefault="00941D04" w:rsidP="00941D04">
      <w:pPr>
        <w:rPr>
          <w:rFonts w:ascii="Arial" w:eastAsia="Calibri" w:hAnsi="Arial" w:cs="Arial"/>
          <w:b/>
        </w:rPr>
      </w:pPr>
      <w:r w:rsidRPr="00941D04">
        <w:rPr>
          <w:rFonts w:ascii="Arial" w:eastAsia="Calibri" w:hAnsi="Arial" w:cs="Arial"/>
          <w:b/>
        </w:rPr>
        <w:t>Requirements:</w:t>
      </w:r>
    </w:p>
    <w:p w14:paraId="353BA4B1" w14:textId="77777777" w:rsidR="00C85CBD" w:rsidRPr="00941D04" w:rsidRDefault="00C85CBD" w:rsidP="003B5C80">
      <w:pPr>
        <w:rPr>
          <w:rFonts w:ascii="Arial" w:eastAsia="Calibri" w:hAnsi="Arial" w:cs="Arial"/>
          <w:b/>
        </w:rPr>
      </w:pPr>
    </w:p>
    <w:p w14:paraId="4C29FC3B" w14:textId="77777777" w:rsidR="003B5C80" w:rsidRPr="00523D2F" w:rsidRDefault="009401BA" w:rsidP="003B5C80">
      <w:pPr>
        <w:pStyle w:val="ListParagraph"/>
        <w:numPr>
          <w:ilvl w:val="0"/>
          <w:numId w:val="13"/>
        </w:num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Create a</w:t>
      </w:r>
      <w:r w:rsidR="008B5231" w:rsidRPr="00523D2F">
        <w:rPr>
          <w:rFonts w:ascii="Arial" w:eastAsia="Calibri" w:hAnsi="Arial" w:cs="Arial"/>
        </w:rPr>
        <w:t xml:space="preserve"> </w:t>
      </w:r>
      <w:r w:rsidR="003B5C80" w:rsidRPr="00523D2F">
        <w:rPr>
          <w:rFonts w:ascii="Arial" w:eastAsia="Calibri" w:hAnsi="Arial" w:cs="Arial"/>
        </w:rPr>
        <w:t>documented Standard Operating Procedure (SOP) for th</w:t>
      </w:r>
      <w:r w:rsidR="008B5231" w:rsidRPr="00523D2F">
        <w:rPr>
          <w:rFonts w:ascii="Arial" w:eastAsia="Calibri" w:hAnsi="Arial" w:cs="Arial"/>
        </w:rPr>
        <w:t>e</w:t>
      </w:r>
      <w:r w:rsidR="003B5C80" w:rsidRPr="00523D2F">
        <w:rPr>
          <w:rFonts w:ascii="Arial" w:eastAsia="Calibri" w:hAnsi="Arial" w:cs="Arial"/>
        </w:rPr>
        <w:t xml:space="preserve"> robot</w:t>
      </w:r>
      <w:r w:rsidR="008B5231" w:rsidRPr="00523D2F">
        <w:rPr>
          <w:rFonts w:ascii="Arial" w:eastAsia="Calibri" w:hAnsi="Arial" w:cs="Arial"/>
        </w:rPr>
        <w:t xml:space="preserve"> containing </w:t>
      </w:r>
      <w:r w:rsidR="008B5231" w:rsidRPr="00401BF1">
        <w:rPr>
          <w:rFonts w:ascii="Arial" w:eastAsia="Calibri" w:hAnsi="Arial" w:cs="Arial"/>
          <w:i/>
        </w:rPr>
        <w:t>at a minimum</w:t>
      </w:r>
      <w:r w:rsidR="008B5231" w:rsidRPr="00523D2F">
        <w:rPr>
          <w:rFonts w:ascii="Arial" w:eastAsia="Calibri" w:hAnsi="Arial" w:cs="Arial"/>
        </w:rPr>
        <w:t xml:space="preserve"> the following information:</w:t>
      </w:r>
    </w:p>
    <w:p w14:paraId="01BE4CC9" w14:textId="5329361A" w:rsidR="008B5231" w:rsidRPr="00523D2F" w:rsidRDefault="008B5231" w:rsidP="003B5C80">
      <w:pPr>
        <w:pStyle w:val="ListParagraph"/>
        <w:numPr>
          <w:ilvl w:val="1"/>
          <w:numId w:val="13"/>
        </w:numPr>
        <w:rPr>
          <w:rFonts w:ascii="Arial" w:eastAsia="Calibri" w:hAnsi="Arial" w:cs="Arial"/>
        </w:rPr>
      </w:pPr>
      <w:r w:rsidRPr="00523D2F">
        <w:rPr>
          <w:rFonts w:ascii="Arial" w:eastAsia="Calibri" w:hAnsi="Arial" w:cs="Arial"/>
        </w:rPr>
        <w:t xml:space="preserve">Employee </w:t>
      </w:r>
      <w:r w:rsidR="00885C4D">
        <w:rPr>
          <w:rFonts w:ascii="Arial" w:eastAsia="Calibri" w:hAnsi="Arial" w:cs="Arial"/>
        </w:rPr>
        <w:t xml:space="preserve">with the overall </w:t>
      </w:r>
      <w:r w:rsidRPr="00523D2F">
        <w:rPr>
          <w:rFonts w:ascii="Arial" w:eastAsia="Calibri" w:hAnsi="Arial" w:cs="Arial"/>
        </w:rPr>
        <w:t>responsib</w:t>
      </w:r>
      <w:r w:rsidR="00C73F44">
        <w:rPr>
          <w:rFonts w:ascii="Arial" w:eastAsia="Calibri" w:hAnsi="Arial" w:cs="Arial"/>
        </w:rPr>
        <w:t>ility</w:t>
      </w:r>
      <w:r w:rsidRPr="00523D2F">
        <w:rPr>
          <w:rFonts w:ascii="Arial" w:eastAsia="Calibri" w:hAnsi="Arial" w:cs="Arial"/>
        </w:rPr>
        <w:t xml:space="preserve"> for the robot;</w:t>
      </w:r>
    </w:p>
    <w:p w14:paraId="7C947D54" w14:textId="77777777" w:rsidR="003B5C80" w:rsidRPr="00523D2F" w:rsidRDefault="008B5231" w:rsidP="003B5C80">
      <w:pPr>
        <w:pStyle w:val="ListParagraph"/>
        <w:numPr>
          <w:ilvl w:val="1"/>
          <w:numId w:val="13"/>
        </w:numPr>
        <w:rPr>
          <w:rFonts w:ascii="Arial" w:eastAsia="Calibri" w:hAnsi="Arial" w:cs="Arial"/>
        </w:rPr>
      </w:pPr>
      <w:r w:rsidRPr="00523D2F">
        <w:rPr>
          <w:rFonts w:ascii="Arial" w:eastAsia="Calibri" w:hAnsi="Arial" w:cs="Arial"/>
        </w:rPr>
        <w:t>Intended use of the robot;</w:t>
      </w:r>
    </w:p>
    <w:p w14:paraId="6798F634" w14:textId="77777777" w:rsidR="008B5231" w:rsidRPr="00523D2F" w:rsidRDefault="008B5231" w:rsidP="008B5231">
      <w:pPr>
        <w:pStyle w:val="ListParagraph"/>
        <w:numPr>
          <w:ilvl w:val="1"/>
          <w:numId w:val="13"/>
        </w:numPr>
        <w:rPr>
          <w:rFonts w:ascii="Arial" w:eastAsia="Calibri" w:hAnsi="Arial" w:cs="Arial"/>
        </w:rPr>
      </w:pPr>
      <w:r w:rsidRPr="00523D2F">
        <w:rPr>
          <w:rFonts w:ascii="Arial" w:eastAsia="Calibri" w:hAnsi="Arial" w:cs="Arial"/>
        </w:rPr>
        <w:t>List of safety devices/systems;</w:t>
      </w:r>
    </w:p>
    <w:p w14:paraId="722A0F04" w14:textId="77777777" w:rsidR="00C12C19" w:rsidRPr="00523D2F" w:rsidRDefault="00C12C19" w:rsidP="008B5231">
      <w:pPr>
        <w:pStyle w:val="ListParagraph"/>
        <w:numPr>
          <w:ilvl w:val="1"/>
          <w:numId w:val="13"/>
        </w:numPr>
        <w:rPr>
          <w:rFonts w:ascii="Arial" w:eastAsia="Calibri" w:hAnsi="Arial" w:cs="Arial"/>
        </w:rPr>
      </w:pPr>
      <w:r w:rsidRPr="00523D2F">
        <w:rPr>
          <w:rFonts w:ascii="Arial" w:eastAsia="Calibri" w:hAnsi="Arial" w:cs="Arial"/>
        </w:rPr>
        <w:t xml:space="preserve">Requirements for periodic </w:t>
      </w:r>
      <w:r w:rsidR="00087A74" w:rsidRPr="00523D2F">
        <w:rPr>
          <w:rFonts w:ascii="Arial" w:eastAsia="Calibri" w:hAnsi="Arial" w:cs="Arial"/>
        </w:rPr>
        <w:t xml:space="preserve">function </w:t>
      </w:r>
      <w:r w:rsidRPr="00523D2F">
        <w:rPr>
          <w:rFonts w:ascii="Arial" w:eastAsia="Calibri" w:hAnsi="Arial" w:cs="Arial"/>
        </w:rPr>
        <w:t>testing of safety systems</w:t>
      </w:r>
      <w:r w:rsidR="00A55D56" w:rsidRPr="00523D2F">
        <w:rPr>
          <w:rFonts w:ascii="Arial" w:eastAsia="Calibri" w:hAnsi="Arial" w:cs="Arial"/>
        </w:rPr>
        <w:t xml:space="preserve"> according to the manufacture</w:t>
      </w:r>
      <w:r w:rsidR="002F0C90">
        <w:rPr>
          <w:rFonts w:ascii="Arial" w:eastAsia="Calibri" w:hAnsi="Arial" w:cs="Arial"/>
        </w:rPr>
        <w:t>r</w:t>
      </w:r>
      <w:r w:rsidRPr="00523D2F">
        <w:rPr>
          <w:rFonts w:ascii="Arial" w:eastAsia="Calibri" w:hAnsi="Arial" w:cs="Arial"/>
        </w:rPr>
        <w:t xml:space="preserve"> (i.e. light curtains</w:t>
      </w:r>
      <w:r w:rsidR="00312A7F" w:rsidRPr="00523D2F">
        <w:rPr>
          <w:rFonts w:ascii="Arial" w:eastAsia="Calibri" w:hAnsi="Arial" w:cs="Arial"/>
        </w:rPr>
        <w:t xml:space="preserve">, </w:t>
      </w:r>
      <w:r w:rsidR="008A53D5">
        <w:rPr>
          <w:rFonts w:ascii="Arial" w:eastAsia="Calibri" w:hAnsi="Arial" w:cs="Arial"/>
        </w:rPr>
        <w:t xml:space="preserve">door interlock, </w:t>
      </w:r>
      <w:r w:rsidR="00312A7F" w:rsidRPr="00523D2F">
        <w:rPr>
          <w:rFonts w:ascii="Arial" w:eastAsia="Calibri" w:hAnsi="Arial" w:cs="Arial"/>
        </w:rPr>
        <w:t>emergency stops</w:t>
      </w:r>
      <w:r w:rsidRPr="00523D2F">
        <w:rPr>
          <w:rFonts w:ascii="Arial" w:eastAsia="Calibri" w:hAnsi="Arial" w:cs="Arial"/>
        </w:rPr>
        <w:t>);</w:t>
      </w:r>
    </w:p>
    <w:p w14:paraId="528EFC65" w14:textId="77777777" w:rsidR="008B5231" w:rsidRPr="00523D2F" w:rsidRDefault="002C766F" w:rsidP="008B5231">
      <w:pPr>
        <w:pStyle w:val="ListParagraph"/>
        <w:numPr>
          <w:ilvl w:val="1"/>
          <w:numId w:val="13"/>
        </w:num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List of</w:t>
      </w:r>
      <w:r w:rsidR="008B5231" w:rsidRPr="00523D2F">
        <w:rPr>
          <w:rFonts w:ascii="Arial" w:eastAsia="Calibri" w:hAnsi="Arial" w:cs="Arial"/>
        </w:rPr>
        <w:t xml:space="preserve"> required personal protective equipment (PPE); </w:t>
      </w:r>
    </w:p>
    <w:p w14:paraId="527596EA" w14:textId="77777777" w:rsidR="008B5231" w:rsidRDefault="008B5231" w:rsidP="00334C44">
      <w:pPr>
        <w:pStyle w:val="ListParagraph"/>
        <w:numPr>
          <w:ilvl w:val="1"/>
          <w:numId w:val="13"/>
        </w:numPr>
        <w:rPr>
          <w:rFonts w:ascii="Arial" w:eastAsia="Calibri" w:hAnsi="Arial" w:cs="Arial"/>
        </w:rPr>
      </w:pPr>
      <w:r w:rsidRPr="00523D2F">
        <w:rPr>
          <w:rFonts w:ascii="Arial" w:eastAsia="Calibri" w:hAnsi="Arial" w:cs="Arial"/>
        </w:rPr>
        <w:t>Employee/s responsible for training robot operators;</w:t>
      </w:r>
    </w:p>
    <w:p w14:paraId="042B8240" w14:textId="77777777" w:rsidR="00885C4D" w:rsidRPr="00523D2F" w:rsidRDefault="00885C4D" w:rsidP="00334C44">
      <w:pPr>
        <w:pStyle w:val="ListParagraph"/>
        <w:numPr>
          <w:ilvl w:val="1"/>
          <w:numId w:val="13"/>
        </w:num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List of personnel authorized to operate the robot;</w:t>
      </w:r>
    </w:p>
    <w:p w14:paraId="143092AA" w14:textId="77777777" w:rsidR="008B5231" w:rsidRDefault="008B5231" w:rsidP="00334C44">
      <w:pPr>
        <w:pStyle w:val="ListParagraph"/>
        <w:numPr>
          <w:ilvl w:val="1"/>
          <w:numId w:val="13"/>
        </w:numPr>
        <w:rPr>
          <w:rFonts w:ascii="Arial" w:eastAsia="Calibri" w:hAnsi="Arial" w:cs="Arial"/>
        </w:rPr>
      </w:pPr>
      <w:r w:rsidRPr="00523D2F">
        <w:rPr>
          <w:rFonts w:ascii="Arial" w:eastAsia="Calibri" w:hAnsi="Arial" w:cs="Arial"/>
        </w:rPr>
        <w:t>Employee/s responsible for performing servicing/maintenance of the robot.</w:t>
      </w:r>
    </w:p>
    <w:p w14:paraId="26774D30" w14:textId="77777777" w:rsidR="004758B4" w:rsidRDefault="004758B4" w:rsidP="004758B4">
      <w:pPr>
        <w:pStyle w:val="ListParagraph"/>
        <w:ind w:left="1440"/>
        <w:rPr>
          <w:rFonts w:ascii="Arial" w:eastAsia="Calibri" w:hAnsi="Arial" w:cs="Arial"/>
        </w:rPr>
      </w:pPr>
    </w:p>
    <w:p w14:paraId="49D90493" w14:textId="77777777" w:rsidR="008654A2" w:rsidRDefault="008654A2" w:rsidP="004758B4">
      <w:pPr>
        <w:pStyle w:val="ListParagraph"/>
        <w:ind w:left="1440"/>
        <w:rPr>
          <w:rFonts w:ascii="Arial" w:eastAsia="Calibri" w:hAnsi="Arial" w:cs="Arial"/>
        </w:rPr>
      </w:pPr>
    </w:p>
    <w:p w14:paraId="259168F3" w14:textId="77777777" w:rsidR="00284DE3" w:rsidRDefault="00284DE3" w:rsidP="004758B4">
      <w:pPr>
        <w:pStyle w:val="ListParagraph"/>
        <w:ind w:left="1440"/>
        <w:rPr>
          <w:rFonts w:ascii="Arial" w:eastAsia="Calibri" w:hAnsi="Arial" w:cs="Arial"/>
        </w:rPr>
      </w:pPr>
    </w:p>
    <w:p w14:paraId="5673FB2E" w14:textId="77777777" w:rsidR="00284DE3" w:rsidRDefault="00284DE3" w:rsidP="004758B4">
      <w:pPr>
        <w:pStyle w:val="ListParagraph"/>
        <w:ind w:left="1440"/>
        <w:rPr>
          <w:rFonts w:ascii="Arial" w:eastAsia="Calibri" w:hAnsi="Arial" w:cs="Arial"/>
        </w:rPr>
      </w:pPr>
    </w:p>
    <w:p w14:paraId="3A7809CC" w14:textId="77777777" w:rsidR="00284DE3" w:rsidRPr="00523D2F" w:rsidRDefault="00284DE3" w:rsidP="004758B4">
      <w:pPr>
        <w:pStyle w:val="ListParagraph"/>
        <w:ind w:left="1440"/>
        <w:rPr>
          <w:rFonts w:ascii="Arial" w:eastAsia="Calibri" w:hAnsi="Arial" w:cs="Arial"/>
        </w:rPr>
      </w:pPr>
    </w:p>
    <w:p w14:paraId="2A1CBB24" w14:textId="77777777" w:rsidR="003B5C80" w:rsidRDefault="00170578" w:rsidP="003B5C80">
      <w:pPr>
        <w:pStyle w:val="ListParagraph"/>
        <w:numPr>
          <w:ilvl w:val="0"/>
          <w:numId w:val="13"/>
        </w:numPr>
        <w:rPr>
          <w:rFonts w:ascii="Arial" w:eastAsia="Calibri" w:hAnsi="Arial" w:cs="Arial"/>
        </w:rPr>
      </w:pPr>
      <w:r w:rsidRPr="00C85CBD">
        <w:rPr>
          <w:rFonts w:ascii="Arial" w:eastAsia="Calibri" w:hAnsi="Arial" w:cs="Arial"/>
        </w:rPr>
        <w:lastRenderedPageBreak/>
        <w:t xml:space="preserve">The </w:t>
      </w:r>
      <w:r w:rsidR="003B5C80" w:rsidRPr="00C85CBD">
        <w:rPr>
          <w:rFonts w:ascii="Arial" w:eastAsia="Calibri" w:hAnsi="Arial" w:cs="Arial"/>
        </w:rPr>
        <w:t>manufacturer</w:t>
      </w:r>
      <w:r w:rsidR="00471793">
        <w:rPr>
          <w:rFonts w:ascii="Arial" w:eastAsia="Calibri" w:hAnsi="Arial" w:cs="Arial"/>
        </w:rPr>
        <w:t>’</w:t>
      </w:r>
      <w:r w:rsidR="003B5C80" w:rsidRPr="00C85CBD">
        <w:rPr>
          <w:rFonts w:ascii="Arial" w:eastAsia="Calibri" w:hAnsi="Arial" w:cs="Arial"/>
        </w:rPr>
        <w:t xml:space="preserve">s guidelines </w:t>
      </w:r>
      <w:r w:rsidRPr="00C85CBD">
        <w:rPr>
          <w:rFonts w:ascii="Arial" w:eastAsia="Calibri" w:hAnsi="Arial" w:cs="Arial"/>
        </w:rPr>
        <w:t xml:space="preserve">must be followed </w:t>
      </w:r>
      <w:r w:rsidR="003B5C80" w:rsidRPr="00C85CBD">
        <w:rPr>
          <w:rFonts w:ascii="Arial" w:eastAsia="Calibri" w:hAnsi="Arial" w:cs="Arial"/>
        </w:rPr>
        <w:t>pertaining to installation.</w:t>
      </w:r>
      <w:r w:rsidR="00DC2F10">
        <w:rPr>
          <w:rFonts w:ascii="Arial" w:eastAsia="Calibri" w:hAnsi="Arial" w:cs="Arial"/>
        </w:rPr>
        <w:t xml:space="preserve">  Including but not limited to the following:</w:t>
      </w:r>
    </w:p>
    <w:p w14:paraId="2B441A5D" w14:textId="77777777" w:rsidR="00DC2F10" w:rsidRPr="00DC2F10" w:rsidRDefault="00DC2F10" w:rsidP="00DC2F10">
      <w:pPr>
        <w:pStyle w:val="ListParagraph"/>
        <w:numPr>
          <w:ilvl w:val="1"/>
          <w:numId w:val="13"/>
        </w:numPr>
        <w:rPr>
          <w:rFonts w:ascii="Arial" w:eastAsia="Calibri" w:hAnsi="Arial" w:cs="Arial"/>
        </w:rPr>
      </w:pPr>
      <w:r w:rsidRPr="00DC2F10">
        <w:rPr>
          <w:rFonts w:ascii="Arial" w:eastAsia="Calibri" w:hAnsi="Arial" w:cs="Arial"/>
        </w:rPr>
        <w:t xml:space="preserve">Robot must be secured </w:t>
      </w:r>
      <w:r w:rsidR="00E47853">
        <w:rPr>
          <w:rFonts w:ascii="Arial" w:eastAsia="Calibri" w:hAnsi="Arial" w:cs="Arial"/>
        </w:rPr>
        <w:t>to</w:t>
      </w:r>
      <w:r w:rsidRPr="00DC2F10">
        <w:rPr>
          <w:rFonts w:ascii="Arial" w:eastAsia="Calibri" w:hAnsi="Arial" w:cs="Arial"/>
        </w:rPr>
        <w:t xml:space="preserve"> prevent movement/tipping of the robot</w:t>
      </w:r>
      <w:r w:rsidR="00DE3A16">
        <w:rPr>
          <w:rFonts w:ascii="Arial" w:eastAsia="Calibri" w:hAnsi="Arial" w:cs="Arial"/>
        </w:rPr>
        <w:t>;</w:t>
      </w:r>
      <w:r w:rsidRPr="00DC2F10">
        <w:rPr>
          <w:rFonts w:ascii="Arial" w:eastAsia="Calibri" w:hAnsi="Arial" w:cs="Arial"/>
        </w:rPr>
        <w:t xml:space="preserve"> </w:t>
      </w:r>
    </w:p>
    <w:p w14:paraId="6EB423CB" w14:textId="77777777" w:rsidR="00001ECF" w:rsidRDefault="009D50F0" w:rsidP="009D50F0">
      <w:pPr>
        <w:pStyle w:val="ListParagraph"/>
        <w:numPr>
          <w:ilvl w:val="1"/>
          <w:numId w:val="13"/>
        </w:numPr>
        <w:rPr>
          <w:rFonts w:ascii="Arial" w:eastAsia="Calibri" w:hAnsi="Arial" w:cs="Arial"/>
        </w:rPr>
      </w:pPr>
      <w:r w:rsidRPr="009D50F0">
        <w:rPr>
          <w:rFonts w:ascii="Arial" w:eastAsia="Calibri" w:hAnsi="Arial" w:cs="Arial"/>
        </w:rPr>
        <w:t>Ensur</w:t>
      </w:r>
      <w:r w:rsidR="00CA2F80">
        <w:rPr>
          <w:rFonts w:ascii="Arial" w:eastAsia="Calibri" w:hAnsi="Arial" w:cs="Arial"/>
        </w:rPr>
        <w:t xml:space="preserve">ing that the </w:t>
      </w:r>
      <w:r w:rsidR="00001ECF">
        <w:rPr>
          <w:rFonts w:ascii="Arial" w:eastAsia="Calibri" w:hAnsi="Arial" w:cs="Arial"/>
        </w:rPr>
        <w:t>layout of the cell is assessed for hazards.  Some examples</w:t>
      </w:r>
      <w:r w:rsidR="00E56BAA">
        <w:rPr>
          <w:rFonts w:ascii="Arial" w:eastAsia="Calibri" w:hAnsi="Arial" w:cs="Arial"/>
        </w:rPr>
        <w:t xml:space="preserve"> of hazards</w:t>
      </w:r>
      <w:r w:rsidR="00001ECF">
        <w:rPr>
          <w:rFonts w:ascii="Arial" w:eastAsia="Calibri" w:hAnsi="Arial" w:cs="Arial"/>
        </w:rPr>
        <w:t xml:space="preserve"> include;</w:t>
      </w:r>
    </w:p>
    <w:p w14:paraId="0FCE23ED" w14:textId="72944935" w:rsidR="009D50F0" w:rsidRDefault="00E8229B" w:rsidP="00001ECF">
      <w:pPr>
        <w:pStyle w:val="ListParagraph"/>
        <w:numPr>
          <w:ilvl w:val="2"/>
          <w:numId w:val="13"/>
        </w:num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Lack of illumination.  </w:t>
      </w:r>
      <w:r w:rsidR="00001ECF">
        <w:rPr>
          <w:rFonts w:ascii="Arial" w:eastAsia="Calibri" w:hAnsi="Arial" w:cs="Arial"/>
        </w:rPr>
        <w:t>I</w:t>
      </w:r>
      <w:r w:rsidR="009D50F0" w:rsidRPr="009D50F0">
        <w:rPr>
          <w:rFonts w:ascii="Arial" w:eastAsia="Calibri" w:hAnsi="Arial" w:cs="Arial"/>
        </w:rPr>
        <w:t xml:space="preserve">llumination of the area </w:t>
      </w:r>
      <w:r w:rsidR="00C73F44">
        <w:rPr>
          <w:rFonts w:ascii="Arial" w:eastAsia="Calibri" w:hAnsi="Arial" w:cs="Arial"/>
        </w:rPr>
        <w:t>must be</w:t>
      </w:r>
      <w:r w:rsidR="009D50F0" w:rsidRPr="009D50F0">
        <w:rPr>
          <w:rFonts w:ascii="Arial" w:eastAsia="Calibri" w:hAnsi="Arial" w:cs="Arial"/>
        </w:rPr>
        <w:t xml:space="preserve"> sufficient enough so that operators and maintenance </w:t>
      </w:r>
      <w:r w:rsidR="002B3F87">
        <w:rPr>
          <w:rFonts w:ascii="Arial" w:eastAsia="Calibri" w:hAnsi="Arial" w:cs="Arial"/>
        </w:rPr>
        <w:t xml:space="preserve">personnel </w:t>
      </w:r>
      <w:r w:rsidR="009D50F0" w:rsidRPr="009D50F0">
        <w:rPr>
          <w:rFonts w:ascii="Arial" w:eastAsia="Calibri" w:hAnsi="Arial" w:cs="Arial"/>
        </w:rPr>
        <w:t>can clearly see robot parts/controls</w:t>
      </w:r>
      <w:r w:rsidR="00001ECF">
        <w:rPr>
          <w:rFonts w:ascii="Arial" w:eastAsia="Calibri" w:hAnsi="Arial" w:cs="Arial"/>
        </w:rPr>
        <w:t>, perform inspections and adjustments</w:t>
      </w:r>
      <w:r w:rsidR="002B3F87">
        <w:rPr>
          <w:rFonts w:ascii="Arial" w:eastAsia="Calibri" w:hAnsi="Arial" w:cs="Arial"/>
        </w:rPr>
        <w:t>;</w:t>
      </w:r>
    </w:p>
    <w:p w14:paraId="7244F444" w14:textId="77777777" w:rsidR="00001ECF" w:rsidRDefault="00E8229B" w:rsidP="00001ECF">
      <w:pPr>
        <w:pStyle w:val="ListParagraph"/>
        <w:numPr>
          <w:ilvl w:val="2"/>
          <w:numId w:val="13"/>
        </w:num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B</w:t>
      </w:r>
      <w:r w:rsidR="00001ECF">
        <w:rPr>
          <w:rFonts w:ascii="Arial" w:eastAsia="Calibri" w:hAnsi="Arial" w:cs="Arial"/>
        </w:rPr>
        <w:t>locked</w:t>
      </w:r>
      <w:r>
        <w:rPr>
          <w:rFonts w:ascii="Arial" w:eastAsia="Calibri" w:hAnsi="Arial" w:cs="Arial"/>
        </w:rPr>
        <w:t xml:space="preserve"> traffic routes</w:t>
      </w:r>
      <w:r w:rsidR="00001ECF">
        <w:rPr>
          <w:rFonts w:ascii="Arial" w:eastAsia="Calibri" w:hAnsi="Arial" w:cs="Arial"/>
        </w:rPr>
        <w:t xml:space="preserve"> (pedestrians, industrial vehicles, </w:t>
      </w:r>
      <w:proofErr w:type="spellStart"/>
      <w:r w:rsidR="00001ECF">
        <w:rPr>
          <w:rFonts w:ascii="Arial" w:eastAsia="Calibri" w:hAnsi="Arial" w:cs="Arial"/>
        </w:rPr>
        <w:t>etc</w:t>
      </w:r>
      <w:proofErr w:type="spellEnd"/>
      <w:r w:rsidR="00001ECF">
        <w:rPr>
          <w:rFonts w:ascii="Arial" w:eastAsia="Calibri" w:hAnsi="Arial" w:cs="Arial"/>
        </w:rPr>
        <w:t>);</w:t>
      </w:r>
    </w:p>
    <w:p w14:paraId="5A5BC53F" w14:textId="77777777" w:rsidR="00001ECF" w:rsidRDefault="00E8229B" w:rsidP="00001ECF">
      <w:pPr>
        <w:pStyle w:val="ListParagraph"/>
        <w:numPr>
          <w:ilvl w:val="2"/>
          <w:numId w:val="13"/>
        </w:num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B</w:t>
      </w:r>
      <w:r w:rsidR="00001ECF">
        <w:rPr>
          <w:rFonts w:ascii="Arial" w:eastAsia="Calibri" w:hAnsi="Arial" w:cs="Arial"/>
        </w:rPr>
        <w:t xml:space="preserve">locked </w:t>
      </w:r>
      <w:r>
        <w:rPr>
          <w:rFonts w:ascii="Arial" w:eastAsia="Calibri" w:hAnsi="Arial" w:cs="Arial"/>
        </w:rPr>
        <w:t xml:space="preserve">building support systems </w:t>
      </w:r>
      <w:r w:rsidR="00001ECF">
        <w:rPr>
          <w:rFonts w:ascii="Arial" w:eastAsia="Calibri" w:hAnsi="Arial" w:cs="Arial"/>
        </w:rPr>
        <w:t xml:space="preserve">(electric, gas, HVAC, </w:t>
      </w:r>
      <w:proofErr w:type="spellStart"/>
      <w:r w:rsidR="00001ECF">
        <w:rPr>
          <w:rFonts w:ascii="Arial" w:eastAsia="Calibri" w:hAnsi="Arial" w:cs="Arial"/>
        </w:rPr>
        <w:t>etc</w:t>
      </w:r>
      <w:proofErr w:type="spellEnd"/>
      <w:r w:rsidR="00001ECF">
        <w:rPr>
          <w:rFonts w:ascii="Arial" w:eastAsia="Calibri" w:hAnsi="Arial" w:cs="Arial"/>
        </w:rPr>
        <w:t>);</w:t>
      </w:r>
    </w:p>
    <w:p w14:paraId="0DAAD523" w14:textId="77777777" w:rsidR="00001ECF" w:rsidRDefault="00E8229B" w:rsidP="00001ECF">
      <w:pPr>
        <w:pStyle w:val="ListParagraph"/>
        <w:numPr>
          <w:ilvl w:val="2"/>
          <w:numId w:val="13"/>
        </w:num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B</w:t>
      </w:r>
      <w:r w:rsidR="00001ECF">
        <w:rPr>
          <w:rFonts w:ascii="Arial" w:eastAsia="Calibri" w:hAnsi="Arial" w:cs="Arial"/>
        </w:rPr>
        <w:t>locked</w:t>
      </w:r>
      <w:r>
        <w:rPr>
          <w:rFonts w:ascii="Arial" w:eastAsia="Calibri" w:hAnsi="Arial" w:cs="Arial"/>
        </w:rPr>
        <w:t xml:space="preserve"> emergency equipment</w:t>
      </w:r>
      <w:r w:rsidR="00001ECF">
        <w:rPr>
          <w:rFonts w:ascii="Arial" w:eastAsia="Calibri" w:hAnsi="Arial" w:cs="Arial"/>
        </w:rPr>
        <w:t xml:space="preserve"> (fire extinguishers, eye washes, exits, </w:t>
      </w:r>
      <w:proofErr w:type="spellStart"/>
      <w:r w:rsidR="00001ECF">
        <w:rPr>
          <w:rFonts w:ascii="Arial" w:eastAsia="Calibri" w:hAnsi="Arial" w:cs="Arial"/>
        </w:rPr>
        <w:t>etc</w:t>
      </w:r>
      <w:proofErr w:type="spellEnd"/>
      <w:r>
        <w:rPr>
          <w:rFonts w:ascii="Arial" w:eastAsia="Calibri" w:hAnsi="Arial" w:cs="Arial"/>
        </w:rPr>
        <w:t>)</w:t>
      </w:r>
      <w:r w:rsidR="009D03A2">
        <w:rPr>
          <w:rFonts w:ascii="Arial" w:eastAsia="Calibri" w:hAnsi="Arial" w:cs="Arial"/>
        </w:rPr>
        <w:t>;</w:t>
      </w:r>
    </w:p>
    <w:p w14:paraId="6DBF4B9F" w14:textId="77777777" w:rsidR="00AF4EF9" w:rsidRDefault="00AF4EF9" w:rsidP="009D50F0">
      <w:pPr>
        <w:pStyle w:val="ListParagraph"/>
        <w:numPr>
          <w:ilvl w:val="1"/>
          <w:numId w:val="13"/>
        </w:num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The main control </w:t>
      </w:r>
      <w:r w:rsidR="00E63EE5">
        <w:rPr>
          <w:rFonts w:ascii="Arial" w:eastAsia="Calibri" w:hAnsi="Arial" w:cs="Arial"/>
        </w:rPr>
        <w:t xml:space="preserve">center </w:t>
      </w:r>
      <w:r>
        <w:rPr>
          <w:rFonts w:ascii="Arial" w:eastAsia="Calibri" w:hAnsi="Arial" w:cs="Arial"/>
        </w:rPr>
        <w:t>is located outside of the perimeter guarding</w:t>
      </w:r>
      <w:r w:rsidR="009D03A2">
        <w:rPr>
          <w:rFonts w:ascii="Arial" w:eastAsia="Calibri" w:hAnsi="Arial" w:cs="Arial"/>
        </w:rPr>
        <w:t>.</w:t>
      </w:r>
    </w:p>
    <w:p w14:paraId="5EC4FD88" w14:textId="77777777" w:rsidR="006269E0" w:rsidRDefault="006269E0" w:rsidP="004758B4">
      <w:pPr>
        <w:pStyle w:val="ListParagraph"/>
        <w:ind w:left="144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</w:t>
      </w:r>
    </w:p>
    <w:p w14:paraId="463F4477" w14:textId="35A75B91" w:rsidR="00DF5DF9" w:rsidRPr="00B239F3" w:rsidRDefault="00421AAF" w:rsidP="00277307">
      <w:pPr>
        <w:pStyle w:val="ListParagraph"/>
        <w:numPr>
          <w:ilvl w:val="0"/>
          <w:numId w:val="13"/>
        </w:num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For r</w:t>
      </w:r>
      <w:r w:rsidR="00446754">
        <w:rPr>
          <w:rFonts w:ascii="Arial" w:eastAsia="Calibri" w:hAnsi="Arial" w:cs="Arial"/>
        </w:rPr>
        <w:t>obots that require</w:t>
      </w:r>
      <w:r w:rsidR="00277307" w:rsidRPr="00277307">
        <w:rPr>
          <w:rFonts w:ascii="Arial" w:eastAsia="Calibri" w:hAnsi="Arial" w:cs="Arial"/>
        </w:rPr>
        <w:t xml:space="preserve"> hard wir</w:t>
      </w:r>
      <w:r w:rsidR="00446754">
        <w:rPr>
          <w:rFonts w:ascii="Arial" w:eastAsia="Calibri" w:hAnsi="Arial" w:cs="Arial"/>
        </w:rPr>
        <w:t>ing</w:t>
      </w:r>
      <w:r w:rsidR="00277307" w:rsidRPr="00277307">
        <w:rPr>
          <w:rFonts w:ascii="Arial" w:eastAsia="Calibri" w:hAnsi="Arial" w:cs="Arial"/>
        </w:rPr>
        <w:t xml:space="preserve"> into </w:t>
      </w:r>
      <w:r w:rsidR="00446754">
        <w:rPr>
          <w:rFonts w:ascii="Arial" w:eastAsia="Calibri" w:hAnsi="Arial" w:cs="Arial"/>
        </w:rPr>
        <w:t xml:space="preserve">the </w:t>
      </w:r>
      <w:r w:rsidR="00AD0008">
        <w:rPr>
          <w:rFonts w:ascii="Arial" w:eastAsia="Calibri" w:hAnsi="Arial" w:cs="Arial"/>
        </w:rPr>
        <w:t xml:space="preserve">building </w:t>
      </w:r>
      <w:r w:rsidR="00446754">
        <w:rPr>
          <w:rFonts w:ascii="Arial" w:eastAsia="Calibri" w:hAnsi="Arial" w:cs="Arial"/>
        </w:rPr>
        <w:t>electrical system, such as a</w:t>
      </w:r>
      <w:r w:rsidR="00277307" w:rsidRPr="00277307">
        <w:rPr>
          <w:rFonts w:ascii="Arial" w:eastAsia="Calibri" w:hAnsi="Arial" w:cs="Arial"/>
        </w:rPr>
        <w:t xml:space="preserve"> </w:t>
      </w:r>
      <w:r w:rsidR="00277307" w:rsidRPr="00B239F3">
        <w:rPr>
          <w:rFonts w:ascii="Arial" w:eastAsia="Calibri" w:hAnsi="Arial" w:cs="Arial"/>
        </w:rPr>
        <w:t>disconnect/circuit breaker</w:t>
      </w:r>
      <w:r w:rsidR="00AD0008" w:rsidRPr="00B239F3">
        <w:rPr>
          <w:rFonts w:ascii="Arial" w:eastAsia="Calibri" w:hAnsi="Arial" w:cs="Arial"/>
        </w:rPr>
        <w:t xml:space="preserve"> panel</w:t>
      </w:r>
      <w:r w:rsidR="00DF5DF9" w:rsidRPr="00B239F3">
        <w:rPr>
          <w:rFonts w:ascii="Arial" w:eastAsia="Calibri" w:hAnsi="Arial" w:cs="Arial"/>
        </w:rPr>
        <w:t>:</w:t>
      </w:r>
    </w:p>
    <w:p w14:paraId="2B830F74" w14:textId="6EAE77A2" w:rsidR="0064533A" w:rsidRPr="0064533A" w:rsidRDefault="00B239F3" w:rsidP="00DF5DF9">
      <w:pPr>
        <w:pStyle w:val="ListParagraph"/>
        <w:numPr>
          <w:ilvl w:val="1"/>
          <w:numId w:val="13"/>
        </w:numPr>
        <w:rPr>
          <w:rFonts w:ascii="Arial" w:eastAsia="Calibri" w:hAnsi="Arial" w:cs="Arial"/>
        </w:rPr>
      </w:pPr>
      <w:r w:rsidRPr="00B239F3">
        <w:rPr>
          <w:rFonts w:ascii="Arial" w:hAnsi="Arial" w:cs="Arial"/>
        </w:rPr>
        <w:t>PSU electrician</w:t>
      </w:r>
      <w:r w:rsidR="006464A2">
        <w:rPr>
          <w:rFonts w:ascii="Arial" w:hAnsi="Arial" w:cs="Arial"/>
        </w:rPr>
        <w:t>s</w:t>
      </w:r>
      <w:r w:rsidRPr="00B239F3">
        <w:rPr>
          <w:rFonts w:ascii="Arial" w:hAnsi="Arial" w:cs="Arial"/>
        </w:rPr>
        <w:t xml:space="preserve"> or other qualified Technical Service employees must perform this work.</w:t>
      </w:r>
    </w:p>
    <w:p w14:paraId="67D5E005" w14:textId="39C6BAB5" w:rsidR="00446754" w:rsidRPr="0064533A" w:rsidRDefault="00446754" w:rsidP="0064533A">
      <w:pPr>
        <w:pStyle w:val="ListParagraph"/>
        <w:numPr>
          <w:ilvl w:val="2"/>
          <w:numId w:val="13"/>
        </w:numPr>
        <w:rPr>
          <w:rFonts w:ascii="Arial" w:eastAsia="Calibri" w:hAnsi="Arial" w:cs="Arial"/>
        </w:rPr>
      </w:pPr>
      <w:r w:rsidRPr="0064533A">
        <w:rPr>
          <w:rFonts w:ascii="Arial" w:eastAsia="Calibri" w:hAnsi="Arial" w:cs="Arial"/>
        </w:rPr>
        <w:t xml:space="preserve">See the document titled “PSU Safety Risk Assessment for Lab Electrical Equipment document”.  </w:t>
      </w:r>
      <w:hyperlink r:id="rId11" w:history="1">
        <w:r w:rsidRPr="0064533A">
          <w:rPr>
            <w:rStyle w:val="Hyperlink"/>
            <w:rFonts w:ascii="Arial" w:eastAsia="Calibri" w:hAnsi="Arial" w:cs="Arial"/>
          </w:rPr>
          <w:t>https://ehs.psu.edu/laboratory-safety/guidelines</w:t>
        </w:r>
      </w:hyperlink>
      <w:r w:rsidRPr="0064533A">
        <w:rPr>
          <w:rFonts w:ascii="Arial" w:eastAsia="Calibri" w:hAnsi="Arial" w:cs="Arial"/>
        </w:rPr>
        <w:t xml:space="preserve"> </w:t>
      </w:r>
    </w:p>
    <w:p w14:paraId="12FFFFCD" w14:textId="77777777" w:rsidR="00727F1D" w:rsidRDefault="00727F1D" w:rsidP="00727F1D">
      <w:pPr>
        <w:pStyle w:val="ListParagraph"/>
        <w:ind w:left="1500"/>
        <w:rPr>
          <w:rFonts w:ascii="Arial" w:eastAsia="Calibri" w:hAnsi="Arial" w:cs="Arial"/>
        </w:rPr>
      </w:pPr>
    </w:p>
    <w:p w14:paraId="0205291A" w14:textId="285E1D3F" w:rsidR="00727F1D" w:rsidRPr="00727F1D" w:rsidRDefault="00421AAF" w:rsidP="00727F1D">
      <w:pPr>
        <w:pStyle w:val="ListParagraph"/>
        <w:numPr>
          <w:ilvl w:val="0"/>
          <w:numId w:val="13"/>
        </w:num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A</w:t>
      </w:r>
      <w:r w:rsidR="00184448">
        <w:rPr>
          <w:rFonts w:ascii="Arial" w:eastAsia="Calibri" w:hAnsi="Arial" w:cs="Arial"/>
        </w:rPr>
        <w:t xml:space="preserve">dditional hazards that </w:t>
      </w:r>
      <w:r w:rsidR="00FE3FE4">
        <w:rPr>
          <w:rFonts w:ascii="Arial" w:eastAsia="Calibri" w:hAnsi="Arial" w:cs="Arial"/>
        </w:rPr>
        <w:t xml:space="preserve">have the potential to be </w:t>
      </w:r>
      <w:r w:rsidR="00184448">
        <w:rPr>
          <w:rFonts w:ascii="Arial" w:eastAsia="Calibri" w:hAnsi="Arial" w:cs="Arial"/>
        </w:rPr>
        <w:t xml:space="preserve">created by the specific application/task of the robot must be </w:t>
      </w:r>
      <w:r w:rsidR="00394C5F">
        <w:rPr>
          <w:rFonts w:ascii="Arial" w:eastAsia="Calibri" w:hAnsi="Arial" w:cs="Arial"/>
        </w:rPr>
        <w:t>considered and addressed</w:t>
      </w:r>
      <w:r>
        <w:rPr>
          <w:rFonts w:ascii="Arial" w:eastAsia="Calibri" w:hAnsi="Arial" w:cs="Arial"/>
        </w:rPr>
        <w:t>. These hazards may include but are not limited to</w:t>
      </w:r>
      <w:r w:rsidR="00184448">
        <w:rPr>
          <w:rFonts w:ascii="Arial" w:eastAsia="Calibri" w:hAnsi="Arial" w:cs="Arial"/>
        </w:rPr>
        <w:t xml:space="preserve"> welding, laser cutting, machining, etc.</w:t>
      </w:r>
    </w:p>
    <w:p w14:paraId="1B0684D1" w14:textId="77777777" w:rsidR="004758B4" w:rsidRPr="00277307" w:rsidRDefault="004758B4" w:rsidP="004758B4">
      <w:pPr>
        <w:pStyle w:val="ListParagraph"/>
        <w:ind w:left="1500"/>
        <w:rPr>
          <w:rFonts w:ascii="Arial" w:eastAsia="Calibri" w:hAnsi="Arial" w:cs="Arial"/>
        </w:rPr>
      </w:pPr>
    </w:p>
    <w:p w14:paraId="64220C82" w14:textId="77777777" w:rsidR="004B66A4" w:rsidRPr="004B66A4" w:rsidRDefault="004B66A4" w:rsidP="004B66A4">
      <w:pPr>
        <w:pStyle w:val="ListParagraph"/>
        <w:numPr>
          <w:ilvl w:val="0"/>
          <w:numId w:val="13"/>
        </w:numPr>
        <w:rPr>
          <w:rFonts w:ascii="Arial" w:eastAsia="Calibri" w:hAnsi="Arial" w:cs="Arial"/>
        </w:rPr>
      </w:pPr>
      <w:r w:rsidRPr="004B66A4">
        <w:rPr>
          <w:rFonts w:ascii="Arial" w:eastAsia="Calibri" w:hAnsi="Arial" w:cs="Arial"/>
        </w:rPr>
        <w:t xml:space="preserve">Safeguarding/guarding methods must include: </w:t>
      </w:r>
    </w:p>
    <w:p w14:paraId="0946CC1E" w14:textId="403C5908" w:rsidR="0027248A" w:rsidRPr="006E4FC5" w:rsidRDefault="00B86FF0" w:rsidP="00D719B2">
      <w:pPr>
        <w:pStyle w:val="ListParagraph"/>
        <w:numPr>
          <w:ilvl w:val="1"/>
          <w:numId w:val="13"/>
        </w:numPr>
        <w:rPr>
          <w:rFonts w:ascii="Arial" w:eastAsia="Calibri" w:hAnsi="Arial" w:cs="Arial"/>
        </w:rPr>
      </w:pPr>
      <w:r w:rsidRPr="006E4FC5">
        <w:rPr>
          <w:rFonts w:ascii="Arial" w:eastAsia="Calibri" w:hAnsi="Arial" w:cs="Arial"/>
        </w:rPr>
        <w:t>A</w:t>
      </w:r>
      <w:r w:rsidR="00AB7E28" w:rsidRPr="006E4FC5">
        <w:rPr>
          <w:rFonts w:ascii="Arial" w:eastAsia="Calibri" w:hAnsi="Arial" w:cs="Arial"/>
        </w:rPr>
        <w:t xml:space="preserve">n </w:t>
      </w:r>
      <w:r w:rsidR="004B66A4" w:rsidRPr="006E4FC5">
        <w:rPr>
          <w:rFonts w:ascii="Arial" w:eastAsia="Calibri" w:hAnsi="Arial" w:cs="Arial"/>
        </w:rPr>
        <w:t>enclosure (fence/wall/</w:t>
      </w:r>
      <w:r w:rsidR="00AB7E28" w:rsidRPr="006E4FC5">
        <w:rPr>
          <w:rFonts w:ascii="Arial" w:eastAsia="Calibri" w:hAnsi="Arial" w:cs="Arial"/>
        </w:rPr>
        <w:t xml:space="preserve">plexiglass, </w:t>
      </w:r>
      <w:r w:rsidR="004B66A4" w:rsidRPr="006E4FC5">
        <w:rPr>
          <w:rFonts w:ascii="Arial" w:eastAsia="Calibri" w:hAnsi="Arial" w:cs="Arial"/>
        </w:rPr>
        <w:t xml:space="preserve">etc.) around </w:t>
      </w:r>
      <w:r w:rsidR="00421AAF">
        <w:rPr>
          <w:rFonts w:ascii="Arial" w:eastAsia="Calibri" w:hAnsi="Arial" w:cs="Arial"/>
        </w:rPr>
        <w:t xml:space="preserve">at least </w:t>
      </w:r>
      <w:r w:rsidR="004B66A4" w:rsidRPr="006E4FC5">
        <w:rPr>
          <w:rFonts w:ascii="Arial" w:eastAsia="Calibri" w:hAnsi="Arial" w:cs="Arial"/>
        </w:rPr>
        <w:t>3 sides of the robot</w:t>
      </w:r>
      <w:r w:rsidR="006E4FC5" w:rsidRPr="006E4FC5">
        <w:rPr>
          <w:rFonts w:ascii="Arial" w:eastAsia="Calibri" w:hAnsi="Arial" w:cs="Arial"/>
        </w:rPr>
        <w:t>, a</w:t>
      </w:r>
      <w:r w:rsidR="000B1A30" w:rsidRPr="006E4FC5">
        <w:rPr>
          <w:rFonts w:ascii="Arial" w:eastAsia="Calibri" w:hAnsi="Arial" w:cs="Arial"/>
        </w:rPr>
        <w:t xml:space="preserve">t least </w:t>
      </w:r>
      <w:r w:rsidR="006409F6" w:rsidRPr="006E4FC5">
        <w:rPr>
          <w:rFonts w:ascii="Arial" w:eastAsia="Calibri" w:hAnsi="Arial" w:cs="Arial"/>
        </w:rPr>
        <w:t>5 feet high</w:t>
      </w:r>
      <w:r w:rsidR="00C1441A">
        <w:rPr>
          <w:rFonts w:ascii="Arial" w:eastAsia="Calibri" w:hAnsi="Arial" w:cs="Arial"/>
        </w:rPr>
        <w:t xml:space="preserve"> for floor robots (the top of the enclosure must be 5</w:t>
      </w:r>
      <w:r w:rsidR="00AD00A6">
        <w:rPr>
          <w:rFonts w:ascii="Arial" w:eastAsia="Calibri" w:hAnsi="Arial" w:cs="Arial"/>
        </w:rPr>
        <w:t xml:space="preserve"> feet</w:t>
      </w:r>
      <w:bookmarkStart w:id="0" w:name="_GoBack"/>
      <w:bookmarkEnd w:id="0"/>
      <w:r w:rsidR="00C1441A">
        <w:rPr>
          <w:rFonts w:ascii="Arial" w:eastAsia="Calibri" w:hAnsi="Arial" w:cs="Arial"/>
        </w:rPr>
        <w:t xml:space="preserve"> high for benchtop robots)</w:t>
      </w:r>
      <w:r w:rsidR="006E4FC5" w:rsidRPr="006E4FC5">
        <w:rPr>
          <w:rFonts w:ascii="Arial" w:eastAsia="Calibri" w:hAnsi="Arial" w:cs="Arial"/>
        </w:rPr>
        <w:t>, and</w:t>
      </w:r>
      <w:r w:rsidR="006E4FC5">
        <w:rPr>
          <w:rFonts w:ascii="Arial" w:eastAsia="Calibri" w:hAnsi="Arial" w:cs="Arial"/>
        </w:rPr>
        <w:t xml:space="preserve"> a</w:t>
      </w:r>
      <w:r w:rsidR="004B66A4" w:rsidRPr="006E4FC5">
        <w:rPr>
          <w:rFonts w:ascii="Arial" w:eastAsia="Calibri" w:hAnsi="Arial" w:cs="Arial"/>
        </w:rPr>
        <w:t>ttached to the floor</w:t>
      </w:r>
      <w:r w:rsidR="00C1441A">
        <w:rPr>
          <w:rFonts w:ascii="Arial" w:eastAsia="Calibri" w:hAnsi="Arial" w:cs="Arial"/>
        </w:rPr>
        <w:t>/benchtop</w:t>
      </w:r>
      <w:r w:rsidR="00421AAF">
        <w:rPr>
          <w:rFonts w:ascii="Arial" w:eastAsia="Calibri" w:hAnsi="Arial" w:cs="Arial"/>
        </w:rPr>
        <w:t>,</w:t>
      </w:r>
      <w:r w:rsidR="00874771">
        <w:rPr>
          <w:rFonts w:ascii="Arial" w:eastAsia="Calibri" w:hAnsi="Arial" w:cs="Arial"/>
        </w:rPr>
        <w:t xml:space="preserve"> OR light curtain</w:t>
      </w:r>
      <w:r w:rsidR="002164BF">
        <w:rPr>
          <w:rFonts w:ascii="Arial" w:eastAsia="Calibri" w:hAnsi="Arial" w:cs="Arial"/>
        </w:rPr>
        <w:t>s</w:t>
      </w:r>
      <w:r w:rsidR="00874771">
        <w:rPr>
          <w:rFonts w:ascii="Arial" w:eastAsia="Calibri" w:hAnsi="Arial" w:cs="Arial"/>
        </w:rPr>
        <w:t xml:space="preserve"> around all four sides</w:t>
      </w:r>
      <w:r w:rsidR="00C004BF">
        <w:rPr>
          <w:rFonts w:ascii="Arial" w:eastAsia="Calibri" w:hAnsi="Arial" w:cs="Arial"/>
        </w:rPr>
        <w:t>.</w:t>
      </w:r>
      <w:r w:rsidR="004B66A4" w:rsidRPr="006E4FC5">
        <w:rPr>
          <w:rFonts w:ascii="Arial" w:eastAsia="Calibri" w:hAnsi="Arial" w:cs="Arial"/>
        </w:rPr>
        <w:t xml:space="preserve"> </w:t>
      </w:r>
    </w:p>
    <w:p w14:paraId="7C115C28" w14:textId="77777777" w:rsidR="00D2278A" w:rsidRDefault="004B66A4" w:rsidP="00AF295E">
      <w:pPr>
        <w:pStyle w:val="ListParagraph"/>
        <w:numPr>
          <w:ilvl w:val="1"/>
          <w:numId w:val="13"/>
        </w:numPr>
        <w:rPr>
          <w:rFonts w:ascii="Arial" w:eastAsia="Calibri" w:hAnsi="Arial" w:cs="Arial"/>
        </w:rPr>
      </w:pPr>
      <w:r w:rsidRPr="004B66A4">
        <w:rPr>
          <w:rFonts w:ascii="Arial" w:eastAsia="Calibri" w:hAnsi="Arial" w:cs="Arial"/>
        </w:rPr>
        <w:t>A light curtain or interlocked door at the entrance to the cell.</w:t>
      </w:r>
      <w:r w:rsidR="00AB7E28">
        <w:rPr>
          <w:rFonts w:ascii="Arial" w:eastAsia="Calibri" w:hAnsi="Arial" w:cs="Arial"/>
        </w:rPr>
        <w:t xml:space="preserve">  These types of devices cut off power to the robot when crossed (light curtain) or when the door is opened.</w:t>
      </w:r>
    </w:p>
    <w:p w14:paraId="410972C0" w14:textId="0F05BA4D" w:rsidR="00D2278A" w:rsidRPr="00D2278A" w:rsidRDefault="00D2278A" w:rsidP="00D2278A">
      <w:pPr>
        <w:pStyle w:val="ListParagraph"/>
        <w:numPr>
          <w:ilvl w:val="1"/>
          <w:numId w:val="13"/>
        </w:numPr>
        <w:rPr>
          <w:rFonts w:ascii="Arial" w:eastAsia="Calibri" w:hAnsi="Arial" w:cs="Arial"/>
        </w:rPr>
      </w:pPr>
      <w:r w:rsidRPr="00D2278A">
        <w:rPr>
          <w:rFonts w:ascii="Arial" w:eastAsia="Calibri" w:hAnsi="Arial" w:cs="Arial"/>
        </w:rPr>
        <w:t>The portable programming control device contains an emergency stop and all actuating controls are labeled</w:t>
      </w:r>
      <w:r w:rsidR="00AA3FA3">
        <w:rPr>
          <w:rFonts w:ascii="Arial" w:eastAsia="Calibri" w:hAnsi="Arial" w:cs="Arial"/>
        </w:rPr>
        <w:t>.</w:t>
      </w:r>
    </w:p>
    <w:p w14:paraId="22841248" w14:textId="759149BA" w:rsidR="00885C4D" w:rsidRPr="00D2278A" w:rsidRDefault="00D2278A" w:rsidP="00D2278A">
      <w:pPr>
        <w:pStyle w:val="ListParagraph"/>
        <w:numPr>
          <w:ilvl w:val="1"/>
          <w:numId w:val="13"/>
        </w:numPr>
        <w:rPr>
          <w:rFonts w:ascii="Arial" w:eastAsia="Calibri" w:hAnsi="Arial" w:cs="Arial"/>
        </w:rPr>
      </w:pPr>
      <w:r w:rsidRPr="00D2278A">
        <w:rPr>
          <w:rFonts w:ascii="Arial" w:eastAsia="Calibri" w:hAnsi="Arial" w:cs="Arial"/>
        </w:rPr>
        <w:t xml:space="preserve">Mechanical stops are </w:t>
      </w:r>
      <w:r w:rsidR="00421AAF">
        <w:rPr>
          <w:rFonts w:ascii="Arial" w:eastAsia="Calibri" w:hAnsi="Arial" w:cs="Arial"/>
        </w:rPr>
        <w:t xml:space="preserve">to be </w:t>
      </w:r>
      <w:r w:rsidRPr="00D2278A">
        <w:rPr>
          <w:rFonts w:ascii="Arial" w:eastAsia="Calibri" w:hAnsi="Arial" w:cs="Arial"/>
        </w:rPr>
        <w:t xml:space="preserve">installed </w:t>
      </w:r>
      <w:r>
        <w:rPr>
          <w:rFonts w:ascii="Arial" w:eastAsia="Calibri" w:hAnsi="Arial" w:cs="Arial"/>
        </w:rPr>
        <w:t xml:space="preserve">on the robot’s primary axis </w:t>
      </w:r>
      <w:r w:rsidRPr="00D2278A">
        <w:rPr>
          <w:rFonts w:ascii="Arial" w:eastAsia="Calibri" w:hAnsi="Arial" w:cs="Arial"/>
        </w:rPr>
        <w:t>to restrict the robot’s movement to only the area necessary to complete the intended task</w:t>
      </w:r>
      <w:r w:rsidR="00F610F4">
        <w:rPr>
          <w:rFonts w:ascii="Arial" w:eastAsia="Calibri" w:hAnsi="Arial" w:cs="Arial"/>
        </w:rPr>
        <w:t xml:space="preserve">.  Mechanical, </w:t>
      </w:r>
      <w:r w:rsidR="008B2E8E">
        <w:rPr>
          <w:rFonts w:ascii="Arial" w:eastAsia="Calibri" w:hAnsi="Arial" w:cs="Arial"/>
        </w:rPr>
        <w:t>e</w:t>
      </w:r>
      <w:r w:rsidR="00B40EE9">
        <w:rPr>
          <w:rFonts w:ascii="Arial" w:eastAsia="Calibri" w:hAnsi="Arial" w:cs="Arial"/>
        </w:rPr>
        <w:t>lectromechanical</w:t>
      </w:r>
      <w:r w:rsidR="00421AAF">
        <w:rPr>
          <w:rFonts w:ascii="Arial" w:eastAsia="Calibri" w:hAnsi="Arial" w:cs="Arial"/>
        </w:rPr>
        <w:t>,</w:t>
      </w:r>
      <w:r w:rsidR="008B2E8E">
        <w:rPr>
          <w:rFonts w:ascii="Arial" w:eastAsia="Calibri" w:hAnsi="Arial" w:cs="Arial"/>
        </w:rPr>
        <w:t xml:space="preserve"> </w:t>
      </w:r>
      <w:r w:rsidR="00F610F4">
        <w:rPr>
          <w:rFonts w:ascii="Arial" w:eastAsia="Calibri" w:hAnsi="Arial" w:cs="Arial"/>
        </w:rPr>
        <w:t>or</w:t>
      </w:r>
      <w:r w:rsidR="008B2E8E">
        <w:rPr>
          <w:rFonts w:ascii="Arial" w:eastAsia="Calibri" w:hAnsi="Arial" w:cs="Arial"/>
        </w:rPr>
        <w:t xml:space="preserve"> </w:t>
      </w:r>
      <w:r w:rsidR="00B40EE9">
        <w:rPr>
          <w:rFonts w:ascii="Arial" w:eastAsia="Calibri" w:hAnsi="Arial" w:cs="Arial"/>
        </w:rPr>
        <w:t>electronic limiting devices</w:t>
      </w:r>
      <w:r w:rsidR="00C62D09">
        <w:rPr>
          <w:rFonts w:ascii="Arial" w:eastAsia="Calibri" w:hAnsi="Arial" w:cs="Arial"/>
        </w:rPr>
        <w:t xml:space="preserve"> are</w:t>
      </w:r>
      <w:r w:rsidR="00B40EE9">
        <w:rPr>
          <w:rFonts w:ascii="Arial" w:eastAsia="Calibri" w:hAnsi="Arial" w:cs="Arial"/>
        </w:rPr>
        <w:t xml:space="preserve"> </w:t>
      </w:r>
      <w:r w:rsidR="008B2E8E">
        <w:rPr>
          <w:rFonts w:ascii="Arial" w:eastAsia="Calibri" w:hAnsi="Arial" w:cs="Arial"/>
        </w:rPr>
        <w:t>ins</w:t>
      </w:r>
      <w:r w:rsidR="00B40EE9">
        <w:rPr>
          <w:rFonts w:ascii="Arial" w:eastAsia="Calibri" w:hAnsi="Arial" w:cs="Arial"/>
        </w:rPr>
        <w:t>talled on ax</w:t>
      </w:r>
      <w:r w:rsidR="00F610F4">
        <w:rPr>
          <w:rFonts w:ascii="Arial" w:eastAsia="Calibri" w:hAnsi="Arial" w:cs="Arial"/>
        </w:rPr>
        <w:t>es</w:t>
      </w:r>
      <w:r w:rsidR="00B40EE9">
        <w:rPr>
          <w:rFonts w:ascii="Arial" w:eastAsia="Calibri" w:hAnsi="Arial" w:cs="Arial"/>
        </w:rPr>
        <w:t xml:space="preserve"> 2 and 3.</w:t>
      </w:r>
      <w:r>
        <w:rPr>
          <w:rFonts w:ascii="Arial" w:eastAsia="Calibri" w:hAnsi="Arial" w:cs="Arial"/>
        </w:rPr>
        <w:t xml:space="preserve">  </w:t>
      </w:r>
      <w:r w:rsidR="00AB7E28" w:rsidRPr="00D2278A">
        <w:rPr>
          <w:rFonts w:ascii="Arial" w:eastAsia="Calibri" w:hAnsi="Arial" w:cs="Arial"/>
        </w:rPr>
        <w:t xml:space="preserve"> </w:t>
      </w:r>
    </w:p>
    <w:p w14:paraId="3FBE2887" w14:textId="77777777" w:rsidR="004758B4" w:rsidRDefault="004758B4" w:rsidP="004758B4">
      <w:pPr>
        <w:pStyle w:val="ListParagraph"/>
        <w:ind w:left="1440"/>
        <w:rPr>
          <w:rFonts w:ascii="Arial" w:eastAsia="Calibri" w:hAnsi="Arial" w:cs="Arial"/>
        </w:rPr>
      </w:pPr>
    </w:p>
    <w:p w14:paraId="7D258ABF" w14:textId="77777777" w:rsidR="00DC2F10" w:rsidRDefault="00885C4D" w:rsidP="00885C4D">
      <w:pPr>
        <w:pStyle w:val="ListParagraph"/>
        <w:numPr>
          <w:ilvl w:val="0"/>
          <w:numId w:val="13"/>
        </w:num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All robot motion initiated from </w:t>
      </w:r>
      <w:r w:rsidR="009D52A2">
        <w:rPr>
          <w:rFonts w:ascii="Arial" w:eastAsia="Calibri" w:hAnsi="Arial" w:cs="Arial"/>
        </w:rPr>
        <w:t>the</w:t>
      </w:r>
      <w:r>
        <w:rPr>
          <w:rFonts w:ascii="Arial" w:eastAsia="Calibri" w:hAnsi="Arial" w:cs="Arial"/>
        </w:rPr>
        <w:t xml:space="preserve"> teach pendant</w:t>
      </w:r>
      <w:r w:rsidR="004D13E6">
        <w:rPr>
          <w:rFonts w:ascii="Arial" w:eastAsia="Calibri" w:hAnsi="Arial" w:cs="Arial"/>
        </w:rPr>
        <w:t>,</w:t>
      </w:r>
      <w:r>
        <w:rPr>
          <w:rFonts w:ascii="Arial" w:eastAsia="Calibri" w:hAnsi="Arial" w:cs="Arial"/>
        </w:rPr>
        <w:t xml:space="preserve"> </w:t>
      </w:r>
      <w:r w:rsidR="009D52A2">
        <w:rPr>
          <w:rFonts w:ascii="Arial" w:eastAsia="Calibri" w:hAnsi="Arial" w:cs="Arial"/>
        </w:rPr>
        <w:t>when used inside the perimeter guarding</w:t>
      </w:r>
      <w:r w:rsidR="004D13E6">
        <w:rPr>
          <w:rFonts w:ascii="Arial" w:eastAsia="Calibri" w:hAnsi="Arial" w:cs="Arial"/>
        </w:rPr>
        <w:t>,</w:t>
      </w:r>
      <w:r>
        <w:rPr>
          <w:rFonts w:ascii="Arial" w:eastAsia="Calibri" w:hAnsi="Arial" w:cs="Arial"/>
        </w:rPr>
        <w:t xml:space="preserve"> is subject to a slow speed of 10 in/sec (250 mm/sec).</w:t>
      </w:r>
      <w:r w:rsidR="004B66A4" w:rsidRPr="004B66A4">
        <w:rPr>
          <w:rFonts w:ascii="Arial" w:eastAsia="Calibri" w:hAnsi="Arial" w:cs="Arial"/>
        </w:rPr>
        <w:t xml:space="preserve"> </w:t>
      </w:r>
    </w:p>
    <w:p w14:paraId="2448BB13" w14:textId="1F22A551" w:rsidR="002C7542" w:rsidRDefault="002C7542" w:rsidP="002C7542">
      <w:pPr>
        <w:pStyle w:val="ListParagraph"/>
        <w:ind w:left="1140"/>
        <w:rPr>
          <w:rFonts w:ascii="Arial" w:eastAsia="Calibri" w:hAnsi="Arial" w:cs="Arial"/>
        </w:rPr>
      </w:pPr>
    </w:p>
    <w:p w14:paraId="729C0AF1" w14:textId="77777777" w:rsidR="003B5C80" w:rsidRPr="00C85CBD" w:rsidRDefault="003B5C80" w:rsidP="003B5C80">
      <w:pPr>
        <w:pStyle w:val="ListParagraph"/>
        <w:numPr>
          <w:ilvl w:val="0"/>
          <w:numId w:val="13"/>
        </w:numPr>
        <w:rPr>
          <w:rFonts w:ascii="Arial" w:eastAsia="Calibri" w:hAnsi="Arial" w:cs="Arial"/>
        </w:rPr>
      </w:pPr>
      <w:r w:rsidRPr="00C85CBD">
        <w:rPr>
          <w:rFonts w:ascii="Arial" w:eastAsia="Calibri" w:hAnsi="Arial" w:cs="Arial"/>
        </w:rPr>
        <w:t>Employee</w:t>
      </w:r>
      <w:r w:rsidR="008B5231">
        <w:rPr>
          <w:rFonts w:ascii="Arial" w:eastAsia="Calibri" w:hAnsi="Arial" w:cs="Arial"/>
        </w:rPr>
        <w:t>/</w:t>
      </w:r>
      <w:r w:rsidRPr="00C85CBD">
        <w:rPr>
          <w:rFonts w:ascii="Arial" w:eastAsia="Calibri" w:hAnsi="Arial" w:cs="Arial"/>
        </w:rPr>
        <w:t xml:space="preserve">s performing </w:t>
      </w:r>
      <w:r w:rsidR="008B5231">
        <w:rPr>
          <w:rFonts w:ascii="Arial" w:eastAsia="Calibri" w:hAnsi="Arial" w:cs="Arial"/>
        </w:rPr>
        <w:t xml:space="preserve">the </w:t>
      </w:r>
      <w:r w:rsidRPr="00C85CBD">
        <w:rPr>
          <w:rFonts w:ascii="Arial" w:eastAsia="Calibri" w:hAnsi="Arial" w:cs="Arial"/>
        </w:rPr>
        <w:t>servicing</w:t>
      </w:r>
      <w:r w:rsidR="008B5231">
        <w:rPr>
          <w:rFonts w:ascii="Arial" w:eastAsia="Calibri" w:hAnsi="Arial" w:cs="Arial"/>
        </w:rPr>
        <w:t>/maintenance</w:t>
      </w:r>
      <w:r w:rsidRPr="00C85CBD">
        <w:rPr>
          <w:rFonts w:ascii="Arial" w:eastAsia="Calibri" w:hAnsi="Arial" w:cs="Arial"/>
        </w:rPr>
        <w:t xml:space="preserve"> of the robot must be trained in Lockout Tagout (LOTO) and knowledgeable with the robot</w:t>
      </w:r>
      <w:r w:rsidR="008B5231">
        <w:rPr>
          <w:rFonts w:ascii="Arial" w:eastAsia="Calibri" w:hAnsi="Arial" w:cs="Arial"/>
        </w:rPr>
        <w:t xml:space="preserve"> system</w:t>
      </w:r>
      <w:r w:rsidRPr="00C85CBD">
        <w:rPr>
          <w:rFonts w:ascii="Arial" w:eastAsia="Calibri" w:hAnsi="Arial" w:cs="Arial"/>
        </w:rPr>
        <w:t>.</w:t>
      </w:r>
    </w:p>
    <w:p w14:paraId="675CB9E8" w14:textId="7687C8CA" w:rsidR="003B5C80" w:rsidRDefault="003B5C80" w:rsidP="00B86FF0">
      <w:pPr>
        <w:pStyle w:val="ListParagraph"/>
        <w:numPr>
          <w:ilvl w:val="1"/>
          <w:numId w:val="13"/>
        </w:numPr>
        <w:rPr>
          <w:rFonts w:ascii="Arial" w:eastAsia="Calibri" w:hAnsi="Arial" w:cs="Arial"/>
        </w:rPr>
      </w:pPr>
      <w:r w:rsidRPr="00C85CBD">
        <w:rPr>
          <w:rFonts w:ascii="Arial" w:eastAsia="Calibri" w:hAnsi="Arial" w:cs="Arial"/>
        </w:rPr>
        <w:lastRenderedPageBreak/>
        <w:t>There must be a documented LOTO procedure for th</w:t>
      </w:r>
      <w:r w:rsidR="00175440">
        <w:rPr>
          <w:rFonts w:ascii="Arial" w:eastAsia="Calibri" w:hAnsi="Arial" w:cs="Arial"/>
        </w:rPr>
        <w:t>e</w:t>
      </w:r>
      <w:r w:rsidRPr="00C85CBD">
        <w:rPr>
          <w:rFonts w:ascii="Arial" w:eastAsia="Calibri" w:hAnsi="Arial" w:cs="Arial"/>
        </w:rPr>
        <w:t xml:space="preserve"> robot.</w:t>
      </w:r>
      <w:r w:rsidR="002A675C" w:rsidRPr="00C85CBD">
        <w:rPr>
          <w:rFonts w:ascii="Arial" w:eastAsia="Calibri" w:hAnsi="Arial" w:cs="Arial"/>
        </w:rPr>
        <w:t xml:space="preserve">  Utilize the template found on the EHS website.</w:t>
      </w:r>
      <w:r w:rsidR="001C2978" w:rsidRPr="00C85CBD">
        <w:rPr>
          <w:rFonts w:ascii="Arial" w:hAnsi="Arial" w:cs="Arial"/>
        </w:rPr>
        <w:t xml:space="preserve"> </w:t>
      </w:r>
      <w:hyperlink r:id="rId12" w:history="1">
        <w:r w:rsidR="001C2978" w:rsidRPr="00C85CBD">
          <w:rPr>
            <w:rStyle w:val="Hyperlink"/>
            <w:rFonts w:ascii="Arial" w:eastAsia="Calibri" w:hAnsi="Arial" w:cs="Arial"/>
          </w:rPr>
          <w:t>https://ehs.psu.edu/lockout-tagout/forms</w:t>
        </w:r>
      </w:hyperlink>
      <w:r w:rsidR="001C2978" w:rsidRPr="00C85CBD">
        <w:rPr>
          <w:rFonts w:ascii="Arial" w:eastAsia="Calibri" w:hAnsi="Arial" w:cs="Arial"/>
        </w:rPr>
        <w:t xml:space="preserve"> </w:t>
      </w:r>
    </w:p>
    <w:p w14:paraId="6B54EAF2" w14:textId="77777777" w:rsidR="008654A2" w:rsidRPr="00C85CBD" w:rsidRDefault="008654A2" w:rsidP="004758B4">
      <w:pPr>
        <w:pStyle w:val="ListParagraph"/>
        <w:ind w:left="1440"/>
        <w:rPr>
          <w:rFonts w:ascii="Arial" w:eastAsia="Calibri" w:hAnsi="Arial" w:cs="Arial"/>
        </w:rPr>
      </w:pPr>
    </w:p>
    <w:p w14:paraId="33C634CF" w14:textId="77777777" w:rsidR="003B5C80" w:rsidRPr="00C85CBD" w:rsidRDefault="003B5C80" w:rsidP="003B5C80">
      <w:pPr>
        <w:pStyle w:val="ListParagraph"/>
        <w:numPr>
          <w:ilvl w:val="0"/>
          <w:numId w:val="13"/>
        </w:numPr>
        <w:rPr>
          <w:rFonts w:ascii="Arial" w:eastAsia="Calibri" w:hAnsi="Arial" w:cs="Arial"/>
        </w:rPr>
      </w:pPr>
      <w:r w:rsidRPr="00C85CBD">
        <w:rPr>
          <w:rFonts w:ascii="Arial" w:eastAsia="Calibri" w:hAnsi="Arial" w:cs="Arial"/>
        </w:rPr>
        <w:t>Use of the robot must comply with all requirements of the PSU Machine Shop Safety Program:</w:t>
      </w:r>
      <w:r w:rsidR="00734408">
        <w:rPr>
          <w:rFonts w:ascii="Arial" w:eastAsia="Calibri" w:hAnsi="Arial" w:cs="Arial"/>
        </w:rPr>
        <w:t xml:space="preserve">  See Section 9.0, </w:t>
      </w:r>
      <w:hyperlink r:id="rId13" w:history="1">
        <w:r w:rsidRPr="00C85CBD">
          <w:rPr>
            <w:rFonts w:ascii="Arial" w:eastAsia="Calibri" w:hAnsi="Arial" w:cs="Arial"/>
            <w:color w:val="0563C1"/>
            <w:u w:val="single"/>
          </w:rPr>
          <w:t>https://ehs.psu.edu/machine-shop-safety/requirements-guidelines</w:t>
        </w:r>
      </w:hyperlink>
    </w:p>
    <w:p w14:paraId="55E4BC72" w14:textId="77777777" w:rsidR="003B5C80" w:rsidRPr="003B5C80" w:rsidRDefault="003B5C80" w:rsidP="00AF4317">
      <w:pPr>
        <w:ind w:left="420" w:firstLine="720"/>
        <w:rPr>
          <w:rFonts w:ascii="Arial" w:eastAsia="Calibri" w:hAnsi="Arial" w:cs="Arial"/>
        </w:rPr>
      </w:pPr>
      <w:r w:rsidRPr="003B5C80">
        <w:rPr>
          <w:rFonts w:ascii="Arial" w:eastAsia="Calibri" w:hAnsi="Arial" w:cs="Arial"/>
        </w:rPr>
        <w:t>a. </w:t>
      </w:r>
      <w:r w:rsidR="00AF4317" w:rsidRPr="00C85CBD">
        <w:rPr>
          <w:rFonts w:ascii="Arial" w:eastAsia="Calibri" w:hAnsi="Arial" w:cs="Arial"/>
        </w:rPr>
        <w:t xml:space="preserve"> </w:t>
      </w:r>
      <w:r w:rsidRPr="003B5C80">
        <w:rPr>
          <w:rFonts w:ascii="Arial" w:eastAsia="Calibri" w:hAnsi="Arial" w:cs="Arial"/>
        </w:rPr>
        <w:t>  Monitoring requirements of students.  (See appendix A)</w:t>
      </w:r>
    </w:p>
    <w:p w14:paraId="431E33AF" w14:textId="77777777" w:rsidR="003B5C80" w:rsidRPr="003B5C80" w:rsidRDefault="003B5C80" w:rsidP="00AF4317">
      <w:pPr>
        <w:ind w:left="1140"/>
        <w:rPr>
          <w:rFonts w:ascii="Arial" w:eastAsia="Calibri" w:hAnsi="Arial" w:cs="Arial"/>
        </w:rPr>
      </w:pPr>
      <w:r w:rsidRPr="003B5C80">
        <w:rPr>
          <w:rFonts w:ascii="Arial" w:eastAsia="Calibri" w:hAnsi="Arial" w:cs="Arial"/>
        </w:rPr>
        <w:t>b.    Room Access Control</w:t>
      </w:r>
      <w:r w:rsidR="006210A5">
        <w:rPr>
          <w:rFonts w:ascii="Arial" w:eastAsia="Calibri" w:hAnsi="Arial" w:cs="Arial"/>
        </w:rPr>
        <w:t>.  E</w:t>
      </w:r>
      <w:r w:rsidR="00DB294F">
        <w:rPr>
          <w:rFonts w:ascii="Arial" w:eastAsia="Calibri" w:hAnsi="Arial" w:cs="Arial"/>
        </w:rPr>
        <w:t xml:space="preserve">xamples include </w:t>
      </w:r>
      <w:r w:rsidRPr="003B5C80">
        <w:rPr>
          <w:rFonts w:ascii="Arial" w:eastAsia="Calibri" w:hAnsi="Arial" w:cs="Arial"/>
        </w:rPr>
        <w:t>lock</w:t>
      </w:r>
      <w:r w:rsidR="00DB294F">
        <w:rPr>
          <w:rFonts w:ascii="Arial" w:eastAsia="Calibri" w:hAnsi="Arial" w:cs="Arial"/>
        </w:rPr>
        <w:t xml:space="preserve">ing a </w:t>
      </w:r>
      <w:r w:rsidRPr="003B5C80">
        <w:rPr>
          <w:rFonts w:ascii="Arial" w:eastAsia="Calibri" w:hAnsi="Arial" w:cs="Arial"/>
        </w:rPr>
        <w:t xml:space="preserve">door </w:t>
      </w:r>
      <w:r w:rsidR="00E94AE4">
        <w:rPr>
          <w:rFonts w:ascii="Arial" w:eastAsia="Calibri" w:hAnsi="Arial" w:cs="Arial"/>
        </w:rPr>
        <w:t xml:space="preserve">and </w:t>
      </w:r>
      <w:r w:rsidRPr="003B5C80">
        <w:rPr>
          <w:rFonts w:ascii="Arial" w:eastAsia="Calibri" w:hAnsi="Arial" w:cs="Arial"/>
        </w:rPr>
        <w:t>only those authorized to utilize the robot hav</w:t>
      </w:r>
      <w:r w:rsidR="00E94AE4">
        <w:rPr>
          <w:rFonts w:ascii="Arial" w:eastAsia="Calibri" w:hAnsi="Arial" w:cs="Arial"/>
        </w:rPr>
        <w:t>e</w:t>
      </w:r>
      <w:r w:rsidRPr="003B5C80">
        <w:rPr>
          <w:rFonts w:ascii="Arial" w:eastAsia="Calibri" w:hAnsi="Arial" w:cs="Arial"/>
        </w:rPr>
        <w:t xml:space="preserve"> the key</w:t>
      </w:r>
      <w:r w:rsidR="00E94AE4">
        <w:rPr>
          <w:rFonts w:ascii="Arial" w:eastAsia="Calibri" w:hAnsi="Arial" w:cs="Arial"/>
        </w:rPr>
        <w:t xml:space="preserve"> or</w:t>
      </w:r>
      <w:r w:rsidRPr="003B5C80">
        <w:rPr>
          <w:rFonts w:ascii="Arial" w:eastAsia="Calibri" w:hAnsi="Arial" w:cs="Arial"/>
        </w:rPr>
        <w:t xml:space="preserve"> locking out the </w:t>
      </w:r>
      <w:r w:rsidR="00E94AE4">
        <w:rPr>
          <w:rFonts w:ascii="Arial" w:eastAsia="Calibri" w:hAnsi="Arial" w:cs="Arial"/>
        </w:rPr>
        <w:t xml:space="preserve">energy isolating devices (i.e. </w:t>
      </w:r>
      <w:r w:rsidRPr="003B5C80">
        <w:rPr>
          <w:rFonts w:ascii="Arial" w:eastAsia="Calibri" w:hAnsi="Arial" w:cs="Arial"/>
        </w:rPr>
        <w:t>electric</w:t>
      </w:r>
      <w:r w:rsidR="00E94AE4">
        <w:rPr>
          <w:rFonts w:ascii="Arial" w:eastAsia="Calibri" w:hAnsi="Arial" w:cs="Arial"/>
        </w:rPr>
        <w:t xml:space="preserve">, </w:t>
      </w:r>
      <w:r w:rsidR="009471E4">
        <w:rPr>
          <w:rFonts w:ascii="Arial" w:eastAsia="Calibri" w:hAnsi="Arial" w:cs="Arial"/>
        </w:rPr>
        <w:t>pneumatic</w:t>
      </w:r>
      <w:r w:rsidR="00E94AE4">
        <w:rPr>
          <w:rFonts w:ascii="Arial" w:eastAsia="Calibri" w:hAnsi="Arial" w:cs="Arial"/>
        </w:rPr>
        <w:t>)</w:t>
      </w:r>
      <w:r w:rsidRPr="003B5C80">
        <w:rPr>
          <w:rFonts w:ascii="Arial" w:eastAsia="Calibri" w:hAnsi="Arial" w:cs="Arial"/>
        </w:rPr>
        <w:t xml:space="preserve"> to the robot </w:t>
      </w:r>
      <w:r w:rsidR="00E94AE4">
        <w:rPr>
          <w:rFonts w:ascii="Arial" w:eastAsia="Calibri" w:hAnsi="Arial" w:cs="Arial"/>
        </w:rPr>
        <w:t>when it</w:t>
      </w:r>
      <w:r w:rsidR="006210A5">
        <w:rPr>
          <w:rFonts w:ascii="Arial" w:eastAsia="Calibri" w:hAnsi="Arial" w:cs="Arial"/>
        </w:rPr>
        <w:t>’</w:t>
      </w:r>
      <w:r w:rsidR="00E94AE4">
        <w:rPr>
          <w:rFonts w:ascii="Arial" w:eastAsia="Calibri" w:hAnsi="Arial" w:cs="Arial"/>
        </w:rPr>
        <w:t>s not in use.</w:t>
      </w:r>
    </w:p>
    <w:p w14:paraId="78B1AB58" w14:textId="77777777" w:rsidR="003B5C80" w:rsidRPr="003B5C80" w:rsidRDefault="003B5C80" w:rsidP="00AF4317">
      <w:pPr>
        <w:ind w:left="420" w:firstLine="720"/>
        <w:rPr>
          <w:rFonts w:ascii="Arial" w:eastAsia="Calibri" w:hAnsi="Arial" w:cs="Arial"/>
        </w:rPr>
      </w:pPr>
      <w:r w:rsidRPr="003B5C80">
        <w:rPr>
          <w:rFonts w:ascii="Arial" w:eastAsia="Calibri" w:hAnsi="Arial" w:cs="Arial"/>
        </w:rPr>
        <w:t>c.    General Shop Safety Training</w:t>
      </w:r>
      <w:r w:rsidR="006210A5">
        <w:rPr>
          <w:rFonts w:ascii="Arial" w:eastAsia="Calibri" w:hAnsi="Arial" w:cs="Arial"/>
        </w:rPr>
        <w:t xml:space="preserve">.  </w:t>
      </w:r>
      <w:r w:rsidRPr="003B5C80">
        <w:rPr>
          <w:rFonts w:ascii="Arial" w:eastAsia="Calibri" w:hAnsi="Arial" w:cs="Arial"/>
        </w:rPr>
        <w:t>(See appendix C)</w:t>
      </w:r>
    </w:p>
    <w:p w14:paraId="530748F3" w14:textId="77777777" w:rsidR="00E807E4" w:rsidRDefault="003B5C80" w:rsidP="00AF4317">
      <w:pPr>
        <w:ind w:left="1140"/>
        <w:rPr>
          <w:rFonts w:ascii="Arial" w:eastAsia="Calibri" w:hAnsi="Arial" w:cs="Arial"/>
        </w:rPr>
      </w:pPr>
      <w:r w:rsidRPr="003B5C80">
        <w:rPr>
          <w:rFonts w:ascii="Arial" w:eastAsia="Calibri" w:hAnsi="Arial" w:cs="Arial"/>
        </w:rPr>
        <w:t>d. </w:t>
      </w:r>
      <w:r w:rsidR="00AF4317" w:rsidRPr="00C85CBD">
        <w:rPr>
          <w:rFonts w:ascii="Arial" w:eastAsia="Calibri" w:hAnsi="Arial" w:cs="Arial"/>
        </w:rPr>
        <w:t xml:space="preserve"> </w:t>
      </w:r>
      <w:r w:rsidRPr="003B5C80">
        <w:rPr>
          <w:rFonts w:ascii="Arial" w:eastAsia="Calibri" w:hAnsi="Arial" w:cs="Arial"/>
        </w:rPr>
        <w:t>  Equipment Specific Training</w:t>
      </w:r>
      <w:r w:rsidR="006210A5">
        <w:rPr>
          <w:rFonts w:ascii="Arial" w:eastAsia="Calibri" w:hAnsi="Arial" w:cs="Arial"/>
        </w:rPr>
        <w:t xml:space="preserve">.  </w:t>
      </w:r>
      <w:r w:rsidRPr="003B5C80">
        <w:rPr>
          <w:rFonts w:ascii="Arial" w:eastAsia="Calibri" w:hAnsi="Arial" w:cs="Arial"/>
        </w:rPr>
        <w:t xml:space="preserve">(See appendix D)  </w:t>
      </w:r>
    </w:p>
    <w:p w14:paraId="59868764" w14:textId="77777777" w:rsidR="003B5C80" w:rsidRPr="003B5C80" w:rsidRDefault="00E807E4" w:rsidP="001E5960">
      <w:pPr>
        <w:ind w:left="216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i.  Training</w:t>
      </w:r>
      <w:r w:rsidR="00207782">
        <w:rPr>
          <w:rFonts w:ascii="Arial" w:eastAsia="Calibri" w:hAnsi="Arial" w:cs="Arial"/>
        </w:rPr>
        <w:t xml:space="preserve">, at a minimum, </w:t>
      </w:r>
      <w:r>
        <w:rPr>
          <w:rFonts w:ascii="Arial" w:eastAsia="Calibri" w:hAnsi="Arial" w:cs="Arial"/>
        </w:rPr>
        <w:t>must cov</w:t>
      </w:r>
      <w:r w:rsidR="001E5960">
        <w:rPr>
          <w:rFonts w:ascii="Arial" w:eastAsia="Calibri" w:hAnsi="Arial" w:cs="Arial"/>
        </w:rPr>
        <w:t>er a review of the safeguarding methods, safe work practices and operation of robot</w:t>
      </w:r>
      <w:r w:rsidR="006210A5">
        <w:rPr>
          <w:rFonts w:ascii="Arial" w:eastAsia="Calibri" w:hAnsi="Arial" w:cs="Arial"/>
        </w:rPr>
        <w:t>’</w:t>
      </w:r>
      <w:r w:rsidR="001E5960">
        <w:rPr>
          <w:rFonts w:ascii="Arial" w:eastAsia="Calibri" w:hAnsi="Arial" w:cs="Arial"/>
        </w:rPr>
        <w:t>s controls.</w:t>
      </w:r>
      <w:r w:rsidR="003B5C80" w:rsidRPr="003B5C80">
        <w:rPr>
          <w:rFonts w:ascii="Arial" w:eastAsia="Calibri" w:hAnsi="Arial" w:cs="Arial"/>
        </w:rPr>
        <w:t> </w:t>
      </w:r>
    </w:p>
    <w:p w14:paraId="1904DD80" w14:textId="77777777" w:rsidR="00887EE3" w:rsidRDefault="003B5C80" w:rsidP="00AF4317">
      <w:pPr>
        <w:ind w:left="420" w:firstLine="720"/>
        <w:rPr>
          <w:rFonts w:ascii="Arial" w:eastAsia="Calibri" w:hAnsi="Arial" w:cs="Arial"/>
        </w:rPr>
      </w:pPr>
      <w:r w:rsidRPr="003B5C80">
        <w:rPr>
          <w:rFonts w:ascii="Arial" w:eastAsia="Calibri" w:hAnsi="Arial" w:cs="Arial"/>
        </w:rPr>
        <w:t>e.    Machine Guarding</w:t>
      </w:r>
    </w:p>
    <w:p w14:paraId="6AB226A1" w14:textId="77777777" w:rsidR="003E7B24" w:rsidRDefault="003E7B24" w:rsidP="003E7B24">
      <w:pPr>
        <w:rPr>
          <w:rFonts w:ascii="Arial" w:eastAsia="Calibri" w:hAnsi="Arial" w:cs="Arial"/>
        </w:rPr>
      </w:pPr>
    </w:p>
    <w:p w14:paraId="5F5047B6" w14:textId="25DC0D33" w:rsidR="006A2D72" w:rsidRPr="006A2D72" w:rsidRDefault="00B016A7" w:rsidP="006A2D72">
      <w:pPr>
        <w:pStyle w:val="ListParagraph"/>
        <w:numPr>
          <w:ilvl w:val="0"/>
          <w:numId w:val="13"/>
        </w:numPr>
        <w:rPr>
          <w:rFonts w:ascii="Arial" w:eastAsia="Times New Roman" w:hAnsi="Arial" w:cs="Arial"/>
        </w:rPr>
      </w:pPr>
      <w:r w:rsidRPr="006A2D72">
        <w:rPr>
          <w:rFonts w:ascii="Arial" w:eastAsia="Times New Roman" w:hAnsi="Arial" w:cs="Arial"/>
          <w:b/>
          <w:color w:val="FF0000"/>
          <w:u w:val="single"/>
        </w:rPr>
        <w:t xml:space="preserve">Special Requirement: </w:t>
      </w:r>
      <w:r w:rsidRPr="006A2D72">
        <w:rPr>
          <w:rFonts w:ascii="Arial" w:eastAsia="Times New Roman" w:hAnsi="Arial" w:cs="Arial"/>
          <w:b/>
          <w:u w:val="single"/>
        </w:rPr>
        <w:t xml:space="preserve">Due to their increased risk of causing a fatal injury, EHS must be notified </w:t>
      </w:r>
      <w:r w:rsidR="00980EF4" w:rsidRPr="006A2D72">
        <w:rPr>
          <w:rFonts w:ascii="Arial" w:eastAsia="Times New Roman" w:hAnsi="Arial" w:cs="Arial"/>
          <w:b/>
          <w:u w:val="single"/>
        </w:rPr>
        <w:t>to</w:t>
      </w:r>
      <w:r w:rsidR="00A85829" w:rsidRPr="006A2D72">
        <w:rPr>
          <w:rFonts w:ascii="Arial" w:eastAsia="Times New Roman" w:hAnsi="Arial" w:cs="Arial"/>
          <w:b/>
          <w:u w:val="single"/>
        </w:rPr>
        <w:t xml:space="preserve"> </w:t>
      </w:r>
      <w:r w:rsidRPr="006A2D72">
        <w:rPr>
          <w:rFonts w:ascii="Arial" w:eastAsia="Times New Roman" w:hAnsi="Arial" w:cs="Arial"/>
          <w:b/>
          <w:u w:val="single"/>
        </w:rPr>
        <w:t xml:space="preserve">review </w:t>
      </w:r>
      <w:r w:rsidR="00980EF4" w:rsidRPr="006A2D72">
        <w:rPr>
          <w:rFonts w:ascii="Arial" w:eastAsia="Times New Roman" w:hAnsi="Arial" w:cs="Arial"/>
          <w:b/>
          <w:u w:val="single"/>
        </w:rPr>
        <w:t>i</w:t>
      </w:r>
      <w:r w:rsidRPr="006A2D72">
        <w:rPr>
          <w:rFonts w:ascii="Arial" w:eastAsia="Times New Roman" w:hAnsi="Arial" w:cs="Arial"/>
          <w:b/>
          <w:u w:val="single"/>
        </w:rPr>
        <w:t xml:space="preserve">nstallations </w:t>
      </w:r>
      <w:r w:rsidR="00980EF4" w:rsidRPr="006A2D72">
        <w:rPr>
          <w:rFonts w:ascii="Arial" w:eastAsia="Times New Roman" w:hAnsi="Arial" w:cs="Arial"/>
          <w:b/>
          <w:u w:val="single"/>
        </w:rPr>
        <w:t>pertaining to</w:t>
      </w:r>
      <w:r w:rsidRPr="006A2D72">
        <w:rPr>
          <w:rFonts w:ascii="Arial" w:eastAsia="Times New Roman" w:hAnsi="Arial" w:cs="Arial"/>
          <w:b/>
          <w:u w:val="single"/>
        </w:rPr>
        <w:t xml:space="preserve"> floor model robots prior to start up.</w:t>
      </w:r>
      <w:r w:rsidRPr="006A2D72">
        <w:rPr>
          <w:rFonts w:ascii="Arial" w:eastAsia="Times New Roman" w:hAnsi="Arial" w:cs="Arial"/>
        </w:rPr>
        <w:t xml:space="preserve">  </w:t>
      </w:r>
    </w:p>
    <w:p w14:paraId="4F80D1FE" w14:textId="03DA7D1C" w:rsidR="004758B4" w:rsidRPr="006A2D72" w:rsidRDefault="006A2D72" w:rsidP="006A2D72">
      <w:pPr>
        <w:ind w:left="1140"/>
        <w:rPr>
          <w:rFonts w:ascii="Arial" w:eastAsia="Times New Roman" w:hAnsi="Arial" w:cs="Arial"/>
        </w:rPr>
      </w:pPr>
      <w:r w:rsidRPr="006A2D72">
        <w:rPr>
          <w:rFonts w:ascii="Arial" w:eastAsia="Times New Roman" w:hAnsi="Arial" w:cs="Arial"/>
          <w:b/>
        </w:rPr>
        <w:t>-</w:t>
      </w:r>
      <w:r w:rsidRPr="006A2D72">
        <w:rPr>
          <w:rFonts w:ascii="Arial" w:eastAsia="Times New Roman" w:hAnsi="Arial" w:cs="Arial"/>
        </w:rPr>
        <w:tab/>
      </w:r>
      <w:r w:rsidR="00B016A7" w:rsidRPr="006A2D72">
        <w:rPr>
          <w:rFonts w:ascii="Arial" w:eastAsia="Times New Roman" w:hAnsi="Arial" w:cs="Arial"/>
        </w:rPr>
        <w:t xml:space="preserve">Bench top / desk top model robots do not require </w:t>
      </w:r>
      <w:r w:rsidR="003226F3" w:rsidRPr="006A2D72">
        <w:rPr>
          <w:rFonts w:ascii="Arial" w:eastAsia="Times New Roman" w:hAnsi="Arial" w:cs="Arial"/>
        </w:rPr>
        <w:t>a review by EHS</w:t>
      </w:r>
      <w:r w:rsidR="00B016A7" w:rsidRPr="006A2D72">
        <w:rPr>
          <w:rFonts w:ascii="Arial" w:eastAsia="Times New Roman" w:hAnsi="Arial" w:cs="Arial"/>
        </w:rPr>
        <w:t>.</w:t>
      </w:r>
    </w:p>
    <w:p w14:paraId="1C04DF82" w14:textId="77777777" w:rsidR="006210A5" w:rsidRDefault="006210A5" w:rsidP="00EF25C4">
      <w:pPr>
        <w:rPr>
          <w:rFonts w:ascii="Arial" w:eastAsia="Times New Roman" w:hAnsi="Arial" w:cs="Arial"/>
          <w:b/>
        </w:rPr>
      </w:pPr>
    </w:p>
    <w:p w14:paraId="01FF36BA" w14:textId="77777777" w:rsidR="006210A5" w:rsidRDefault="006210A5" w:rsidP="00EF25C4">
      <w:pPr>
        <w:rPr>
          <w:rFonts w:ascii="Arial" w:eastAsia="Times New Roman" w:hAnsi="Arial" w:cs="Arial"/>
          <w:b/>
        </w:rPr>
      </w:pPr>
    </w:p>
    <w:p w14:paraId="36E32F66" w14:textId="77777777" w:rsidR="00AF4317" w:rsidRDefault="0068469E" w:rsidP="00B86FF0">
      <w:pPr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Typical </w:t>
      </w:r>
      <w:r w:rsidRPr="0068469E">
        <w:rPr>
          <w:rFonts w:ascii="Arial" w:eastAsia="Times New Roman" w:hAnsi="Arial" w:cs="Arial"/>
          <w:b/>
        </w:rPr>
        <w:t>robot</w:t>
      </w:r>
      <w:r>
        <w:rPr>
          <w:rFonts w:ascii="Arial" w:eastAsia="Times New Roman" w:hAnsi="Arial" w:cs="Arial"/>
          <w:b/>
        </w:rPr>
        <w:t xml:space="preserve"> </w:t>
      </w:r>
      <w:r w:rsidR="00C30771">
        <w:rPr>
          <w:rFonts w:ascii="Arial" w:eastAsia="Times New Roman" w:hAnsi="Arial" w:cs="Arial"/>
          <w:b/>
        </w:rPr>
        <w:t xml:space="preserve">work cell and </w:t>
      </w:r>
      <w:r>
        <w:rPr>
          <w:rFonts w:ascii="Arial" w:eastAsia="Times New Roman" w:hAnsi="Arial" w:cs="Arial"/>
          <w:b/>
        </w:rPr>
        <w:t>guarding layout</w:t>
      </w:r>
      <w:r w:rsidR="00A352AD">
        <w:rPr>
          <w:rFonts w:ascii="Arial" w:eastAsia="Times New Roman" w:hAnsi="Arial" w:cs="Arial"/>
          <w:b/>
        </w:rPr>
        <w:t xml:space="preserve"> (</w:t>
      </w:r>
      <w:r w:rsidR="006210A5" w:rsidRPr="004510B4">
        <w:rPr>
          <w:rFonts w:ascii="Arial" w:eastAsia="Times New Roman" w:hAnsi="Arial" w:cs="Arial"/>
          <w:b/>
          <w:i/>
        </w:rPr>
        <w:t xml:space="preserve">this </w:t>
      </w:r>
      <w:r w:rsidR="004758B4" w:rsidRPr="004510B4">
        <w:rPr>
          <w:rFonts w:ascii="Arial" w:eastAsia="Times New Roman" w:hAnsi="Arial" w:cs="Arial"/>
          <w:b/>
          <w:i/>
        </w:rPr>
        <w:t xml:space="preserve">shows perimeter guarding utilizing a metal fence and a light curtain </w:t>
      </w:r>
      <w:r w:rsidR="00A352AD" w:rsidRPr="004510B4">
        <w:rPr>
          <w:rFonts w:ascii="Arial" w:eastAsia="Times New Roman" w:hAnsi="Arial" w:cs="Arial"/>
          <w:b/>
          <w:i/>
        </w:rPr>
        <w:t>at the entrance to the work cell</w:t>
      </w:r>
      <w:r w:rsidR="00A352AD">
        <w:rPr>
          <w:rFonts w:ascii="Arial" w:eastAsia="Times New Roman" w:hAnsi="Arial" w:cs="Arial"/>
          <w:b/>
        </w:rPr>
        <w:t>)</w:t>
      </w:r>
    </w:p>
    <w:p w14:paraId="449E2DE1" w14:textId="77777777" w:rsidR="0068469E" w:rsidRDefault="0068469E" w:rsidP="00EF25C4">
      <w:pPr>
        <w:rPr>
          <w:rFonts w:ascii="Arial" w:eastAsia="Times New Roman" w:hAnsi="Arial" w:cs="Arial"/>
          <w:b/>
        </w:rPr>
      </w:pPr>
    </w:p>
    <w:p w14:paraId="0352E8B5" w14:textId="25E45B73" w:rsidR="00593AF7" w:rsidRDefault="000328CB" w:rsidP="00EF25C4">
      <w:pPr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E2D9BF" wp14:editId="6E5A410C">
                <wp:simplePos x="0" y="0"/>
                <wp:positionH relativeFrom="column">
                  <wp:posOffset>2606040</wp:posOffset>
                </wp:positionH>
                <wp:positionV relativeFrom="paragraph">
                  <wp:posOffset>334645</wp:posOffset>
                </wp:positionV>
                <wp:extent cx="1036320" cy="1021080"/>
                <wp:effectExtent l="57150" t="38100" r="49530" b="8382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6320" cy="102108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814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05.2pt;margin-top:26.35pt;width:81.6pt;height:80.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" strokecolor="#c0504d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E427F4">
        <w:rPr>
          <w:rFonts w:ascii="Arial" w:eastAsia="Times New Roman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2DECD3F" wp14:editId="6A5EB30A">
                <wp:simplePos x="0" y="0"/>
                <wp:positionH relativeFrom="column">
                  <wp:posOffset>2604135</wp:posOffset>
                </wp:positionH>
                <wp:positionV relativeFrom="paragraph">
                  <wp:posOffset>8255</wp:posOffset>
                </wp:positionV>
                <wp:extent cx="1524000" cy="401320"/>
                <wp:effectExtent l="0" t="0" r="19050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EA830" w14:textId="77777777" w:rsidR="00E427F4" w:rsidRDefault="00E427F4">
                            <w:r>
                              <w:t>Perimeter guarding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ECD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5.05pt;margin-top:.65pt;width:120pt;height:31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">
                <v:textbox>
                  <w:txbxContent>
                    <w:p w14:paraId="060EA830" w14:textId="77777777" w:rsidR="00E427F4" w:rsidRDefault="00E427F4">
                      <w:r>
                        <w:t>Perimeter guarding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B624AC" w14:textId="1B7F9B1E" w:rsidR="0068469E" w:rsidRDefault="00025D3B" w:rsidP="00F805FE">
      <w:pPr>
        <w:jc w:val="center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FAE07C" wp14:editId="0CFF014F">
                <wp:simplePos x="0" y="0"/>
                <wp:positionH relativeFrom="column">
                  <wp:posOffset>3756660</wp:posOffset>
                </wp:positionH>
                <wp:positionV relativeFrom="paragraph">
                  <wp:posOffset>1044575</wp:posOffset>
                </wp:positionV>
                <wp:extent cx="1493520" cy="318770"/>
                <wp:effectExtent l="57150" t="38100" r="49530" b="11938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3520" cy="3187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1EA91" id="Straight Arrow Connector 28" o:spid="_x0000_s1026" type="#_x0000_t32" style="position:absolute;margin-left:295.8pt;margin-top:82.25pt;width:117.6pt;height:25.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E427F4">
        <w:rPr>
          <w:rFonts w:ascii="Arial" w:eastAsia="Times New Roman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9C34694" wp14:editId="7C9033A2">
                <wp:simplePos x="0" y="0"/>
                <wp:positionH relativeFrom="column">
                  <wp:posOffset>4411980</wp:posOffset>
                </wp:positionH>
                <wp:positionV relativeFrom="paragraph">
                  <wp:posOffset>593725</wp:posOffset>
                </wp:positionV>
                <wp:extent cx="1501140" cy="1404620"/>
                <wp:effectExtent l="0" t="0" r="22860" b="2540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ECF6B" w14:textId="77777777" w:rsidR="00E427F4" w:rsidRDefault="00E427F4">
                            <w:r>
                              <w:t>Light curtain at entrance to work cell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C34694" id="_x0000_s1027" type="#_x0000_t202" style="position:absolute;left:0;text-align:left;margin-left:347.4pt;margin-top:46.75pt;width:118.2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">
                <v:textbox style="mso-fit-shape-to-text:t">
                  <w:txbxContent>
                    <w:p w14:paraId="521ECF6B" w14:textId="77777777" w:rsidR="00E427F4" w:rsidRDefault="00E427F4">
                      <w:r>
                        <w:t>Light curtain at entrance to work cell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05FE">
        <w:rPr>
          <w:noProof/>
        </w:rPr>
        <w:drawing>
          <wp:inline distT="0" distB="0" distL="0" distR="0" wp14:anchorId="354716C1" wp14:editId="6E329CDB">
            <wp:extent cx="3934460" cy="1958340"/>
            <wp:effectExtent l="0" t="0" r="889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430" cy="19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9A7D0" w14:textId="77777777" w:rsidR="00FF1594" w:rsidRDefault="00FF1594" w:rsidP="00F805FE">
      <w:pPr>
        <w:jc w:val="center"/>
        <w:rPr>
          <w:rFonts w:ascii="Arial" w:eastAsia="Times New Roman" w:hAnsi="Arial" w:cs="Arial"/>
          <w:b/>
        </w:rPr>
      </w:pPr>
    </w:p>
    <w:p w14:paraId="067043CC" w14:textId="77777777" w:rsidR="00FF1594" w:rsidRDefault="0080547F" w:rsidP="00FF1594">
      <w:pPr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Additional guidance for setting up and using a robot safely:</w:t>
      </w:r>
    </w:p>
    <w:p w14:paraId="527B7AC0" w14:textId="77777777" w:rsidR="00FF1594" w:rsidRPr="006A2D72" w:rsidRDefault="00FF1594" w:rsidP="00677A88">
      <w:pPr>
        <w:pStyle w:val="ListParagraph"/>
        <w:numPr>
          <w:ilvl w:val="0"/>
          <w:numId w:val="15"/>
        </w:numPr>
        <w:ind w:left="360"/>
        <w:rPr>
          <w:rFonts w:ascii="Arial" w:eastAsia="Times New Roman" w:hAnsi="Arial" w:cs="Arial"/>
          <w:sz w:val="20"/>
          <w:szCs w:val="20"/>
        </w:rPr>
      </w:pPr>
      <w:r w:rsidRPr="006A2D72">
        <w:rPr>
          <w:rFonts w:ascii="Arial" w:eastAsia="Times New Roman" w:hAnsi="Arial" w:cs="Arial"/>
          <w:sz w:val="20"/>
          <w:szCs w:val="20"/>
        </w:rPr>
        <w:t xml:space="preserve">OSHA Instruction.  Guidelines for Robotics Safety.  </w:t>
      </w:r>
      <w:hyperlink r:id="rId15" w:history="1">
        <w:r w:rsidR="00662C90" w:rsidRPr="006A2D72">
          <w:rPr>
            <w:rStyle w:val="Hyperlink"/>
            <w:rFonts w:ascii="Arial" w:eastAsia="Times New Roman" w:hAnsi="Arial" w:cs="Arial"/>
            <w:sz w:val="20"/>
            <w:szCs w:val="20"/>
          </w:rPr>
          <w:t>https://www.osha.gov/enforcement/directives/std-01-12-002</w:t>
        </w:r>
      </w:hyperlink>
      <w:r w:rsidR="00662C90" w:rsidRPr="006A2D72">
        <w:rPr>
          <w:rFonts w:ascii="Arial" w:eastAsia="Times New Roman" w:hAnsi="Arial" w:cs="Arial"/>
          <w:sz w:val="20"/>
          <w:szCs w:val="20"/>
        </w:rPr>
        <w:t xml:space="preserve"> </w:t>
      </w:r>
    </w:p>
    <w:p w14:paraId="6620F6D5" w14:textId="5AE99A62" w:rsidR="00662C90" w:rsidRPr="006A2D72" w:rsidRDefault="00662C90" w:rsidP="00677A88">
      <w:pPr>
        <w:pStyle w:val="ListParagraph"/>
        <w:numPr>
          <w:ilvl w:val="0"/>
          <w:numId w:val="15"/>
        </w:numPr>
        <w:ind w:left="360"/>
        <w:rPr>
          <w:rFonts w:ascii="Arial" w:eastAsia="Times New Roman" w:hAnsi="Arial" w:cs="Arial"/>
          <w:sz w:val="20"/>
          <w:szCs w:val="20"/>
        </w:rPr>
      </w:pPr>
      <w:r w:rsidRPr="006A2D72">
        <w:rPr>
          <w:rFonts w:ascii="Arial" w:eastAsia="Times New Roman" w:hAnsi="Arial" w:cs="Arial"/>
          <w:sz w:val="20"/>
          <w:szCs w:val="20"/>
        </w:rPr>
        <w:t xml:space="preserve">OSHA Technical Manual.  Industrial Robots and Robot System Safety.   </w:t>
      </w:r>
      <w:hyperlink r:id="rId16" w:history="1">
        <w:r w:rsidRPr="006A2D72">
          <w:rPr>
            <w:rStyle w:val="Hyperlink"/>
            <w:rFonts w:ascii="Arial" w:eastAsia="Times New Roman" w:hAnsi="Arial" w:cs="Arial"/>
            <w:sz w:val="20"/>
            <w:szCs w:val="20"/>
          </w:rPr>
          <w:t>https://www.osha.gov/dts/osta/otm/otm_iv/otm_iv_4.html</w:t>
        </w:r>
      </w:hyperlink>
      <w:r w:rsidRPr="006A2D72">
        <w:rPr>
          <w:rFonts w:ascii="Arial" w:eastAsia="Times New Roman" w:hAnsi="Arial" w:cs="Arial"/>
          <w:sz w:val="20"/>
          <w:szCs w:val="20"/>
        </w:rPr>
        <w:t xml:space="preserve"> </w:t>
      </w:r>
    </w:p>
    <w:p w14:paraId="4ED48388" w14:textId="3FC0E933" w:rsidR="00436C5C" w:rsidRPr="006A2D72" w:rsidRDefault="00436C5C" w:rsidP="00677A88">
      <w:pPr>
        <w:pStyle w:val="ListParagraph"/>
        <w:numPr>
          <w:ilvl w:val="0"/>
          <w:numId w:val="15"/>
        </w:numPr>
        <w:ind w:left="360"/>
        <w:rPr>
          <w:rFonts w:ascii="Arial" w:eastAsia="Times New Roman" w:hAnsi="Arial" w:cs="Arial"/>
          <w:sz w:val="20"/>
          <w:szCs w:val="20"/>
        </w:rPr>
      </w:pPr>
      <w:r w:rsidRPr="006A2D72">
        <w:rPr>
          <w:rFonts w:ascii="Arial" w:eastAsia="Times New Roman" w:hAnsi="Arial" w:cs="Arial"/>
          <w:sz w:val="20"/>
          <w:szCs w:val="20"/>
        </w:rPr>
        <w:t>ANSI/RIA R15.06-2012.  Industrial Robots and Robot Systems-Safety Requirements.</w:t>
      </w:r>
    </w:p>
    <w:p w14:paraId="66BF1CFF" w14:textId="165CFCF4" w:rsidR="00436C5C" w:rsidRPr="006A2D72" w:rsidRDefault="005F666F" w:rsidP="00677A88">
      <w:pPr>
        <w:pStyle w:val="ListParagraph"/>
        <w:ind w:left="360"/>
        <w:rPr>
          <w:rFonts w:ascii="Arial" w:eastAsia="Times New Roman" w:hAnsi="Arial" w:cs="Arial"/>
          <w:sz w:val="20"/>
          <w:szCs w:val="20"/>
        </w:rPr>
      </w:pPr>
      <w:hyperlink r:id="rId17" w:history="1">
        <w:r w:rsidR="00BD125D" w:rsidRPr="006A2D72">
          <w:rPr>
            <w:rStyle w:val="Hyperlink"/>
            <w:rFonts w:ascii="Arial" w:eastAsia="Times New Roman" w:hAnsi="Arial" w:cs="Arial"/>
            <w:sz w:val="20"/>
            <w:szCs w:val="20"/>
          </w:rPr>
          <w:t>https://webstore.ansi.org/Standards/RIA/ANSIRIAR15062012</w:t>
        </w:r>
      </w:hyperlink>
      <w:r w:rsidR="00436C5C" w:rsidRPr="006A2D72">
        <w:rPr>
          <w:rFonts w:ascii="Arial" w:eastAsia="Times New Roman" w:hAnsi="Arial" w:cs="Arial"/>
          <w:sz w:val="20"/>
          <w:szCs w:val="20"/>
        </w:rPr>
        <w:t xml:space="preserve"> </w:t>
      </w:r>
    </w:p>
    <w:sectPr w:rsidR="00436C5C" w:rsidRPr="006A2D72" w:rsidSect="00C91EF0">
      <w:headerReference w:type="default" r:id="rId18"/>
      <w:footerReference w:type="default" r:id="rId19"/>
      <w:pgSz w:w="12240" w:h="15840"/>
      <w:pgMar w:top="1008" w:right="1152" w:bottom="1008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6674EE" w14:textId="77777777" w:rsidR="005F666F" w:rsidRDefault="005F666F" w:rsidP="00382690">
      <w:r>
        <w:separator/>
      </w:r>
    </w:p>
  </w:endnote>
  <w:endnote w:type="continuationSeparator" w:id="0">
    <w:p w14:paraId="3C4030D6" w14:textId="77777777" w:rsidR="005F666F" w:rsidRDefault="005F666F" w:rsidP="00382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39F984" w14:textId="77777777" w:rsidR="00BB3B31" w:rsidRPr="00BB3B31" w:rsidRDefault="00BB3B31">
    <w:pPr>
      <w:pStyle w:val="Footer"/>
      <w:rPr>
        <w:rFonts w:asciiTheme="minorHAnsi" w:hAnsiTheme="minorHAnsi"/>
      </w:rPr>
    </w:pPr>
    <w:r w:rsidRPr="00BB3B31">
      <w:rPr>
        <w:rFonts w:asciiTheme="minorHAnsi" w:hAnsiTheme="minorHAnsi"/>
      </w:rPr>
      <w:t xml:space="preserve">Initial </w:t>
    </w:r>
    <w:r w:rsidR="002756C7">
      <w:rPr>
        <w:rFonts w:asciiTheme="minorHAnsi" w:hAnsiTheme="minorHAnsi"/>
      </w:rPr>
      <w:t>March</w:t>
    </w:r>
    <w:r w:rsidRPr="00BB3B31">
      <w:rPr>
        <w:rFonts w:asciiTheme="minorHAnsi" w:hAnsiTheme="minorHAnsi"/>
      </w:rPr>
      <w:t xml:space="preserve"> 201</w:t>
    </w:r>
    <w:r w:rsidR="003F7B6F">
      <w:rPr>
        <w:rFonts w:asciiTheme="minorHAnsi" w:hAnsiTheme="minorHAnsi"/>
      </w:rPr>
      <w:t>9</w:t>
    </w:r>
  </w:p>
  <w:p w14:paraId="4D26234E" w14:textId="77777777" w:rsidR="00BB3B31" w:rsidRPr="00BB3B31" w:rsidRDefault="00BB3B31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25EB09" w14:textId="77777777" w:rsidR="005F666F" w:rsidRDefault="005F666F" w:rsidP="00382690">
      <w:r>
        <w:separator/>
      </w:r>
    </w:p>
  </w:footnote>
  <w:footnote w:type="continuationSeparator" w:id="0">
    <w:p w14:paraId="4EEBE018" w14:textId="77777777" w:rsidR="005F666F" w:rsidRDefault="005F666F" w:rsidP="003826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B89A6" w14:textId="77777777" w:rsidR="008654A2" w:rsidRDefault="008654A2">
    <w:pPr>
      <w:pStyle w:val="Header"/>
    </w:pPr>
    <w:r>
      <w:rPr>
        <w:noProof/>
      </w:rPr>
      <w:drawing>
        <wp:inline distT="0" distB="0" distL="0" distR="0" wp14:anchorId="0DD3976E" wp14:editId="09651621">
          <wp:extent cx="1554480" cy="725170"/>
          <wp:effectExtent l="0" t="0" r="762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48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E0380"/>
    <w:multiLevelType w:val="hybridMultilevel"/>
    <w:tmpl w:val="88BAB6A0"/>
    <w:lvl w:ilvl="0" w:tplc="10A87464">
      <w:start w:val="9"/>
      <w:numFmt w:val="bullet"/>
      <w:lvlText w:val="-"/>
      <w:lvlJc w:val="left"/>
      <w:pPr>
        <w:ind w:left="1500" w:hanging="360"/>
      </w:pPr>
      <w:rPr>
        <w:rFonts w:ascii="Arial" w:eastAsia="Times New Roman" w:hAnsi="Arial" w:cs="Arial" w:hint="default"/>
        <w:b/>
        <w:color w:val="FF0000"/>
        <w:u w:val="single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186B7805"/>
    <w:multiLevelType w:val="hybridMultilevel"/>
    <w:tmpl w:val="E61EBCBE"/>
    <w:lvl w:ilvl="0" w:tplc="84D44016">
      <w:start w:val="1"/>
      <w:numFmt w:val="decimal"/>
      <w:lvlText w:val="%1)"/>
      <w:lvlJc w:val="left"/>
      <w:pPr>
        <w:ind w:left="1140" w:hanging="7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18006C"/>
    <w:multiLevelType w:val="multilevel"/>
    <w:tmpl w:val="C47C4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280773"/>
    <w:multiLevelType w:val="hybridMultilevel"/>
    <w:tmpl w:val="FCA86DF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FDF33C6"/>
    <w:multiLevelType w:val="multilevel"/>
    <w:tmpl w:val="C434A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7D71EA"/>
    <w:multiLevelType w:val="hybridMultilevel"/>
    <w:tmpl w:val="1EAE3C0E"/>
    <w:lvl w:ilvl="0" w:tplc="CE7ACDE4">
      <w:start w:val="1"/>
      <w:numFmt w:val="upperRoman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83611C"/>
    <w:multiLevelType w:val="multilevel"/>
    <w:tmpl w:val="553C3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D05F2B"/>
    <w:multiLevelType w:val="multilevel"/>
    <w:tmpl w:val="8714A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00504B"/>
    <w:multiLevelType w:val="multilevel"/>
    <w:tmpl w:val="0FDCC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9620A6"/>
    <w:multiLevelType w:val="hybridMultilevel"/>
    <w:tmpl w:val="63867C9C"/>
    <w:lvl w:ilvl="0" w:tplc="BCD24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u w:val="no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u w:val="none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E1C1264"/>
    <w:multiLevelType w:val="multilevel"/>
    <w:tmpl w:val="53509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774B9B"/>
    <w:multiLevelType w:val="hybridMultilevel"/>
    <w:tmpl w:val="1EAE749E"/>
    <w:lvl w:ilvl="0" w:tplc="5CAEE142">
      <w:start w:val="5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32D0D46"/>
    <w:multiLevelType w:val="multilevel"/>
    <w:tmpl w:val="E01E9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380E5D"/>
    <w:multiLevelType w:val="multilevel"/>
    <w:tmpl w:val="5E22B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8859B7"/>
    <w:multiLevelType w:val="hybridMultilevel"/>
    <w:tmpl w:val="F8081426"/>
    <w:lvl w:ilvl="0" w:tplc="3780B35A">
      <w:numFmt w:val="bullet"/>
      <w:lvlText w:val="-"/>
      <w:lvlJc w:val="left"/>
      <w:pPr>
        <w:ind w:left="150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73EE32B3"/>
    <w:multiLevelType w:val="hybridMultilevel"/>
    <w:tmpl w:val="F5208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BE3D6A"/>
    <w:multiLevelType w:val="multilevel"/>
    <w:tmpl w:val="77D2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6"/>
  </w:num>
  <w:num w:numId="4">
    <w:abstractNumId w:val="13"/>
  </w:num>
  <w:num w:numId="5">
    <w:abstractNumId w:val="10"/>
  </w:num>
  <w:num w:numId="6">
    <w:abstractNumId w:val="7"/>
  </w:num>
  <w:num w:numId="7">
    <w:abstractNumId w:val="8"/>
  </w:num>
  <w:num w:numId="8">
    <w:abstractNumId w:val="6"/>
  </w:num>
  <w:num w:numId="9">
    <w:abstractNumId w:val="12"/>
  </w:num>
  <w:num w:numId="10">
    <w:abstractNumId w:val="2"/>
  </w:num>
  <w:num w:numId="11">
    <w:abstractNumId w:val="9"/>
  </w:num>
  <w:num w:numId="12">
    <w:abstractNumId w:val="3"/>
  </w:num>
  <w:num w:numId="13">
    <w:abstractNumId w:val="1"/>
  </w:num>
  <w:num w:numId="14">
    <w:abstractNumId w:val="11"/>
  </w:num>
  <w:num w:numId="15">
    <w:abstractNumId w:val="15"/>
  </w:num>
  <w:num w:numId="16">
    <w:abstractNumId w:val="1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5C4"/>
    <w:rsid w:val="00001ECF"/>
    <w:rsid w:val="0001464E"/>
    <w:rsid w:val="00025D3B"/>
    <w:rsid w:val="000273B2"/>
    <w:rsid w:val="000328CB"/>
    <w:rsid w:val="00066440"/>
    <w:rsid w:val="00076262"/>
    <w:rsid w:val="0008108B"/>
    <w:rsid w:val="00087A74"/>
    <w:rsid w:val="000A67C4"/>
    <w:rsid w:val="000B1A30"/>
    <w:rsid w:val="000B507E"/>
    <w:rsid w:val="000F6A0C"/>
    <w:rsid w:val="00101516"/>
    <w:rsid w:val="0011107E"/>
    <w:rsid w:val="00123120"/>
    <w:rsid w:val="00130E1B"/>
    <w:rsid w:val="001436F7"/>
    <w:rsid w:val="00170578"/>
    <w:rsid w:val="00175440"/>
    <w:rsid w:val="00184448"/>
    <w:rsid w:val="001978BE"/>
    <w:rsid w:val="001B171B"/>
    <w:rsid w:val="001C2978"/>
    <w:rsid w:val="001E5960"/>
    <w:rsid w:val="00203E6A"/>
    <w:rsid w:val="00207782"/>
    <w:rsid w:val="002164BF"/>
    <w:rsid w:val="00257E33"/>
    <w:rsid w:val="00265ECA"/>
    <w:rsid w:val="0027248A"/>
    <w:rsid w:val="00274F16"/>
    <w:rsid w:val="002756C7"/>
    <w:rsid w:val="00277307"/>
    <w:rsid w:val="0028403B"/>
    <w:rsid w:val="00284DE3"/>
    <w:rsid w:val="002A675C"/>
    <w:rsid w:val="002B3F87"/>
    <w:rsid w:val="002B44F0"/>
    <w:rsid w:val="002C7542"/>
    <w:rsid w:val="002C766F"/>
    <w:rsid w:val="002C7B2C"/>
    <w:rsid w:val="002F0C90"/>
    <w:rsid w:val="00312A7F"/>
    <w:rsid w:val="003226F3"/>
    <w:rsid w:val="00331BF3"/>
    <w:rsid w:val="003524B3"/>
    <w:rsid w:val="00382690"/>
    <w:rsid w:val="00392B30"/>
    <w:rsid w:val="00394C5F"/>
    <w:rsid w:val="003A649A"/>
    <w:rsid w:val="003B5C80"/>
    <w:rsid w:val="003C02FD"/>
    <w:rsid w:val="003E06DB"/>
    <w:rsid w:val="003E7B24"/>
    <w:rsid w:val="003F7B6F"/>
    <w:rsid w:val="00401BF1"/>
    <w:rsid w:val="00421AAF"/>
    <w:rsid w:val="00436C5C"/>
    <w:rsid w:val="00441B80"/>
    <w:rsid w:val="00445F00"/>
    <w:rsid w:val="00446754"/>
    <w:rsid w:val="00450DA5"/>
    <w:rsid w:val="004510B4"/>
    <w:rsid w:val="00471793"/>
    <w:rsid w:val="004758B4"/>
    <w:rsid w:val="00491DE0"/>
    <w:rsid w:val="004922BD"/>
    <w:rsid w:val="004B66A4"/>
    <w:rsid w:val="004C4748"/>
    <w:rsid w:val="004C547D"/>
    <w:rsid w:val="004D13E6"/>
    <w:rsid w:val="004D6B73"/>
    <w:rsid w:val="0050049F"/>
    <w:rsid w:val="00512C74"/>
    <w:rsid w:val="005173EA"/>
    <w:rsid w:val="00520F2F"/>
    <w:rsid w:val="00521E99"/>
    <w:rsid w:val="00523D2F"/>
    <w:rsid w:val="0054418C"/>
    <w:rsid w:val="00566DE6"/>
    <w:rsid w:val="00567203"/>
    <w:rsid w:val="00593AF7"/>
    <w:rsid w:val="005A09FB"/>
    <w:rsid w:val="005B7EDE"/>
    <w:rsid w:val="005C4B6E"/>
    <w:rsid w:val="005F666F"/>
    <w:rsid w:val="006210A5"/>
    <w:rsid w:val="00625A14"/>
    <w:rsid w:val="006269E0"/>
    <w:rsid w:val="006409F6"/>
    <w:rsid w:val="00644639"/>
    <w:rsid w:val="0064533A"/>
    <w:rsid w:val="006464A2"/>
    <w:rsid w:val="006569E4"/>
    <w:rsid w:val="00662C90"/>
    <w:rsid w:val="00677A88"/>
    <w:rsid w:val="0068469E"/>
    <w:rsid w:val="00693688"/>
    <w:rsid w:val="006A2D72"/>
    <w:rsid w:val="006E4FC5"/>
    <w:rsid w:val="00707386"/>
    <w:rsid w:val="00711BA7"/>
    <w:rsid w:val="00727F1D"/>
    <w:rsid w:val="00734408"/>
    <w:rsid w:val="00755319"/>
    <w:rsid w:val="007604F1"/>
    <w:rsid w:val="007B571E"/>
    <w:rsid w:val="007B67CD"/>
    <w:rsid w:val="007C309F"/>
    <w:rsid w:val="007D5A17"/>
    <w:rsid w:val="0080547F"/>
    <w:rsid w:val="00807F5F"/>
    <w:rsid w:val="008171DE"/>
    <w:rsid w:val="0084496E"/>
    <w:rsid w:val="0086142B"/>
    <w:rsid w:val="00863B51"/>
    <w:rsid w:val="008654A2"/>
    <w:rsid w:val="00871239"/>
    <w:rsid w:val="00874771"/>
    <w:rsid w:val="00876214"/>
    <w:rsid w:val="00877580"/>
    <w:rsid w:val="00880B58"/>
    <w:rsid w:val="00885C4D"/>
    <w:rsid w:val="00887EE3"/>
    <w:rsid w:val="008A03ED"/>
    <w:rsid w:val="008A53D5"/>
    <w:rsid w:val="008B2E8E"/>
    <w:rsid w:val="008B5231"/>
    <w:rsid w:val="008C2E61"/>
    <w:rsid w:val="008D7340"/>
    <w:rsid w:val="008F153E"/>
    <w:rsid w:val="009351CA"/>
    <w:rsid w:val="009401BA"/>
    <w:rsid w:val="00941D04"/>
    <w:rsid w:val="00945B79"/>
    <w:rsid w:val="009471E4"/>
    <w:rsid w:val="00947DD7"/>
    <w:rsid w:val="00980EF4"/>
    <w:rsid w:val="009D03A2"/>
    <w:rsid w:val="009D0833"/>
    <w:rsid w:val="009D1956"/>
    <w:rsid w:val="009D50F0"/>
    <w:rsid w:val="009D52A2"/>
    <w:rsid w:val="00A352AD"/>
    <w:rsid w:val="00A55D56"/>
    <w:rsid w:val="00A57AC8"/>
    <w:rsid w:val="00A60190"/>
    <w:rsid w:val="00A61549"/>
    <w:rsid w:val="00A77E03"/>
    <w:rsid w:val="00A85829"/>
    <w:rsid w:val="00AA28CB"/>
    <w:rsid w:val="00AA3FA3"/>
    <w:rsid w:val="00AB2BBD"/>
    <w:rsid w:val="00AB3603"/>
    <w:rsid w:val="00AB7E28"/>
    <w:rsid w:val="00AD0008"/>
    <w:rsid w:val="00AD00A6"/>
    <w:rsid w:val="00AE6B8C"/>
    <w:rsid w:val="00AF295E"/>
    <w:rsid w:val="00AF4317"/>
    <w:rsid w:val="00AF4EF9"/>
    <w:rsid w:val="00B016A7"/>
    <w:rsid w:val="00B01C0E"/>
    <w:rsid w:val="00B05292"/>
    <w:rsid w:val="00B239F3"/>
    <w:rsid w:val="00B40EE9"/>
    <w:rsid w:val="00B41E93"/>
    <w:rsid w:val="00B42C03"/>
    <w:rsid w:val="00B43C53"/>
    <w:rsid w:val="00B54579"/>
    <w:rsid w:val="00B70A3D"/>
    <w:rsid w:val="00B8221C"/>
    <w:rsid w:val="00B86FF0"/>
    <w:rsid w:val="00BB3B31"/>
    <w:rsid w:val="00BD125D"/>
    <w:rsid w:val="00BD7799"/>
    <w:rsid w:val="00BE54B0"/>
    <w:rsid w:val="00BF24A7"/>
    <w:rsid w:val="00C004BF"/>
    <w:rsid w:val="00C12C19"/>
    <w:rsid w:val="00C1441A"/>
    <w:rsid w:val="00C30771"/>
    <w:rsid w:val="00C43B24"/>
    <w:rsid w:val="00C55E55"/>
    <w:rsid w:val="00C62C30"/>
    <w:rsid w:val="00C62D09"/>
    <w:rsid w:val="00C63A9B"/>
    <w:rsid w:val="00C63E52"/>
    <w:rsid w:val="00C73F44"/>
    <w:rsid w:val="00C85CBD"/>
    <w:rsid w:val="00C91EF0"/>
    <w:rsid w:val="00C972A3"/>
    <w:rsid w:val="00CA2F80"/>
    <w:rsid w:val="00CD673E"/>
    <w:rsid w:val="00CF7301"/>
    <w:rsid w:val="00D2278A"/>
    <w:rsid w:val="00D62DEB"/>
    <w:rsid w:val="00D71277"/>
    <w:rsid w:val="00D74E4E"/>
    <w:rsid w:val="00D77CB8"/>
    <w:rsid w:val="00D9532A"/>
    <w:rsid w:val="00DA05BF"/>
    <w:rsid w:val="00DB294F"/>
    <w:rsid w:val="00DC2F10"/>
    <w:rsid w:val="00DC5880"/>
    <w:rsid w:val="00DE3A16"/>
    <w:rsid w:val="00DE543D"/>
    <w:rsid w:val="00DF3AB2"/>
    <w:rsid w:val="00DF5DF9"/>
    <w:rsid w:val="00E33A2C"/>
    <w:rsid w:val="00E34E4D"/>
    <w:rsid w:val="00E427F4"/>
    <w:rsid w:val="00E43661"/>
    <w:rsid w:val="00E47853"/>
    <w:rsid w:val="00E56BAA"/>
    <w:rsid w:val="00E63363"/>
    <w:rsid w:val="00E63EE5"/>
    <w:rsid w:val="00E807E4"/>
    <w:rsid w:val="00E8229B"/>
    <w:rsid w:val="00E94AE4"/>
    <w:rsid w:val="00EE1333"/>
    <w:rsid w:val="00EF25C4"/>
    <w:rsid w:val="00EF571F"/>
    <w:rsid w:val="00F610F4"/>
    <w:rsid w:val="00F805FE"/>
    <w:rsid w:val="00F83BA8"/>
    <w:rsid w:val="00FA4D86"/>
    <w:rsid w:val="00FA780B"/>
    <w:rsid w:val="00FD2440"/>
    <w:rsid w:val="00FE3FE4"/>
    <w:rsid w:val="00FF1594"/>
    <w:rsid w:val="00FF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000F9A"/>
  <w15:docId w15:val="{B01E776A-D089-48DF-9793-C517D65F1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04F1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91EF0"/>
    <w:pPr>
      <w:jc w:val="center"/>
      <w:outlineLvl w:val="0"/>
    </w:pPr>
    <w:rPr>
      <w:rFonts w:ascii="Arial" w:eastAsia="Times New Roman" w:hAnsi="Arial" w:cs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1EF0"/>
    <w:rPr>
      <w:rFonts w:ascii="Arial" w:eastAsia="Times New Roman" w:hAnsi="Arial" w:cs="Arial"/>
      <w:b/>
      <w:sz w:val="28"/>
    </w:rPr>
  </w:style>
  <w:style w:type="character" w:styleId="Hyperlink">
    <w:name w:val="Hyperlink"/>
    <w:basedOn w:val="DefaultParagraphFont"/>
    <w:uiPriority w:val="99"/>
    <w:unhideWhenUsed/>
    <w:rsid w:val="00EF25C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553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02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2F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1BA7"/>
    <w:pPr>
      <w:autoSpaceDE w:val="0"/>
      <w:autoSpaceDN w:val="0"/>
      <w:adjustRightInd w:val="0"/>
    </w:pPr>
    <w:rPr>
      <w:rFonts w:ascii="Garamond" w:hAnsi="Garamond" w:cs="Garamond"/>
      <w:color w:val="00000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8269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8269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8269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8269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269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82690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C91EF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3B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3B31"/>
  </w:style>
  <w:style w:type="paragraph" w:styleId="Footer">
    <w:name w:val="footer"/>
    <w:basedOn w:val="Normal"/>
    <w:link w:val="FooterChar"/>
    <w:uiPriority w:val="99"/>
    <w:unhideWhenUsed/>
    <w:rsid w:val="00BB3B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3B31"/>
  </w:style>
  <w:style w:type="character" w:styleId="UnresolvedMention">
    <w:name w:val="Unresolved Mention"/>
    <w:basedOn w:val="DefaultParagraphFont"/>
    <w:uiPriority w:val="99"/>
    <w:semiHidden/>
    <w:unhideWhenUsed/>
    <w:rsid w:val="001C297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73F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3F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3F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3F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3F4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07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34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hs.psu.edu/machine-shop-safety/requirements-guidelines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hs.psu.edu/lockout-tagout/forms" TargetMode="External"/><Relationship Id="rId17" Type="http://schemas.openxmlformats.org/officeDocument/2006/relationships/hyperlink" Target="https://webstore.ansi.org/Standards/RIA/ANSIRIAR1506201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osha.gov/dts/osta/otm/otm_iv/otm_iv_4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hs.psu.edu/laboratory-safety/guidelin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sha.gov/enforcement/directives/std-01-12-002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91473-9A13-41CB-A932-60B27453C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ljh17</dc:creator>
  <cp:keywords/>
  <dc:description/>
  <cp:lastModifiedBy>Cygan, Anthony James</cp:lastModifiedBy>
  <cp:revision>24</cp:revision>
  <cp:lastPrinted>2019-03-26T11:43:00Z</cp:lastPrinted>
  <dcterms:created xsi:type="dcterms:W3CDTF">2019-03-25T16:53:00Z</dcterms:created>
  <dcterms:modified xsi:type="dcterms:W3CDTF">2019-03-26T12:51:00Z</dcterms:modified>
</cp:coreProperties>
</file>