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AD" w:rsidRPr="00F25FC0" w:rsidRDefault="001F13AD" w:rsidP="00CA2B9C">
      <w:pPr>
        <w:tabs>
          <w:tab w:val="left" w:pos="-1800"/>
          <w:tab w:val="left" w:pos="11520"/>
        </w:tabs>
        <w:ind w:left="1710"/>
        <w:rPr>
          <w:rFonts w:ascii="Arial" w:hAnsi="Arial" w:cs="Arial"/>
        </w:rPr>
      </w:pPr>
    </w:p>
    <w:p w:rsidR="001F13AD" w:rsidRPr="00F25FC0" w:rsidRDefault="001F13AD" w:rsidP="00CA2B9C">
      <w:pPr>
        <w:tabs>
          <w:tab w:val="left" w:pos="-1800"/>
          <w:tab w:val="left" w:pos="11520"/>
        </w:tabs>
        <w:ind w:left="1710"/>
        <w:rPr>
          <w:rFonts w:ascii="Arial" w:hAnsi="Arial" w:cs="Arial"/>
        </w:rPr>
      </w:pPr>
    </w:p>
    <w:p w:rsidR="001F13AD" w:rsidRPr="00F25FC0" w:rsidRDefault="001F13AD" w:rsidP="00CA2B9C">
      <w:pPr>
        <w:tabs>
          <w:tab w:val="left" w:pos="-1800"/>
          <w:tab w:val="left" w:pos="11520"/>
        </w:tabs>
        <w:ind w:left="1710"/>
        <w:rPr>
          <w:rFonts w:ascii="Arial" w:hAnsi="Arial" w:cs="Arial"/>
        </w:rPr>
      </w:pPr>
    </w:p>
    <w:p w:rsidR="001F13AD" w:rsidRPr="00F25FC0" w:rsidRDefault="001F13AD" w:rsidP="00CA2B9C">
      <w:pPr>
        <w:tabs>
          <w:tab w:val="left" w:pos="-1800"/>
          <w:tab w:val="left" w:pos="11520"/>
        </w:tabs>
        <w:ind w:left="1710"/>
        <w:rPr>
          <w:rFonts w:ascii="Arial" w:hAnsi="Arial" w:cs="Arial"/>
        </w:rPr>
      </w:pPr>
    </w:p>
    <w:p w:rsidR="00F875B1" w:rsidRPr="00F25FC0" w:rsidRDefault="00F875B1" w:rsidP="00F875B1">
      <w:pPr>
        <w:rPr>
          <w:rFonts w:ascii="Arial" w:hAnsi="Arial" w:cs="Arial"/>
        </w:rPr>
      </w:pPr>
    </w:p>
    <w:p w:rsidR="00F875B1" w:rsidRPr="00F25FC0" w:rsidRDefault="00F25FC0" w:rsidP="00F25FC0">
      <w:pPr>
        <w:jc w:val="center"/>
        <w:rPr>
          <w:rFonts w:ascii="Arial" w:hAnsi="Arial" w:cs="Arial"/>
          <w:sz w:val="28"/>
          <w:szCs w:val="28"/>
          <w:u w:val="single"/>
        </w:rPr>
      </w:pPr>
      <w:r w:rsidRPr="00F25FC0">
        <w:rPr>
          <w:rFonts w:ascii="Arial" w:hAnsi="Arial" w:cs="Arial"/>
          <w:sz w:val="28"/>
          <w:szCs w:val="28"/>
          <w:u w:val="single"/>
        </w:rPr>
        <w:t xml:space="preserve">What needs to be on paper in the </w:t>
      </w:r>
      <w:r w:rsidR="00F875B1" w:rsidRPr="00F25FC0">
        <w:rPr>
          <w:rFonts w:ascii="Arial" w:hAnsi="Arial" w:cs="Arial"/>
          <w:sz w:val="28"/>
          <w:szCs w:val="28"/>
          <w:u w:val="single"/>
        </w:rPr>
        <w:t>lab</w:t>
      </w:r>
      <w:r w:rsidR="0031075F">
        <w:rPr>
          <w:rFonts w:ascii="Arial" w:hAnsi="Arial" w:cs="Arial"/>
          <w:sz w:val="28"/>
          <w:szCs w:val="28"/>
          <w:u w:val="single"/>
        </w:rPr>
        <w:t>oratory</w:t>
      </w:r>
      <w:r w:rsidR="00F875B1" w:rsidRPr="00F25FC0">
        <w:rPr>
          <w:rFonts w:ascii="Arial" w:hAnsi="Arial" w:cs="Arial"/>
          <w:sz w:val="28"/>
          <w:szCs w:val="28"/>
          <w:u w:val="single"/>
        </w:rPr>
        <w:t>?</w:t>
      </w:r>
    </w:p>
    <w:p w:rsidR="00F25FC0" w:rsidRPr="00F25FC0" w:rsidRDefault="00F25FC0" w:rsidP="00F875B1">
      <w:pPr>
        <w:rPr>
          <w:rFonts w:ascii="Arial" w:hAnsi="Arial" w:cs="Arial"/>
          <w:sz w:val="22"/>
          <w:szCs w:val="22"/>
        </w:rPr>
      </w:pPr>
    </w:p>
    <w:p w:rsidR="00F25FC0" w:rsidRPr="00F25FC0" w:rsidRDefault="00F25FC0" w:rsidP="00F875B1">
      <w:pPr>
        <w:rPr>
          <w:rFonts w:ascii="Arial" w:hAnsi="Arial" w:cs="Arial"/>
          <w:sz w:val="22"/>
          <w:szCs w:val="22"/>
        </w:rPr>
      </w:pPr>
      <w:r w:rsidRPr="00F25FC0">
        <w:rPr>
          <w:rFonts w:ascii="Arial" w:hAnsi="Arial" w:cs="Arial"/>
          <w:sz w:val="22"/>
          <w:szCs w:val="22"/>
        </w:rPr>
        <w:t>With changes in the E</w:t>
      </w:r>
      <w:r w:rsidR="001B5BED">
        <w:rPr>
          <w:rFonts w:ascii="Arial" w:hAnsi="Arial" w:cs="Arial"/>
          <w:sz w:val="22"/>
          <w:szCs w:val="22"/>
        </w:rPr>
        <w:t xml:space="preserve">nvironmental </w:t>
      </w:r>
      <w:r w:rsidRPr="00F25FC0">
        <w:rPr>
          <w:rFonts w:ascii="Arial" w:hAnsi="Arial" w:cs="Arial"/>
          <w:sz w:val="22"/>
          <w:szCs w:val="22"/>
        </w:rPr>
        <w:t>P</w:t>
      </w:r>
      <w:r w:rsidR="001B5BED">
        <w:rPr>
          <w:rFonts w:ascii="Arial" w:hAnsi="Arial" w:cs="Arial"/>
          <w:sz w:val="22"/>
          <w:szCs w:val="22"/>
        </w:rPr>
        <w:t xml:space="preserve">rotection </w:t>
      </w:r>
      <w:r w:rsidRPr="00F25FC0">
        <w:rPr>
          <w:rFonts w:ascii="Arial" w:hAnsi="Arial" w:cs="Arial"/>
          <w:sz w:val="22"/>
          <w:szCs w:val="22"/>
        </w:rPr>
        <w:t>A</w:t>
      </w:r>
      <w:r w:rsidR="001B5BED">
        <w:rPr>
          <w:rFonts w:ascii="Arial" w:hAnsi="Arial" w:cs="Arial"/>
          <w:sz w:val="22"/>
          <w:szCs w:val="22"/>
        </w:rPr>
        <w:t>gency</w:t>
      </w:r>
      <w:r w:rsidRPr="00F25FC0">
        <w:rPr>
          <w:rFonts w:ascii="Arial" w:hAnsi="Arial" w:cs="Arial"/>
          <w:sz w:val="22"/>
          <w:szCs w:val="22"/>
        </w:rPr>
        <w:t xml:space="preserve"> regulations for waste generated in labs, E</w:t>
      </w:r>
      <w:r w:rsidR="001B5BED">
        <w:rPr>
          <w:rFonts w:ascii="Arial" w:hAnsi="Arial" w:cs="Arial"/>
          <w:sz w:val="22"/>
          <w:szCs w:val="22"/>
        </w:rPr>
        <w:t xml:space="preserve">nvironmental </w:t>
      </w:r>
      <w:r w:rsidRPr="00F25FC0">
        <w:rPr>
          <w:rFonts w:ascii="Arial" w:hAnsi="Arial" w:cs="Arial"/>
          <w:sz w:val="22"/>
          <w:szCs w:val="22"/>
        </w:rPr>
        <w:t>H</w:t>
      </w:r>
      <w:r w:rsidR="001B5BED">
        <w:rPr>
          <w:rFonts w:ascii="Arial" w:hAnsi="Arial" w:cs="Arial"/>
          <w:sz w:val="22"/>
          <w:szCs w:val="22"/>
        </w:rPr>
        <w:t xml:space="preserve">ealth and </w:t>
      </w:r>
      <w:r w:rsidRPr="00F25FC0">
        <w:rPr>
          <w:rFonts w:ascii="Arial" w:hAnsi="Arial" w:cs="Arial"/>
          <w:sz w:val="22"/>
          <w:szCs w:val="22"/>
        </w:rPr>
        <w:t>S</w:t>
      </w:r>
      <w:r w:rsidR="001B5BED">
        <w:rPr>
          <w:rFonts w:ascii="Arial" w:hAnsi="Arial" w:cs="Arial"/>
          <w:sz w:val="22"/>
          <w:szCs w:val="22"/>
        </w:rPr>
        <w:t>afety</w:t>
      </w:r>
      <w:r w:rsidRPr="00F25FC0">
        <w:rPr>
          <w:rFonts w:ascii="Arial" w:hAnsi="Arial" w:cs="Arial"/>
          <w:sz w:val="22"/>
          <w:szCs w:val="22"/>
        </w:rPr>
        <w:t xml:space="preserve"> is taking the opportunity to modify and streamline the requirements for various categories of paperwork that are required to be kept in lab</w:t>
      </w:r>
      <w:r w:rsidR="0031075F">
        <w:rPr>
          <w:rFonts w:ascii="Arial" w:hAnsi="Arial" w:cs="Arial"/>
          <w:sz w:val="22"/>
          <w:szCs w:val="22"/>
        </w:rPr>
        <w:t>oratory and research areas</w:t>
      </w:r>
      <w:r w:rsidRPr="00F25FC0">
        <w:rPr>
          <w:rFonts w:ascii="Arial" w:hAnsi="Arial" w:cs="Arial"/>
          <w:sz w:val="22"/>
          <w:szCs w:val="22"/>
        </w:rPr>
        <w:t xml:space="preserve">. All of these documents may be kept in a single </w:t>
      </w:r>
      <w:r w:rsidR="00614F02">
        <w:rPr>
          <w:rFonts w:ascii="Arial" w:hAnsi="Arial" w:cs="Arial"/>
          <w:sz w:val="22"/>
          <w:szCs w:val="22"/>
        </w:rPr>
        <w:t xml:space="preserve">Laboratory and Research Safety </w:t>
      </w:r>
      <w:r w:rsidRPr="00F25FC0">
        <w:rPr>
          <w:rFonts w:ascii="Arial" w:hAnsi="Arial" w:cs="Arial"/>
          <w:sz w:val="22"/>
          <w:szCs w:val="22"/>
        </w:rPr>
        <w:t>binder in the lab.</w:t>
      </w:r>
    </w:p>
    <w:p w:rsidR="00F25FC0" w:rsidRPr="00F25FC0" w:rsidRDefault="00F25FC0" w:rsidP="00F875B1">
      <w:pPr>
        <w:rPr>
          <w:rFonts w:ascii="Arial" w:hAnsi="Arial" w:cs="Arial"/>
          <w:sz w:val="22"/>
          <w:szCs w:val="22"/>
        </w:rPr>
      </w:pPr>
    </w:p>
    <w:p w:rsidR="00F25FC0" w:rsidRPr="00F25FC0" w:rsidRDefault="00F25FC0" w:rsidP="00F875B1">
      <w:pPr>
        <w:rPr>
          <w:rFonts w:ascii="Arial" w:hAnsi="Arial" w:cs="Arial"/>
          <w:sz w:val="22"/>
          <w:szCs w:val="22"/>
        </w:rPr>
      </w:pPr>
      <w:r w:rsidRPr="00F25FC0">
        <w:rPr>
          <w:rFonts w:ascii="Arial" w:hAnsi="Arial" w:cs="Arial"/>
          <w:sz w:val="22"/>
          <w:szCs w:val="22"/>
        </w:rPr>
        <w:t xml:space="preserve">The following </w:t>
      </w:r>
      <w:r>
        <w:rPr>
          <w:rFonts w:ascii="Arial" w:hAnsi="Arial" w:cs="Arial"/>
          <w:sz w:val="22"/>
          <w:szCs w:val="22"/>
        </w:rPr>
        <w:t>are</w:t>
      </w:r>
      <w:r w:rsidRPr="00F25FC0">
        <w:rPr>
          <w:rFonts w:ascii="Arial" w:hAnsi="Arial" w:cs="Arial"/>
          <w:sz w:val="22"/>
          <w:szCs w:val="22"/>
        </w:rPr>
        <w:t xml:space="preserve"> required to be kept, on paper, in every laboratory and research area at Penn State:</w:t>
      </w:r>
    </w:p>
    <w:p w:rsidR="00F25FC0" w:rsidRPr="00F25FC0" w:rsidRDefault="00F25FC0" w:rsidP="00F875B1">
      <w:pPr>
        <w:rPr>
          <w:rFonts w:ascii="Arial" w:hAnsi="Arial" w:cs="Arial"/>
          <w:sz w:val="22"/>
          <w:szCs w:val="22"/>
        </w:rPr>
      </w:pPr>
    </w:p>
    <w:p w:rsidR="00F875B1" w:rsidRPr="006605F0" w:rsidRDefault="00F875B1" w:rsidP="00F25FC0">
      <w:pPr>
        <w:pStyle w:val="ListParagraph"/>
        <w:numPr>
          <w:ilvl w:val="0"/>
          <w:numId w:val="7"/>
        </w:numPr>
        <w:ind w:left="720"/>
        <w:rPr>
          <w:rFonts w:cs="Arial"/>
        </w:rPr>
      </w:pPr>
      <w:r w:rsidRPr="006605F0">
        <w:rPr>
          <w:rFonts w:cs="Arial"/>
        </w:rPr>
        <w:t>Unit Specific Plan</w:t>
      </w:r>
      <w:r w:rsidR="00F25FC0" w:rsidRPr="006605F0">
        <w:rPr>
          <w:rFonts w:cs="Arial"/>
        </w:rPr>
        <w:t xml:space="preserve"> (reviewed annually, updated as needed)</w:t>
      </w:r>
    </w:p>
    <w:p w:rsidR="00351982" w:rsidRPr="006605F0" w:rsidRDefault="00351982" w:rsidP="00F25FC0">
      <w:pPr>
        <w:pStyle w:val="ListParagraph"/>
        <w:numPr>
          <w:ilvl w:val="0"/>
          <w:numId w:val="7"/>
        </w:numPr>
        <w:ind w:left="720"/>
        <w:rPr>
          <w:rFonts w:cs="Arial"/>
        </w:rPr>
      </w:pPr>
      <w:r w:rsidRPr="006605F0">
        <w:rPr>
          <w:rFonts w:cs="Arial"/>
        </w:rPr>
        <w:t>Certification of Agreement page</w:t>
      </w:r>
      <w:r w:rsidR="00F25FC0" w:rsidRPr="006605F0">
        <w:rPr>
          <w:rFonts w:cs="Arial"/>
        </w:rPr>
        <w:t xml:space="preserve"> (re</w:t>
      </w:r>
      <w:r w:rsidR="00614F02" w:rsidRPr="006605F0">
        <w:rPr>
          <w:rFonts w:cs="Arial"/>
        </w:rPr>
        <w:t>-</w:t>
      </w:r>
      <w:r w:rsidR="00DD7D87" w:rsidRPr="006605F0">
        <w:rPr>
          <w:rFonts w:cs="Arial"/>
        </w:rPr>
        <w:t>signed</w:t>
      </w:r>
      <w:r w:rsidR="00F25FC0" w:rsidRPr="006605F0">
        <w:rPr>
          <w:rFonts w:cs="Arial"/>
        </w:rPr>
        <w:t xml:space="preserve"> every year)</w:t>
      </w:r>
    </w:p>
    <w:p w:rsidR="00E603D7" w:rsidRPr="006605F0" w:rsidRDefault="00E603D7" w:rsidP="00E603D7">
      <w:pPr>
        <w:pStyle w:val="ListParagraph"/>
        <w:numPr>
          <w:ilvl w:val="0"/>
          <w:numId w:val="7"/>
        </w:numPr>
        <w:ind w:left="720"/>
        <w:rPr>
          <w:rFonts w:cs="Arial"/>
        </w:rPr>
      </w:pPr>
      <w:r w:rsidRPr="006605F0">
        <w:rPr>
          <w:rFonts w:cs="Arial"/>
        </w:rPr>
        <w:t>Standard Operating Procedures (SOPs)</w:t>
      </w:r>
    </w:p>
    <w:p w:rsidR="00E603D7" w:rsidRPr="006605F0" w:rsidRDefault="00E603D7" w:rsidP="00E603D7">
      <w:pPr>
        <w:pStyle w:val="ListParagraph"/>
        <w:numPr>
          <w:ilvl w:val="0"/>
          <w:numId w:val="7"/>
        </w:numPr>
        <w:ind w:left="720"/>
        <w:rPr>
          <w:rFonts w:cs="Arial"/>
        </w:rPr>
      </w:pPr>
      <w:r w:rsidRPr="006605F0">
        <w:rPr>
          <w:rFonts w:cs="Arial"/>
        </w:rPr>
        <w:t>Training records (all initial and refresher training records)</w:t>
      </w:r>
    </w:p>
    <w:p w:rsidR="00351982" w:rsidRPr="006605F0" w:rsidRDefault="00351982" w:rsidP="00F25FC0">
      <w:pPr>
        <w:pStyle w:val="ListParagraph"/>
        <w:numPr>
          <w:ilvl w:val="0"/>
          <w:numId w:val="7"/>
        </w:numPr>
        <w:ind w:left="720"/>
        <w:rPr>
          <w:rFonts w:cs="Arial"/>
        </w:rPr>
      </w:pPr>
      <w:r w:rsidRPr="006605F0">
        <w:rPr>
          <w:rFonts w:cs="Arial"/>
        </w:rPr>
        <w:t>CHIMs printout</w:t>
      </w:r>
      <w:r w:rsidR="00F25FC0" w:rsidRPr="006605F0">
        <w:rPr>
          <w:rFonts w:cs="Arial"/>
        </w:rPr>
        <w:t xml:space="preserve"> (updated electronically </w:t>
      </w:r>
      <w:r w:rsidR="00C70B26" w:rsidRPr="006605F0">
        <w:rPr>
          <w:rFonts w:cs="Arial"/>
        </w:rPr>
        <w:t>at least annually</w:t>
      </w:r>
      <w:r w:rsidR="00F25FC0" w:rsidRPr="006605F0">
        <w:rPr>
          <w:rFonts w:cs="Arial"/>
        </w:rPr>
        <w:t>, printed yearly)</w:t>
      </w:r>
    </w:p>
    <w:p w:rsidR="00351982" w:rsidRPr="006605F0" w:rsidRDefault="0074099F" w:rsidP="00F25FC0">
      <w:pPr>
        <w:pStyle w:val="ListParagraph"/>
        <w:numPr>
          <w:ilvl w:val="0"/>
          <w:numId w:val="7"/>
        </w:numPr>
        <w:ind w:left="720"/>
        <w:rPr>
          <w:rFonts w:cs="Arial"/>
        </w:rPr>
      </w:pPr>
      <w:r>
        <w:rPr>
          <w:rFonts w:cs="Arial"/>
        </w:rPr>
        <w:t xml:space="preserve">Laboratory and Research Safety </w:t>
      </w:r>
      <w:bookmarkStart w:id="0" w:name="_GoBack"/>
      <w:bookmarkEnd w:id="0"/>
      <w:r w:rsidR="00351982" w:rsidRPr="006605F0">
        <w:rPr>
          <w:rFonts w:cs="Arial"/>
        </w:rPr>
        <w:t>self</w:t>
      </w:r>
      <w:r w:rsidR="00614F02" w:rsidRPr="006605F0">
        <w:rPr>
          <w:rFonts w:cs="Arial"/>
        </w:rPr>
        <w:t>-</w:t>
      </w:r>
      <w:r w:rsidR="00351982" w:rsidRPr="006605F0">
        <w:rPr>
          <w:rFonts w:cs="Arial"/>
        </w:rPr>
        <w:t>inspection</w:t>
      </w:r>
      <w:r w:rsidR="006605F0">
        <w:rPr>
          <w:rFonts w:cs="Arial"/>
        </w:rPr>
        <w:t xml:space="preserve"> form</w:t>
      </w:r>
    </w:p>
    <w:p w:rsidR="00F875B1" w:rsidRPr="006605F0" w:rsidRDefault="00F25FC0" w:rsidP="00F875B1">
      <w:pPr>
        <w:pStyle w:val="ListParagraph"/>
        <w:numPr>
          <w:ilvl w:val="0"/>
          <w:numId w:val="1"/>
        </w:numPr>
        <w:ind w:left="720"/>
        <w:rPr>
          <w:rFonts w:cs="Arial"/>
          <w:szCs w:val="24"/>
        </w:rPr>
      </w:pPr>
      <w:r w:rsidRPr="006605F0">
        <w:rPr>
          <w:rFonts w:cs="Arial"/>
          <w:szCs w:val="24"/>
        </w:rPr>
        <w:t xml:space="preserve">Laboratory </w:t>
      </w:r>
      <w:r w:rsidR="00F875B1" w:rsidRPr="006605F0">
        <w:rPr>
          <w:rFonts w:cs="Arial"/>
          <w:szCs w:val="24"/>
        </w:rPr>
        <w:t xml:space="preserve">Waste Management </w:t>
      </w:r>
      <w:r w:rsidRPr="006605F0">
        <w:rPr>
          <w:rFonts w:cs="Arial"/>
          <w:szCs w:val="24"/>
        </w:rPr>
        <w:t>Plan</w:t>
      </w:r>
    </w:p>
    <w:p w:rsidR="00793F02" w:rsidRPr="00793F02" w:rsidRDefault="00F25FC0" w:rsidP="00793F02">
      <w:pPr>
        <w:pStyle w:val="ListParagraph"/>
        <w:numPr>
          <w:ilvl w:val="1"/>
          <w:numId w:val="1"/>
        </w:numPr>
        <w:ind w:left="1080"/>
        <w:rPr>
          <w:rFonts w:cs="Arial"/>
          <w:szCs w:val="24"/>
        </w:rPr>
      </w:pPr>
      <w:r w:rsidRPr="006605F0">
        <w:rPr>
          <w:rFonts w:cs="Arial"/>
          <w:szCs w:val="24"/>
        </w:rPr>
        <w:t>specifically</w:t>
      </w:r>
      <w:r w:rsidRPr="00F25FC0">
        <w:rPr>
          <w:rFonts w:cs="Arial"/>
          <w:szCs w:val="24"/>
        </w:rPr>
        <w:t xml:space="preserve"> 3 years of satellite accumulation area</w:t>
      </w:r>
      <w:r w:rsidR="006605F0">
        <w:rPr>
          <w:rFonts w:cs="Arial"/>
          <w:szCs w:val="24"/>
        </w:rPr>
        <w:t xml:space="preserve"> weekly</w:t>
      </w:r>
      <w:r w:rsidRPr="00F25FC0">
        <w:rPr>
          <w:rFonts w:cs="Arial"/>
          <w:szCs w:val="24"/>
        </w:rPr>
        <w:t xml:space="preserve"> </w:t>
      </w:r>
      <w:r w:rsidR="00614F02">
        <w:rPr>
          <w:rFonts w:cs="Arial"/>
          <w:szCs w:val="24"/>
        </w:rPr>
        <w:t>inspection</w:t>
      </w:r>
      <w:r w:rsidRPr="00F25FC0">
        <w:rPr>
          <w:rFonts w:cs="Arial"/>
          <w:szCs w:val="24"/>
        </w:rPr>
        <w:t xml:space="preserve"> sheets</w:t>
      </w:r>
    </w:p>
    <w:p w:rsidR="00F25FC0" w:rsidRDefault="00F25FC0" w:rsidP="00F25FC0">
      <w:pPr>
        <w:rPr>
          <w:rFonts w:ascii="Arial" w:hAnsi="Arial" w:cs="Arial"/>
        </w:rPr>
      </w:pPr>
    </w:p>
    <w:p w:rsidR="001B5BED" w:rsidRDefault="001B5BED" w:rsidP="00F25FC0">
      <w:pPr>
        <w:rPr>
          <w:rFonts w:ascii="Arial" w:hAnsi="Arial" w:cs="Arial"/>
        </w:rPr>
      </w:pPr>
    </w:p>
    <w:p w:rsidR="00F25FC0" w:rsidRDefault="00F25FC0" w:rsidP="00F25FC0">
      <w:pPr>
        <w:rPr>
          <w:rFonts w:ascii="Arial" w:hAnsi="Arial" w:cs="Arial"/>
        </w:rPr>
      </w:pPr>
      <w:r>
        <w:rPr>
          <w:rFonts w:ascii="Arial" w:hAnsi="Arial" w:cs="Arial"/>
        </w:rPr>
        <w:t>Labs may, at their discretion, also maintain the following documents</w:t>
      </w:r>
      <w:r w:rsidR="001B5BED">
        <w:rPr>
          <w:rFonts w:ascii="Arial" w:hAnsi="Arial" w:cs="Arial"/>
        </w:rPr>
        <w:t xml:space="preserve"> on paper in the lab</w:t>
      </w:r>
      <w:r>
        <w:rPr>
          <w:rFonts w:ascii="Arial" w:hAnsi="Arial" w:cs="Arial"/>
        </w:rPr>
        <w:t>, though they are not required:</w:t>
      </w:r>
    </w:p>
    <w:p w:rsidR="00F25FC0" w:rsidRDefault="00F25FC0" w:rsidP="00F25FC0">
      <w:pPr>
        <w:rPr>
          <w:rFonts w:ascii="Arial" w:hAnsi="Arial" w:cs="Arial"/>
        </w:rPr>
      </w:pPr>
    </w:p>
    <w:p w:rsidR="00F25FC0" w:rsidRDefault="00F25FC0" w:rsidP="00F25FC0">
      <w:pPr>
        <w:pStyle w:val="ListParagraph"/>
        <w:numPr>
          <w:ilvl w:val="0"/>
          <w:numId w:val="1"/>
        </w:numPr>
        <w:ind w:left="720"/>
        <w:rPr>
          <w:rFonts w:cs="Arial"/>
        </w:rPr>
      </w:pPr>
      <w:r>
        <w:rPr>
          <w:rFonts w:cs="Arial"/>
        </w:rPr>
        <w:t>The entirety of the Laboratory and Research Safety Plan</w:t>
      </w:r>
    </w:p>
    <w:p w:rsidR="00F25FC0" w:rsidRDefault="00F25FC0" w:rsidP="00F25FC0">
      <w:pPr>
        <w:pStyle w:val="ListParagraph"/>
        <w:numPr>
          <w:ilvl w:val="0"/>
          <w:numId w:val="1"/>
        </w:numPr>
        <w:ind w:left="720"/>
        <w:rPr>
          <w:rFonts w:cs="Arial"/>
        </w:rPr>
      </w:pPr>
      <w:r>
        <w:rPr>
          <w:rFonts w:cs="Arial"/>
        </w:rPr>
        <w:t>The entirety of the Laboratory Waste Management Plan</w:t>
      </w:r>
    </w:p>
    <w:p w:rsidR="00F25FC0" w:rsidRDefault="00F25FC0" w:rsidP="00F25FC0">
      <w:pPr>
        <w:pStyle w:val="ListParagraph"/>
        <w:numPr>
          <w:ilvl w:val="0"/>
          <w:numId w:val="1"/>
        </w:numPr>
        <w:ind w:left="720"/>
        <w:rPr>
          <w:rFonts w:cs="Arial"/>
        </w:rPr>
      </w:pPr>
      <w:r>
        <w:rPr>
          <w:rFonts w:cs="Arial"/>
        </w:rPr>
        <w:t>Safety Data Sheets</w:t>
      </w:r>
    </w:p>
    <w:p w:rsidR="001B5BED" w:rsidRDefault="001B5BED" w:rsidP="001B5BED">
      <w:pPr>
        <w:rPr>
          <w:rFonts w:cs="Arial"/>
        </w:rPr>
      </w:pPr>
    </w:p>
    <w:p w:rsidR="001B5BED" w:rsidRDefault="001B5BED" w:rsidP="001B5BED">
      <w:pPr>
        <w:rPr>
          <w:rFonts w:cs="Arial"/>
        </w:rPr>
      </w:pPr>
    </w:p>
    <w:p w:rsidR="001B5BED" w:rsidRDefault="001B5BED" w:rsidP="001B5BED">
      <w:pPr>
        <w:rPr>
          <w:rFonts w:ascii="Arial" w:hAnsi="Arial" w:cs="Arial"/>
        </w:rPr>
      </w:pPr>
      <w:r w:rsidRPr="000E6387">
        <w:rPr>
          <w:rFonts w:ascii="Arial" w:hAnsi="Arial" w:cs="Arial"/>
        </w:rPr>
        <w:t>Lab</w:t>
      </w:r>
      <w:r w:rsidR="006605F0" w:rsidRPr="000E6387">
        <w:rPr>
          <w:rFonts w:ascii="Arial" w:hAnsi="Arial" w:cs="Arial"/>
        </w:rPr>
        <w:t>oratory and research groups</w:t>
      </w:r>
      <w:r w:rsidRPr="000E6387">
        <w:rPr>
          <w:rFonts w:ascii="Arial" w:hAnsi="Arial" w:cs="Arial"/>
        </w:rPr>
        <w:t xml:space="preserve"> that occupy more than once space within the same building are not required to make duplicate binders. The binder may be kept in one location with signage posted in the other locations about where the binder may be found. This does NOT apply to labs that occupy space in multiple buildings. These labs are required to have </w:t>
      </w:r>
      <w:r w:rsidR="00614F02" w:rsidRPr="000E6387">
        <w:rPr>
          <w:rFonts w:ascii="Arial" w:hAnsi="Arial" w:cs="Arial"/>
        </w:rPr>
        <w:t>a binder for each building</w:t>
      </w:r>
      <w:r w:rsidRPr="000E6387">
        <w:rPr>
          <w:rFonts w:ascii="Arial" w:hAnsi="Arial" w:cs="Arial"/>
        </w:rPr>
        <w:t xml:space="preserve"> that covers the research specific to that </w:t>
      </w:r>
      <w:r w:rsidR="00614F02" w:rsidRPr="000E6387">
        <w:rPr>
          <w:rFonts w:ascii="Arial" w:hAnsi="Arial" w:cs="Arial"/>
        </w:rPr>
        <w:t>building</w:t>
      </w:r>
      <w:r w:rsidRPr="000E6387">
        <w:rPr>
          <w:rFonts w:ascii="Arial" w:hAnsi="Arial" w:cs="Arial"/>
        </w:rPr>
        <w:t>.</w:t>
      </w:r>
    </w:p>
    <w:p w:rsidR="001B5BED" w:rsidRPr="001B5BED" w:rsidRDefault="001B5BED" w:rsidP="001B5BED">
      <w:pPr>
        <w:rPr>
          <w:rFonts w:cs="Arial"/>
        </w:rPr>
      </w:pPr>
    </w:p>
    <w:sectPr w:rsidR="001B5BED" w:rsidRPr="001B5BED" w:rsidSect="00E7500C">
      <w:headerReference w:type="first" r:id="rId8"/>
      <w:pgSz w:w="12240" w:h="15840"/>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F4" w:rsidRDefault="00290CF4" w:rsidP="001F13AD">
      <w:r>
        <w:separator/>
      </w:r>
    </w:p>
  </w:endnote>
  <w:endnote w:type="continuationSeparator" w:id="0">
    <w:p w:rsidR="00290CF4" w:rsidRDefault="00290CF4"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F4" w:rsidRDefault="00290CF4" w:rsidP="001F13AD">
      <w:r>
        <w:separator/>
      </w:r>
    </w:p>
  </w:footnote>
  <w:footnote w:type="continuationSeparator" w:id="0">
    <w:p w:rsidR="00290CF4" w:rsidRDefault="00290CF4" w:rsidP="001F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AD" w:rsidRDefault="001F13AD" w:rsidP="000A2426">
    <w:pPr>
      <w:pStyle w:val="Header"/>
    </w:pPr>
    <w:r>
      <w:rPr>
        <w:rFonts w:hint="eastAsia"/>
        <w:noProof/>
      </w:rPr>
      <w:drawing>
        <wp:anchor distT="0" distB="0" distL="114300" distR="114300" simplePos="0" relativeHeight="251661312" behindDoc="1" locked="0" layoutInCell="1" allowOverlap="1" wp14:anchorId="1F17380E" wp14:editId="3352B3E5">
          <wp:simplePos x="0" y="0"/>
          <wp:positionH relativeFrom="page">
            <wp:posOffset>0</wp:posOffset>
          </wp:positionH>
          <wp:positionV relativeFrom="page">
            <wp:posOffset>0</wp:posOffset>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D56"/>
    <w:multiLevelType w:val="hybridMultilevel"/>
    <w:tmpl w:val="6148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B7578"/>
    <w:multiLevelType w:val="hybridMultilevel"/>
    <w:tmpl w:val="AABC5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4258CF"/>
    <w:multiLevelType w:val="hybridMultilevel"/>
    <w:tmpl w:val="AFA875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357E3"/>
    <w:multiLevelType w:val="hybridMultilevel"/>
    <w:tmpl w:val="AB50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1E1CE3"/>
    <w:multiLevelType w:val="hybridMultilevel"/>
    <w:tmpl w:val="C896B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407136"/>
    <w:multiLevelType w:val="hybridMultilevel"/>
    <w:tmpl w:val="0172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2A2528"/>
    <w:multiLevelType w:val="hybridMultilevel"/>
    <w:tmpl w:val="FB36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D4"/>
    <w:rsid w:val="00064DB0"/>
    <w:rsid w:val="00075D1C"/>
    <w:rsid w:val="000A2426"/>
    <w:rsid w:val="000E6387"/>
    <w:rsid w:val="001B5BED"/>
    <w:rsid w:val="001F13AD"/>
    <w:rsid w:val="002451B2"/>
    <w:rsid w:val="00267B37"/>
    <w:rsid w:val="002716B7"/>
    <w:rsid w:val="00290CF4"/>
    <w:rsid w:val="002E5027"/>
    <w:rsid w:val="002E6031"/>
    <w:rsid w:val="0031075F"/>
    <w:rsid w:val="00351982"/>
    <w:rsid w:val="003B5C8D"/>
    <w:rsid w:val="00447D0E"/>
    <w:rsid w:val="004A1C7A"/>
    <w:rsid w:val="004A7913"/>
    <w:rsid w:val="004E134F"/>
    <w:rsid w:val="004E2B93"/>
    <w:rsid w:val="00511186"/>
    <w:rsid w:val="00514A43"/>
    <w:rsid w:val="00517EE5"/>
    <w:rsid w:val="00614F02"/>
    <w:rsid w:val="006605F0"/>
    <w:rsid w:val="006F3FFB"/>
    <w:rsid w:val="0074099F"/>
    <w:rsid w:val="00776DFA"/>
    <w:rsid w:val="00793F02"/>
    <w:rsid w:val="007C046D"/>
    <w:rsid w:val="00835420"/>
    <w:rsid w:val="009108D6"/>
    <w:rsid w:val="009C12B1"/>
    <w:rsid w:val="009C2A8B"/>
    <w:rsid w:val="009C596F"/>
    <w:rsid w:val="00A27FFC"/>
    <w:rsid w:val="00B1515D"/>
    <w:rsid w:val="00B26644"/>
    <w:rsid w:val="00B31A4D"/>
    <w:rsid w:val="00BC019C"/>
    <w:rsid w:val="00BF1DA0"/>
    <w:rsid w:val="00C57B2D"/>
    <w:rsid w:val="00C70B26"/>
    <w:rsid w:val="00CA2B9C"/>
    <w:rsid w:val="00CE7CD8"/>
    <w:rsid w:val="00D50A26"/>
    <w:rsid w:val="00D70553"/>
    <w:rsid w:val="00D77A22"/>
    <w:rsid w:val="00D86B7B"/>
    <w:rsid w:val="00DB6945"/>
    <w:rsid w:val="00DD7D87"/>
    <w:rsid w:val="00E41F79"/>
    <w:rsid w:val="00E603D7"/>
    <w:rsid w:val="00E7500C"/>
    <w:rsid w:val="00EA746B"/>
    <w:rsid w:val="00EC49D0"/>
    <w:rsid w:val="00ED6F53"/>
    <w:rsid w:val="00F25FC0"/>
    <w:rsid w:val="00F36289"/>
    <w:rsid w:val="00F71BD4"/>
    <w:rsid w:val="00F8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30810B-1936-4EC9-BFFF-42D846A1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F875B1"/>
    <w:pPr>
      <w:ind w:left="720"/>
      <w:contextualSpacing/>
    </w:pPr>
    <w:rPr>
      <w:rFonts w:ascii="Arial" w:eastAsiaTheme="minorHAns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5F9F-1623-498D-B001-21D7BF17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Alissa S. Hanshew</cp:lastModifiedBy>
  <cp:revision>5</cp:revision>
  <cp:lastPrinted>2013-10-11T17:45:00Z</cp:lastPrinted>
  <dcterms:created xsi:type="dcterms:W3CDTF">2017-12-20T19:58:00Z</dcterms:created>
  <dcterms:modified xsi:type="dcterms:W3CDTF">2018-01-08T17:59:00Z</dcterms:modified>
</cp:coreProperties>
</file>