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3838" w14:textId="77777777" w:rsidR="001F13AD" w:rsidRPr="00784311" w:rsidRDefault="001F13AD" w:rsidP="00CA2B9C">
      <w:pPr>
        <w:tabs>
          <w:tab w:val="left" w:pos="-1800"/>
          <w:tab w:val="left" w:pos="11520"/>
        </w:tabs>
        <w:ind w:left="1710"/>
        <w:rPr>
          <w:rFonts w:ascii="Arial" w:hAnsi="Arial" w:cs="Arial"/>
          <w:sz w:val="22"/>
          <w:szCs w:val="22"/>
        </w:rPr>
      </w:pPr>
    </w:p>
    <w:p w14:paraId="1BD7A459" w14:textId="77777777" w:rsidR="001F13AD" w:rsidRPr="00784311" w:rsidRDefault="001F13AD" w:rsidP="00CA2B9C">
      <w:pPr>
        <w:tabs>
          <w:tab w:val="left" w:pos="-1800"/>
          <w:tab w:val="left" w:pos="11520"/>
        </w:tabs>
        <w:ind w:left="1710"/>
        <w:rPr>
          <w:rFonts w:ascii="Arial" w:hAnsi="Arial" w:cs="Arial"/>
          <w:sz w:val="22"/>
          <w:szCs w:val="22"/>
        </w:rPr>
      </w:pPr>
    </w:p>
    <w:p w14:paraId="3E07581D" w14:textId="77777777" w:rsidR="00EE4AE8" w:rsidRDefault="00EE4AE8" w:rsidP="00EE4AE8">
      <w:pPr>
        <w:rPr>
          <w:rFonts w:ascii="Arial" w:hAnsi="Arial" w:cs="Arial"/>
          <w:sz w:val="22"/>
          <w:szCs w:val="22"/>
        </w:rPr>
      </w:pPr>
    </w:p>
    <w:p w14:paraId="7F15BAED" w14:textId="77777777" w:rsidR="002C4C47" w:rsidRPr="00784311" w:rsidRDefault="002C4C47" w:rsidP="00EE4AE8">
      <w:pPr>
        <w:rPr>
          <w:rFonts w:ascii="Arial" w:hAnsi="Arial" w:cs="Arial"/>
          <w:sz w:val="22"/>
          <w:szCs w:val="22"/>
        </w:rPr>
      </w:pPr>
    </w:p>
    <w:p w14:paraId="253EB8CD" w14:textId="0FC81366" w:rsidR="00C41994" w:rsidRPr="00784311" w:rsidRDefault="00EE4AE8" w:rsidP="00EE4AE8">
      <w:pPr>
        <w:jc w:val="center"/>
        <w:rPr>
          <w:rFonts w:ascii="Arial" w:hAnsi="Arial" w:cs="Arial"/>
          <w:b/>
          <w:sz w:val="22"/>
          <w:szCs w:val="22"/>
        </w:rPr>
      </w:pPr>
      <w:r w:rsidRPr="00784311">
        <w:rPr>
          <w:rFonts w:ascii="Arial" w:hAnsi="Arial" w:cs="Arial"/>
          <w:b/>
          <w:sz w:val="22"/>
          <w:szCs w:val="22"/>
        </w:rPr>
        <w:t>Laboratory</w:t>
      </w:r>
      <w:r w:rsidR="00C7448A" w:rsidRPr="00784311">
        <w:rPr>
          <w:rFonts w:ascii="Arial" w:hAnsi="Arial" w:cs="Arial"/>
          <w:b/>
          <w:sz w:val="22"/>
          <w:szCs w:val="22"/>
        </w:rPr>
        <w:t xml:space="preserve"> and Research Area</w:t>
      </w:r>
      <w:r w:rsidR="001A3F64" w:rsidRPr="00784311">
        <w:rPr>
          <w:rFonts w:ascii="Arial" w:hAnsi="Arial" w:cs="Arial"/>
          <w:b/>
          <w:sz w:val="22"/>
          <w:szCs w:val="22"/>
        </w:rPr>
        <w:t xml:space="preserve"> Closeo</w:t>
      </w:r>
      <w:r w:rsidRPr="00784311">
        <w:rPr>
          <w:rFonts w:ascii="Arial" w:hAnsi="Arial" w:cs="Arial"/>
          <w:b/>
          <w:sz w:val="22"/>
          <w:szCs w:val="22"/>
        </w:rPr>
        <w:t>ut Guidelines</w:t>
      </w:r>
      <w:r w:rsidR="0040506A" w:rsidRPr="00784311">
        <w:rPr>
          <w:rFonts w:ascii="Arial" w:hAnsi="Arial" w:cs="Arial"/>
          <w:b/>
          <w:sz w:val="22"/>
          <w:szCs w:val="22"/>
        </w:rPr>
        <w:t xml:space="preserve"> </w:t>
      </w:r>
    </w:p>
    <w:p w14:paraId="3ACC18D7" w14:textId="738D6BF2" w:rsidR="00EE4AE8" w:rsidRPr="00784311" w:rsidRDefault="001A3F64" w:rsidP="00EE4AE8">
      <w:pPr>
        <w:jc w:val="center"/>
        <w:rPr>
          <w:rFonts w:ascii="Arial" w:hAnsi="Arial" w:cs="Arial"/>
          <w:b/>
          <w:sz w:val="22"/>
          <w:szCs w:val="22"/>
        </w:rPr>
      </w:pPr>
      <w:r w:rsidRPr="00784311">
        <w:rPr>
          <w:rFonts w:ascii="Arial" w:hAnsi="Arial" w:cs="Arial"/>
          <w:b/>
          <w:sz w:val="22"/>
          <w:szCs w:val="22"/>
        </w:rPr>
        <w:t>For M</w:t>
      </w:r>
      <w:r w:rsidR="00C41994" w:rsidRPr="00784311">
        <w:rPr>
          <w:rFonts w:ascii="Arial" w:hAnsi="Arial" w:cs="Arial"/>
          <w:b/>
          <w:sz w:val="22"/>
          <w:szCs w:val="22"/>
        </w:rPr>
        <w:t>oves</w:t>
      </w:r>
      <w:r w:rsidR="0040506A" w:rsidRPr="00784311">
        <w:rPr>
          <w:rFonts w:ascii="Arial" w:hAnsi="Arial" w:cs="Arial"/>
          <w:b/>
          <w:sz w:val="22"/>
          <w:szCs w:val="22"/>
        </w:rPr>
        <w:t xml:space="preserve"> </w:t>
      </w:r>
      <w:r w:rsidRPr="00784311">
        <w:rPr>
          <w:rFonts w:ascii="Arial" w:hAnsi="Arial" w:cs="Arial"/>
          <w:b/>
          <w:sz w:val="22"/>
          <w:szCs w:val="22"/>
        </w:rPr>
        <w:t>L</w:t>
      </w:r>
      <w:r w:rsidR="0040506A" w:rsidRPr="00784311">
        <w:rPr>
          <w:rFonts w:ascii="Arial" w:hAnsi="Arial" w:cs="Arial"/>
          <w:b/>
          <w:sz w:val="22"/>
          <w:szCs w:val="22"/>
        </w:rPr>
        <w:t xml:space="preserve">eaving </w:t>
      </w:r>
      <w:r w:rsidR="007D5951" w:rsidRPr="00784311">
        <w:rPr>
          <w:rFonts w:ascii="Arial" w:hAnsi="Arial" w:cs="Arial"/>
          <w:b/>
          <w:sz w:val="22"/>
          <w:szCs w:val="22"/>
        </w:rPr>
        <w:t>Penn State</w:t>
      </w:r>
    </w:p>
    <w:p w14:paraId="42E1D4CF" w14:textId="77777777" w:rsidR="00EE4AE8" w:rsidRPr="00784311" w:rsidRDefault="00EE4AE8" w:rsidP="00EE4AE8">
      <w:pPr>
        <w:rPr>
          <w:rFonts w:ascii="Arial" w:hAnsi="Arial" w:cs="Arial"/>
          <w:sz w:val="22"/>
          <w:szCs w:val="22"/>
        </w:rPr>
      </w:pPr>
    </w:p>
    <w:p w14:paraId="6CADE7D5" w14:textId="21609072" w:rsidR="007D5951" w:rsidRPr="00784311" w:rsidRDefault="007D5951" w:rsidP="007D5951">
      <w:pPr>
        <w:rPr>
          <w:rFonts w:ascii="Arial" w:hAnsi="Arial" w:cs="Arial"/>
          <w:sz w:val="22"/>
          <w:szCs w:val="22"/>
        </w:rPr>
      </w:pPr>
      <w:r w:rsidRPr="00784311">
        <w:rPr>
          <w:rFonts w:ascii="Arial" w:hAnsi="Arial" w:cs="Arial"/>
          <w:sz w:val="22"/>
          <w:szCs w:val="22"/>
        </w:rPr>
        <w:t>If you are unsure about any aspect of moving your lab</w:t>
      </w:r>
      <w:r w:rsidR="00C7448A" w:rsidRPr="00784311">
        <w:rPr>
          <w:rFonts w:ascii="Arial" w:hAnsi="Arial" w:cs="Arial"/>
          <w:sz w:val="22"/>
          <w:szCs w:val="22"/>
        </w:rPr>
        <w:t>oratory and research area</w:t>
      </w:r>
      <w:r w:rsidRPr="00784311">
        <w:rPr>
          <w:rFonts w:ascii="Arial" w:hAnsi="Arial" w:cs="Arial"/>
          <w:sz w:val="22"/>
          <w:szCs w:val="22"/>
        </w:rPr>
        <w:t>, including planning, preparation, packing, or waste disposal, please ask questions! If you have any health and safety related concerns pertaining to vacating your old lab</w:t>
      </w:r>
      <w:r w:rsidR="00C7448A" w:rsidRPr="00784311">
        <w:rPr>
          <w:rFonts w:ascii="Arial" w:hAnsi="Arial" w:cs="Arial"/>
          <w:sz w:val="22"/>
          <w:szCs w:val="22"/>
        </w:rPr>
        <w:t>oratory and research area</w:t>
      </w:r>
      <w:r w:rsidRPr="00784311">
        <w:rPr>
          <w:rFonts w:ascii="Arial" w:hAnsi="Arial" w:cs="Arial"/>
          <w:sz w:val="22"/>
          <w:szCs w:val="22"/>
        </w:rPr>
        <w:t xml:space="preserve"> contact EHS.</w:t>
      </w:r>
      <w:r w:rsidR="00C7448A" w:rsidRPr="00784311">
        <w:rPr>
          <w:rFonts w:ascii="Arial" w:hAnsi="Arial" w:cs="Arial"/>
          <w:sz w:val="22"/>
          <w:szCs w:val="22"/>
        </w:rPr>
        <w:t xml:space="preserve"> </w:t>
      </w:r>
      <w:r w:rsidRPr="00784311">
        <w:rPr>
          <w:rFonts w:ascii="Arial" w:hAnsi="Arial" w:cs="Arial"/>
          <w:sz w:val="22"/>
          <w:szCs w:val="22"/>
        </w:rPr>
        <w:t xml:space="preserve">Your safety officer may also be able to help you smooth out logistic problems. </w:t>
      </w:r>
    </w:p>
    <w:p w14:paraId="66A3C007" w14:textId="77777777" w:rsidR="00CD5538" w:rsidRPr="00784311" w:rsidRDefault="00CD5538" w:rsidP="00EE4AE8">
      <w:pPr>
        <w:rPr>
          <w:rFonts w:ascii="Arial" w:hAnsi="Arial" w:cs="Arial"/>
          <w:sz w:val="22"/>
          <w:szCs w:val="22"/>
        </w:rPr>
      </w:pPr>
    </w:p>
    <w:p w14:paraId="7780CA31" w14:textId="03985242" w:rsidR="007761B4" w:rsidRDefault="004F6596" w:rsidP="00FA244C">
      <w:pPr>
        <w:rPr>
          <w:rFonts w:ascii="Arial" w:hAnsi="Arial" w:cs="Arial"/>
          <w:b/>
          <w:sz w:val="22"/>
          <w:szCs w:val="22"/>
        </w:rPr>
      </w:pPr>
      <w:r>
        <w:rPr>
          <w:rFonts w:ascii="Arial" w:hAnsi="Arial" w:cs="Arial"/>
          <w:b/>
          <w:sz w:val="22"/>
          <w:szCs w:val="22"/>
        </w:rPr>
        <w:t>Closeout P</w:t>
      </w:r>
      <w:r w:rsidR="007761B4">
        <w:rPr>
          <w:rFonts w:ascii="Arial" w:hAnsi="Arial" w:cs="Arial"/>
          <w:b/>
          <w:sz w:val="22"/>
          <w:szCs w:val="22"/>
        </w:rPr>
        <w:t xml:space="preserve">rocess </w:t>
      </w:r>
      <w:r>
        <w:rPr>
          <w:rFonts w:ascii="Arial" w:hAnsi="Arial" w:cs="Arial"/>
          <w:b/>
          <w:sz w:val="22"/>
          <w:szCs w:val="22"/>
        </w:rPr>
        <w:t>O</w:t>
      </w:r>
      <w:r w:rsidR="007761B4">
        <w:rPr>
          <w:rFonts w:ascii="Arial" w:hAnsi="Arial" w:cs="Arial"/>
          <w:b/>
          <w:sz w:val="22"/>
          <w:szCs w:val="22"/>
        </w:rPr>
        <w:t>verview</w:t>
      </w:r>
    </w:p>
    <w:p w14:paraId="3B4A4784" w14:textId="77777777" w:rsidR="00EE4AE8" w:rsidRPr="00784311" w:rsidRDefault="00EE4AE8" w:rsidP="00EE4AE8">
      <w:pPr>
        <w:rPr>
          <w:rFonts w:ascii="Arial" w:hAnsi="Arial" w:cs="Arial"/>
          <w:sz w:val="22"/>
          <w:szCs w:val="22"/>
        </w:rPr>
      </w:pPr>
    </w:p>
    <w:p w14:paraId="2BA65B43" w14:textId="320B109E" w:rsidR="00EE4AE8" w:rsidRPr="00784311" w:rsidRDefault="00FA244C" w:rsidP="00EE4AE8">
      <w:pPr>
        <w:numPr>
          <w:ilvl w:val="0"/>
          <w:numId w:val="5"/>
        </w:numPr>
        <w:rPr>
          <w:rFonts w:ascii="Arial" w:hAnsi="Arial" w:cs="Arial"/>
          <w:sz w:val="22"/>
          <w:szCs w:val="22"/>
        </w:rPr>
      </w:pPr>
      <w:r>
        <w:rPr>
          <w:rFonts w:ascii="Arial" w:hAnsi="Arial" w:cs="Arial"/>
          <w:sz w:val="22"/>
          <w:szCs w:val="22"/>
        </w:rPr>
        <w:t>As soon as possible after determin</w:t>
      </w:r>
      <w:r w:rsidR="00143040">
        <w:rPr>
          <w:rFonts w:ascii="Arial" w:hAnsi="Arial" w:cs="Arial"/>
          <w:sz w:val="22"/>
          <w:szCs w:val="22"/>
        </w:rPr>
        <w:t>in</w:t>
      </w:r>
      <w:r>
        <w:rPr>
          <w:rFonts w:ascii="Arial" w:hAnsi="Arial" w:cs="Arial"/>
          <w:sz w:val="22"/>
          <w:szCs w:val="22"/>
        </w:rPr>
        <w:t>g you are leaving Penn State, r</w:t>
      </w:r>
      <w:r w:rsidR="00EE4AE8" w:rsidRPr="00784311">
        <w:rPr>
          <w:rFonts w:ascii="Arial" w:hAnsi="Arial" w:cs="Arial"/>
          <w:sz w:val="22"/>
          <w:szCs w:val="22"/>
        </w:rPr>
        <w:t xml:space="preserve">eview the following </w:t>
      </w:r>
      <w:r w:rsidR="00EE4AE8" w:rsidRPr="00784311">
        <w:rPr>
          <w:rFonts w:ascii="Arial" w:hAnsi="Arial" w:cs="Arial"/>
          <w:i/>
          <w:sz w:val="22"/>
          <w:szCs w:val="22"/>
        </w:rPr>
        <w:t xml:space="preserve">Laboratory </w:t>
      </w:r>
      <w:r w:rsidR="00C7448A" w:rsidRPr="00784311">
        <w:rPr>
          <w:rFonts w:ascii="Arial" w:hAnsi="Arial" w:cs="Arial"/>
          <w:i/>
          <w:sz w:val="22"/>
          <w:szCs w:val="22"/>
        </w:rPr>
        <w:t xml:space="preserve">and Research Area </w:t>
      </w:r>
      <w:r w:rsidR="001A3F64" w:rsidRPr="00784311">
        <w:rPr>
          <w:rFonts w:ascii="Arial" w:hAnsi="Arial" w:cs="Arial"/>
          <w:i/>
          <w:sz w:val="22"/>
          <w:szCs w:val="22"/>
        </w:rPr>
        <w:t>Closeo</w:t>
      </w:r>
      <w:r w:rsidR="00EE4AE8" w:rsidRPr="00784311">
        <w:rPr>
          <w:rFonts w:ascii="Arial" w:hAnsi="Arial" w:cs="Arial"/>
          <w:i/>
          <w:sz w:val="22"/>
          <w:szCs w:val="22"/>
        </w:rPr>
        <w:t>ut Checklist</w:t>
      </w:r>
      <w:r w:rsidR="00EE4AE8" w:rsidRPr="00784311">
        <w:rPr>
          <w:rFonts w:ascii="Arial" w:hAnsi="Arial" w:cs="Arial"/>
          <w:sz w:val="22"/>
          <w:szCs w:val="22"/>
        </w:rPr>
        <w:t>. It covers general points to help you safely a</w:t>
      </w:r>
      <w:r w:rsidR="00EC6A63" w:rsidRPr="00784311">
        <w:rPr>
          <w:rFonts w:ascii="Arial" w:hAnsi="Arial" w:cs="Arial"/>
          <w:sz w:val="22"/>
          <w:szCs w:val="22"/>
        </w:rPr>
        <w:t xml:space="preserve">nd efficiently </w:t>
      </w:r>
      <w:r w:rsidR="00E20BCE" w:rsidRPr="00784311">
        <w:rPr>
          <w:rFonts w:ascii="Arial" w:hAnsi="Arial" w:cs="Arial"/>
          <w:sz w:val="22"/>
          <w:szCs w:val="22"/>
        </w:rPr>
        <w:t xml:space="preserve">move lab materials and </w:t>
      </w:r>
      <w:r w:rsidR="00EC6A63" w:rsidRPr="00784311">
        <w:rPr>
          <w:rFonts w:ascii="Arial" w:hAnsi="Arial" w:cs="Arial"/>
          <w:sz w:val="22"/>
          <w:szCs w:val="22"/>
        </w:rPr>
        <w:t>vacate your</w:t>
      </w:r>
      <w:r w:rsidR="00E20BCE" w:rsidRPr="00784311">
        <w:rPr>
          <w:rFonts w:ascii="Arial" w:hAnsi="Arial" w:cs="Arial"/>
          <w:sz w:val="22"/>
          <w:szCs w:val="22"/>
        </w:rPr>
        <w:t xml:space="preserve"> old</w:t>
      </w:r>
      <w:r w:rsidR="00EC6A63" w:rsidRPr="00784311">
        <w:rPr>
          <w:rFonts w:ascii="Arial" w:hAnsi="Arial" w:cs="Arial"/>
          <w:sz w:val="22"/>
          <w:szCs w:val="22"/>
        </w:rPr>
        <w:t xml:space="preserve"> lab(s)</w:t>
      </w:r>
      <w:r w:rsidR="00EE4AE8" w:rsidRPr="00784311">
        <w:rPr>
          <w:rFonts w:ascii="Arial" w:hAnsi="Arial" w:cs="Arial"/>
          <w:sz w:val="22"/>
          <w:szCs w:val="22"/>
        </w:rPr>
        <w:t xml:space="preserve">. </w:t>
      </w:r>
    </w:p>
    <w:p w14:paraId="3B795EA9" w14:textId="5750BD20" w:rsidR="00F37A99" w:rsidRDefault="00F37A99" w:rsidP="00F37A99">
      <w:pPr>
        <w:numPr>
          <w:ilvl w:val="0"/>
          <w:numId w:val="5"/>
        </w:numPr>
        <w:rPr>
          <w:rFonts w:ascii="Arial" w:hAnsi="Arial" w:cs="Arial"/>
          <w:sz w:val="22"/>
          <w:szCs w:val="22"/>
        </w:rPr>
      </w:pPr>
      <w:r>
        <w:rPr>
          <w:rFonts w:ascii="Arial" w:hAnsi="Arial" w:cs="Arial"/>
          <w:sz w:val="22"/>
          <w:szCs w:val="22"/>
        </w:rPr>
        <w:t>Email EHS (</w:t>
      </w:r>
      <w:hyperlink r:id="rId8" w:history="1">
        <w:r w:rsidRPr="008B069A">
          <w:rPr>
            <w:rStyle w:val="Hyperlink"/>
            <w:rFonts w:ascii="Arial" w:hAnsi="Arial" w:cs="Arial"/>
            <w:sz w:val="22"/>
            <w:szCs w:val="22"/>
          </w:rPr>
          <w:t>ehslabsafety@psu.edu</w:t>
        </w:r>
      </w:hyperlink>
      <w:r>
        <w:rPr>
          <w:rFonts w:ascii="Arial" w:hAnsi="Arial" w:cs="Arial"/>
          <w:sz w:val="22"/>
          <w:szCs w:val="22"/>
        </w:rPr>
        <w:t>) and your department safety officer to schedule a tour of your lab(s).</w:t>
      </w:r>
      <w:bookmarkStart w:id="0" w:name="_GoBack"/>
      <w:bookmarkEnd w:id="0"/>
    </w:p>
    <w:p w14:paraId="30D3F116" w14:textId="7846913A" w:rsidR="00EE4AE8" w:rsidRPr="00F37A99" w:rsidRDefault="00EE4AE8" w:rsidP="00EE4AE8">
      <w:pPr>
        <w:numPr>
          <w:ilvl w:val="0"/>
          <w:numId w:val="5"/>
        </w:numPr>
        <w:rPr>
          <w:rFonts w:ascii="Arial" w:hAnsi="Arial" w:cs="Arial"/>
          <w:sz w:val="22"/>
          <w:szCs w:val="22"/>
        </w:rPr>
      </w:pPr>
      <w:r w:rsidRPr="00784311">
        <w:rPr>
          <w:rFonts w:ascii="Arial" w:hAnsi="Arial" w:cs="Arial"/>
          <w:sz w:val="22"/>
          <w:szCs w:val="22"/>
        </w:rPr>
        <w:t xml:space="preserve">After the tour, EHS will help you address safety issues identified. As a </w:t>
      </w:r>
      <w:r w:rsidR="006E44C0" w:rsidRPr="00784311">
        <w:rPr>
          <w:rFonts w:ascii="Arial" w:hAnsi="Arial" w:cs="Arial"/>
          <w:sz w:val="22"/>
          <w:szCs w:val="22"/>
        </w:rPr>
        <w:t>team,</w:t>
      </w:r>
      <w:r w:rsidRPr="00784311">
        <w:rPr>
          <w:rFonts w:ascii="Arial" w:hAnsi="Arial" w:cs="Arial"/>
          <w:sz w:val="22"/>
          <w:szCs w:val="22"/>
        </w:rPr>
        <w:t xml:space="preserve"> we will jointly develop a close out plan customized to your lab(s). We will agree upon target dates for critical process steps.</w:t>
      </w:r>
    </w:p>
    <w:p w14:paraId="58FB9C0C" w14:textId="77777777" w:rsidR="00FA244C" w:rsidRPr="008B069A" w:rsidRDefault="00FA244C" w:rsidP="00FA244C">
      <w:pPr>
        <w:numPr>
          <w:ilvl w:val="0"/>
          <w:numId w:val="5"/>
        </w:numPr>
        <w:rPr>
          <w:rFonts w:ascii="Arial" w:hAnsi="Arial" w:cs="Arial"/>
          <w:sz w:val="22"/>
          <w:szCs w:val="22"/>
        </w:rPr>
      </w:pPr>
      <w:r>
        <w:rPr>
          <w:rFonts w:ascii="Arial" w:hAnsi="Arial" w:cs="Arial"/>
          <w:sz w:val="22"/>
          <w:szCs w:val="22"/>
        </w:rPr>
        <w:t xml:space="preserve">When you know the exact date of your move, notify EHS to schedule a </w:t>
      </w:r>
      <w:r>
        <w:rPr>
          <w:rFonts w:ascii="Arial" w:hAnsi="Arial" w:cs="Arial"/>
          <w:i/>
          <w:sz w:val="22"/>
          <w:szCs w:val="22"/>
        </w:rPr>
        <w:t>Laboratory and Research Area Closeout Certification</w:t>
      </w:r>
      <w:r>
        <w:rPr>
          <w:rFonts w:ascii="Arial" w:hAnsi="Arial" w:cs="Arial"/>
          <w:sz w:val="22"/>
          <w:szCs w:val="22"/>
        </w:rPr>
        <w:t>. This is the final step to closing out your lab(s).</w:t>
      </w:r>
    </w:p>
    <w:p w14:paraId="7431303F" w14:textId="77777777" w:rsidR="00F37A99" w:rsidRPr="00784311" w:rsidRDefault="00F37A99" w:rsidP="00EE4AE8">
      <w:pPr>
        <w:rPr>
          <w:rFonts w:ascii="Arial" w:hAnsi="Arial" w:cs="Arial"/>
          <w:sz w:val="22"/>
          <w:szCs w:val="22"/>
        </w:rPr>
      </w:pPr>
    </w:p>
    <w:p w14:paraId="4DD498D5" w14:textId="77777777" w:rsidR="00E20BCE" w:rsidRPr="00784311" w:rsidRDefault="00E20BCE" w:rsidP="00EE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FF7F3ED" w14:textId="45BD0E6D" w:rsidR="00EE4AE8" w:rsidRPr="00784311" w:rsidRDefault="00EE4AE8" w:rsidP="00EE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784311">
        <w:rPr>
          <w:rFonts w:ascii="Arial" w:hAnsi="Arial" w:cs="Arial"/>
          <w:b/>
          <w:sz w:val="22"/>
          <w:szCs w:val="22"/>
        </w:rPr>
        <w:t xml:space="preserve">Laboratory </w:t>
      </w:r>
      <w:r w:rsidR="00C7448A" w:rsidRPr="00784311">
        <w:rPr>
          <w:rFonts w:ascii="Arial" w:hAnsi="Arial" w:cs="Arial"/>
          <w:b/>
          <w:sz w:val="22"/>
          <w:szCs w:val="22"/>
        </w:rPr>
        <w:t xml:space="preserve">and Research Area </w:t>
      </w:r>
      <w:r w:rsidR="001A3F64" w:rsidRPr="00784311">
        <w:rPr>
          <w:rFonts w:ascii="Arial" w:hAnsi="Arial" w:cs="Arial"/>
          <w:b/>
          <w:sz w:val="22"/>
          <w:szCs w:val="22"/>
        </w:rPr>
        <w:t>Closeo</w:t>
      </w:r>
      <w:r w:rsidRPr="00784311">
        <w:rPr>
          <w:rFonts w:ascii="Arial" w:hAnsi="Arial" w:cs="Arial"/>
          <w:b/>
          <w:sz w:val="22"/>
          <w:szCs w:val="22"/>
        </w:rPr>
        <w:t>ut Checklist</w:t>
      </w:r>
    </w:p>
    <w:p w14:paraId="1655AF0E" w14:textId="77777777" w:rsidR="00E20BCE" w:rsidRPr="00784311" w:rsidRDefault="00E20BCE"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784311">
        <w:rPr>
          <w:rFonts w:ascii="Arial" w:hAnsi="Arial" w:cs="Arial"/>
          <w:sz w:val="22"/>
          <w:szCs w:val="22"/>
          <w:u w:val="single"/>
        </w:rPr>
        <w:t>General</w:t>
      </w:r>
    </w:p>
    <w:p w14:paraId="4FC6FD1D" w14:textId="339B9147" w:rsidR="0040506A" w:rsidRPr="00784311" w:rsidRDefault="0040506A" w:rsidP="0040506A">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784311">
        <w:rPr>
          <w:rFonts w:ascii="Arial" w:hAnsi="Arial" w:cs="Arial"/>
          <w:sz w:val="22"/>
          <w:szCs w:val="22"/>
        </w:rPr>
        <w:t>Unless approved by the department</w:t>
      </w:r>
      <w:r w:rsidR="001A3F64" w:rsidRPr="00784311">
        <w:rPr>
          <w:rFonts w:ascii="Arial" w:hAnsi="Arial" w:cs="Arial"/>
          <w:sz w:val="22"/>
          <w:szCs w:val="22"/>
        </w:rPr>
        <w:t>,</w:t>
      </w:r>
      <w:r w:rsidRPr="00784311">
        <w:rPr>
          <w:rFonts w:ascii="Arial" w:hAnsi="Arial" w:cs="Arial"/>
          <w:sz w:val="22"/>
          <w:szCs w:val="22"/>
        </w:rPr>
        <w:t xml:space="preserve"> all</w:t>
      </w:r>
      <w:r w:rsidR="001A3F64" w:rsidRPr="00784311">
        <w:rPr>
          <w:rFonts w:ascii="Arial" w:hAnsi="Arial" w:cs="Arial"/>
          <w:sz w:val="22"/>
          <w:szCs w:val="22"/>
        </w:rPr>
        <w:t xml:space="preserve"> biological,</w:t>
      </w:r>
      <w:r w:rsidRPr="00784311">
        <w:rPr>
          <w:rFonts w:ascii="Arial" w:hAnsi="Arial" w:cs="Arial"/>
          <w:sz w:val="22"/>
          <w:szCs w:val="22"/>
        </w:rPr>
        <w:t xml:space="preserve"> chemical,</w:t>
      </w:r>
      <w:r w:rsidR="001A3F64" w:rsidRPr="00784311">
        <w:rPr>
          <w:rFonts w:ascii="Arial" w:hAnsi="Arial" w:cs="Arial"/>
          <w:sz w:val="22"/>
          <w:szCs w:val="22"/>
        </w:rPr>
        <w:t xml:space="preserve"> and radioactive materials, in addition to</w:t>
      </w:r>
      <w:r w:rsidRPr="00784311">
        <w:rPr>
          <w:rFonts w:ascii="Arial" w:hAnsi="Arial" w:cs="Arial"/>
          <w:sz w:val="22"/>
          <w:szCs w:val="22"/>
        </w:rPr>
        <w:t xml:space="preserve"> lab equipment, glassware, and lab supplies must be removed from the lab(s).</w:t>
      </w:r>
    </w:p>
    <w:p w14:paraId="60B87B6B" w14:textId="2DE3BEF5" w:rsidR="0040506A" w:rsidRPr="00784311" w:rsidRDefault="0040506A" w:rsidP="0040506A">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b/>
          <w:sz w:val="22"/>
          <w:szCs w:val="22"/>
        </w:rPr>
      </w:pPr>
      <w:r w:rsidRPr="00784311">
        <w:rPr>
          <w:rFonts w:ascii="Arial" w:hAnsi="Arial" w:cs="Arial"/>
          <w:sz w:val="22"/>
          <w:szCs w:val="22"/>
        </w:rPr>
        <w:t>Due t</w:t>
      </w:r>
      <w:r w:rsidR="001A3F64" w:rsidRPr="00784311">
        <w:rPr>
          <w:rFonts w:ascii="Arial" w:hAnsi="Arial" w:cs="Arial"/>
          <w:sz w:val="22"/>
          <w:szCs w:val="22"/>
        </w:rPr>
        <w:t xml:space="preserve">o Department of Transportation </w:t>
      </w:r>
      <w:r w:rsidRPr="00784311">
        <w:rPr>
          <w:rFonts w:ascii="Arial" w:hAnsi="Arial" w:cs="Arial"/>
          <w:sz w:val="22"/>
          <w:szCs w:val="22"/>
        </w:rPr>
        <w:t xml:space="preserve">shipping requirements, it is imperative that EHS be notified if any </w:t>
      </w:r>
      <w:r w:rsidR="001A3F64" w:rsidRPr="00784311">
        <w:rPr>
          <w:rFonts w:ascii="Arial" w:hAnsi="Arial" w:cs="Arial"/>
          <w:sz w:val="22"/>
          <w:szCs w:val="22"/>
        </w:rPr>
        <w:t xml:space="preserve">biological, </w:t>
      </w:r>
      <w:r w:rsidRPr="00784311">
        <w:rPr>
          <w:rFonts w:ascii="Arial" w:hAnsi="Arial" w:cs="Arial"/>
          <w:sz w:val="22"/>
          <w:szCs w:val="22"/>
        </w:rPr>
        <w:t xml:space="preserve">chemical, or radioactive materials will be transported </w:t>
      </w:r>
      <w:r w:rsidR="00162971" w:rsidRPr="00784311">
        <w:rPr>
          <w:rFonts w:ascii="Arial" w:hAnsi="Arial" w:cs="Arial"/>
          <w:sz w:val="22"/>
          <w:szCs w:val="22"/>
        </w:rPr>
        <w:t xml:space="preserve">to </w:t>
      </w:r>
      <w:r w:rsidR="007342F2" w:rsidRPr="00784311">
        <w:rPr>
          <w:rFonts w:ascii="Arial" w:hAnsi="Arial" w:cs="Arial"/>
          <w:sz w:val="22"/>
          <w:szCs w:val="22"/>
        </w:rPr>
        <w:t>a</w:t>
      </w:r>
      <w:r w:rsidR="00162971" w:rsidRPr="00784311">
        <w:rPr>
          <w:rFonts w:ascii="Arial" w:hAnsi="Arial" w:cs="Arial"/>
          <w:sz w:val="22"/>
          <w:szCs w:val="22"/>
        </w:rPr>
        <w:t xml:space="preserve"> new location</w:t>
      </w:r>
      <w:r w:rsidRPr="00784311">
        <w:rPr>
          <w:rFonts w:ascii="Arial" w:hAnsi="Arial" w:cs="Arial"/>
          <w:sz w:val="22"/>
          <w:szCs w:val="22"/>
        </w:rPr>
        <w:t>. This notification should be made as soon as possible so that an approved vendor can be arranged to move the materials, the cost of the vendor will be part of your moving expenses</w:t>
      </w:r>
      <w:r w:rsidR="00C41994" w:rsidRPr="00784311">
        <w:rPr>
          <w:rFonts w:ascii="Arial" w:hAnsi="Arial" w:cs="Arial"/>
          <w:sz w:val="22"/>
          <w:szCs w:val="22"/>
        </w:rPr>
        <w:t xml:space="preserve">. </w:t>
      </w:r>
      <w:r w:rsidR="008776D1" w:rsidRPr="00784311">
        <w:rPr>
          <w:rFonts w:ascii="Arial" w:hAnsi="Arial" w:cs="Arial"/>
          <w:b/>
          <w:sz w:val="22"/>
          <w:szCs w:val="22"/>
        </w:rPr>
        <w:t>Only EHS approved vendors are to be used to move regulated materials.</w:t>
      </w:r>
    </w:p>
    <w:p w14:paraId="582EF4BD" w14:textId="77777777" w:rsidR="001A3F64" w:rsidRPr="00784311" w:rsidRDefault="00E20BCE" w:rsidP="00E965A4">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Hazardous materials, including </w:t>
      </w:r>
      <w:r w:rsidR="001A3F64" w:rsidRPr="00784311">
        <w:rPr>
          <w:rFonts w:ascii="Arial" w:hAnsi="Arial" w:cs="Arial"/>
          <w:sz w:val="22"/>
          <w:szCs w:val="22"/>
        </w:rPr>
        <w:t xml:space="preserve">biological, chemical, or radioactive </w:t>
      </w:r>
      <w:r w:rsidRPr="00784311">
        <w:rPr>
          <w:rFonts w:ascii="Arial" w:hAnsi="Arial" w:cs="Arial"/>
          <w:sz w:val="22"/>
          <w:szCs w:val="22"/>
        </w:rPr>
        <w:t xml:space="preserve">materials, will not be moved in compromised containers. This is one of the major causes of spills. </w:t>
      </w:r>
      <w:r w:rsidR="008776D1" w:rsidRPr="00784311">
        <w:rPr>
          <w:rFonts w:ascii="Arial" w:hAnsi="Arial" w:cs="Arial"/>
          <w:sz w:val="22"/>
          <w:szCs w:val="22"/>
        </w:rPr>
        <w:t>Only containers that are labeled properly, in good condition and sealed will be moved</w:t>
      </w:r>
      <w:r w:rsidR="0042677C" w:rsidRPr="00784311">
        <w:rPr>
          <w:rFonts w:ascii="Arial" w:hAnsi="Arial" w:cs="Arial"/>
          <w:sz w:val="22"/>
          <w:szCs w:val="22"/>
        </w:rPr>
        <w:t xml:space="preserve"> by the vendor</w:t>
      </w:r>
      <w:r w:rsidR="00343919" w:rsidRPr="00784311">
        <w:rPr>
          <w:rFonts w:ascii="Arial" w:hAnsi="Arial" w:cs="Arial"/>
          <w:sz w:val="22"/>
          <w:szCs w:val="22"/>
        </w:rPr>
        <w:t xml:space="preserve">. </w:t>
      </w:r>
    </w:p>
    <w:p w14:paraId="2321E95F" w14:textId="5C1751D7" w:rsidR="00E965A4" w:rsidRPr="00784311" w:rsidRDefault="00E965A4" w:rsidP="00E965A4">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Unwanted or broken equipment, such as refrigerators, freezers, incubators, centrifuges, vacuum pumps, etc., may be discarded through Lion Surplus. Equipment that could possibly be contaminated with </w:t>
      </w:r>
      <w:r w:rsidR="001A3F64" w:rsidRPr="00784311">
        <w:rPr>
          <w:rFonts w:ascii="Arial" w:hAnsi="Arial" w:cs="Arial"/>
          <w:sz w:val="22"/>
          <w:szCs w:val="22"/>
        </w:rPr>
        <w:t xml:space="preserve">biological, chemical, or radioactive </w:t>
      </w:r>
      <w:r w:rsidRPr="00784311">
        <w:rPr>
          <w:rFonts w:ascii="Arial" w:hAnsi="Arial" w:cs="Arial"/>
          <w:sz w:val="22"/>
          <w:szCs w:val="22"/>
        </w:rPr>
        <w:t>materials MUST be decontaminated and checked first. Any equipment that may contain oils o</w:t>
      </w:r>
      <w:r w:rsidR="007342F2" w:rsidRPr="00784311">
        <w:rPr>
          <w:rFonts w:ascii="Arial" w:hAnsi="Arial" w:cs="Arial"/>
          <w:sz w:val="22"/>
          <w:szCs w:val="22"/>
        </w:rPr>
        <w:t xml:space="preserve">r refrigerants MUST be drained </w:t>
      </w:r>
      <w:r w:rsidRPr="00784311">
        <w:rPr>
          <w:rFonts w:ascii="Arial" w:hAnsi="Arial" w:cs="Arial"/>
          <w:sz w:val="22"/>
          <w:szCs w:val="22"/>
        </w:rPr>
        <w:t xml:space="preserve">prior to disposal. At University Park, draining of oils and refrigerants is done by OPP. Campus maintenance and operations </w:t>
      </w:r>
      <w:r w:rsidR="001A3F64" w:rsidRPr="00784311">
        <w:rPr>
          <w:rFonts w:ascii="Arial" w:hAnsi="Arial" w:cs="Arial"/>
          <w:sz w:val="22"/>
          <w:szCs w:val="22"/>
        </w:rPr>
        <w:t>is responsible for this at</w:t>
      </w:r>
      <w:r w:rsidR="002C4C47">
        <w:rPr>
          <w:rFonts w:ascii="Arial" w:hAnsi="Arial" w:cs="Arial"/>
          <w:sz w:val="22"/>
          <w:szCs w:val="22"/>
        </w:rPr>
        <w:t xml:space="preserve"> other C</w:t>
      </w:r>
      <w:r w:rsidRPr="00784311">
        <w:rPr>
          <w:rFonts w:ascii="Arial" w:hAnsi="Arial" w:cs="Arial"/>
          <w:sz w:val="22"/>
          <w:szCs w:val="22"/>
        </w:rPr>
        <w:t xml:space="preserve">ommonwealth </w:t>
      </w:r>
      <w:r w:rsidR="002C4C47">
        <w:rPr>
          <w:rFonts w:ascii="Arial" w:hAnsi="Arial" w:cs="Arial"/>
          <w:sz w:val="22"/>
          <w:szCs w:val="22"/>
        </w:rPr>
        <w:t>C</w:t>
      </w:r>
      <w:r w:rsidRPr="00784311">
        <w:rPr>
          <w:rFonts w:ascii="Arial" w:hAnsi="Arial" w:cs="Arial"/>
          <w:sz w:val="22"/>
          <w:szCs w:val="22"/>
        </w:rPr>
        <w:t>ampus locations.</w:t>
      </w:r>
    </w:p>
    <w:p w14:paraId="1FE92DCF" w14:textId="08724B11" w:rsidR="0040506A" w:rsidRPr="00784311" w:rsidRDefault="007342F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For </w:t>
      </w:r>
      <w:r w:rsidR="001A3F64" w:rsidRPr="00784311">
        <w:rPr>
          <w:rFonts w:ascii="Arial" w:hAnsi="Arial" w:cs="Arial"/>
          <w:sz w:val="22"/>
          <w:szCs w:val="22"/>
        </w:rPr>
        <w:t xml:space="preserve">items </w:t>
      </w:r>
      <w:r w:rsidR="0040506A" w:rsidRPr="00784311">
        <w:rPr>
          <w:rFonts w:ascii="Arial" w:hAnsi="Arial" w:cs="Arial"/>
          <w:sz w:val="22"/>
          <w:szCs w:val="22"/>
        </w:rPr>
        <w:t>that will not be moved to a new location</w:t>
      </w:r>
      <w:r w:rsidR="001A3F64" w:rsidRPr="00784311">
        <w:rPr>
          <w:rFonts w:ascii="Arial" w:hAnsi="Arial" w:cs="Arial"/>
          <w:sz w:val="22"/>
          <w:szCs w:val="22"/>
        </w:rPr>
        <w:t>, such as chemicals, glassware, and lab supplies</w:t>
      </w:r>
      <w:r w:rsidR="0040506A" w:rsidRPr="00784311">
        <w:rPr>
          <w:rFonts w:ascii="Arial" w:hAnsi="Arial" w:cs="Arial"/>
          <w:sz w:val="22"/>
          <w:szCs w:val="22"/>
        </w:rPr>
        <w:t>, check with your current colleagues to see if they can be redistributed</w:t>
      </w:r>
      <w:r w:rsidR="006A6692" w:rsidRPr="00784311">
        <w:rPr>
          <w:rFonts w:ascii="Arial" w:hAnsi="Arial" w:cs="Arial"/>
          <w:sz w:val="22"/>
          <w:szCs w:val="22"/>
        </w:rPr>
        <w:t>.</w:t>
      </w:r>
    </w:p>
    <w:p w14:paraId="51E1CFE4" w14:textId="6A75E2E0" w:rsidR="006A6692" w:rsidRPr="00784311" w:rsidRDefault="006A669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lastRenderedPageBreak/>
        <w:t xml:space="preserve">Ensure you have completed the Office of Sponsored Programs, </w:t>
      </w:r>
      <w:r w:rsidRPr="00784311">
        <w:rPr>
          <w:rFonts w:ascii="Arial" w:hAnsi="Arial" w:cs="Arial"/>
          <w:i/>
          <w:sz w:val="22"/>
          <w:szCs w:val="22"/>
        </w:rPr>
        <w:t>Checklist for Departing Researchers</w:t>
      </w:r>
      <w:r w:rsidR="00343919" w:rsidRPr="00784311">
        <w:rPr>
          <w:rFonts w:ascii="Arial" w:hAnsi="Arial" w:cs="Arial"/>
          <w:sz w:val="22"/>
          <w:szCs w:val="22"/>
        </w:rPr>
        <w:t>.</w:t>
      </w:r>
    </w:p>
    <w:p w14:paraId="1FC16055" w14:textId="77777777" w:rsidR="00FA244C" w:rsidRPr="00784311" w:rsidRDefault="00FA244C" w:rsidP="00FA244C">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Check beneath hoods, in shared labs and equipment, and in freezers, refrigerators, or cold rooms for biological, chemical, or radioactive materials that might easily be left behind.</w:t>
      </w:r>
    </w:p>
    <w:p w14:paraId="50E5EFA7" w14:textId="7E62AD31" w:rsidR="00E94701" w:rsidRDefault="00FA244C" w:rsidP="00E965A4">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Equipment, such as biosafety cabinets, glove boxes, centrifuges, ovens, laminar flow hoods, etc., must be decontaminated prior to being moved. Decontamination is the responsibility of the lab. Contact EHS if you are unsure of the appropriate way to decontaminate a piece of equipment.</w:t>
      </w:r>
    </w:p>
    <w:p w14:paraId="1E8E7354" w14:textId="7A112718" w:rsidR="00143040" w:rsidRPr="00143040" w:rsidRDefault="00143040" w:rsidP="00143040">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All </w:t>
      </w:r>
      <w:r w:rsidRPr="00D27B15">
        <w:rPr>
          <w:rFonts w:ascii="Arial" w:hAnsi="Arial" w:cs="Arial"/>
          <w:sz w:val="22"/>
          <w:szCs w:val="22"/>
        </w:rPr>
        <w:t>surfaces and equipment in the lab(s)</w:t>
      </w:r>
      <w:r>
        <w:rPr>
          <w:rFonts w:ascii="Arial" w:hAnsi="Arial" w:cs="Arial"/>
          <w:sz w:val="22"/>
          <w:szCs w:val="22"/>
        </w:rPr>
        <w:t xml:space="preserve"> </w:t>
      </w:r>
      <w:r w:rsidR="002C4C47">
        <w:rPr>
          <w:rFonts w:ascii="Arial" w:hAnsi="Arial" w:cs="Arial"/>
          <w:sz w:val="22"/>
          <w:szCs w:val="22"/>
        </w:rPr>
        <w:t>must</w:t>
      </w:r>
      <w:r>
        <w:rPr>
          <w:rFonts w:ascii="Arial" w:hAnsi="Arial" w:cs="Arial"/>
          <w:sz w:val="22"/>
          <w:szCs w:val="22"/>
        </w:rPr>
        <w:t xml:space="preserve"> </w:t>
      </w:r>
      <w:r w:rsidRPr="00D27B15">
        <w:rPr>
          <w:rFonts w:ascii="Arial" w:hAnsi="Arial" w:cs="Arial"/>
          <w:sz w:val="22"/>
          <w:szCs w:val="22"/>
        </w:rPr>
        <w:t>be disinfected, cleaned, or decontaminated to assure that no biological, chemical, or radioactive contamination remains.</w:t>
      </w:r>
    </w:p>
    <w:p w14:paraId="0594B402" w14:textId="32175CE2" w:rsidR="00E965A4" w:rsidRPr="00784311" w:rsidRDefault="006A6692" w:rsidP="00E965A4">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784311">
        <w:rPr>
          <w:rFonts w:ascii="Arial" w:hAnsi="Arial" w:cs="Arial"/>
          <w:sz w:val="22"/>
          <w:szCs w:val="22"/>
          <w:u w:val="single"/>
        </w:rPr>
        <w:t>Chemical</w:t>
      </w:r>
    </w:p>
    <w:p w14:paraId="5468E3DB" w14:textId="1FF2D6D5" w:rsidR="005C021C" w:rsidRPr="00784311" w:rsidRDefault="00FA244C" w:rsidP="005C021C">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Assess all the chemicals in your lab(s). </w:t>
      </w:r>
      <w:r w:rsidR="005C021C" w:rsidRPr="00784311">
        <w:rPr>
          <w:rFonts w:ascii="Arial" w:hAnsi="Arial" w:cs="Arial"/>
          <w:sz w:val="22"/>
          <w:szCs w:val="22"/>
        </w:rPr>
        <w:t>Moving partial containers of old chemic</w:t>
      </w:r>
      <w:r w:rsidR="001A3F64" w:rsidRPr="00784311">
        <w:rPr>
          <w:rFonts w:ascii="Arial" w:hAnsi="Arial" w:cs="Arial"/>
          <w:sz w:val="22"/>
          <w:szCs w:val="22"/>
        </w:rPr>
        <w:t>als may not be cost effective. C</w:t>
      </w:r>
      <w:r w:rsidR="005C021C" w:rsidRPr="00784311">
        <w:rPr>
          <w:rFonts w:ascii="Arial" w:hAnsi="Arial" w:cs="Arial"/>
          <w:sz w:val="22"/>
          <w:szCs w:val="22"/>
        </w:rPr>
        <w:t>hemicals should be evaluated to ensure they are not expired and still useful before deciding if they are to be moved.</w:t>
      </w:r>
    </w:p>
    <w:p w14:paraId="25C917DE" w14:textId="2A07DB81" w:rsidR="0040506A" w:rsidRPr="00784311" w:rsidRDefault="0040506A"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Disposal of chemicals that will not be moved to the new location must be coordinated with EHS prior to vacating the lab</w:t>
      </w:r>
      <w:r w:rsidR="00343919" w:rsidRPr="00784311">
        <w:rPr>
          <w:rFonts w:ascii="Arial" w:hAnsi="Arial" w:cs="Arial"/>
          <w:sz w:val="22"/>
          <w:szCs w:val="22"/>
        </w:rPr>
        <w:t xml:space="preserve">. </w:t>
      </w:r>
      <w:r w:rsidRPr="00784311">
        <w:rPr>
          <w:rFonts w:ascii="Arial" w:hAnsi="Arial" w:cs="Arial"/>
          <w:sz w:val="22"/>
          <w:szCs w:val="22"/>
        </w:rPr>
        <w:t>Someone from the research group must be appointed as the main contact to plan f</w:t>
      </w:r>
      <w:r w:rsidR="00343919" w:rsidRPr="00784311">
        <w:rPr>
          <w:rFonts w:ascii="Arial" w:hAnsi="Arial" w:cs="Arial"/>
          <w:sz w:val="22"/>
          <w:szCs w:val="22"/>
        </w:rPr>
        <w:t>or and arrange proper disposal.</w:t>
      </w:r>
    </w:p>
    <w:p w14:paraId="69DF9234" w14:textId="06DEA12D" w:rsidR="00E20BCE" w:rsidRPr="00784311"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If you find unlabeled or unclearly labeled containers, make sure to relabel them with full chemical name, not formula, as soon as they are located. </w:t>
      </w:r>
      <w:r w:rsidR="008776D1" w:rsidRPr="00784311">
        <w:rPr>
          <w:rFonts w:ascii="Arial" w:hAnsi="Arial" w:cs="Arial"/>
          <w:sz w:val="22"/>
          <w:szCs w:val="22"/>
        </w:rPr>
        <w:t>C</w:t>
      </w:r>
      <w:r w:rsidRPr="00784311">
        <w:rPr>
          <w:rFonts w:ascii="Arial" w:hAnsi="Arial" w:cs="Arial"/>
          <w:sz w:val="22"/>
          <w:szCs w:val="22"/>
        </w:rPr>
        <w:t xml:space="preserve">hemicals </w:t>
      </w:r>
      <w:r w:rsidR="008776D1" w:rsidRPr="00784311">
        <w:rPr>
          <w:rFonts w:ascii="Arial" w:hAnsi="Arial" w:cs="Arial"/>
          <w:sz w:val="22"/>
          <w:szCs w:val="22"/>
        </w:rPr>
        <w:t xml:space="preserve">must be labeled properly to </w:t>
      </w:r>
      <w:r w:rsidRPr="00784311">
        <w:rPr>
          <w:rFonts w:ascii="Arial" w:hAnsi="Arial" w:cs="Arial"/>
          <w:sz w:val="22"/>
          <w:szCs w:val="22"/>
        </w:rPr>
        <w:t>be moved</w:t>
      </w:r>
      <w:r w:rsidR="008776D1" w:rsidRPr="00784311">
        <w:rPr>
          <w:rFonts w:ascii="Arial" w:hAnsi="Arial" w:cs="Arial"/>
          <w:sz w:val="22"/>
          <w:szCs w:val="22"/>
        </w:rPr>
        <w:t xml:space="preserve"> or disposed.</w:t>
      </w:r>
    </w:p>
    <w:p w14:paraId="12B19A5F" w14:textId="77777777" w:rsidR="002C4C47" w:rsidRPr="008B069A" w:rsidRDefault="002C4C47" w:rsidP="002C4C47">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Mercury and mercury containing equipment, including mercury thermometers, pose special risks during moves. Labs are strongly encouraged to dispose of mercury thermometers</w:t>
      </w:r>
      <w:r>
        <w:rPr>
          <w:rFonts w:ascii="Arial" w:hAnsi="Arial" w:cs="Arial"/>
          <w:sz w:val="22"/>
          <w:szCs w:val="22"/>
        </w:rPr>
        <w:t xml:space="preserve"> through EHS as chemical waste</w:t>
      </w:r>
      <w:r w:rsidRPr="008B069A">
        <w:rPr>
          <w:rFonts w:ascii="Arial" w:hAnsi="Arial" w:cs="Arial"/>
          <w:sz w:val="22"/>
          <w:szCs w:val="22"/>
        </w:rPr>
        <w:t xml:space="preserve"> prior to moving unless alternatives absolutely will not suffice.</w:t>
      </w:r>
    </w:p>
    <w:p w14:paraId="20CCA821" w14:textId="2EAA7D50" w:rsidR="00E20BCE" w:rsidRPr="00784311"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Gas cylinders and lecture bottles that are no longer used </w:t>
      </w:r>
      <w:r w:rsidR="00E965A4" w:rsidRPr="00784311">
        <w:rPr>
          <w:rFonts w:ascii="Arial" w:hAnsi="Arial" w:cs="Arial"/>
          <w:sz w:val="22"/>
          <w:szCs w:val="22"/>
        </w:rPr>
        <w:t xml:space="preserve">and will not be moved </w:t>
      </w:r>
      <w:r w:rsidRPr="00784311">
        <w:rPr>
          <w:rFonts w:ascii="Arial" w:hAnsi="Arial" w:cs="Arial"/>
          <w:sz w:val="22"/>
          <w:szCs w:val="22"/>
        </w:rPr>
        <w:t>should be returned to General Stores or the manufacturer. You may be paying a demurrage charge for cylinder rental while the cylinder is in your</w:t>
      </w:r>
      <w:r w:rsidR="00343919" w:rsidRPr="00784311">
        <w:rPr>
          <w:rFonts w:ascii="Arial" w:hAnsi="Arial" w:cs="Arial"/>
          <w:sz w:val="22"/>
          <w:szCs w:val="22"/>
        </w:rPr>
        <w:t xml:space="preserve"> possession.</w:t>
      </w:r>
      <w:r w:rsidR="002C4C47">
        <w:rPr>
          <w:rFonts w:ascii="Arial" w:hAnsi="Arial" w:cs="Arial"/>
          <w:sz w:val="22"/>
          <w:szCs w:val="22"/>
        </w:rPr>
        <w:t xml:space="preserve"> Cylinders that cannot be returned to General Stores or the manufacturer must be disposed of as chemical was through EHS.</w:t>
      </w:r>
    </w:p>
    <w:p w14:paraId="125FE7E7" w14:textId="4680A9F8" w:rsidR="00BF34E4" w:rsidRPr="00784311" w:rsidRDefault="001270A6" w:rsidP="001270A6">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Prior to leaving the old lab location, tubing and regulators must be removed from all gas cylinders. </w:t>
      </w:r>
      <w:r w:rsidR="00E965A4" w:rsidRPr="00784311">
        <w:rPr>
          <w:rFonts w:ascii="Arial" w:hAnsi="Arial" w:cs="Arial"/>
          <w:sz w:val="22"/>
          <w:szCs w:val="22"/>
        </w:rPr>
        <w:t xml:space="preserve">Ensure safety procedures are followed when removing tubing and regulators of flammable, </w:t>
      </w:r>
      <w:r w:rsidR="007342F2" w:rsidRPr="00784311">
        <w:rPr>
          <w:rFonts w:ascii="Arial" w:hAnsi="Arial" w:cs="Arial"/>
          <w:sz w:val="22"/>
          <w:szCs w:val="22"/>
        </w:rPr>
        <w:t xml:space="preserve">toxic, and/or corrosive gases. </w:t>
      </w:r>
      <w:r w:rsidRPr="00784311">
        <w:rPr>
          <w:rFonts w:ascii="Arial" w:hAnsi="Arial" w:cs="Arial"/>
          <w:sz w:val="22"/>
          <w:szCs w:val="22"/>
        </w:rPr>
        <w:t xml:space="preserve">Caps must also be placed on the cylinder, </w:t>
      </w:r>
      <w:r w:rsidR="00BF34E4" w:rsidRPr="00784311">
        <w:rPr>
          <w:rFonts w:ascii="Arial" w:hAnsi="Arial" w:cs="Arial"/>
          <w:sz w:val="22"/>
          <w:szCs w:val="22"/>
        </w:rPr>
        <w:t>regardless of if they are being moved to your new location or being returned to General Stores or the manufacturer.</w:t>
      </w:r>
    </w:p>
    <w:p w14:paraId="43CE1116" w14:textId="77777777" w:rsidR="007822D2" w:rsidRPr="00784311" w:rsidRDefault="00E20BCE"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784311">
        <w:rPr>
          <w:rFonts w:ascii="Arial" w:hAnsi="Arial" w:cs="Arial"/>
          <w:sz w:val="22"/>
          <w:szCs w:val="22"/>
          <w:u w:val="single"/>
        </w:rPr>
        <w:t>Biological</w:t>
      </w:r>
    </w:p>
    <w:p w14:paraId="4F6299FC" w14:textId="033828CD" w:rsidR="00E965A4" w:rsidRPr="00784311"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Assess</w:t>
      </w:r>
      <w:r w:rsidR="00CD5538" w:rsidRPr="00784311">
        <w:rPr>
          <w:rFonts w:ascii="Arial" w:hAnsi="Arial" w:cs="Arial"/>
          <w:sz w:val="22"/>
          <w:szCs w:val="22"/>
        </w:rPr>
        <w:t xml:space="preserve"> all of</w:t>
      </w:r>
      <w:r w:rsidRPr="00784311">
        <w:rPr>
          <w:rFonts w:ascii="Arial" w:hAnsi="Arial" w:cs="Arial"/>
          <w:sz w:val="22"/>
          <w:szCs w:val="22"/>
        </w:rPr>
        <w:t xml:space="preserve"> the biological materials (recombinant DNA, microorganisms, cells and cell lines, tissues, organs, body fluids, </w:t>
      </w:r>
      <w:r w:rsidR="00E20BCE" w:rsidRPr="00784311">
        <w:rPr>
          <w:rFonts w:ascii="Arial" w:hAnsi="Arial" w:cs="Arial"/>
          <w:sz w:val="22"/>
          <w:szCs w:val="22"/>
        </w:rPr>
        <w:t xml:space="preserve">plants, insects, </w:t>
      </w:r>
      <w:r w:rsidRPr="00784311">
        <w:rPr>
          <w:rFonts w:ascii="Arial" w:hAnsi="Arial" w:cs="Arial"/>
          <w:sz w:val="22"/>
          <w:szCs w:val="22"/>
        </w:rPr>
        <w:t>and any biologically-derived or -contaminated media</w:t>
      </w:r>
      <w:r w:rsidR="00EC6A63" w:rsidRPr="00784311">
        <w:rPr>
          <w:rFonts w:ascii="Arial" w:hAnsi="Arial" w:cs="Arial"/>
          <w:sz w:val="22"/>
          <w:szCs w:val="22"/>
        </w:rPr>
        <w:t>, etc.</w:t>
      </w:r>
      <w:r w:rsidRPr="00784311">
        <w:rPr>
          <w:rFonts w:ascii="Arial" w:hAnsi="Arial" w:cs="Arial"/>
          <w:sz w:val="22"/>
          <w:szCs w:val="22"/>
        </w:rPr>
        <w:t xml:space="preserve">) </w:t>
      </w:r>
      <w:r w:rsidR="00CD5538" w:rsidRPr="00784311">
        <w:rPr>
          <w:rFonts w:ascii="Arial" w:hAnsi="Arial" w:cs="Arial"/>
          <w:sz w:val="22"/>
          <w:szCs w:val="22"/>
        </w:rPr>
        <w:t xml:space="preserve">in your lab </w:t>
      </w:r>
      <w:r w:rsidRPr="00784311">
        <w:rPr>
          <w:rFonts w:ascii="Arial" w:hAnsi="Arial" w:cs="Arial"/>
          <w:sz w:val="22"/>
          <w:szCs w:val="22"/>
        </w:rPr>
        <w:t>and determine which materials will be</w:t>
      </w:r>
      <w:r w:rsidR="00EC6A63" w:rsidRPr="00784311">
        <w:rPr>
          <w:rFonts w:ascii="Arial" w:hAnsi="Arial" w:cs="Arial"/>
          <w:sz w:val="22"/>
          <w:szCs w:val="22"/>
        </w:rPr>
        <w:t xml:space="preserve"> </w:t>
      </w:r>
      <w:r w:rsidR="00FA244C">
        <w:rPr>
          <w:rFonts w:ascii="Arial" w:hAnsi="Arial" w:cs="Arial"/>
          <w:sz w:val="22"/>
          <w:szCs w:val="22"/>
        </w:rPr>
        <w:t>moved</w:t>
      </w:r>
      <w:r w:rsidR="00EC6A63" w:rsidRPr="00784311">
        <w:rPr>
          <w:rFonts w:ascii="Arial" w:hAnsi="Arial" w:cs="Arial"/>
          <w:sz w:val="22"/>
          <w:szCs w:val="22"/>
        </w:rPr>
        <w:t xml:space="preserve"> to your new lab</w:t>
      </w:r>
      <w:r w:rsidRPr="00784311">
        <w:rPr>
          <w:rFonts w:ascii="Arial" w:hAnsi="Arial" w:cs="Arial"/>
          <w:sz w:val="22"/>
          <w:szCs w:val="22"/>
        </w:rPr>
        <w:t xml:space="preserve"> or to another Penn State </w:t>
      </w:r>
      <w:r w:rsidR="001A3F64" w:rsidRPr="00784311">
        <w:rPr>
          <w:rFonts w:ascii="Arial" w:hAnsi="Arial" w:cs="Arial"/>
          <w:sz w:val="22"/>
          <w:szCs w:val="22"/>
        </w:rPr>
        <w:t>P</w:t>
      </w:r>
      <w:r w:rsidR="00EC6A63" w:rsidRPr="00784311">
        <w:rPr>
          <w:rFonts w:ascii="Arial" w:hAnsi="Arial" w:cs="Arial"/>
          <w:sz w:val="22"/>
          <w:szCs w:val="22"/>
        </w:rPr>
        <w:t>I</w:t>
      </w:r>
      <w:r w:rsidRPr="00784311">
        <w:rPr>
          <w:rFonts w:ascii="Arial" w:hAnsi="Arial" w:cs="Arial"/>
          <w:sz w:val="22"/>
          <w:szCs w:val="22"/>
        </w:rPr>
        <w:t xml:space="preserve">. </w:t>
      </w:r>
      <w:r w:rsidR="00E20BCE" w:rsidRPr="00784311">
        <w:rPr>
          <w:rFonts w:ascii="Arial" w:hAnsi="Arial" w:cs="Arial"/>
          <w:sz w:val="22"/>
          <w:szCs w:val="22"/>
        </w:rPr>
        <w:t>Plan to d</w:t>
      </w:r>
      <w:r w:rsidRPr="00784311">
        <w:rPr>
          <w:rFonts w:ascii="Arial" w:hAnsi="Arial" w:cs="Arial"/>
          <w:sz w:val="22"/>
          <w:szCs w:val="22"/>
        </w:rPr>
        <w:t xml:space="preserve">ispose of </w:t>
      </w:r>
      <w:r w:rsidR="00EC6A63" w:rsidRPr="00784311">
        <w:rPr>
          <w:rFonts w:ascii="Arial" w:hAnsi="Arial" w:cs="Arial"/>
          <w:sz w:val="22"/>
          <w:szCs w:val="22"/>
        </w:rPr>
        <w:t>unwanted</w:t>
      </w:r>
      <w:r w:rsidRPr="00784311">
        <w:rPr>
          <w:rFonts w:ascii="Arial" w:hAnsi="Arial" w:cs="Arial"/>
          <w:sz w:val="22"/>
          <w:szCs w:val="22"/>
        </w:rPr>
        <w:t xml:space="preserve"> materials as you would have during</w:t>
      </w:r>
      <w:r w:rsidR="00343919" w:rsidRPr="00784311">
        <w:rPr>
          <w:rFonts w:ascii="Arial" w:hAnsi="Arial" w:cs="Arial"/>
          <w:sz w:val="22"/>
          <w:szCs w:val="22"/>
        </w:rPr>
        <w:t xml:space="preserve"> the course of experimentation.</w:t>
      </w:r>
    </w:p>
    <w:p w14:paraId="537256BA" w14:textId="3A4E47E9" w:rsidR="007822D2" w:rsidRPr="00784311" w:rsidRDefault="00E965A4"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If materials are to be moved to your new location, </w:t>
      </w:r>
      <w:r w:rsidR="007342F2" w:rsidRPr="00784311">
        <w:rPr>
          <w:rFonts w:ascii="Arial" w:hAnsi="Arial" w:cs="Arial"/>
          <w:sz w:val="22"/>
          <w:szCs w:val="22"/>
        </w:rPr>
        <w:t>you must work with</w:t>
      </w:r>
      <w:r w:rsidRPr="00784311">
        <w:rPr>
          <w:rFonts w:ascii="Arial" w:hAnsi="Arial" w:cs="Arial"/>
          <w:sz w:val="22"/>
          <w:szCs w:val="22"/>
        </w:rPr>
        <w:t xml:space="preserve"> EHS to ensure transport</w:t>
      </w:r>
      <w:r w:rsidR="00343919" w:rsidRPr="00784311">
        <w:rPr>
          <w:rFonts w:ascii="Arial" w:hAnsi="Arial" w:cs="Arial"/>
          <w:sz w:val="22"/>
          <w:szCs w:val="22"/>
        </w:rPr>
        <w:t>ation regulations are followed.</w:t>
      </w:r>
    </w:p>
    <w:p w14:paraId="77E3F5F3" w14:textId="517C77E9" w:rsidR="00C41994" w:rsidRPr="00784311" w:rsidRDefault="00C41994" w:rsidP="00C41994">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If you will be cleaning out a large amount of biological waste for autoclaving, work with your facility coordinator and EHS to ensure that there will be sufficient containers, and that autoclaved waste is picked up in a timely fashion. Remember, individual biological waste bags </w:t>
      </w:r>
      <w:r w:rsidR="00343919" w:rsidRPr="00784311">
        <w:rPr>
          <w:rFonts w:ascii="Arial" w:hAnsi="Arial" w:cs="Arial"/>
          <w:sz w:val="22"/>
          <w:szCs w:val="22"/>
        </w:rPr>
        <w:t>should weigh 20 pounds or less.</w:t>
      </w:r>
    </w:p>
    <w:p w14:paraId="64760053" w14:textId="77777777" w:rsidR="00EE4AE8" w:rsidRPr="00784311" w:rsidRDefault="007822D2"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784311">
        <w:rPr>
          <w:rFonts w:ascii="Arial" w:hAnsi="Arial" w:cs="Arial"/>
          <w:sz w:val="22"/>
          <w:szCs w:val="22"/>
          <w:u w:val="single"/>
        </w:rPr>
        <w:lastRenderedPageBreak/>
        <w:t>Radiological</w:t>
      </w:r>
    </w:p>
    <w:p w14:paraId="1DF7596E" w14:textId="36ACC64F" w:rsidR="007822D2" w:rsidRPr="00784311"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Separate any rad/biological, chemical/biological, </w:t>
      </w:r>
      <w:r w:rsidR="00CD5538" w:rsidRPr="00784311">
        <w:rPr>
          <w:rFonts w:ascii="Arial" w:hAnsi="Arial" w:cs="Arial"/>
          <w:sz w:val="22"/>
          <w:szCs w:val="22"/>
        </w:rPr>
        <w:t xml:space="preserve">or </w:t>
      </w:r>
      <w:r w:rsidRPr="00784311">
        <w:rPr>
          <w:rFonts w:ascii="Arial" w:hAnsi="Arial" w:cs="Arial"/>
          <w:sz w:val="22"/>
          <w:szCs w:val="22"/>
        </w:rPr>
        <w:t>rad/chemical mixed waste from other wastes. Be sure that the mixed wastes are addressed in inventories for inclus</w:t>
      </w:r>
      <w:r w:rsidR="00343919" w:rsidRPr="00784311">
        <w:rPr>
          <w:rFonts w:ascii="Arial" w:hAnsi="Arial" w:cs="Arial"/>
          <w:sz w:val="22"/>
          <w:szCs w:val="22"/>
        </w:rPr>
        <w:t>ion in waste disposal planning.</w:t>
      </w:r>
    </w:p>
    <w:p w14:paraId="352E8C4E" w14:textId="54670649" w:rsidR="007822D2" w:rsidRPr="00784311"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Usable radioactive materials you do not plan to use for continuing research may be transferred to </w:t>
      </w:r>
      <w:r w:rsidR="00E20BCE" w:rsidRPr="00784311">
        <w:rPr>
          <w:rFonts w:ascii="Arial" w:hAnsi="Arial" w:cs="Arial"/>
          <w:sz w:val="22"/>
          <w:szCs w:val="22"/>
        </w:rPr>
        <w:t>an</w:t>
      </w:r>
      <w:r w:rsidR="001A3F64" w:rsidRPr="00784311">
        <w:rPr>
          <w:rFonts w:ascii="Arial" w:hAnsi="Arial" w:cs="Arial"/>
          <w:sz w:val="22"/>
          <w:szCs w:val="22"/>
        </w:rPr>
        <w:t>other PI</w:t>
      </w:r>
      <w:r w:rsidRPr="00784311">
        <w:rPr>
          <w:rFonts w:ascii="Arial" w:hAnsi="Arial" w:cs="Arial"/>
          <w:sz w:val="22"/>
          <w:szCs w:val="22"/>
        </w:rPr>
        <w:t xml:space="preserve"> approved for radioisotope use. </w:t>
      </w:r>
      <w:r w:rsidR="003636AE" w:rsidRPr="00784311">
        <w:rPr>
          <w:rFonts w:ascii="Arial" w:hAnsi="Arial" w:cs="Arial"/>
          <w:sz w:val="22"/>
          <w:szCs w:val="22"/>
        </w:rPr>
        <w:t xml:space="preserve">The transfer </w:t>
      </w:r>
      <w:r w:rsidR="00C41994" w:rsidRPr="00784311">
        <w:rPr>
          <w:rFonts w:ascii="Arial" w:hAnsi="Arial" w:cs="Arial"/>
          <w:sz w:val="22"/>
          <w:szCs w:val="22"/>
        </w:rPr>
        <w:t>must</w:t>
      </w:r>
      <w:r w:rsidR="003636AE" w:rsidRPr="00784311">
        <w:rPr>
          <w:rFonts w:ascii="Arial" w:hAnsi="Arial" w:cs="Arial"/>
          <w:sz w:val="22"/>
          <w:szCs w:val="22"/>
        </w:rPr>
        <w:t xml:space="preserve"> be approved by EHS first.</w:t>
      </w:r>
    </w:p>
    <w:p w14:paraId="55C960C7" w14:textId="7E79F1DE" w:rsidR="007822D2" w:rsidRPr="00784311"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All radioactive materials that </w:t>
      </w:r>
      <w:r w:rsidR="007342F2" w:rsidRPr="00784311">
        <w:rPr>
          <w:rFonts w:ascii="Arial" w:hAnsi="Arial" w:cs="Arial"/>
          <w:sz w:val="22"/>
          <w:szCs w:val="22"/>
        </w:rPr>
        <w:t xml:space="preserve">will not be moved or </w:t>
      </w:r>
      <w:r w:rsidRPr="00784311">
        <w:rPr>
          <w:rFonts w:ascii="Arial" w:hAnsi="Arial" w:cs="Arial"/>
          <w:sz w:val="22"/>
          <w:szCs w:val="22"/>
        </w:rPr>
        <w:t xml:space="preserve">transferred </w:t>
      </w:r>
      <w:r w:rsidR="00E20BCE" w:rsidRPr="00784311">
        <w:rPr>
          <w:rFonts w:ascii="Arial" w:hAnsi="Arial" w:cs="Arial"/>
          <w:sz w:val="22"/>
          <w:szCs w:val="22"/>
        </w:rPr>
        <w:t>MUST</w:t>
      </w:r>
      <w:r w:rsidR="00343919" w:rsidRPr="00784311">
        <w:rPr>
          <w:rFonts w:ascii="Arial" w:hAnsi="Arial" w:cs="Arial"/>
          <w:sz w:val="22"/>
          <w:szCs w:val="22"/>
        </w:rPr>
        <w:t xml:space="preserve"> be disposed of through EHS.</w:t>
      </w:r>
    </w:p>
    <w:p w14:paraId="2992A755" w14:textId="0B66D0FB" w:rsidR="007822D2" w:rsidRPr="00784311"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 xml:space="preserve">Contact EHS for planning </w:t>
      </w:r>
      <w:r w:rsidR="001270A6" w:rsidRPr="00784311">
        <w:rPr>
          <w:rFonts w:ascii="Arial" w:hAnsi="Arial" w:cs="Arial"/>
          <w:sz w:val="22"/>
          <w:szCs w:val="22"/>
        </w:rPr>
        <w:t xml:space="preserve">and </w:t>
      </w:r>
      <w:r w:rsidRPr="00784311">
        <w:rPr>
          <w:rFonts w:ascii="Arial" w:hAnsi="Arial" w:cs="Arial"/>
          <w:sz w:val="22"/>
          <w:szCs w:val="22"/>
        </w:rPr>
        <w:t xml:space="preserve">assistance on packing and moving </w:t>
      </w:r>
      <w:r w:rsidR="00565A70" w:rsidRPr="00784311">
        <w:rPr>
          <w:rFonts w:ascii="Arial" w:hAnsi="Arial" w:cs="Arial"/>
          <w:sz w:val="22"/>
          <w:szCs w:val="22"/>
        </w:rPr>
        <w:t xml:space="preserve">licensed </w:t>
      </w:r>
      <w:r w:rsidR="00343919" w:rsidRPr="00784311">
        <w:rPr>
          <w:rFonts w:ascii="Arial" w:hAnsi="Arial" w:cs="Arial"/>
          <w:sz w:val="22"/>
          <w:szCs w:val="22"/>
        </w:rPr>
        <w:t>radiation sources.</w:t>
      </w:r>
    </w:p>
    <w:p w14:paraId="29ADFFEA" w14:textId="1670BC8B" w:rsidR="00FA244C" w:rsidRPr="00143040" w:rsidRDefault="00C42A31" w:rsidP="00143040">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784311">
        <w:rPr>
          <w:rFonts w:ascii="Arial" w:hAnsi="Arial" w:cs="Arial"/>
          <w:sz w:val="22"/>
          <w:szCs w:val="22"/>
        </w:rPr>
        <w:t>Contact EHS to schedule a radiation close out survey.</w:t>
      </w:r>
    </w:p>
    <w:p w14:paraId="6803D559" w14:textId="77777777" w:rsidR="00FA244C" w:rsidRDefault="00FA244C" w:rsidP="00EE4AE8">
      <w:pPr>
        <w:rPr>
          <w:rFonts w:ascii="Arial" w:hAnsi="Arial" w:cs="Arial"/>
          <w:b/>
          <w:sz w:val="22"/>
          <w:szCs w:val="22"/>
        </w:rPr>
      </w:pPr>
    </w:p>
    <w:p w14:paraId="68D2A469" w14:textId="77777777" w:rsidR="00FA244C" w:rsidRPr="008B069A" w:rsidRDefault="00FA244C" w:rsidP="00FA244C">
      <w:pPr>
        <w:rPr>
          <w:rFonts w:ascii="Arial" w:hAnsi="Arial" w:cs="Arial"/>
          <w:b/>
          <w:sz w:val="22"/>
          <w:szCs w:val="22"/>
        </w:rPr>
      </w:pPr>
      <w:r>
        <w:rPr>
          <w:rFonts w:ascii="Arial" w:hAnsi="Arial" w:cs="Arial"/>
          <w:b/>
          <w:sz w:val="22"/>
          <w:szCs w:val="22"/>
        </w:rPr>
        <w:t>Thirty Days Before You Move</w:t>
      </w:r>
    </w:p>
    <w:p w14:paraId="73FA507E" w14:textId="77777777" w:rsidR="00FA244C" w:rsidRPr="008B069A" w:rsidRDefault="00FA244C" w:rsidP="00FA244C">
      <w:pPr>
        <w:rPr>
          <w:rFonts w:ascii="Arial" w:hAnsi="Arial" w:cs="Arial"/>
          <w:sz w:val="22"/>
          <w:szCs w:val="22"/>
        </w:rPr>
      </w:pPr>
    </w:p>
    <w:p w14:paraId="64EEF7BE" w14:textId="77777777" w:rsidR="00FA244C" w:rsidRPr="008B069A" w:rsidRDefault="00FA244C" w:rsidP="00FA244C">
      <w:pPr>
        <w:numPr>
          <w:ilvl w:val="0"/>
          <w:numId w:val="4"/>
        </w:numPr>
        <w:rPr>
          <w:rFonts w:ascii="Arial" w:hAnsi="Arial" w:cs="Arial"/>
          <w:sz w:val="22"/>
          <w:szCs w:val="22"/>
        </w:rPr>
      </w:pPr>
      <w:r w:rsidRPr="008B069A">
        <w:rPr>
          <w:rFonts w:ascii="Arial" w:hAnsi="Arial" w:cs="Arial"/>
          <w:sz w:val="22"/>
          <w:szCs w:val="22"/>
        </w:rPr>
        <w:t>Review your lab(s) again to be sure all unknown materials have been identified and no new ones have been created while preparing to vacate the lab(s). It is productive to repeat this step of the close out process, because identifying and disposing of "unknowns" is a major cost item in laboratory close outs.</w:t>
      </w:r>
    </w:p>
    <w:p w14:paraId="3EA32B89" w14:textId="554F1D02" w:rsidR="00FA244C" w:rsidRPr="008B069A" w:rsidRDefault="00FA244C" w:rsidP="00FA244C">
      <w:pPr>
        <w:numPr>
          <w:ilvl w:val="0"/>
          <w:numId w:val="4"/>
        </w:numPr>
        <w:rPr>
          <w:rFonts w:ascii="Arial" w:hAnsi="Arial" w:cs="Arial"/>
          <w:sz w:val="22"/>
          <w:szCs w:val="22"/>
        </w:rPr>
      </w:pPr>
      <w:r w:rsidRPr="008B069A">
        <w:rPr>
          <w:rFonts w:ascii="Arial" w:hAnsi="Arial" w:cs="Arial"/>
          <w:sz w:val="22"/>
          <w:szCs w:val="22"/>
        </w:rPr>
        <w:t>Seek assistance from EHS in planning the removal or safe transfer</w:t>
      </w:r>
      <w:r>
        <w:rPr>
          <w:rFonts w:ascii="Arial" w:hAnsi="Arial" w:cs="Arial"/>
          <w:sz w:val="22"/>
          <w:szCs w:val="22"/>
        </w:rPr>
        <w:t xml:space="preserve"> of any </w:t>
      </w:r>
      <w:r w:rsidRPr="008B069A">
        <w:rPr>
          <w:rFonts w:ascii="Arial" w:hAnsi="Arial" w:cs="Arial"/>
          <w:sz w:val="22"/>
          <w:szCs w:val="22"/>
        </w:rPr>
        <w:t xml:space="preserve">materials </w:t>
      </w:r>
      <w:r>
        <w:rPr>
          <w:rFonts w:ascii="Arial" w:hAnsi="Arial" w:cs="Arial"/>
          <w:sz w:val="22"/>
          <w:szCs w:val="22"/>
        </w:rPr>
        <w:t xml:space="preserve">that may need special handling or containers </w:t>
      </w:r>
      <w:r w:rsidRPr="008B069A">
        <w:rPr>
          <w:rFonts w:ascii="Arial" w:hAnsi="Arial" w:cs="Arial"/>
          <w:sz w:val="22"/>
          <w:szCs w:val="22"/>
        </w:rPr>
        <w:t>(</w:t>
      </w:r>
      <w:r w:rsidRPr="00A3408A">
        <w:rPr>
          <w:rFonts w:ascii="Arial" w:hAnsi="Arial" w:cs="Arial"/>
          <w:sz w:val="22"/>
          <w:szCs w:val="22"/>
        </w:rPr>
        <w:t>compressed gas cylinders, poison inhalation hazards, air reactive chemicals, and DEA controlled substances</w:t>
      </w:r>
      <w:r w:rsidRPr="008B069A">
        <w:rPr>
          <w:rFonts w:ascii="Arial" w:hAnsi="Arial" w:cs="Arial"/>
          <w:sz w:val="22"/>
          <w:szCs w:val="22"/>
        </w:rPr>
        <w:t>) as identified during the chemical inventory assessment.</w:t>
      </w:r>
    </w:p>
    <w:p w14:paraId="14C9F5BF" w14:textId="22854527" w:rsidR="00FA244C" w:rsidRPr="008B069A" w:rsidRDefault="00FA244C" w:rsidP="00FA244C">
      <w:pPr>
        <w:numPr>
          <w:ilvl w:val="0"/>
          <w:numId w:val="4"/>
        </w:numPr>
        <w:rPr>
          <w:rFonts w:ascii="Arial" w:hAnsi="Arial" w:cs="Arial"/>
          <w:sz w:val="22"/>
          <w:szCs w:val="22"/>
        </w:rPr>
      </w:pPr>
      <w:r w:rsidRPr="008B069A">
        <w:rPr>
          <w:rFonts w:ascii="Arial" w:hAnsi="Arial" w:cs="Arial"/>
          <w:sz w:val="22"/>
          <w:szCs w:val="22"/>
        </w:rPr>
        <w:t xml:space="preserve">Follow-up on the status of time critical close out plan steps such as: chemical </w:t>
      </w:r>
      <w:r>
        <w:rPr>
          <w:rFonts w:ascii="Arial" w:hAnsi="Arial" w:cs="Arial"/>
          <w:sz w:val="22"/>
          <w:szCs w:val="22"/>
        </w:rPr>
        <w:t xml:space="preserve">and </w:t>
      </w:r>
      <w:r w:rsidRPr="008B069A">
        <w:rPr>
          <w:rFonts w:ascii="Arial" w:hAnsi="Arial" w:cs="Arial"/>
          <w:sz w:val="22"/>
          <w:szCs w:val="22"/>
        </w:rPr>
        <w:t xml:space="preserve">radioactive waste collection, special equipment </w:t>
      </w:r>
      <w:r>
        <w:rPr>
          <w:rFonts w:ascii="Arial" w:hAnsi="Arial" w:cs="Arial"/>
          <w:sz w:val="22"/>
          <w:szCs w:val="22"/>
        </w:rPr>
        <w:t>moving arrangements</w:t>
      </w:r>
      <w:r w:rsidRPr="008B069A">
        <w:rPr>
          <w:rFonts w:ascii="Arial" w:hAnsi="Arial" w:cs="Arial"/>
          <w:sz w:val="22"/>
          <w:szCs w:val="22"/>
        </w:rPr>
        <w:t>, etc.</w:t>
      </w:r>
    </w:p>
    <w:p w14:paraId="22E56519" w14:textId="77777777" w:rsidR="00FA244C" w:rsidRPr="008B069A" w:rsidRDefault="00FA244C" w:rsidP="00FA244C">
      <w:pPr>
        <w:numPr>
          <w:ilvl w:val="0"/>
          <w:numId w:val="4"/>
        </w:numPr>
        <w:rPr>
          <w:rFonts w:ascii="Arial" w:hAnsi="Arial" w:cs="Arial"/>
          <w:sz w:val="22"/>
          <w:szCs w:val="22"/>
        </w:rPr>
      </w:pPr>
      <w:r w:rsidRPr="008B069A">
        <w:rPr>
          <w:rFonts w:ascii="Arial" w:hAnsi="Arial" w:cs="Arial"/>
          <w:sz w:val="22"/>
          <w:szCs w:val="22"/>
        </w:rPr>
        <w:t>No equipment used for radioactive material should be moved with external removable contamination present. You and your radiation workers can perform wipe and meter surveys to assure this for smaller items. The Radiation Protection Office will provide this service for major pieces of equipment including freezers and refrigerators. Contact EHS to arrange this service.</w:t>
      </w:r>
    </w:p>
    <w:p w14:paraId="426FA8A3" w14:textId="77777777" w:rsidR="00FA244C" w:rsidRPr="00FA244C" w:rsidRDefault="00FA244C" w:rsidP="003B69DA">
      <w:pPr>
        <w:numPr>
          <w:ilvl w:val="0"/>
          <w:numId w:val="4"/>
        </w:numPr>
        <w:rPr>
          <w:rFonts w:ascii="Arial" w:hAnsi="Arial" w:cs="Arial"/>
          <w:sz w:val="22"/>
          <w:szCs w:val="22"/>
        </w:rPr>
      </w:pPr>
      <w:r w:rsidRPr="00FA244C">
        <w:rPr>
          <w:rFonts w:ascii="Arial" w:hAnsi="Arial" w:cs="Arial"/>
          <w:sz w:val="22"/>
          <w:szCs w:val="22"/>
        </w:rPr>
        <w:t>Work with EHS to ensure timely removal of chemical waste.</w:t>
      </w:r>
    </w:p>
    <w:p w14:paraId="761C9EBB" w14:textId="50A559C5" w:rsidR="00FA244C" w:rsidRPr="00FA244C" w:rsidRDefault="00FA244C" w:rsidP="003B69DA">
      <w:pPr>
        <w:numPr>
          <w:ilvl w:val="0"/>
          <w:numId w:val="4"/>
        </w:numPr>
        <w:rPr>
          <w:rFonts w:ascii="Arial" w:hAnsi="Arial" w:cs="Arial"/>
          <w:b/>
          <w:sz w:val="22"/>
          <w:szCs w:val="22"/>
        </w:rPr>
      </w:pPr>
      <w:r w:rsidRPr="00FA244C">
        <w:rPr>
          <w:rFonts w:ascii="Arial" w:hAnsi="Arial" w:cs="Arial"/>
          <w:sz w:val="22"/>
          <w:szCs w:val="22"/>
        </w:rPr>
        <w:t>Work with EHS to ensure your chemical inventory has been deleted from CHIMS (Chemical Inventory Management System).</w:t>
      </w:r>
    </w:p>
    <w:p w14:paraId="1D1C7861" w14:textId="77777777" w:rsidR="00FA244C" w:rsidRDefault="00FA244C" w:rsidP="00EE4AE8">
      <w:pPr>
        <w:rPr>
          <w:rFonts w:ascii="Arial" w:hAnsi="Arial" w:cs="Arial"/>
          <w:b/>
          <w:sz w:val="22"/>
          <w:szCs w:val="22"/>
        </w:rPr>
      </w:pPr>
    </w:p>
    <w:p w14:paraId="5266DED0" w14:textId="77777777" w:rsidR="00EE4AE8" w:rsidRPr="00784311" w:rsidRDefault="00EE4AE8" w:rsidP="00EE4AE8">
      <w:pPr>
        <w:rPr>
          <w:rFonts w:ascii="Arial" w:hAnsi="Arial" w:cs="Arial"/>
          <w:b/>
          <w:sz w:val="22"/>
          <w:szCs w:val="22"/>
        </w:rPr>
      </w:pPr>
      <w:r w:rsidRPr="00784311">
        <w:rPr>
          <w:rFonts w:ascii="Arial" w:hAnsi="Arial" w:cs="Arial"/>
          <w:b/>
          <w:sz w:val="22"/>
          <w:szCs w:val="22"/>
        </w:rPr>
        <w:t xml:space="preserve">At Moving Time </w:t>
      </w:r>
    </w:p>
    <w:p w14:paraId="4F7EB644" w14:textId="77777777" w:rsidR="00EE4AE8" w:rsidRPr="00784311" w:rsidRDefault="00EE4AE8" w:rsidP="00EE4AE8">
      <w:pPr>
        <w:rPr>
          <w:rFonts w:ascii="Arial" w:hAnsi="Arial" w:cs="Arial"/>
          <w:sz w:val="22"/>
          <w:szCs w:val="22"/>
        </w:rPr>
      </w:pPr>
    </w:p>
    <w:p w14:paraId="4BFE34F6" w14:textId="7C9CB078" w:rsidR="006A6692" w:rsidRPr="00784311" w:rsidRDefault="006A6692" w:rsidP="006E44C0">
      <w:pPr>
        <w:numPr>
          <w:ilvl w:val="0"/>
          <w:numId w:val="8"/>
        </w:numPr>
        <w:ind w:left="360"/>
        <w:rPr>
          <w:rFonts w:ascii="Arial" w:hAnsi="Arial" w:cs="Arial"/>
          <w:sz w:val="22"/>
          <w:szCs w:val="22"/>
        </w:rPr>
      </w:pPr>
      <w:r w:rsidRPr="00784311">
        <w:rPr>
          <w:rFonts w:ascii="Arial" w:hAnsi="Arial" w:cs="Arial"/>
          <w:sz w:val="22"/>
          <w:szCs w:val="22"/>
        </w:rPr>
        <w:t>EHS will need to sign all shipping papers for any hazardous materials (</w:t>
      </w:r>
      <w:r w:rsidR="001A3F64" w:rsidRPr="00784311">
        <w:rPr>
          <w:rFonts w:ascii="Arial" w:hAnsi="Arial" w:cs="Arial"/>
          <w:sz w:val="22"/>
          <w:szCs w:val="22"/>
        </w:rPr>
        <w:t xml:space="preserve">biological, chemical, </w:t>
      </w:r>
      <w:r w:rsidRPr="00784311">
        <w:rPr>
          <w:rFonts w:ascii="Arial" w:hAnsi="Arial" w:cs="Arial"/>
          <w:sz w:val="22"/>
          <w:szCs w:val="22"/>
        </w:rPr>
        <w:t>radiological, or dry ice shipments)</w:t>
      </w:r>
      <w:r w:rsidR="00343919" w:rsidRPr="00784311">
        <w:rPr>
          <w:rFonts w:ascii="Arial" w:hAnsi="Arial" w:cs="Arial"/>
          <w:sz w:val="22"/>
          <w:szCs w:val="22"/>
        </w:rPr>
        <w:t xml:space="preserve">. </w:t>
      </w:r>
      <w:r w:rsidRPr="00784311">
        <w:rPr>
          <w:rFonts w:ascii="Arial" w:hAnsi="Arial" w:cs="Arial"/>
          <w:sz w:val="22"/>
          <w:szCs w:val="22"/>
        </w:rPr>
        <w:t>Ensure EHS has been notified to ensure availability for shipments.</w:t>
      </w:r>
    </w:p>
    <w:p w14:paraId="4685BD93" w14:textId="669B5900" w:rsidR="006E44C0" w:rsidRPr="00784311" w:rsidRDefault="006A6692" w:rsidP="006E44C0">
      <w:pPr>
        <w:numPr>
          <w:ilvl w:val="0"/>
          <w:numId w:val="8"/>
        </w:numPr>
        <w:ind w:left="360"/>
        <w:rPr>
          <w:rFonts w:ascii="Arial" w:hAnsi="Arial" w:cs="Arial"/>
          <w:sz w:val="22"/>
          <w:szCs w:val="22"/>
        </w:rPr>
      </w:pPr>
      <w:r w:rsidRPr="00784311">
        <w:rPr>
          <w:rFonts w:ascii="Arial" w:hAnsi="Arial" w:cs="Arial"/>
          <w:sz w:val="22"/>
          <w:szCs w:val="22"/>
        </w:rPr>
        <w:t>S</w:t>
      </w:r>
      <w:r w:rsidR="006E44C0" w:rsidRPr="00784311">
        <w:rPr>
          <w:rFonts w:ascii="Arial" w:hAnsi="Arial" w:cs="Arial"/>
          <w:sz w:val="22"/>
          <w:szCs w:val="22"/>
        </w:rPr>
        <w:t xml:space="preserve">pill </w:t>
      </w:r>
      <w:r w:rsidRPr="00784311">
        <w:rPr>
          <w:rFonts w:ascii="Arial" w:hAnsi="Arial" w:cs="Arial"/>
          <w:sz w:val="22"/>
          <w:szCs w:val="22"/>
        </w:rPr>
        <w:t xml:space="preserve">cleanup </w:t>
      </w:r>
      <w:r w:rsidR="006E44C0" w:rsidRPr="00784311">
        <w:rPr>
          <w:rFonts w:ascii="Arial" w:hAnsi="Arial" w:cs="Arial"/>
          <w:sz w:val="22"/>
          <w:szCs w:val="22"/>
        </w:rPr>
        <w:t>materials should be available at the time of the move in case there is a spill while packing</w:t>
      </w:r>
      <w:r w:rsidR="00E965A4" w:rsidRPr="00784311">
        <w:rPr>
          <w:rFonts w:ascii="Arial" w:hAnsi="Arial" w:cs="Arial"/>
          <w:sz w:val="22"/>
          <w:szCs w:val="22"/>
        </w:rPr>
        <w:t xml:space="preserve"> or loading</w:t>
      </w:r>
      <w:r w:rsidR="00343919" w:rsidRPr="00784311">
        <w:rPr>
          <w:rFonts w:ascii="Arial" w:hAnsi="Arial" w:cs="Arial"/>
          <w:sz w:val="22"/>
          <w:szCs w:val="22"/>
        </w:rPr>
        <w:t>.</w:t>
      </w:r>
    </w:p>
    <w:p w14:paraId="072EAB4C" w14:textId="0156A1C7" w:rsidR="00EE4AE8" w:rsidRPr="00784311" w:rsidRDefault="00EE4AE8" w:rsidP="00D81A3A">
      <w:pPr>
        <w:numPr>
          <w:ilvl w:val="0"/>
          <w:numId w:val="8"/>
        </w:numPr>
        <w:ind w:left="360"/>
        <w:rPr>
          <w:rFonts w:ascii="Arial" w:hAnsi="Arial" w:cs="Arial"/>
          <w:sz w:val="22"/>
          <w:szCs w:val="22"/>
        </w:rPr>
      </w:pPr>
      <w:r w:rsidRPr="00784311">
        <w:rPr>
          <w:rFonts w:ascii="Arial" w:hAnsi="Arial" w:cs="Arial"/>
          <w:sz w:val="22"/>
          <w:szCs w:val="22"/>
        </w:rPr>
        <w:t xml:space="preserve">Wear appropriate personal protective equipment </w:t>
      </w:r>
      <w:r w:rsidR="00061C6F" w:rsidRPr="00784311">
        <w:rPr>
          <w:rFonts w:ascii="Arial" w:hAnsi="Arial" w:cs="Arial"/>
          <w:sz w:val="22"/>
          <w:szCs w:val="22"/>
        </w:rPr>
        <w:t xml:space="preserve">(PPE) </w:t>
      </w:r>
      <w:r w:rsidRPr="00784311">
        <w:rPr>
          <w:rFonts w:ascii="Arial" w:hAnsi="Arial" w:cs="Arial"/>
          <w:sz w:val="22"/>
          <w:szCs w:val="22"/>
        </w:rPr>
        <w:t>for the materials being handled (safety glasses or goggles, lab coat, g</w:t>
      </w:r>
      <w:r w:rsidR="00343919" w:rsidRPr="00784311">
        <w:rPr>
          <w:rFonts w:ascii="Arial" w:hAnsi="Arial" w:cs="Arial"/>
          <w:sz w:val="22"/>
          <w:szCs w:val="22"/>
        </w:rPr>
        <w:t>loves, closed-toe shoes, etc.).</w:t>
      </w:r>
    </w:p>
    <w:p w14:paraId="31B94BB4" w14:textId="4A79C2AB" w:rsidR="007D5951" w:rsidRPr="00784311" w:rsidRDefault="001A3F64" w:rsidP="007D5951">
      <w:pPr>
        <w:numPr>
          <w:ilvl w:val="0"/>
          <w:numId w:val="8"/>
        </w:numPr>
        <w:ind w:left="360"/>
        <w:rPr>
          <w:rFonts w:ascii="Arial" w:hAnsi="Arial" w:cs="Arial"/>
          <w:sz w:val="22"/>
          <w:szCs w:val="22"/>
        </w:rPr>
      </w:pPr>
      <w:r w:rsidRPr="00784311">
        <w:rPr>
          <w:rFonts w:ascii="Arial" w:hAnsi="Arial" w:cs="Arial"/>
          <w:sz w:val="22"/>
          <w:szCs w:val="22"/>
        </w:rPr>
        <w:t>NEVER</w:t>
      </w:r>
      <w:r w:rsidR="007D5951" w:rsidRPr="00784311">
        <w:rPr>
          <w:rFonts w:ascii="Arial" w:hAnsi="Arial" w:cs="Arial"/>
          <w:sz w:val="22"/>
          <w:szCs w:val="22"/>
        </w:rPr>
        <w:t xml:space="preserve"> transport hazardous materials alone or in personal vehicles.</w:t>
      </w:r>
    </w:p>
    <w:p w14:paraId="2C99F7B5" w14:textId="1F551A28" w:rsidR="00EE4AE8" w:rsidRPr="00784311" w:rsidRDefault="00EE4AE8" w:rsidP="00D81A3A">
      <w:pPr>
        <w:numPr>
          <w:ilvl w:val="0"/>
          <w:numId w:val="8"/>
        </w:numPr>
        <w:ind w:left="360"/>
        <w:rPr>
          <w:rFonts w:ascii="Arial" w:hAnsi="Arial" w:cs="Arial"/>
          <w:sz w:val="22"/>
          <w:szCs w:val="22"/>
        </w:rPr>
      </w:pPr>
      <w:r w:rsidRPr="00784311">
        <w:rPr>
          <w:rFonts w:ascii="Arial" w:hAnsi="Arial" w:cs="Arial"/>
          <w:sz w:val="22"/>
          <w:szCs w:val="22"/>
        </w:rPr>
        <w:t xml:space="preserve">Revisit your old lab space. Have any materials been left? Are any hazardous </w:t>
      </w:r>
      <w:r w:rsidR="00343919" w:rsidRPr="00784311">
        <w:rPr>
          <w:rFonts w:ascii="Arial" w:hAnsi="Arial" w:cs="Arial"/>
          <w:sz w:val="22"/>
          <w:szCs w:val="22"/>
        </w:rPr>
        <w:t>materials left in your old lab?</w:t>
      </w:r>
    </w:p>
    <w:p w14:paraId="403F6D16" w14:textId="04E6B2AF" w:rsidR="00C42A31" w:rsidRPr="00784311" w:rsidRDefault="00EE4AE8" w:rsidP="00D81A3A">
      <w:pPr>
        <w:numPr>
          <w:ilvl w:val="0"/>
          <w:numId w:val="8"/>
        </w:numPr>
        <w:ind w:left="360"/>
        <w:rPr>
          <w:rFonts w:ascii="Arial" w:hAnsi="Arial" w:cs="Arial"/>
          <w:sz w:val="22"/>
          <w:szCs w:val="22"/>
        </w:rPr>
      </w:pPr>
      <w:r w:rsidRPr="00784311">
        <w:rPr>
          <w:rFonts w:ascii="Arial" w:hAnsi="Arial" w:cs="Arial"/>
          <w:sz w:val="22"/>
          <w:szCs w:val="22"/>
        </w:rPr>
        <w:t xml:space="preserve">Lock your lab, when you are through moving out and return your key to your </w:t>
      </w:r>
      <w:r w:rsidR="00061C6F" w:rsidRPr="00784311">
        <w:rPr>
          <w:rFonts w:ascii="Arial" w:hAnsi="Arial" w:cs="Arial"/>
          <w:sz w:val="22"/>
          <w:szCs w:val="22"/>
        </w:rPr>
        <w:t>f</w:t>
      </w:r>
      <w:r w:rsidRPr="00784311">
        <w:rPr>
          <w:rFonts w:ascii="Arial" w:hAnsi="Arial" w:cs="Arial"/>
          <w:sz w:val="22"/>
          <w:szCs w:val="22"/>
        </w:rPr>
        <w:t>acility</w:t>
      </w:r>
      <w:r w:rsidR="00061C6F" w:rsidRPr="00784311">
        <w:rPr>
          <w:rFonts w:ascii="Arial" w:hAnsi="Arial" w:cs="Arial"/>
          <w:sz w:val="22"/>
          <w:szCs w:val="22"/>
        </w:rPr>
        <w:t xml:space="preserve"> coordinator</w:t>
      </w:r>
      <w:r w:rsidRPr="00784311">
        <w:rPr>
          <w:rFonts w:ascii="Arial" w:hAnsi="Arial" w:cs="Arial"/>
          <w:sz w:val="22"/>
          <w:szCs w:val="22"/>
        </w:rPr>
        <w:t>.</w:t>
      </w:r>
    </w:p>
    <w:sectPr w:rsidR="00C42A31" w:rsidRPr="00784311" w:rsidSect="002C4C47">
      <w:footerReference w:type="even" r:id="rId9"/>
      <w:footerReference w:type="default" r:id="rId10"/>
      <w:headerReference w:type="first" r:id="rId11"/>
      <w:footerReference w:type="first" r:id="rId12"/>
      <w:type w:val="continuous"/>
      <w:pgSz w:w="12240" w:h="15840"/>
      <w:pgMar w:top="1354"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0BC5F" w14:textId="77777777" w:rsidR="006C40EB" w:rsidRDefault="006C40EB" w:rsidP="001F13AD">
      <w:r>
        <w:separator/>
      </w:r>
    </w:p>
  </w:endnote>
  <w:endnote w:type="continuationSeparator" w:id="0">
    <w:p w14:paraId="55164CF3" w14:textId="77777777" w:rsidR="006C40EB" w:rsidRDefault="006C40EB"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777515861"/>
      <w:docPartObj>
        <w:docPartGallery w:val="Page Numbers (Bottom of Page)"/>
        <w:docPartUnique/>
      </w:docPartObj>
    </w:sdtPr>
    <w:sdtEndPr/>
    <w:sdtContent>
      <w:sdt>
        <w:sdtPr>
          <w:rPr>
            <w:rFonts w:ascii="Arial" w:hAnsi="Arial" w:cs="Arial"/>
            <w:sz w:val="22"/>
            <w:szCs w:val="22"/>
          </w:rPr>
          <w:id w:val="227812770"/>
          <w:docPartObj>
            <w:docPartGallery w:val="Page Numbers (Top of Page)"/>
            <w:docPartUnique/>
          </w:docPartObj>
        </w:sdtPr>
        <w:sdtEndPr/>
        <w:sdtContent>
          <w:p w14:paraId="763EE54A" w14:textId="664FFF88" w:rsidR="0089667B" w:rsidRPr="0089667B" w:rsidRDefault="0089667B">
            <w:pPr>
              <w:pStyle w:val="Footer"/>
              <w:rPr>
                <w:rFonts w:ascii="Arial" w:hAnsi="Arial" w:cs="Arial"/>
                <w:sz w:val="22"/>
                <w:szCs w:val="22"/>
              </w:rPr>
            </w:pPr>
            <w:r w:rsidRPr="0089667B">
              <w:rPr>
                <w:rFonts w:ascii="Arial" w:hAnsi="Arial" w:cs="Arial"/>
                <w:sz w:val="22"/>
                <w:szCs w:val="22"/>
              </w:rPr>
              <w:t xml:space="preserve">Page </w:t>
            </w:r>
            <w:r w:rsidRPr="0089667B">
              <w:rPr>
                <w:rFonts w:ascii="Arial" w:hAnsi="Arial" w:cs="Arial"/>
                <w:b/>
                <w:bCs/>
                <w:sz w:val="22"/>
                <w:szCs w:val="22"/>
              </w:rPr>
              <w:fldChar w:fldCharType="begin"/>
            </w:r>
            <w:r w:rsidRPr="0089667B">
              <w:rPr>
                <w:rFonts w:ascii="Arial" w:hAnsi="Arial" w:cs="Arial"/>
                <w:b/>
                <w:bCs/>
                <w:sz w:val="22"/>
                <w:szCs w:val="22"/>
              </w:rPr>
              <w:instrText xml:space="preserve"> PAGE </w:instrText>
            </w:r>
            <w:r w:rsidRPr="0089667B">
              <w:rPr>
                <w:rFonts w:ascii="Arial" w:hAnsi="Arial" w:cs="Arial"/>
                <w:b/>
                <w:bCs/>
                <w:sz w:val="22"/>
                <w:szCs w:val="22"/>
              </w:rPr>
              <w:fldChar w:fldCharType="separate"/>
            </w:r>
            <w:r w:rsidR="002C4C47">
              <w:rPr>
                <w:rFonts w:ascii="Arial" w:hAnsi="Arial" w:cs="Arial"/>
                <w:b/>
                <w:bCs/>
                <w:noProof/>
                <w:sz w:val="22"/>
                <w:szCs w:val="22"/>
              </w:rPr>
              <w:t>2</w:t>
            </w:r>
            <w:r w:rsidRPr="0089667B">
              <w:rPr>
                <w:rFonts w:ascii="Arial" w:hAnsi="Arial" w:cs="Arial"/>
                <w:b/>
                <w:bCs/>
                <w:sz w:val="22"/>
                <w:szCs w:val="22"/>
              </w:rPr>
              <w:fldChar w:fldCharType="end"/>
            </w:r>
            <w:r w:rsidRPr="0089667B">
              <w:rPr>
                <w:rFonts w:ascii="Arial" w:hAnsi="Arial" w:cs="Arial"/>
                <w:sz w:val="22"/>
                <w:szCs w:val="22"/>
              </w:rPr>
              <w:t xml:space="preserve"> of </w:t>
            </w:r>
            <w:r w:rsidRPr="0089667B">
              <w:rPr>
                <w:rFonts w:ascii="Arial" w:hAnsi="Arial" w:cs="Arial"/>
                <w:b/>
                <w:bCs/>
                <w:sz w:val="22"/>
                <w:szCs w:val="22"/>
              </w:rPr>
              <w:fldChar w:fldCharType="begin"/>
            </w:r>
            <w:r w:rsidRPr="0089667B">
              <w:rPr>
                <w:rFonts w:ascii="Arial" w:hAnsi="Arial" w:cs="Arial"/>
                <w:b/>
                <w:bCs/>
                <w:sz w:val="22"/>
                <w:szCs w:val="22"/>
              </w:rPr>
              <w:instrText xml:space="preserve"> NUMPAGES  </w:instrText>
            </w:r>
            <w:r w:rsidRPr="0089667B">
              <w:rPr>
                <w:rFonts w:ascii="Arial" w:hAnsi="Arial" w:cs="Arial"/>
                <w:b/>
                <w:bCs/>
                <w:sz w:val="22"/>
                <w:szCs w:val="22"/>
              </w:rPr>
              <w:fldChar w:fldCharType="separate"/>
            </w:r>
            <w:r w:rsidR="002C4C47">
              <w:rPr>
                <w:rFonts w:ascii="Arial" w:hAnsi="Arial" w:cs="Arial"/>
                <w:b/>
                <w:bCs/>
                <w:noProof/>
                <w:sz w:val="22"/>
                <w:szCs w:val="22"/>
              </w:rPr>
              <w:t>3</w:t>
            </w:r>
            <w:r w:rsidRPr="0089667B">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04804558"/>
      <w:docPartObj>
        <w:docPartGallery w:val="Page Numbers (Bottom of Page)"/>
        <w:docPartUnique/>
      </w:docPartObj>
    </w:sdtPr>
    <w:sdtEndPr/>
    <w:sdtContent>
      <w:sdt>
        <w:sdtPr>
          <w:rPr>
            <w:rFonts w:ascii="Arial" w:hAnsi="Arial" w:cs="Arial"/>
            <w:sz w:val="22"/>
            <w:szCs w:val="22"/>
          </w:rPr>
          <w:id w:val="-1705238520"/>
          <w:docPartObj>
            <w:docPartGallery w:val="Page Numbers (Top of Page)"/>
            <w:docPartUnique/>
          </w:docPartObj>
        </w:sdtPr>
        <w:sdtEndPr/>
        <w:sdtContent>
          <w:p w14:paraId="13CC6ED7" w14:textId="21DF11F8" w:rsidR="003E1952" w:rsidRPr="0089667B" w:rsidRDefault="0089667B" w:rsidP="0089667B">
            <w:pPr>
              <w:pStyle w:val="Footer"/>
              <w:rPr>
                <w:rFonts w:ascii="Arial" w:hAnsi="Arial" w:cs="Arial"/>
                <w:sz w:val="22"/>
                <w:szCs w:val="22"/>
              </w:rPr>
            </w:pPr>
            <w:r w:rsidRPr="0089667B">
              <w:rPr>
                <w:rFonts w:ascii="Arial" w:hAnsi="Arial" w:cs="Arial"/>
                <w:sz w:val="22"/>
                <w:szCs w:val="22"/>
              </w:rPr>
              <w:t xml:space="preserve">Page </w:t>
            </w:r>
            <w:r w:rsidRPr="0089667B">
              <w:rPr>
                <w:rFonts w:ascii="Arial" w:hAnsi="Arial" w:cs="Arial"/>
                <w:b/>
                <w:bCs/>
                <w:sz w:val="22"/>
                <w:szCs w:val="22"/>
              </w:rPr>
              <w:fldChar w:fldCharType="begin"/>
            </w:r>
            <w:r w:rsidRPr="0089667B">
              <w:rPr>
                <w:rFonts w:ascii="Arial" w:hAnsi="Arial" w:cs="Arial"/>
                <w:b/>
                <w:bCs/>
                <w:sz w:val="22"/>
                <w:szCs w:val="22"/>
              </w:rPr>
              <w:instrText xml:space="preserve"> PAGE </w:instrText>
            </w:r>
            <w:r w:rsidRPr="0089667B">
              <w:rPr>
                <w:rFonts w:ascii="Arial" w:hAnsi="Arial" w:cs="Arial"/>
                <w:b/>
                <w:bCs/>
                <w:sz w:val="22"/>
                <w:szCs w:val="22"/>
              </w:rPr>
              <w:fldChar w:fldCharType="separate"/>
            </w:r>
            <w:r w:rsidR="002C4C47">
              <w:rPr>
                <w:rFonts w:ascii="Arial" w:hAnsi="Arial" w:cs="Arial"/>
                <w:b/>
                <w:bCs/>
                <w:noProof/>
                <w:sz w:val="22"/>
                <w:szCs w:val="22"/>
              </w:rPr>
              <w:t>3</w:t>
            </w:r>
            <w:r w:rsidRPr="0089667B">
              <w:rPr>
                <w:rFonts w:ascii="Arial" w:hAnsi="Arial" w:cs="Arial"/>
                <w:b/>
                <w:bCs/>
                <w:sz w:val="22"/>
                <w:szCs w:val="22"/>
              </w:rPr>
              <w:fldChar w:fldCharType="end"/>
            </w:r>
            <w:r w:rsidRPr="0089667B">
              <w:rPr>
                <w:rFonts w:ascii="Arial" w:hAnsi="Arial" w:cs="Arial"/>
                <w:sz w:val="22"/>
                <w:szCs w:val="22"/>
              </w:rPr>
              <w:t xml:space="preserve"> of </w:t>
            </w:r>
            <w:r w:rsidRPr="0089667B">
              <w:rPr>
                <w:rFonts w:ascii="Arial" w:hAnsi="Arial" w:cs="Arial"/>
                <w:b/>
                <w:bCs/>
                <w:sz w:val="22"/>
                <w:szCs w:val="22"/>
              </w:rPr>
              <w:fldChar w:fldCharType="begin"/>
            </w:r>
            <w:r w:rsidRPr="0089667B">
              <w:rPr>
                <w:rFonts w:ascii="Arial" w:hAnsi="Arial" w:cs="Arial"/>
                <w:b/>
                <w:bCs/>
                <w:sz w:val="22"/>
                <w:szCs w:val="22"/>
              </w:rPr>
              <w:instrText xml:space="preserve"> NUMPAGES  </w:instrText>
            </w:r>
            <w:r w:rsidRPr="0089667B">
              <w:rPr>
                <w:rFonts w:ascii="Arial" w:hAnsi="Arial" w:cs="Arial"/>
                <w:b/>
                <w:bCs/>
                <w:sz w:val="22"/>
                <w:szCs w:val="22"/>
              </w:rPr>
              <w:fldChar w:fldCharType="separate"/>
            </w:r>
            <w:r w:rsidR="002C4C47">
              <w:rPr>
                <w:rFonts w:ascii="Arial" w:hAnsi="Arial" w:cs="Arial"/>
                <w:b/>
                <w:bCs/>
                <w:noProof/>
                <w:sz w:val="22"/>
                <w:szCs w:val="22"/>
              </w:rPr>
              <w:t>3</w:t>
            </w:r>
            <w:r w:rsidRPr="0089667B">
              <w:rPr>
                <w:rFonts w:ascii="Arial" w:hAnsi="Arial" w:cs="Arial"/>
                <w:b/>
                <w:bCs/>
                <w:sz w:val="22"/>
                <w:szCs w:val="22"/>
              </w:rPr>
              <w:fldChar w:fldCharType="end"/>
            </w:r>
            <w:r>
              <w:rPr>
                <w:rFonts w:ascii="Arial" w:hAnsi="Arial" w:cs="Arial"/>
                <w:sz w:val="22"/>
                <w:szCs w:val="22"/>
              </w:rPr>
              <w:tab/>
            </w:r>
            <w:r>
              <w:rPr>
                <w:rFonts w:ascii="Arial" w:hAnsi="Arial" w:cs="Arial"/>
                <w:sz w:val="22"/>
                <w:szCs w:val="22"/>
              </w:rPr>
              <w:tab/>
              <w:t>Revised 4/16/18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065784508"/>
      <w:docPartObj>
        <w:docPartGallery w:val="Page Numbers (Bottom of Page)"/>
        <w:docPartUnique/>
      </w:docPartObj>
    </w:sdtPr>
    <w:sdtEndPr/>
    <w:sdtContent>
      <w:sdt>
        <w:sdtPr>
          <w:rPr>
            <w:rFonts w:ascii="Arial" w:hAnsi="Arial" w:cs="Arial"/>
            <w:sz w:val="22"/>
            <w:szCs w:val="22"/>
          </w:rPr>
          <w:id w:val="1537997245"/>
          <w:docPartObj>
            <w:docPartGallery w:val="Page Numbers (Top of Page)"/>
            <w:docPartUnique/>
          </w:docPartObj>
        </w:sdtPr>
        <w:sdtEndPr/>
        <w:sdtContent>
          <w:p w14:paraId="24772ABA" w14:textId="51A73B99" w:rsidR="0089667B" w:rsidRPr="0089667B" w:rsidRDefault="0089667B">
            <w:pPr>
              <w:pStyle w:val="Footer"/>
              <w:rPr>
                <w:rFonts w:ascii="Arial" w:hAnsi="Arial" w:cs="Arial"/>
                <w:sz w:val="22"/>
                <w:szCs w:val="22"/>
              </w:rPr>
            </w:pPr>
            <w:r w:rsidRPr="0089667B">
              <w:rPr>
                <w:rFonts w:ascii="Arial" w:hAnsi="Arial" w:cs="Arial"/>
                <w:sz w:val="22"/>
                <w:szCs w:val="22"/>
              </w:rPr>
              <w:t xml:space="preserve">Page </w:t>
            </w:r>
            <w:r w:rsidRPr="0089667B">
              <w:rPr>
                <w:rFonts w:ascii="Arial" w:hAnsi="Arial" w:cs="Arial"/>
                <w:b/>
                <w:bCs/>
                <w:sz w:val="22"/>
                <w:szCs w:val="22"/>
              </w:rPr>
              <w:fldChar w:fldCharType="begin"/>
            </w:r>
            <w:r w:rsidRPr="0089667B">
              <w:rPr>
                <w:rFonts w:ascii="Arial" w:hAnsi="Arial" w:cs="Arial"/>
                <w:b/>
                <w:bCs/>
                <w:sz w:val="22"/>
                <w:szCs w:val="22"/>
              </w:rPr>
              <w:instrText xml:space="preserve"> PAGE </w:instrText>
            </w:r>
            <w:r w:rsidRPr="0089667B">
              <w:rPr>
                <w:rFonts w:ascii="Arial" w:hAnsi="Arial" w:cs="Arial"/>
                <w:b/>
                <w:bCs/>
                <w:sz w:val="22"/>
                <w:szCs w:val="22"/>
              </w:rPr>
              <w:fldChar w:fldCharType="separate"/>
            </w:r>
            <w:r w:rsidR="002C4C47">
              <w:rPr>
                <w:rFonts w:ascii="Arial" w:hAnsi="Arial" w:cs="Arial"/>
                <w:b/>
                <w:bCs/>
                <w:noProof/>
                <w:sz w:val="22"/>
                <w:szCs w:val="22"/>
              </w:rPr>
              <w:t>1</w:t>
            </w:r>
            <w:r w:rsidRPr="0089667B">
              <w:rPr>
                <w:rFonts w:ascii="Arial" w:hAnsi="Arial" w:cs="Arial"/>
                <w:b/>
                <w:bCs/>
                <w:sz w:val="22"/>
                <w:szCs w:val="22"/>
              </w:rPr>
              <w:fldChar w:fldCharType="end"/>
            </w:r>
            <w:r w:rsidRPr="0089667B">
              <w:rPr>
                <w:rFonts w:ascii="Arial" w:hAnsi="Arial" w:cs="Arial"/>
                <w:sz w:val="22"/>
                <w:szCs w:val="22"/>
              </w:rPr>
              <w:t xml:space="preserve"> of </w:t>
            </w:r>
            <w:r w:rsidRPr="0089667B">
              <w:rPr>
                <w:rFonts w:ascii="Arial" w:hAnsi="Arial" w:cs="Arial"/>
                <w:b/>
                <w:bCs/>
                <w:sz w:val="22"/>
                <w:szCs w:val="22"/>
              </w:rPr>
              <w:fldChar w:fldCharType="begin"/>
            </w:r>
            <w:r w:rsidRPr="0089667B">
              <w:rPr>
                <w:rFonts w:ascii="Arial" w:hAnsi="Arial" w:cs="Arial"/>
                <w:b/>
                <w:bCs/>
                <w:sz w:val="22"/>
                <w:szCs w:val="22"/>
              </w:rPr>
              <w:instrText xml:space="preserve"> NUMPAGES  </w:instrText>
            </w:r>
            <w:r w:rsidRPr="0089667B">
              <w:rPr>
                <w:rFonts w:ascii="Arial" w:hAnsi="Arial" w:cs="Arial"/>
                <w:b/>
                <w:bCs/>
                <w:sz w:val="22"/>
                <w:szCs w:val="22"/>
              </w:rPr>
              <w:fldChar w:fldCharType="separate"/>
            </w:r>
            <w:r w:rsidR="002C4C47">
              <w:rPr>
                <w:rFonts w:ascii="Arial" w:hAnsi="Arial" w:cs="Arial"/>
                <w:b/>
                <w:bCs/>
                <w:noProof/>
                <w:sz w:val="22"/>
                <w:szCs w:val="22"/>
              </w:rPr>
              <w:t>3</w:t>
            </w:r>
            <w:r w:rsidRPr="0089667B">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17C61" w14:textId="77777777" w:rsidR="006C40EB" w:rsidRDefault="006C40EB" w:rsidP="001F13AD">
      <w:r>
        <w:separator/>
      </w:r>
    </w:p>
  </w:footnote>
  <w:footnote w:type="continuationSeparator" w:id="0">
    <w:p w14:paraId="3D695388" w14:textId="77777777" w:rsidR="006C40EB" w:rsidRDefault="006C40EB" w:rsidP="001F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0975" w14:textId="77777777" w:rsidR="001F13AD" w:rsidRDefault="001F13AD" w:rsidP="000A2426">
    <w:pPr>
      <w:pStyle w:val="Header"/>
    </w:pPr>
    <w:r>
      <w:rPr>
        <w:rFonts w:hint="eastAsia"/>
        <w:noProof/>
      </w:rPr>
      <w:drawing>
        <wp:anchor distT="0" distB="0" distL="114300" distR="114300" simplePos="0" relativeHeight="251661312" behindDoc="1" locked="0" layoutInCell="1" allowOverlap="1" wp14:anchorId="170BA475" wp14:editId="65D90525">
          <wp:simplePos x="0" y="0"/>
          <wp:positionH relativeFrom="page">
            <wp:align>left</wp:align>
          </wp:positionH>
          <wp:positionV relativeFrom="page">
            <wp:align>top</wp:align>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194"/>
    <w:multiLevelType w:val="hybridMultilevel"/>
    <w:tmpl w:val="BA9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BE6"/>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C5B04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4964669"/>
    <w:multiLevelType w:val="singleLevel"/>
    <w:tmpl w:val="E89C5C6C"/>
    <w:lvl w:ilvl="0">
      <w:start w:val="1"/>
      <w:numFmt w:val="decimal"/>
      <w:lvlText w:val="%1"/>
      <w:lvlJc w:val="left"/>
      <w:pPr>
        <w:tabs>
          <w:tab w:val="num" w:pos="360"/>
        </w:tabs>
        <w:ind w:left="360" w:hanging="360"/>
      </w:pPr>
      <w:rPr>
        <w:rFonts w:hint="default"/>
      </w:rPr>
    </w:lvl>
  </w:abstractNum>
  <w:abstractNum w:abstractNumId="4" w15:restartNumberingAfterBreak="0">
    <w:nsid w:val="285D28D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516A87"/>
    <w:multiLevelType w:val="hybridMultilevel"/>
    <w:tmpl w:val="FF002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75E08"/>
    <w:multiLevelType w:val="singleLevel"/>
    <w:tmpl w:val="E4E01EF6"/>
    <w:lvl w:ilvl="0">
      <w:start w:val="1"/>
      <w:numFmt w:val="decimal"/>
      <w:lvlText w:val="%1."/>
      <w:lvlJc w:val="left"/>
      <w:pPr>
        <w:tabs>
          <w:tab w:val="num" w:pos="360"/>
        </w:tabs>
        <w:ind w:left="360" w:hanging="36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4"/>
    <w:rsid w:val="0000604A"/>
    <w:rsid w:val="00012ED2"/>
    <w:rsid w:val="00061C6F"/>
    <w:rsid w:val="00064DB0"/>
    <w:rsid w:val="00075D1C"/>
    <w:rsid w:val="00076F0B"/>
    <w:rsid w:val="000A2426"/>
    <w:rsid w:val="000A5C40"/>
    <w:rsid w:val="001270A6"/>
    <w:rsid w:val="0013219C"/>
    <w:rsid w:val="00143040"/>
    <w:rsid w:val="00144517"/>
    <w:rsid w:val="00162971"/>
    <w:rsid w:val="0017644D"/>
    <w:rsid w:val="00196F0E"/>
    <w:rsid w:val="001A3F64"/>
    <w:rsid w:val="001A4511"/>
    <w:rsid w:val="001D13A5"/>
    <w:rsid w:val="001D268D"/>
    <w:rsid w:val="001E3CB2"/>
    <w:rsid w:val="001F13AD"/>
    <w:rsid w:val="002451B2"/>
    <w:rsid w:val="00267B37"/>
    <w:rsid w:val="002716B7"/>
    <w:rsid w:val="00285C4D"/>
    <w:rsid w:val="002A761C"/>
    <w:rsid w:val="002C4C47"/>
    <w:rsid w:val="002D360A"/>
    <w:rsid w:val="002E5027"/>
    <w:rsid w:val="002E6031"/>
    <w:rsid w:val="00302C76"/>
    <w:rsid w:val="00334C9E"/>
    <w:rsid w:val="00343919"/>
    <w:rsid w:val="003636AE"/>
    <w:rsid w:val="003A540C"/>
    <w:rsid w:val="003E1952"/>
    <w:rsid w:val="003F24C6"/>
    <w:rsid w:val="0040506A"/>
    <w:rsid w:val="0042677C"/>
    <w:rsid w:val="0043579A"/>
    <w:rsid w:val="004A1C7A"/>
    <w:rsid w:val="004A7913"/>
    <w:rsid w:val="004E134F"/>
    <w:rsid w:val="004E2B93"/>
    <w:rsid w:val="004F51FB"/>
    <w:rsid w:val="004F6596"/>
    <w:rsid w:val="00500793"/>
    <w:rsid w:val="00514A43"/>
    <w:rsid w:val="00565A70"/>
    <w:rsid w:val="005C021C"/>
    <w:rsid w:val="005D27F6"/>
    <w:rsid w:val="006637C1"/>
    <w:rsid w:val="006A16E4"/>
    <w:rsid w:val="006A6692"/>
    <w:rsid w:val="006C40EB"/>
    <w:rsid w:val="006E05BC"/>
    <w:rsid w:val="006E44C0"/>
    <w:rsid w:val="007342F2"/>
    <w:rsid w:val="007761B4"/>
    <w:rsid w:val="0077692E"/>
    <w:rsid w:val="00776DFA"/>
    <w:rsid w:val="007822D2"/>
    <w:rsid w:val="00784311"/>
    <w:rsid w:val="00796CE0"/>
    <w:rsid w:val="007A466B"/>
    <w:rsid w:val="007C046D"/>
    <w:rsid w:val="007D5951"/>
    <w:rsid w:val="00835420"/>
    <w:rsid w:val="008776D1"/>
    <w:rsid w:val="0089667B"/>
    <w:rsid w:val="008C0FCF"/>
    <w:rsid w:val="008E2992"/>
    <w:rsid w:val="008F3ADB"/>
    <w:rsid w:val="009029F8"/>
    <w:rsid w:val="009108D6"/>
    <w:rsid w:val="00926555"/>
    <w:rsid w:val="009679B5"/>
    <w:rsid w:val="00983AE4"/>
    <w:rsid w:val="009951FC"/>
    <w:rsid w:val="009B26A5"/>
    <w:rsid w:val="009C2A8B"/>
    <w:rsid w:val="009C596F"/>
    <w:rsid w:val="00A27FFC"/>
    <w:rsid w:val="00A673B6"/>
    <w:rsid w:val="00A8082A"/>
    <w:rsid w:val="00AA6379"/>
    <w:rsid w:val="00B86D43"/>
    <w:rsid w:val="00BC019C"/>
    <w:rsid w:val="00BF1DA0"/>
    <w:rsid w:val="00BF34E4"/>
    <w:rsid w:val="00C41994"/>
    <w:rsid w:val="00C42A31"/>
    <w:rsid w:val="00C57B2D"/>
    <w:rsid w:val="00C734E2"/>
    <w:rsid w:val="00C7448A"/>
    <w:rsid w:val="00C85B95"/>
    <w:rsid w:val="00C946E6"/>
    <w:rsid w:val="00CA2B9C"/>
    <w:rsid w:val="00CD5538"/>
    <w:rsid w:val="00D509F5"/>
    <w:rsid w:val="00D70553"/>
    <w:rsid w:val="00D77A22"/>
    <w:rsid w:val="00D81A3A"/>
    <w:rsid w:val="00D86B7B"/>
    <w:rsid w:val="00DB4FD5"/>
    <w:rsid w:val="00DB6945"/>
    <w:rsid w:val="00E20BCE"/>
    <w:rsid w:val="00E45565"/>
    <w:rsid w:val="00E7500C"/>
    <w:rsid w:val="00E94701"/>
    <w:rsid w:val="00E964BB"/>
    <w:rsid w:val="00E965A4"/>
    <w:rsid w:val="00EB0AF0"/>
    <w:rsid w:val="00EB527C"/>
    <w:rsid w:val="00EC49D0"/>
    <w:rsid w:val="00EC5572"/>
    <w:rsid w:val="00EC6A63"/>
    <w:rsid w:val="00EE4AE8"/>
    <w:rsid w:val="00F36289"/>
    <w:rsid w:val="00F37A99"/>
    <w:rsid w:val="00F71BD4"/>
    <w:rsid w:val="00FA244C"/>
    <w:rsid w:val="00FC26AB"/>
    <w:rsid w:val="00FF43B3"/>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483D8"/>
  <w14:defaultImageDpi w14:val="300"/>
  <w15:docId w15:val="{2EEC882B-7F24-4115-B6FC-1B54095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character" w:styleId="Hyperlink">
    <w:name w:val="Hyperlink"/>
    <w:semiHidden/>
    <w:rsid w:val="00EE4AE8"/>
    <w:rPr>
      <w:color w:val="0000FF"/>
      <w:u w:val="single"/>
    </w:rPr>
  </w:style>
  <w:style w:type="character" w:styleId="CommentReference">
    <w:name w:val="annotation reference"/>
    <w:basedOn w:val="DefaultParagraphFont"/>
    <w:uiPriority w:val="99"/>
    <w:semiHidden/>
    <w:unhideWhenUsed/>
    <w:rsid w:val="00A673B6"/>
    <w:rPr>
      <w:sz w:val="16"/>
      <w:szCs w:val="16"/>
    </w:rPr>
  </w:style>
  <w:style w:type="paragraph" w:styleId="CommentText">
    <w:name w:val="annotation text"/>
    <w:basedOn w:val="Normal"/>
    <w:link w:val="CommentTextChar"/>
    <w:uiPriority w:val="99"/>
    <w:semiHidden/>
    <w:unhideWhenUsed/>
    <w:rsid w:val="00A673B6"/>
    <w:rPr>
      <w:sz w:val="20"/>
      <w:szCs w:val="20"/>
    </w:rPr>
  </w:style>
  <w:style w:type="character" w:customStyle="1" w:styleId="CommentTextChar">
    <w:name w:val="Comment Text Char"/>
    <w:basedOn w:val="DefaultParagraphFont"/>
    <w:link w:val="CommentText"/>
    <w:uiPriority w:val="99"/>
    <w:semiHidden/>
    <w:rsid w:val="00A673B6"/>
    <w:rPr>
      <w:sz w:val="20"/>
      <w:szCs w:val="20"/>
    </w:rPr>
  </w:style>
  <w:style w:type="paragraph" w:styleId="CommentSubject">
    <w:name w:val="annotation subject"/>
    <w:basedOn w:val="CommentText"/>
    <w:next w:val="CommentText"/>
    <w:link w:val="CommentSubjectChar"/>
    <w:uiPriority w:val="99"/>
    <w:semiHidden/>
    <w:unhideWhenUsed/>
    <w:rsid w:val="00A673B6"/>
    <w:rPr>
      <w:b/>
      <w:bCs/>
    </w:rPr>
  </w:style>
  <w:style w:type="character" w:customStyle="1" w:styleId="CommentSubjectChar">
    <w:name w:val="Comment Subject Char"/>
    <w:basedOn w:val="CommentTextChar"/>
    <w:link w:val="CommentSubject"/>
    <w:uiPriority w:val="99"/>
    <w:semiHidden/>
    <w:rsid w:val="00A673B6"/>
    <w:rPr>
      <w:b/>
      <w:bCs/>
      <w:sz w:val="20"/>
      <w:szCs w:val="20"/>
    </w:rPr>
  </w:style>
  <w:style w:type="paragraph" w:styleId="Revision">
    <w:name w:val="Revision"/>
    <w:hidden/>
    <w:uiPriority w:val="99"/>
    <w:semiHidden/>
    <w:rsid w:val="00C7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XH57\Documents\Lab%20Safety\Lab%20Close%20Out%20Forms\ehslabsafety@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97DF-C548-48E3-A1D9-2FEB1B26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Alissa S. Hanshew</cp:lastModifiedBy>
  <cp:revision>20</cp:revision>
  <cp:lastPrinted>2018-04-16T15:06:00Z</cp:lastPrinted>
  <dcterms:created xsi:type="dcterms:W3CDTF">2018-04-11T18:11:00Z</dcterms:created>
  <dcterms:modified xsi:type="dcterms:W3CDTF">2018-05-08T12:35:00Z</dcterms:modified>
</cp:coreProperties>
</file>