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23B" w:rsidRDefault="008F6A96" w:rsidP="00B0223B">
      <w:r>
        <w:rPr>
          <w:noProof/>
        </w:rPr>
        <w:drawing>
          <wp:anchor distT="0" distB="0" distL="114300" distR="114300" simplePos="0" relativeHeight="251658240" behindDoc="0" locked="0" layoutInCell="1" allowOverlap="1">
            <wp:simplePos x="914400" y="457200"/>
            <wp:positionH relativeFrom="margin">
              <wp:align>left</wp:align>
            </wp:positionH>
            <wp:positionV relativeFrom="margin">
              <wp:align>top</wp:align>
            </wp:positionV>
            <wp:extent cx="1554480" cy="73152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4480" cy="731520"/>
                    </a:xfrm>
                    <a:prstGeom prst="rect">
                      <a:avLst/>
                    </a:prstGeom>
                    <a:noFill/>
                  </pic:spPr>
                </pic:pic>
              </a:graphicData>
            </a:graphic>
          </wp:anchor>
        </w:drawing>
      </w:r>
    </w:p>
    <w:p w:rsidR="00B0223B" w:rsidRPr="00611B32" w:rsidRDefault="00B0223B" w:rsidP="00B0223B">
      <w:pPr>
        <w:jc w:val="center"/>
        <w:rPr>
          <w:rFonts w:ascii="Arial" w:hAnsi="Arial" w:cs="Arial"/>
          <w:b/>
          <w:sz w:val="22"/>
          <w:szCs w:val="22"/>
        </w:rPr>
      </w:pPr>
      <w:r w:rsidRPr="00611B32">
        <w:rPr>
          <w:rFonts w:ascii="Arial" w:hAnsi="Arial" w:cs="Arial"/>
          <w:b/>
          <w:sz w:val="22"/>
          <w:szCs w:val="22"/>
        </w:rPr>
        <w:t>PENN STATE UNIVERSITY</w:t>
      </w:r>
    </w:p>
    <w:p w:rsidR="00623A43" w:rsidRPr="00611B32" w:rsidRDefault="00961CC2" w:rsidP="00961CC2">
      <w:pPr>
        <w:jc w:val="center"/>
        <w:rPr>
          <w:rFonts w:ascii="Arial" w:hAnsi="Arial" w:cs="Arial"/>
          <w:b/>
          <w:sz w:val="22"/>
          <w:szCs w:val="22"/>
        </w:rPr>
      </w:pPr>
      <w:r w:rsidRPr="00611B32">
        <w:rPr>
          <w:rFonts w:ascii="Arial" w:hAnsi="Arial" w:cs="Arial"/>
          <w:b/>
          <w:sz w:val="22"/>
          <w:szCs w:val="22"/>
        </w:rPr>
        <w:t>PESTICIDE MANAGEMENT PROGRAM</w:t>
      </w:r>
    </w:p>
    <w:p w:rsidR="00B0223B" w:rsidRPr="00611B32" w:rsidRDefault="00B0223B" w:rsidP="00961CC2">
      <w:pPr>
        <w:jc w:val="center"/>
        <w:rPr>
          <w:rFonts w:ascii="Arial" w:hAnsi="Arial" w:cs="Arial"/>
          <w:b/>
          <w:sz w:val="22"/>
          <w:szCs w:val="22"/>
        </w:rPr>
      </w:pPr>
    </w:p>
    <w:p w:rsidR="00961CC2" w:rsidRPr="00611B32" w:rsidRDefault="00ED42D7" w:rsidP="00961CC2">
      <w:pPr>
        <w:jc w:val="center"/>
        <w:rPr>
          <w:rFonts w:ascii="Arial" w:hAnsi="Arial" w:cs="Arial"/>
          <w:b/>
          <w:sz w:val="22"/>
          <w:szCs w:val="22"/>
        </w:rPr>
      </w:pPr>
      <w:r>
        <w:rPr>
          <w:rFonts w:ascii="Arial" w:hAnsi="Arial" w:cs="Arial"/>
          <w:b/>
          <w:sz w:val="22"/>
          <w:szCs w:val="22"/>
        </w:rPr>
        <w:t>RESEARCH</w:t>
      </w:r>
      <w:r w:rsidR="00754446" w:rsidRPr="00611B32">
        <w:rPr>
          <w:rFonts w:ascii="Arial" w:hAnsi="Arial" w:cs="Arial"/>
          <w:b/>
          <w:sz w:val="22"/>
          <w:szCs w:val="22"/>
        </w:rPr>
        <w:t xml:space="preserve"> </w:t>
      </w:r>
      <w:r w:rsidR="00961CC2" w:rsidRPr="00611B32">
        <w:rPr>
          <w:rFonts w:ascii="Arial" w:hAnsi="Arial" w:cs="Arial"/>
          <w:b/>
          <w:sz w:val="22"/>
          <w:szCs w:val="22"/>
        </w:rPr>
        <w:t>PESTICIDE USE</w:t>
      </w:r>
    </w:p>
    <w:p w:rsidR="004A1C5E" w:rsidRPr="00611B32" w:rsidRDefault="004A1C5E" w:rsidP="008F6A96">
      <w:pPr>
        <w:ind w:left="1440" w:firstLine="720"/>
        <w:jc w:val="center"/>
        <w:rPr>
          <w:rFonts w:ascii="Arial" w:hAnsi="Arial" w:cs="Arial"/>
          <w:b/>
          <w:sz w:val="22"/>
          <w:szCs w:val="22"/>
        </w:rPr>
      </w:pPr>
      <w:r w:rsidRPr="00611B32">
        <w:rPr>
          <w:rFonts w:ascii="Arial" w:hAnsi="Arial" w:cs="Arial"/>
          <w:b/>
          <w:sz w:val="22"/>
          <w:szCs w:val="22"/>
        </w:rPr>
        <w:t>PROGRAM OVERVIEW</w:t>
      </w:r>
    </w:p>
    <w:p w:rsidR="00961CC2" w:rsidRPr="00611B32" w:rsidRDefault="00961CC2" w:rsidP="00961CC2">
      <w:pPr>
        <w:ind w:left="360"/>
        <w:jc w:val="both"/>
        <w:rPr>
          <w:rFonts w:ascii="Arial" w:hAnsi="Arial" w:cs="Arial"/>
          <w:sz w:val="22"/>
          <w:szCs w:val="22"/>
        </w:rPr>
      </w:pPr>
    </w:p>
    <w:p w:rsidR="00C64B90" w:rsidRDefault="007E77B3" w:rsidP="00961CC2">
      <w:pPr>
        <w:jc w:val="both"/>
        <w:rPr>
          <w:rFonts w:ascii="Arial" w:hAnsi="Arial" w:cs="Arial"/>
          <w:sz w:val="22"/>
          <w:szCs w:val="22"/>
        </w:rPr>
      </w:pPr>
      <w:r w:rsidRPr="00095A1A">
        <w:rPr>
          <w:rFonts w:ascii="Arial" w:hAnsi="Arial" w:cs="Arial"/>
          <w:sz w:val="22"/>
          <w:szCs w:val="22"/>
        </w:rPr>
        <w:t>The Penn State Un</w:t>
      </w:r>
      <w:r>
        <w:rPr>
          <w:rFonts w:ascii="Arial" w:hAnsi="Arial" w:cs="Arial"/>
          <w:sz w:val="22"/>
          <w:szCs w:val="22"/>
        </w:rPr>
        <w:t>i</w:t>
      </w:r>
      <w:r w:rsidRPr="00095A1A">
        <w:rPr>
          <w:rFonts w:ascii="Arial" w:hAnsi="Arial" w:cs="Arial"/>
          <w:sz w:val="22"/>
          <w:szCs w:val="22"/>
        </w:rPr>
        <w:t xml:space="preserve">versity Pesticide Management Program </w:t>
      </w:r>
      <w:r>
        <w:rPr>
          <w:rFonts w:ascii="Arial" w:hAnsi="Arial" w:cs="Arial"/>
          <w:sz w:val="22"/>
          <w:szCs w:val="22"/>
        </w:rPr>
        <w:t xml:space="preserve">has requirements for pesticide use on University property.  This document presents a summary of the program requirements as they apply to pesticide use for research applications.  </w:t>
      </w:r>
      <w:r w:rsidR="00674E59">
        <w:rPr>
          <w:rFonts w:ascii="Arial" w:hAnsi="Arial" w:cs="Arial"/>
          <w:sz w:val="22"/>
          <w:szCs w:val="22"/>
        </w:rPr>
        <w:t xml:space="preserve">Research use of pesticides may occur in laboratories </w:t>
      </w:r>
      <w:r w:rsidR="00BB4634">
        <w:rPr>
          <w:rFonts w:ascii="Arial" w:hAnsi="Arial" w:cs="Arial"/>
          <w:sz w:val="22"/>
          <w:szCs w:val="22"/>
        </w:rPr>
        <w:t xml:space="preserve">or </w:t>
      </w:r>
      <w:r w:rsidR="00C64B90">
        <w:rPr>
          <w:rFonts w:ascii="Arial" w:hAnsi="Arial" w:cs="Arial"/>
          <w:sz w:val="22"/>
          <w:szCs w:val="22"/>
        </w:rPr>
        <w:t xml:space="preserve">as site </w:t>
      </w:r>
      <w:r w:rsidR="00674E59">
        <w:rPr>
          <w:rFonts w:ascii="Arial" w:hAnsi="Arial" w:cs="Arial"/>
          <w:sz w:val="22"/>
          <w:szCs w:val="22"/>
        </w:rPr>
        <w:t xml:space="preserve">applications.  Research </w:t>
      </w:r>
      <w:r w:rsidR="00C64B90">
        <w:rPr>
          <w:rFonts w:ascii="Arial" w:hAnsi="Arial" w:cs="Arial"/>
          <w:sz w:val="22"/>
          <w:szCs w:val="22"/>
        </w:rPr>
        <w:t>pesticide use includes:</w:t>
      </w:r>
    </w:p>
    <w:p w:rsidR="00C64B90" w:rsidRDefault="00C64B90" w:rsidP="00C64B90">
      <w:pPr>
        <w:numPr>
          <w:ilvl w:val="0"/>
          <w:numId w:val="22"/>
        </w:numPr>
        <w:jc w:val="both"/>
        <w:rPr>
          <w:rFonts w:ascii="Arial" w:hAnsi="Arial" w:cs="Arial"/>
          <w:sz w:val="22"/>
          <w:szCs w:val="22"/>
        </w:rPr>
      </w:pPr>
      <w:r>
        <w:rPr>
          <w:rFonts w:ascii="Arial" w:hAnsi="Arial" w:cs="Arial"/>
          <w:sz w:val="22"/>
          <w:szCs w:val="22"/>
        </w:rPr>
        <w:t>U</w:t>
      </w:r>
      <w:r w:rsidR="00674E59">
        <w:rPr>
          <w:rFonts w:ascii="Arial" w:hAnsi="Arial" w:cs="Arial"/>
          <w:sz w:val="22"/>
          <w:szCs w:val="22"/>
        </w:rPr>
        <w:t>nregistered pesticides</w:t>
      </w:r>
      <w:r>
        <w:rPr>
          <w:rFonts w:ascii="Arial" w:hAnsi="Arial" w:cs="Arial"/>
          <w:sz w:val="22"/>
          <w:szCs w:val="22"/>
        </w:rPr>
        <w:t xml:space="preserve"> that are covered by experimental use permits</w:t>
      </w:r>
    </w:p>
    <w:p w:rsidR="00C64B90" w:rsidRDefault="00C64B90" w:rsidP="00C64B90">
      <w:pPr>
        <w:numPr>
          <w:ilvl w:val="0"/>
          <w:numId w:val="22"/>
        </w:numPr>
        <w:jc w:val="both"/>
        <w:rPr>
          <w:rFonts w:ascii="Arial" w:hAnsi="Arial" w:cs="Arial"/>
          <w:sz w:val="22"/>
          <w:szCs w:val="22"/>
        </w:rPr>
      </w:pPr>
      <w:r>
        <w:rPr>
          <w:rFonts w:ascii="Arial" w:hAnsi="Arial" w:cs="Arial"/>
          <w:sz w:val="22"/>
          <w:szCs w:val="22"/>
        </w:rPr>
        <w:t>Unregistered pesticides that are exempt fr</w:t>
      </w:r>
      <w:r w:rsidR="003541C2">
        <w:rPr>
          <w:rFonts w:ascii="Arial" w:hAnsi="Arial" w:cs="Arial"/>
          <w:sz w:val="22"/>
          <w:szCs w:val="22"/>
        </w:rPr>
        <w:t>om</w:t>
      </w:r>
      <w:r>
        <w:rPr>
          <w:rFonts w:ascii="Arial" w:hAnsi="Arial" w:cs="Arial"/>
          <w:sz w:val="22"/>
          <w:szCs w:val="22"/>
        </w:rPr>
        <w:t xml:space="preserve"> experimental use permits</w:t>
      </w:r>
    </w:p>
    <w:p w:rsidR="00C64B90" w:rsidRDefault="00C64B90" w:rsidP="00C64B90">
      <w:pPr>
        <w:numPr>
          <w:ilvl w:val="0"/>
          <w:numId w:val="22"/>
        </w:numPr>
        <w:jc w:val="both"/>
        <w:rPr>
          <w:rFonts w:ascii="Arial" w:hAnsi="Arial" w:cs="Arial"/>
          <w:sz w:val="22"/>
          <w:szCs w:val="22"/>
        </w:rPr>
      </w:pPr>
      <w:r>
        <w:rPr>
          <w:rFonts w:ascii="Arial" w:hAnsi="Arial" w:cs="Arial"/>
          <w:sz w:val="22"/>
          <w:szCs w:val="22"/>
        </w:rPr>
        <w:t xml:space="preserve">Registered pesticides </w:t>
      </w:r>
      <w:r w:rsidR="003541C2">
        <w:rPr>
          <w:rFonts w:ascii="Arial" w:hAnsi="Arial" w:cs="Arial"/>
          <w:sz w:val="22"/>
          <w:szCs w:val="22"/>
        </w:rPr>
        <w:t xml:space="preserve">with </w:t>
      </w:r>
      <w:r>
        <w:rPr>
          <w:rFonts w:ascii="Arial" w:hAnsi="Arial" w:cs="Arial"/>
          <w:sz w:val="22"/>
          <w:szCs w:val="22"/>
        </w:rPr>
        <w:t>n</w:t>
      </w:r>
      <w:r w:rsidR="00674E59">
        <w:rPr>
          <w:rFonts w:ascii="Arial" w:hAnsi="Arial" w:cs="Arial"/>
          <w:sz w:val="22"/>
          <w:szCs w:val="22"/>
        </w:rPr>
        <w:t xml:space="preserve">ew </w:t>
      </w:r>
      <w:r>
        <w:rPr>
          <w:rFonts w:ascii="Arial" w:hAnsi="Arial" w:cs="Arial"/>
          <w:sz w:val="22"/>
          <w:szCs w:val="22"/>
        </w:rPr>
        <w:t xml:space="preserve">types of </w:t>
      </w:r>
      <w:r w:rsidR="00674E59">
        <w:rPr>
          <w:rFonts w:ascii="Arial" w:hAnsi="Arial" w:cs="Arial"/>
          <w:sz w:val="22"/>
          <w:szCs w:val="22"/>
        </w:rPr>
        <w:t xml:space="preserve">applications </w:t>
      </w:r>
      <w:r>
        <w:rPr>
          <w:rFonts w:ascii="Arial" w:hAnsi="Arial" w:cs="Arial"/>
          <w:sz w:val="22"/>
          <w:szCs w:val="22"/>
        </w:rPr>
        <w:t>(e.g., new pests or crops)</w:t>
      </w:r>
    </w:p>
    <w:p w:rsidR="00C64B90" w:rsidRDefault="00C64B90" w:rsidP="00C64B90">
      <w:pPr>
        <w:numPr>
          <w:ilvl w:val="0"/>
          <w:numId w:val="22"/>
        </w:numPr>
        <w:jc w:val="both"/>
        <w:rPr>
          <w:rFonts w:ascii="Arial" w:hAnsi="Arial" w:cs="Arial"/>
          <w:sz w:val="22"/>
          <w:szCs w:val="22"/>
        </w:rPr>
      </w:pPr>
      <w:r>
        <w:rPr>
          <w:rFonts w:ascii="Arial" w:hAnsi="Arial" w:cs="Arial"/>
          <w:sz w:val="22"/>
          <w:szCs w:val="22"/>
        </w:rPr>
        <w:t xml:space="preserve">Registered pesticides </w:t>
      </w:r>
      <w:r w:rsidR="003541C2">
        <w:rPr>
          <w:rFonts w:ascii="Arial" w:hAnsi="Arial" w:cs="Arial"/>
          <w:sz w:val="22"/>
          <w:szCs w:val="22"/>
        </w:rPr>
        <w:t xml:space="preserve">for </w:t>
      </w:r>
      <w:r>
        <w:rPr>
          <w:rFonts w:ascii="Arial" w:hAnsi="Arial" w:cs="Arial"/>
          <w:sz w:val="22"/>
          <w:szCs w:val="22"/>
        </w:rPr>
        <w:t>labelled use</w:t>
      </w:r>
      <w:r w:rsidR="003541C2">
        <w:rPr>
          <w:rFonts w:ascii="Arial" w:hAnsi="Arial" w:cs="Arial"/>
          <w:sz w:val="22"/>
          <w:szCs w:val="22"/>
        </w:rPr>
        <w:t xml:space="preserve"> (e.g., comparisons of yields under different types of cultivation)</w:t>
      </w:r>
    </w:p>
    <w:p w:rsidR="009258F1" w:rsidRDefault="009258F1" w:rsidP="009258F1">
      <w:pPr>
        <w:jc w:val="both"/>
        <w:rPr>
          <w:rFonts w:ascii="Arial" w:hAnsi="Arial" w:cs="Arial"/>
          <w:sz w:val="22"/>
          <w:szCs w:val="22"/>
        </w:rPr>
      </w:pPr>
    </w:p>
    <w:p w:rsidR="009258F1" w:rsidRDefault="009258F1" w:rsidP="009258F1">
      <w:pPr>
        <w:jc w:val="both"/>
        <w:rPr>
          <w:rFonts w:ascii="Arial" w:hAnsi="Arial" w:cs="Arial"/>
          <w:sz w:val="22"/>
          <w:szCs w:val="22"/>
        </w:rPr>
      </w:pPr>
      <w:r>
        <w:rPr>
          <w:rFonts w:ascii="Arial" w:hAnsi="Arial" w:cs="Arial"/>
          <w:sz w:val="22"/>
          <w:szCs w:val="22"/>
        </w:rPr>
        <w:t xml:space="preserve">These different types of use are regulated differently; it is important to be sure that you are in compliance with the applicable regulations (see below). </w:t>
      </w:r>
    </w:p>
    <w:p w:rsidR="009258F1" w:rsidRDefault="009258F1" w:rsidP="009258F1">
      <w:pPr>
        <w:jc w:val="both"/>
        <w:rPr>
          <w:rFonts w:ascii="Arial" w:hAnsi="Arial" w:cs="Arial"/>
          <w:sz w:val="22"/>
          <w:szCs w:val="22"/>
        </w:rPr>
      </w:pPr>
    </w:p>
    <w:p w:rsidR="00961CC2" w:rsidRPr="00611B32" w:rsidRDefault="00961CC2" w:rsidP="00961CC2">
      <w:pPr>
        <w:jc w:val="both"/>
        <w:rPr>
          <w:rFonts w:ascii="Arial" w:hAnsi="Arial" w:cs="Arial"/>
          <w:b/>
          <w:sz w:val="22"/>
          <w:szCs w:val="22"/>
        </w:rPr>
      </w:pPr>
      <w:r w:rsidRPr="00611B32">
        <w:rPr>
          <w:rFonts w:ascii="Arial" w:hAnsi="Arial" w:cs="Arial"/>
          <w:b/>
          <w:sz w:val="22"/>
          <w:szCs w:val="22"/>
        </w:rPr>
        <w:t>Responsibilities:</w:t>
      </w:r>
    </w:p>
    <w:p w:rsidR="00961CC2" w:rsidRPr="00611B32" w:rsidRDefault="00961CC2" w:rsidP="00961CC2">
      <w:pPr>
        <w:jc w:val="both"/>
        <w:rPr>
          <w:rFonts w:ascii="Arial" w:hAnsi="Arial" w:cs="Arial"/>
          <w:sz w:val="22"/>
          <w:szCs w:val="22"/>
        </w:rPr>
      </w:pPr>
      <w:r w:rsidRPr="00611B32">
        <w:rPr>
          <w:rFonts w:ascii="Arial" w:hAnsi="Arial" w:cs="Arial"/>
          <w:sz w:val="22"/>
          <w:szCs w:val="22"/>
        </w:rPr>
        <w:t>Pesticide Applicators must:</w:t>
      </w:r>
    </w:p>
    <w:p w:rsidR="00961CC2" w:rsidRPr="00611B32" w:rsidRDefault="00961CC2" w:rsidP="00961CC2">
      <w:pPr>
        <w:numPr>
          <w:ilvl w:val="0"/>
          <w:numId w:val="6"/>
        </w:numPr>
        <w:tabs>
          <w:tab w:val="num" w:pos="1440"/>
        </w:tabs>
        <w:jc w:val="both"/>
        <w:rPr>
          <w:rFonts w:ascii="Arial" w:hAnsi="Arial" w:cs="Arial"/>
          <w:sz w:val="22"/>
          <w:szCs w:val="22"/>
        </w:rPr>
      </w:pPr>
      <w:r w:rsidRPr="00611B32">
        <w:rPr>
          <w:rFonts w:ascii="Arial" w:hAnsi="Arial" w:cs="Arial"/>
          <w:sz w:val="22"/>
          <w:szCs w:val="22"/>
        </w:rPr>
        <w:t xml:space="preserve">Comply with program requirements, </w:t>
      </w:r>
    </w:p>
    <w:p w:rsidR="00961CC2" w:rsidRPr="00611B32" w:rsidRDefault="00D17492" w:rsidP="00D17492">
      <w:pPr>
        <w:numPr>
          <w:ilvl w:val="0"/>
          <w:numId w:val="6"/>
        </w:numPr>
        <w:jc w:val="both"/>
        <w:rPr>
          <w:rFonts w:ascii="Arial" w:hAnsi="Arial" w:cs="Arial"/>
          <w:sz w:val="22"/>
          <w:szCs w:val="22"/>
        </w:rPr>
      </w:pPr>
      <w:r w:rsidRPr="00611B32">
        <w:rPr>
          <w:rFonts w:ascii="Arial" w:hAnsi="Arial" w:cs="Arial"/>
          <w:sz w:val="22"/>
          <w:szCs w:val="22"/>
        </w:rPr>
        <w:t>Read and follow pesticide label directions and be knowledgeable of the hazards of the pesticides being used,</w:t>
      </w:r>
      <w:r w:rsidR="00961CC2" w:rsidRPr="00611B32">
        <w:rPr>
          <w:rFonts w:ascii="Arial" w:hAnsi="Arial" w:cs="Arial"/>
          <w:sz w:val="22"/>
          <w:szCs w:val="22"/>
        </w:rPr>
        <w:t xml:space="preserve"> </w:t>
      </w:r>
      <w:r w:rsidR="009258F1">
        <w:rPr>
          <w:rFonts w:ascii="Arial" w:hAnsi="Arial" w:cs="Arial"/>
          <w:sz w:val="22"/>
          <w:szCs w:val="22"/>
        </w:rPr>
        <w:t xml:space="preserve">or in the absence of a label for an unregistered pesticide, be knowledgeable of the material and its hazards, </w:t>
      </w:r>
    </w:p>
    <w:p w:rsidR="00961CC2" w:rsidRPr="00611B32" w:rsidRDefault="00961CC2" w:rsidP="00961CC2">
      <w:pPr>
        <w:numPr>
          <w:ilvl w:val="0"/>
          <w:numId w:val="6"/>
        </w:numPr>
        <w:tabs>
          <w:tab w:val="num" w:pos="1440"/>
        </w:tabs>
        <w:jc w:val="both"/>
        <w:rPr>
          <w:rFonts w:ascii="Arial" w:hAnsi="Arial" w:cs="Arial"/>
          <w:sz w:val="22"/>
          <w:szCs w:val="22"/>
        </w:rPr>
      </w:pPr>
      <w:r w:rsidRPr="00611B32">
        <w:rPr>
          <w:rFonts w:ascii="Arial" w:hAnsi="Arial" w:cs="Arial"/>
          <w:sz w:val="22"/>
          <w:szCs w:val="22"/>
        </w:rPr>
        <w:t>Wear or use all PPE</w:t>
      </w:r>
      <w:r w:rsidR="00B0223B" w:rsidRPr="00611B32">
        <w:rPr>
          <w:rFonts w:ascii="Arial" w:hAnsi="Arial" w:cs="Arial"/>
          <w:sz w:val="22"/>
          <w:szCs w:val="22"/>
        </w:rPr>
        <w:t xml:space="preserve"> required by the label</w:t>
      </w:r>
      <w:r w:rsidR="00461ABE">
        <w:rPr>
          <w:rFonts w:ascii="Arial" w:hAnsi="Arial" w:cs="Arial"/>
          <w:sz w:val="22"/>
          <w:szCs w:val="22"/>
        </w:rPr>
        <w:t>, or in the case of an unregistered pesticide, by the hazards of the material (err on the side of safety)</w:t>
      </w:r>
      <w:r w:rsidRPr="00611B32">
        <w:rPr>
          <w:rFonts w:ascii="Arial" w:hAnsi="Arial" w:cs="Arial"/>
          <w:sz w:val="22"/>
          <w:szCs w:val="22"/>
        </w:rPr>
        <w:t xml:space="preserve">, </w:t>
      </w:r>
    </w:p>
    <w:p w:rsidR="00961CC2" w:rsidRPr="00611B32" w:rsidRDefault="00961CC2" w:rsidP="00961CC2">
      <w:pPr>
        <w:numPr>
          <w:ilvl w:val="0"/>
          <w:numId w:val="6"/>
        </w:numPr>
        <w:tabs>
          <w:tab w:val="num" w:pos="1440"/>
        </w:tabs>
        <w:jc w:val="both"/>
        <w:rPr>
          <w:rFonts w:ascii="Arial" w:hAnsi="Arial" w:cs="Arial"/>
          <w:sz w:val="22"/>
          <w:szCs w:val="22"/>
        </w:rPr>
      </w:pPr>
      <w:r w:rsidRPr="00611B32">
        <w:rPr>
          <w:rFonts w:ascii="Arial" w:hAnsi="Arial" w:cs="Arial"/>
          <w:sz w:val="22"/>
          <w:szCs w:val="22"/>
        </w:rPr>
        <w:t xml:space="preserve">Report all unsafe practices/conditions to supervisors, and </w:t>
      </w:r>
    </w:p>
    <w:p w:rsidR="00961CC2" w:rsidRPr="00611B32" w:rsidRDefault="00961CC2" w:rsidP="00961CC2">
      <w:pPr>
        <w:numPr>
          <w:ilvl w:val="0"/>
          <w:numId w:val="6"/>
        </w:numPr>
        <w:tabs>
          <w:tab w:val="num" w:pos="1440"/>
        </w:tabs>
        <w:jc w:val="both"/>
        <w:rPr>
          <w:rFonts w:ascii="Arial" w:hAnsi="Arial" w:cs="Arial"/>
          <w:sz w:val="22"/>
          <w:szCs w:val="22"/>
        </w:rPr>
      </w:pPr>
      <w:r w:rsidRPr="00611B32">
        <w:rPr>
          <w:rFonts w:ascii="Arial" w:hAnsi="Arial" w:cs="Arial"/>
          <w:sz w:val="22"/>
          <w:szCs w:val="22"/>
        </w:rPr>
        <w:t>Take actions during an emergency</w:t>
      </w:r>
    </w:p>
    <w:p w:rsidR="00961CC2" w:rsidRPr="00611B32" w:rsidRDefault="00961CC2" w:rsidP="00961CC2">
      <w:pPr>
        <w:jc w:val="both"/>
        <w:rPr>
          <w:rFonts w:ascii="Arial" w:hAnsi="Arial" w:cs="Arial"/>
          <w:sz w:val="22"/>
          <w:szCs w:val="22"/>
        </w:rPr>
      </w:pPr>
      <w:r w:rsidRPr="00611B32">
        <w:rPr>
          <w:rFonts w:ascii="Arial" w:hAnsi="Arial" w:cs="Arial"/>
          <w:sz w:val="22"/>
          <w:szCs w:val="22"/>
        </w:rPr>
        <w:t xml:space="preserve">Supervisors must: </w:t>
      </w:r>
    </w:p>
    <w:p w:rsidR="00961CC2" w:rsidRPr="00611B32" w:rsidRDefault="00961CC2" w:rsidP="00961CC2">
      <w:pPr>
        <w:numPr>
          <w:ilvl w:val="0"/>
          <w:numId w:val="7"/>
        </w:numPr>
        <w:tabs>
          <w:tab w:val="num" w:pos="1440"/>
        </w:tabs>
        <w:jc w:val="both"/>
        <w:rPr>
          <w:rFonts w:ascii="Arial" w:hAnsi="Arial" w:cs="Arial"/>
          <w:sz w:val="22"/>
          <w:szCs w:val="22"/>
        </w:rPr>
      </w:pPr>
      <w:r w:rsidRPr="00611B32">
        <w:rPr>
          <w:rFonts w:ascii="Arial" w:hAnsi="Arial" w:cs="Arial"/>
          <w:sz w:val="22"/>
          <w:szCs w:val="22"/>
        </w:rPr>
        <w:t xml:space="preserve">Understand the requirements of this program and ensure that they are fulfilled, </w:t>
      </w:r>
    </w:p>
    <w:p w:rsidR="00961CC2" w:rsidRPr="00611B32" w:rsidRDefault="00961CC2" w:rsidP="00961CC2">
      <w:pPr>
        <w:numPr>
          <w:ilvl w:val="0"/>
          <w:numId w:val="7"/>
        </w:numPr>
        <w:tabs>
          <w:tab w:val="num" w:pos="1440"/>
        </w:tabs>
        <w:jc w:val="both"/>
        <w:rPr>
          <w:rFonts w:ascii="Arial" w:hAnsi="Arial" w:cs="Arial"/>
          <w:sz w:val="22"/>
          <w:szCs w:val="22"/>
        </w:rPr>
      </w:pPr>
      <w:r w:rsidRPr="00611B32">
        <w:rPr>
          <w:rFonts w:ascii="Arial" w:hAnsi="Arial" w:cs="Arial"/>
          <w:sz w:val="22"/>
          <w:szCs w:val="22"/>
        </w:rPr>
        <w:t xml:space="preserve">Ensure that required PPE is available and used, </w:t>
      </w:r>
    </w:p>
    <w:p w:rsidR="00961CC2" w:rsidRPr="00611B32" w:rsidRDefault="00961CC2" w:rsidP="00961CC2">
      <w:pPr>
        <w:numPr>
          <w:ilvl w:val="0"/>
          <w:numId w:val="7"/>
        </w:numPr>
        <w:tabs>
          <w:tab w:val="num" w:pos="1440"/>
        </w:tabs>
        <w:jc w:val="both"/>
        <w:rPr>
          <w:rFonts w:ascii="Arial" w:hAnsi="Arial" w:cs="Arial"/>
          <w:sz w:val="22"/>
          <w:szCs w:val="22"/>
        </w:rPr>
      </w:pPr>
      <w:r w:rsidRPr="00611B32">
        <w:rPr>
          <w:rFonts w:ascii="Arial" w:hAnsi="Arial" w:cs="Arial"/>
          <w:sz w:val="22"/>
          <w:szCs w:val="22"/>
        </w:rPr>
        <w:t>Ensure that I</w:t>
      </w:r>
      <w:r w:rsidR="00B0223B" w:rsidRPr="00611B32">
        <w:rPr>
          <w:rFonts w:ascii="Arial" w:hAnsi="Arial" w:cs="Arial"/>
          <w:sz w:val="22"/>
          <w:szCs w:val="22"/>
        </w:rPr>
        <w:t xml:space="preserve">ntegrated </w:t>
      </w:r>
      <w:r w:rsidRPr="00611B32">
        <w:rPr>
          <w:rFonts w:ascii="Arial" w:hAnsi="Arial" w:cs="Arial"/>
          <w:sz w:val="22"/>
          <w:szCs w:val="22"/>
        </w:rPr>
        <w:t>P</w:t>
      </w:r>
      <w:r w:rsidR="00B0223B" w:rsidRPr="00611B32">
        <w:rPr>
          <w:rFonts w:ascii="Arial" w:hAnsi="Arial" w:cs="Arial"/>
          <w:sz w:val="22"/>
          <w:szCs w:val="22"/>
        </w:rPr>
        <w:t xml:space="preserve">est </w:t>
      </w:r>
      <w:r w:rsidRPr="00611B32">
        <w:rPr>
          <w:rFonts w:ascii="Arial" w:hAnsi="Arial" w:cs="Arial"/>
          <w:sz w:val="22"/>
          <w:szCs w:val="22"/>
        </w:rPr>
        <w:t>M</w:t>
      </w:r>
      <w:r w:rsidR="00B0223B" w:rsidRPr="00611B32">
        <w:rPr>
          <w:rFonts w:ascii="Arial" w:hAnsi="Arial" w:cs="Arial"/>
          <w:sz w:val="22"/>
          <w:szCs w:val="22"/>
        </w:rPr>
        <w:t>anagement</w:t>
      </w:r>
      <w:r w:rsidRPr="00611B32">
        <w:rPr>
          <w:rFonts w:ascii="Arial" w:hAnsi="Arial" w:cs="Arial"/>
          <w:sz w:val="22"/>
          <w:szCs w:val="22"/>
        </w:rPr>
        <w:t xml:space="preserve"> is used at their facilities</w:t>
      </w:r>
      <w:r w:rsidR="00461ABE">
        <w:rPr>
          <w:rFonts w:ascii="Arial" w:hAnsi="Arial" w:cs="Arial"/>
          <w:sz w:val="22"/>
          <w:szCs w:val="22"/>
        </w:rPr>
        <w:t xml:space="preserve"> unless specific research protocols prevent its use</w:t>
      </w:r>
      <w:r w:rsidRPr="00611B32">
        <w:rPr>
          <w:rFonts w:ascii="Arial" w:hAnsi="Arial" w:cs="Arial"/>
          <w:sz w:val="22"/>
          <w:szCs w:val="22"/>
        </w:rPr>
        <w:t xml:space="preserve">, </w:t>
      </w:r>
    </w:p>
    <w:p w:rsidR="00961CC2" w:rsidRPr="00611B32" w:rsidRDefault="00961CC2" w:rsidP="00961CC2">
      <w:pPr>
        <w:numPr>
          <w:ilvl w:val="0"/>
          <w:numId w:val="7"/>
        </w:numPr>
        <w:tabs>
          <w:tab w:val="num" w:pos="1440"/>
        </w:tabs>
        <w:jc w:val="both"/>
        <w:rPr>
          <w:rFonts w:ascii="Arial" w:hAnsi="Arial" w:cs="Arial"/>
          <w:sz w:val="22"/>
          <w:szCs w:val="22"/>
        </w:rPr>
      </w:pPr>
      <w:r w:rsidRPr="00611B32">
        <w:rPr>
          <w:rFonts w:ascii="Arial" w:hAnsi="Arial" w:cs="Arial"/>
          <w:sz w:val="22"/>
          <w:szCs w:val="22"/>
        </w:rPr>
        <w:t xml:space="preserve">Take corrective actions when unsafe conditions are found, and </w:t>
      </w:r>
    </w:p>
    <w:p w:rsidR="00961CC2" w:rsidRPr="00611B32" w:rsidRDefault="00961CC2" w:rsidP="00961CC2">
      <w:pPr>
        <w:numPr>
          <w:ilvl w:val="0"/>
          <w:numId w:val="7"/>
        </w:numPr>
        <w:tabs>
          <w:tab w:val="num" w:pos="1440"/>
        </w:tabs>
        <w:jc w:val="both"/>
        <w:rPr>
          <w:rFonts w:ascii="Arial" w:hAnsi="Arial" w:cs="Arial"/>
          <w:sz w:val="22"/>
          <w:szCs w:val="22"/>
        </w:rPr>
      </w:pPr>
      <w:r w:rsidRPr="00611B32">
        <w:rPr>
          <w:rFonts w:ascii="Arial" w:hAnsi="Arial" w:cs="Arial"/>
          <w:sz w:val="22"/>
          <w:szCs w:val="22"/>
        </w:rPr>
        <w:t>Investigate accidents/incidents</w:t>
      </w:r>
    </w:p>
    <w:p w:rsidR="00961CC2" w:rsidRPr="00611B32" w:rsidRDefault="00961CC2" w:rsidP="00961CC2">
      <w:pPr>
        <w:ind w:left="360"/>
        <w:jc w:val="both"/>
        <w:rPr>
          <w:rFonts w:ascii="Arial" w:hAnsi="Arial" w:cs="Arial"/>
          <w:sz w:val="22"/>
          <w:szCs w:val="22"/>
        </w:rPr>
      </w:pPr>
    </w:p>
    <w:p w:rsidR="00961CC2" w:rsidRPr="00611B32" w:rsidRDefault="00961CC2" w:rsidP="00961CC2">
      <w:pPr>
        <w:jc w:val="both"/>
        <w:rPr>
          <w:rFonts w:ascii="Arial" w:hAnsi="Arial" w:cs="Arial"/>
          <w:b/>
          <w:sz w:val="22"/>
          <w:szCs w:val="22"/>
        </w:rPr>
      </w:pPr>
      <w:r w:rsidRPr="00611B32">
        <w:rPr>
          <w:rFonts w:ascii="Arial" w:hAnsi="Arial" w:cs="Arial"/>
          <w:b/>
          <w:sz w:val="22"/>
          <w:szCs w:val="22"/>
        </w:rPr>
        <w:t>Licensing/Certification:</w:t>
      </w:r>
    </w:p>
    <w:p w:rsidR="00E42F9A" w:rsidRPr="00611B32" w:rsidRDefault="00B0223B" w:rsidP="00E42F9A">
      <w:pPr>
        <w:jc w:val="both"/>
        <w:rPr>
          <w:rFonts w:ascii="Arial" w:hAnsi="Arial" w:cs="Arial"/>
          <w:sz w:val="22"/>
          <w:szCs w:val="22"/>
        </w:rPr>
      </w:pPr>
      <w:r w:rsidRPr="00611B32">
        <w:rPr>
          <w:rFonts w:ascii="Arial" w:hAnsi="Arial" w:cs="Arial"/>
          <w:sz w:val="22"/>
          <w:szCs w:val="22"/>
        </w:rPr>
        <w:t xml:space="preserve">Each Penn State facility that </w:t>
      </w:r>
      <w:r w:rsidR="005C6EE6">
        <w:rPr>
          <w:rFonts w:ascii="Arial" w:hAnsi="Arial" w:cs="Arial"/>
          <w:sz w:val="22"/>
          <w:szCs w:val="22"/>
        </w:rPr>
        <w:t>applies</w:t>
      </w:r>
      <w:r w:rsidRPr="00611B32">
        <w:rPr>
          <w:rFonts w:ascii="Arial" w:hAnsi="Arial" w:cs="Arial"/>
          <w:sz w:val="22"/>
          <w:szCs w:val="22"/>
        </w:rPr>
        <w:t xml:space="preserve"> pesticides </w:t>
      </w:r>
      <w:r w:rsidR="00030AED">
        <w:rPr>
          <w:rFonts w:ascii="Arial" w:hAnsi="Arial" w:cs="Arial"/>
          <w:sz w:val="22"/>
          <w:szCs w:val="22"/>
        </w:rPr>
        <w:t xml:space="preserve">(whether they are registered pesticides or not) </w:t>
      </w:r>
      <w:r w:rsidRPr="00611B32">
        <w:rPr>
          <w:rFonts w:ascii="Arial" w:hAnsi="Arial" w:cs="Arial"/>
          <w:sz w:val="22"/>
          <w:szCs w:val="22"/>
        </w:rPr>
        <w:t>m</w:t>
      </w:r>
      <w:r w:rsidR="00961CC2" w:rsidRPr="00611B32">
        <w:rPr>
          <w:rFonts w:ascii="Arial" w:hAnsi="Arial" w:cs="Arial"/>
          <w:sz w:val="22"/>
          <w:szCs w:val="22"/>
        </w:rPr>
        <w:t xml:space="preserve">ust have a business license as a public applicator and have certified applicators to apply pesticides.  </w:t>
      </w:r>
      <w:r w:rsidR="0007767C" w:rsidRPr="00611B32">
        <w:rPr>
          <w:rFonts w:ascii="Arial" w:hAnsi="Arial" w:cs="Arial"/>
          <w:sz w:val="22"/>
          <w:szCs w:val="22"/>
        </w:rPr>
        <w:t>Certification c</w:t>
      </w:r>
      <w:r w:rsidR="00961CC2" w:rsidRPr="00611B32">
        <w:rPr>
          <w:rFonts w:ascii="Arial" w:hAnsi="Arial" w:cs="Arial"/>
          <w:sz w:val="22"/>
          <w:szCs w:val="22"/>
        </w:rPr>
        <w:t xml:space="preserve">ategories that </w:t>
      </w:r>
      <w:r w:rsidR="00E42F9A" w:rsidRPr="00611B32">
        <w:rPr>
          <w:rFonts w:ascii="Arial" w:hAnsi="Arial" w:cs="Arial"/>
          <w:sz w:val="22"/>
          <w:szCs w:val="22"/>
        </w:rPr>
        <w:t xml:space="preserve">might </w:t>
      </w:r>
      <w:r w:rsidR="00961CC2" w:rsidRPr="00611B32">
        <w:rPr>
          <w:rFonts w:ascii="Arial" w:hAnsi="Arial" w:cs="Arial"/>
          <w:sz w:val="22"/>
          <w:szCs w:val="22"/>
        </w:rPr>
        <w:t>apply</w:t>
      </w:r>
      <w:r w:rsidR="00E42F9A" w:rsidRPr="00611B32">
        <w:rPr>
          <w:rFonts w:ascii="Arial" w:hAnsi="Arial" w:cs="Arial"/>
          <w:sz w:val="22"/>
          <w:szCs w:val="22"/>
        </w:rPr>
        <w:t>, depending on the activity are</w:t>
      </w:r>
      <w:r w:rsidR="00961CC2" w:rsidRPr="00611B32">
        <w:rPr>
          <w:rFonts w:ascii="Arial" w:hAnsi="Arial" w:cs="Arial"/>
          <w:sz w:val="22"/>
          <w:szCs w:val="22"/>
        </w:rPr>
        <w:t xml:space="preserve">: </w:t>
      </w:r>
      <w:r w:rsidR="007B34EA" w:rsidRPr="00611B32">
        <w:rPr>
          <w:rFonts w:ascii="Arial" w:hAnsi="Arial" w:cs="Arial"/>
          <w:sz w:val="22"/>
          <w:szCs w:val="22"/>
        </w:rPr>
        <w:t xml:space="preserve">1, 2, 3, </w:t>
      </w:r>
      <w:r w:rsidR="00B2089C">
        <w:rPr>
          <w:rFonts w:ascii="Arial" w:hAnsi="Arial" w:cs="Arial"/>
          <w:sz w:val="22"/>
          <w:szCs w:val="22"/>
        </w:rPr>
        <w:t xml:space="preserve">4, 5, 6, 7, 8, 9, </w:t>
      </w:r>
      <w:r w:rsidR="0063414C">
        <w:rPr>
          <w:rFonts w:ascii="Arial" w:hAnsi="Arial" w:cs="Arial"/>
          <w:sz w:val="22"/>
          <w:szCs w:val="22"/>
        </w:rPr>
        <w:t xml:space="preserve">10, </w:t>
      </w:r>
      <w:r w:rsidR="00B2089C">
        <w:rPr>
          <w:rFonts w:ascii="Arial" w:hAnsi="Arial" w:cs="Arial"/>
          <w:sz w:val="22"/>
          <w:szCs w:val="22"/>
        </w:rPr>
        <w:t xml:space="preserve">11, 12, 15, 16, 17, </w:t>
      </w:r>
      <w:r w:rsidR="007B34EA" w:rsidRPr="00611B32">
        <w:rPr>
          <w:rFonts w:ascii="Arial" w:hAnsi="Arial" w:cs="Arial"/>
          <w:sz w:val="22"/>
          <w:szCs w:val="22"/>
        </w:rPr>
        <w:t xml:space="preserve">18, </w:t>
      </w:r>
      <w:r w:rsidR="00B2089C">
        <w:rPr>
          <w:rFonts w:ascii="Arial" w:hAnsi="Arial" w:cs="Arial"/>
          <w:sz w:val="22"/>
          <w:szCs w:val="22"/>
        </w:rPr>
        <w:t>19</w:t>
      </w:r>
      <w:r w:rsidR="0063414C">
        <w:rPr>
          <w:rFonts w:ascii="Arial" w:hAnsi="Arial" w:cs="Arial"/>
          <w:sz w:val="22"/>
          <w:szCs w:val="22"/>
        </w:rPr>
        <w:t>, 20, and 21</w:t>
      </w:r>
      <w:r w:rsidR="00E42F9A" w:rsidRPr="00611B32">
        <w:rPr>
          <w:rFonts w:ascii="Arial" w:hAnsi="Arial" w:cs="Arial"/>
          <w:sz w:val="22"/>
          <w:szCs w:val="22"/>
        </w:rPr>
        <w:t>.  Applications can only be made by an uncertified person if they are under the direct supervision of a certified applicator who is physically present and within sight of the uncertified applicator.</w:t>
      </w:r>
      <w:r w:rsidR="00B7499C" w:rsidRPr="00611B32">
        <w:rPr>
          <w:rFonts w:ascii="Arial" w:hAnsi="Arial" w:cs="Arial"/>
          <w:sz w:val="22"/>
          <w:szCs w:val="22"/>
        </w:rPr>
        <w:t xml:space="preserve">  </w:t>
      </w:r>
      <w:r w:rsidR="0007767C" w:rsidRPr="00611B32">
        <w:rPr>
          <w:rFonts w:ascii="Arial" w:hAnsi="Arial" w:cs="Arial"/>
          <w:sz w:val="22"/>
          <w:szCs w:val="22"/>
        </w:rPr>
        <w:t>Applicators m</w:t>
      </w:r>
      <w:r w:rsidR="00B7499C" w:rsidRPr="00611B32">
        <w:rPr>
          <w:rFonts w:ascii="Arial" w:hAnsi="Arial" w:cs="Arial"/>
          <w:sz w:val="22"/>
          <w:szCs w:val="22"/>
        </w:rPr>
        <w:t>ust take required courses to maintain certification.</w:t>
      </w:r>
    </w:p>
    <w:p w:rsidR="00E42F9A" w:rsidRDefault="00E42F9A" w:rsidP="00E42F9A">
      <w:pPr>
        <w:jc w:val="both"/>
        <w:rPr>
          <w:rFonts w:ascii="Arial" w:hAnsi="Arial" w:cs="Arial"/>
          <w:sz w:val="22"/>
          <w:szCs w:val="22"/>
        </w:rPr>
      </w:pPr>
    </w:p>
    <w:p w:rsidR="005C6EE6" w:rsidRDefault="005C6EE6" w:rsidP="00E42F9A">
      <w:pPr>
        <w:jc w:val="both"/>
        <w:rPr>
          <w:rFonts w:ascii="Arial" w:hAnsi="Arial" w:cs="Arial"/>
          <w:sz w:val="22"/>
          <w:szCs w:val="22"/>
        </w:rPr>
      </w:pPr>
      <w:r w:rsidRPr="00597B36">
        <w:rPr>
          <w:rFonts w:ascii="Arial" w:hAnsi="Arial" w:cs="Arial"/>
          <w:sz w:val="22"/>
          <w:szCs w:val="22"/>
        </w:rPr>
        <w:t>Pesticide research in laboratories</w:t>
      </w:r>
      <w:r w:rsidR="00CF397C" w:rsidRPr="00597B36">
        <w:rPr>
          <w:rFonts w:ascii="Arial" w:hAnsi="Arial" w:cs="Arial"/>
          <w:sz w:val="22"/>
          <w:szCs w:val="22"/>
        </w:rPr>
        <w:t xml:space="preserve">, which does not involve pesticide applications, </w:t>
      </w:r>
      <w:r w:rsidRPr="00597B36">
        <w:rPr>
          <w:rFonts w:ascii="Arial" w:hAnsi="Arial" w:cs="Arial"/>
          <w:sz w:val="22"/>
          <w:szCs w:val="22"/>
        </w:rPr>
        <w:t>does not require the researcher to be a certified pesticide applicator or to have a public applicator business license.</w:t>
      </w:r>
      <w:r>
        <w:rPr>
          <w:rFonts w:ascii="Arial" w:hAnsi="Arial" w:cs="Arial"/>
          <w:sz w:val="22"/>
          <w:szCs w:val="22"/>
        </w:rPr>
        <w:t xml:space="preserve"> </w:t>
      </w:r>
    </w:p>
    <w:p w:rsidR="00BB4634" w:rsidRDefault="00BB4634" w:rsidP="00E42F9A">
      <w:pPr>
        <w:jc w:val="both"/>
        <w:rPr>
          <w:rFonts w:ascii="Arial" w:hAnsi="Arial" w:cs="Arial"/>
          <w:b/>
          <w:bCs/>
          <w:sz w:val="22"/>
          <w:szCs w:val="22"/>
        </w:rPr>
      </w:pPr>
    </w:p>
    <w:p w:rsidR="00F22523" w:rsidRDefault="00F22523" w:rsidP="00E42F9A">
      <w:pPr>
        <w:jc w:val="both"/>
        <w:rPr>
          <w:rFonts w:ascii="Arial" w:hAnsi="Arial" w:cs="Arial"/>
          <w:b/>
          <w:bCs/>
          <w:sz w:val="22"/>
          <w:szCs w:val="22"/>
        </w:rPr>
      </w:pPr>
      <w:r w:rsidRPr="00F22523">
        <w:rPr>
          <w:rFonts w:ascii="Arial" w:hAnsi="Arial" w:cs="Arial"/>
          <w:b/>
          <w:bCs/>
          <w:sz w:val="22"/>
          <w:szCs w:val="22"/>
        </w:rPr>
        <w:t>Experimental Use Permits</w:t>
      </w:r>
      <w:r w:rsidR="00597B36">
        <w:rPr>
          <w:rFonts w:ascii="Arial" w:hAnsi="Arial" w:cs="Arial"/>
          <w:b/>
          <w:bCs/>
          <w:sz w:val="22"/>
          <w:szCs w:val="22"/>
        </w:rPr>
        <w:t xml:space="preserve"> and Exemptions</w:t>
      </w:r>
      <w:r>
        <w:rPr>
          <w:rFonts w:ascii="Arial" w:hAnsi="Arial" w:cs="Arial"/>
          <w:b/>
          <w:bCs/>
          <w:sz w:val="22"/>
          <w:szCs w:val="22"/>
        </w:rPr>
        <w:t>:</w:t>
      </w:r>
    </w:p>
    <w:p w:rsidR="00F22523" w:rsidRDefault="00F22523" w:rsidP="00E42F9A">
      <w:pPr>
        <w:jc w:val="both"/>
        <w:rPr>
          <w:rFonts w:ascii="Arial" w:hAnsi="Arial" w:cs="Arial"/>
          <w:sz w:val="22"/>
          <w:szCs w:val="22"/>
        </w:rPr>
      </w:pPr>
      <w:r w:rsidRPr="00F22523">
        <w:rPr>
          <w:rFonts w:ascii="Arial" w:hAnsi="Arial" w:cs="Arial"/>
          <w:sz w:val="22"/>
          <w:szCs w:val="22"/>
        </w:rPr>
        <w:t>EPA grants permits to allow a pesticide producer to test a new pesticide, product, or use outside the laboratory.</w:t>
      </w:r>
      <w:r w:rsidR="00CF397C">
        <w:rPr>
          <w:rFonts w:ascii="Arial" w:hAnsi="Arial" w:cs="Arial"/>
          <w:sz w:val="22"/>
          <w:szCs w:val="22"/>
        </w:rPr>
        <w:t xml:space="preserve"> </w:t>
      </w:r>
      <w:r w:rsidRPr="00F22523">
        <w:rPr>
          <w:rFonts w:ascii="Arial" w:hAnsi="Arial" w:cs="Arial"/>
          <w:sz w:val="22"/>
          <w:szCs w:val="22"/>
        </w:rPr>
        <w:t xml:space="preserve"> Experimental use permits (EUPs) are used for large-scale testing of efficacy and gathering of environmental fate, ecological effects, and crop residue chemistry data. </w:t>
      </w:r>
      <w:r w:rsidR="00CF397C">
        <w:rPr>
          <w:rFonts w:ascii="Arial" w:hAnsi="Arial" w:cs="Arial"/>
          <w:sz w:val="22"/>
          <w:szCs w:val="22"/>
        </w:rPr>
        <w:t xml:space="preserve"> </w:t>
      </w:r>
      <w:r w:rsidRPr="00F22523">
        <w:rPr>
          <w:rFonts w:ascii="Arial" w:hAnsi="Arial" w:cs="Arial"/>
          <w:sz w:val="22"/>
          <w:szCs w:val="22"/>
        </w:rPr>
        <w:t xml:space="preserve">The EUP sets requirements </w:t>
      </w:r>
      <w:r w:rsidRPr="00F22523">
        <w:rPr>
          <w:rFonts w:ascii="Arial" w:hAnsi="Arial" w:cs="Arial"/>
          <w:sz w:val="22"/>
          <w:szCs w:val="22"/>
        </w:rPr>
        <w:lastRenderedPageBreak/>
        <w:t xml:space="preserve">for transportation, application, and disposal of unregistered test products. </w:t>
      </w:r>
      <w:r w:rsidR="00030AED">
        <w:rPr>
          <w:rFonts w:ascii="Arial" w:hAnsi="Arial" w:cs="Arial"/>
          <w:sz w:val="22"/>
          <w:szCs w:val="22"/>
        </w:rPr>
        <w:t xml:space="preserve"> </w:t>
      </w:r>
      <w:r w:rsidR="00CF397C" w:rsidRPr="00F22523">
        <w:rPr>
          <w:rFonts w:ascii="Arial" w:hAnsi="Arial" w:cs="Arial"/>
          <w:sz w:val="22"/>
          <w:szCs w:val="22"/>
        </w:rPr>
        <w:t>Regulations governing EUPs are found in 40 CFR 172.</w:t>
      </w:r>
      <w:r w:rsidR="00CF397C">
        <w:rPr>
          <w:rFonts w:ascii="Arial" w:hAnsi="Arial" w:cs="Arial"/>
          <w:sz w:val="22"/>
          <w:szCs w:val="22"/>
        </w:rPr>
        <w:t xml:space="preserve"> </w:t>
      </w:r>
      <w:r w:rsidR="00CF397C" w:rsidRPr="00F22523">
        <w:rPr>
          <w:rFonts w:ascii="Arial" w:hAnsi="Arial" w:cs="Arial"/>
          <w:sz w:val="22"/>
          <w:szCs w:val="22"/>
        </w:rPr>
        <w:t xml:space="preserve"> </w:t>
      </w:r>
      <w:r w:rsidR="00030AED">
        <w:rPr>
          <w:rFonts w:ascii="Arial" w:hAnsi="Arial" w:cs="Arial"/>
          <w:sz w:val="22"/>
          <w:szCs w:val="22"/>
        </w:rPr>
        <w:t xml:space="preserve">Generally these permits are granted to a manufacturer and Penn State </w:t>
      </w:r>
      <w:r w:rsidR="00A132C4">
        <w:rPr>
          <w:rFonts w:ascii="Arial" w:hAnsi="Arial" w:cs="Arial"/>
          <w:sz w:val="22"/>
          <w:szCs w:val="22"/>
        </w:rPr>
        <w:t>may be</w:t>
      </w:r>
      <w:r w:rsidR="00030AED">
        <w:rPr>
          <w:rFonts w:ascii="Arial" w:hAnsi="Arial" w:cs="Arial"/>
          <w:sz w:val="22"/>
          <w:szCs w:val="22"/>
        </w:rPr>
        <w:t xml:space="preserve"> a cooperator under the permit.  </w:t>
      </w:r>
    </w:p>
    <w:p w:rsidR="00030AED" w:rsidRDefault="00030AED" w:rsidP="00E42F9A">
      <w:pPr>
        <w:jc w:val="both"/>
        <w:rPr>
          <w:rFonts w:ascii="Arial" w:hAnsi="Arial" w:cs="Arial"/>
          <w:sz w:val="22"/>
          <w:szCs w:val="22"/>
        </w:rPr>
      </w:pPr>
    </w:p>
    <w:p w:rsidR="00030AED" w:rsidRDefault="00030AED" w:rsidP="00E42F9A">
      <w:pPr>
        <w:jc w:val="both"/>
        <w:rPr>
          <w:rFonts w:ascii="Arial" w:hAnsi="Arial" w:cs="Arial"/>
          <w:sz w:val="22"/>
          <w:szCs w:val="22"/>
        </w:rPr>
      </w:pPr>
      <w:r>
        <w:rPr>
          <w:rFonts w:ascii="Arial" w:hAnsi="Arial" w:cs="Arial"/>
          <w:sz w:val="22"/>
          <w:szCs w:val="22"/>
        </w:rPr>
        <w:t>Experimental use of pesticides may be performed without a permit under the following conditions:</w:t>
      </w:r>
    </w:p>
    <w:p w:rsidR="00030AED" w:rsidRDefault="00030AED" w:rsidP="00030AED">
      <w:pPr>
        <w:numPr>
          <w:ilvl w:val="0"/>
          <w:numId w:val="9"/>
        </w:numPr>
        <w:jc w:val="both"/>
        <w:rPr>
          <w:rFonts w:ascii="Arial" w:hAnsi="Arial" w:cs="Arial"/>
          <w:sz w:val="22"/>
          <w:szCs w:val="22"/>
        </w:rPr>
      </w:pPr>
      <w:r>
        <w:rPr>
          <w:rFonts w:ascii="Arial" w:hAnsi="Arial" w:cs="Arial"/>
          <w:sz w:val="22"/>
          <w:szCs w:val="22"/>
        </w:rPr>
        <w:t>The application area is under 10 acres (if land) or 1 acre-foot (if water),</w:t>
      </w:r>
    </w:p>
    <w:p w:rsidR="00030AED" w:rsidRDefault="00821C60" w:rsidP="00030AED">
      <w:pPr>
        <w:numPr>
          <w:ilvl w:val="0"/>
          <w:numId w:val="9"/>
        </w:numPr>
        <w:jc w:val="both"/>
        <w:rPr>
          <w:rFonts w:ascii="Arial" w:hAnsi="Arial" w:cs="Arial"/>
          <w:sz w:val="22"/>
          <w:szCs w:val="22"/>
        </w:rPr>
      </w:pPr>
      <w:r>
        <w:rPr>
          <w:rFonts w:ascii="Arial" w:hAnsi="Arial" w:cs="Arial"/>
          <w:sz w:val="22"/>
          <w:szCs w:val="22"/>
        </w:rPr>
        <w:t>The pesticide use is experimental and limited,</w:t>
      </w:r>
    </w:p>
    <w:p w:rsidR="00821C60" w:rsidRDefault="00821C60" w:rsidP="00030AED">
      <w:pPr>
        <w:numPr>
          <w:ilvl w:val="0"/>
          <w:numId w:val="9"/>
        </w:numPr>
        <w:jc w:val="both"/>
        <w:rPr>
          <w:rFonts w:ascii="Arial" w:hAnsi="Arial" w:cs="Arial"/>
          <w:sz w:val="22"/>
          <w:szCs w:val="22"/>
        </w:rPr>
      </w:pPr>
      <w:r>
        <w:rPr>
          <w:rFonts w:ascii="Arial" w:hAnsi="Arial" w:cs="Arial"/>
          <w:sz w:val="22"/>
          <w:szCs w:val="22"/>
        </w:rPr>
        <w:t>There is no financial gain from the use of the pesticide, and</w:t>
      </w:r>
    </w:p>
    <w:p w:rsidR="00821C60" w:rsidRPr="00D82BCF" w:rsidRDefault="00821C60" w:rsidP="00030AED">
      <w:pPr>
        <w:numPr>
          <w:ilvl w:val="0"/>
          <w:numId w:val="9"/>
        </w:numPr>
        <w:jc w:val="both"/>
        <w:rPr>
          <w:rFonts w:ascii="Arial" w:hAnsi="Arial" w:cs="Arial"/>
          <w:sz w:val="22"/>
          <w:szCs w:val="22"/>
        </w:rPr>
      </w:pPr>
      <w:r>
        <w:rPr>
          <w:rFonts w:ascii="Arial" w:hAnsi="Arial" w:cs="Arial"/>
          <w:sz w:val="22"/>
          <w:szCs w:val="22"/>
        </w:rPr>
        <w:t>The food or feed crop is destroyed.</w:t>
      </w:r>
    </w:p>
    <w:p w:rsidR="00F22523" w:rsidRPr="00F22523" w:rsidRDefault="00F22523" w:rsidP="00E42F9A">
      <w:pPr>
        <w:jc w:val="both"/>
        <w:rPr>
          <w:rFonts w:ascii="Arial" w:hAnsi="Arial" w:cs="Arial"/>
          <w:sz w:val="20"/>
          <w:szCs w:val="20"/>
        </w:rPr>
      </w:pPr>
    </w:p>
    <w:p w:rsidR="009A0CFE" w:rsidRPr="009A0CFE" w:rsidRDefault="009A0CFE" w:rsidP="00E42F9A">
      <w:pPr>
        <w:jc w:val="both"/>
        <w:rPr>
          <w:rFonts w:ascii="Arial" w:hAnsi="Arial" w:cs="Arial"/>
          <w:b/>
          <w:sz w:val="22"/>
          <w:szCs w:val="22"/>
        </w:rPr>
      </w:pPr>
      <w:r w:rsidRPr="009A0CFE">
        <w:rPr>
          <w:rFonts w:ascii="Arial" w:hAnsi="Arial" w:cs="Arial"/>
          <w:b/>
          <w:sz w:val="22"/>
          <w:szCs w:val="22"/>
        </w:rPr>
        <w:t>Worker Protection Standard:</w:t>
      </w:r>
    </w:p>
    <w:p w:rsidR="009A0CFE" w:rsidRPr="009A0CFE" w:rsidRDefault="009A0CFE" w:rsidP="00E42F9A">
      <w:pPr>
        <w:jc w:val="both"/>
        <w:rPr>
          <w:rFonts w:ascii="Arial" w:hAnsi="Arial" w:cs="Arial"/>
          <w:sz w:val="22"/>
          <w:szCs w:val="22"/>
        </w:rPr>
      </w:pPr>
      <w:r>
        <w:rPr>
          <w:rFonts w:ascii="Arial" w:hAnsi="Arial" w:cs="Arial"/>
          <w:sz w:val="22"/>
          <w:szCs w:val="22"/>
        </w:rPr>
        <w:t xml:space="preserve">Some research applications of pesticides are covered by the EPA’s Worker Protection Standard (WPS).  These </w:t>
      </w:r>
      <w:r w:rsidRPr="009A0CFE">
        <w:rPr>
          <w:rFonts w:ascii="Arial" w:hAnsi="Arial" w:cs="Arial"/>
          <w:sz w:val="22"/>
          <w:szCs w:val="22"/>
        </w:rPr>
        <w:t xml:space="preserve">include </w:t>
      </w:r>
      <w:r>
        <w:rPr>
          <w:rFonts w:ascii="Arial" w:hAnsi="Arial" w:cs="Arial"/>
          <w:sz w:val="22"/>
          <w:szCs w:val="22"/>
        </w:rPr>
        <w:t xml:space="preserve">those used in </w:t>
      </w:r>
      <w:r w:rsidRPr="009A0CFE">
        <w:rPr>
          <w:rFonts w:ascii="Arial" w:hAnsi="Arial" w:cs="Arial"/>
          <w:sz w:val="22"/>
          <w:szCs w:val="22"/>
        </w:rPr>
        <w:t xml:space="preserve">the production of agricultural plants on farms, forests, nurseries, and greenhouses.  </w:t>
      </w:r>
      <w:r w:rsidRPr="009A0CFE">
        <w:rPr>
          <w:rFonts w:ascii="Arial" w:hAnsi="Arial" w:cs="Arial"/>
          <w:b/>
          <w:sz w:val="22"/>
          <w:szCs w:val="22"/>
        </w:rPr>
        <w:t>Agricultural plants include those grown or maintained for commercial or research purposes.</w:t>
      </w:r>
      <w:r w:rsidRPr="009A0CFE">
        <w:rPr>
          <w:rFonts w:ascii="Arial" w:hAnsi="Arial" w:cs="Arial"/>
          <w:sz w:val="22"/>
          <w:szCs w:val="22"/>
        </w:rPr>
        <w:t xml:space="preserve">  </w:t>
      </w:r>
      <w:r>
        <w:rPr>
          <w:rFonts w:ascii="Arial" w:hAnsi="Arial" w:cs="Arial"/>
          <w:sz w:val="22"/>
          <w:szCs w:val="22"/>
        </w:rPr>
        <w:t xml:space="preserve">The WPS does not cover research use of </w:t>
      </w:r>
      <w:r w:rsidRPr="009A0CFE">
        <w:rPr>
          <w:rFonts w:ascii="Arial" w:hAnsi="Arial" w:cs="Arial"/>
          <w:i/>
          <w:sz w:val="22"/>
          <w:szCs w:val="22"/>
        </w:rPr>
        <w:t>unregistered</w:t>
      </w:r>
      <w:r>
        <w:rPr>
          <w:rFonts w:ascii="Arial" w:hAnsi="Arial" w:cs="Arial"/>
          <w:sz w:val="22"/>
          <w:szCs w:val="22"/>
        </w:rPr>
        <w:t xml:space="preserve"> pesticides.</w:t>
      </w:r>
      <w:r w:rsidR="008304D5">
        <w:rPr>
          <w:rFonts w:ascii="Arial" w:hAnsi="Arial" w:cs="Arial"/>
          <w:sz w:val="22"/>
          <w:szCs w:val="22"/>
        </w:rPr>
        <w:t xml:space="preserve">  Refer to “</w:t>
      </w:r>
      <w:r w:rsidR="002835C3">
        <w:rPr>
          <w:rFonts w:ascii="Arial" w:hAnsi="Arial" w:cs="Arial"/>
          <w:sz w:val="22"/>
          <w:szCs w:val="22"/>
        </w:rPr>
        <w:t xml:space="preserve">The </w:t>
      </w:r>
      <w:r w:rsidR="008304D5">
        <w:rPr>
          <w:rFonts w:ascii="Arial" w:hAnsi="Arial" w:cs="Arial"/>
          <w:sz w:val="22"/>
          <w:szCs w:val="22"/>
        </w:rPr>
        <w:t xml:space="preserve">Worker Protection Standard – </w:t>
      </w:r>
      <w:r w:rsidR="002835C3">
        <w:rPr>
          <w:rFonts w:ascii="Arial" w:hAnsi="Arial" w:cs="Arial"/>
          <w:sz w:val="22"/>
          <w:szCs w:val="22"/>
        </w:rPr>
        <w:t>Does It Apply to Me</w:t>
      </w:r>
      <w:r w:rsidR="008304D5">
        <w:rPr>
          <w:rFonts w:ascii="Arial" w:hAnsi="Arial" w:cs="Arial"/>
          <w:sz w:val="22"/>
          <w:szCs w:val="22"/>
        </w:rPr>
        <w:t>?” at the EHS website for more information.</w:t>
      </w:r>
    </w:p>
    <w:p w:rsidR="009A0CFE" w:rsidRPr="00611B32" w:rsidRDefault="009A0CFE" w:rsidP="00E42F9A">
      <w:pPr>
        <w:jc w:val="both"/>
        <w:rPr>
          <w:rFonts w:ascii="Arial" w:hAnsi="Arial" w:cs="Arial"/>
          <w:sz w:val="22"/>
          <w:szCs w:val="22"/>
        </w:rPr>
      </w:pPr>
    </w:p>
    <w:p w:rsidR="00E42F9A" w:rsidRPr="00611B32" w:rsidRDefault="00E42F9A" w:rsidP="00E42F9A">
      <w:pPr>
        <w:jc w:val="both"/>
        <w:rPr>
          <w:rFonts w:ascii="Arial" w:hAnsi="Arial" w:cs="Arial"/>
          <w:b/>
          <w:sz w:val="22"/>
          <w:szCs w:val="22"/>
        </w:rPr>
      </w:pPr>
      <w:r w:rsidRPr="00611B32">
        <w:rPr>
          <w:rFonts w:ascii="Arial" w:hAnsi="Arial" w:cs="Arial"/>
          <w:b/>
          <w:sz w:val="22"/>
          <w:szCs w:val="22"/>
        </w:rPr>
        <w:t>Proper Pesticide Storage:</w:t>
      </w:r>
    </w:p>
    <w:p w:rsidR="00611B32" w:rsidRPr="00D82BCF" w:rsidRDefault="00611B32" w:rsidP="00611B32">
      <w:pPr>
        <w:numPr>
          <w:ilvl w:val="0"/>
          <w:numId w:val="9"/>
        </w:numPr>
        <w:jc w:val="both"/>
        <w:rPr>
          <w:rFonts w:ascii="Arial" w:hAnsi="Arial" w:cs="Arial"/>
          <w:sz w:val="22"/>
          <w:szCs w:val="22"/>
        </w:rPr>
      </w:pPr>
      <w:r w:rsidRPr="00D82BCF">
        <w:rPr>
          <w:rFonts w:ascii="Arial" w:hAnsi="Arial" w:cs="Arial"/>
          <w:sz w:val="22"/>
          <w:szCs w:val="22"/>
        </w:rPr>
        <w:t>Liquids in secondary containment; heavier bags near, but not on the floor</w:t>
      </w:r>
    </w:p>
    <w:p w:rsidR="00611B32" w:rsidRPr="00D82BCF" w:rsidRDefault="00611B32" w:rsidP="00611B32">
      <w:pPr>
        <w:numPr>
          <w:ilvl w:val="0"/>
          <w:numId w:val="9"/>
        </w:numPr>
        <w:jc w:val="both"/>
        <w:rPr>
          <w:rFonts w:ascii="Arial" w:hAnsi="Arial" w:cs="Arial"/>
          <w:sz w:val="22"/>
          <w:szCs w:val="22"/>
        </w:rPr>
      </w:pPr>
      <w:r w:rsidRPr="00D82BCF">
        <w:rPr>
          <w:rFonts w:ascii="Arial" w:hAnsi="Arial" w:cs="Arial"/>
          <w:sz w:val="22"/>
          <w:szCs w:val="22"/>
        </w:rPr>
        <w:t xml:space="preserve">Segregate pesticides from fertilizers </w:t>
      </w:r>
    </w:p>
    <w:p w:rsidR="00611B32" w:rsidRPr="00D82BCF" w:rsidRDefault="00611B32" w:rsidP="00611B32">
      <w:pPr>
        <w:numPr>
          <w:ilvl w:val="0"/>
          <w:numId w:val="9"/>
        </w:numPr>
        <w:jc w:val="both"/>
        <w:rPr>
          <w:rFonts w:ascii="Arial" w:hAnsi="Arial" w:cs="Arial"/>
          <w:sz w:val="22"/>
          <w:szCs w:val="22"/>
        </w:rPr>
      </w:pPr>
      <w:r w:rsidRPr="00D82BCF">
        <w:rPr>
          <w:rFonts w:ascii="Arial" w:hAnsi="Arial" w:cs="Arial"/>
          <w:sz w:val="22"/>
          <w:szCs w:val="22"/>
        </w:rPr>
        <w:t>Ensure pesticides are stored in original containers with legible labels</w:t>
      </w:r>
    </w:p>
    <w:p w:rsidR="00611B32" w:rsidRPr="00D82BCF" w:rsidRDefault="00611B32" w:rsidP="00611B32">
      <w:pPr>
        <w:numPr>
          <w:ilvl w:val="0"/>
          <w:numId w:val="9"/>
        </w:numPr>
        <w:jc w:val="both"/>
        <w:rPr>
          <w:rFonts w:ascii="Arial" w:hAnsi="Arial" w:cs="Arial"/>
          <w:sz w:val="22"/>
          <w:szCs w:val="22"/>
        </w:rPr>
      </w:pPr>
      <w:r w:rsidRPr="00D82BCF">
        <w:rPr>
          <w:rFonts w:ascii="Arial" w:hAnsi="Arial" w:cs="Arial"/>
          <w:sz w:val="22"/>
          <w:szCs w:val="22"/>
        </w:rPr>
        <w:t>Date all containers – use older pesticides first</w:t>
      </w:r>
    </w:p>
    <w:p w:rsidR="00611B32" w:rsidRPr="00D82BCF" w:rsidRDefault="00611B32" w:rsidP="00611B32">
      <w:pPr>
        <w:numPr>
          <w:ilvl w:val="0"/>
          <w:numId w:val="9"/>
        </w:numPr>
        <w:jc w:val="both"/>
        <w:rPr>
          <w:rFonts w:ascii="Arial" w:hAnsi="Arial" w:cs="Arial"/>
          <w:sz w:val="22"/>
          <w:szCs w:val="22"/>
        </w:rPr>
      </w:pPr>
      <w:r w:rsidRPr="00D82BCF">
        <w:rPr>
          <w:rFonts w:ascii="Arial" w:hAnsi="Arial" w:cs="Arial"/>
          <w:sz w:val="22"/>
          <w:szCs w:val="22"/>
        </w:rPr>
        <w:t>Maintain annual inventory</w:t>
      </w:r>
    </w:p>
    <w:p w:rsidR="00611B32" w:rsidRPr="00D82BCF" w:rsidRDefault="00611B32" w:rsidP="00611B32">
      <w:pPr>
        <w:numPr>
          <w:ilvl w:val="0"/>
          <w:numId w:val="9"/>
        </w:numPr>
        <w:jc w:val="both"/>
        <w:rPr>
          <w:rFonts w:ascii="Arial" w:hAnsi="Arial" w:cs="Arial"/>
          <w:sz w:val="22"/>
          <w:szCs w:val="22"/>
        </w:rPr>
      </w:pPr>
      <w:r w:rsidRPr="00D82BCF">
        <w:rPr>
          <w:rFonts w:ascii="Arial" w:hAnsi="Arial" w:cs="Arial"/>
          <w:sz w:val="22"/>
          <w:szCs w:val="22"/>
        </w:rPr>
        <w:t>Provide access to SDSs through web or hard copy</w:t>
      </w:r>
    </w:p>
    <w:p w:rsidR="00611B32" w:rsidRPr="00D82BCF" w:rsidRDefault="00611B32" w:rsidP="00611B32">
      <w:pPr>
        <w:numPr>
          <w:ilvl w:val="0"/>
          <w:numId w:val="9"/>
        </w:numPr>
        <w:jc w:val="both"/>
        <w:rPr>
          <w:rFonts w:ascii="Arial" w:hAnsi="Arial" w:cs="Arial"/>
          <w:sz w:val="22"/>
          <w:szCs w:val="22"/>
        </w:rPr>
      </w:pPr>
      <w:r w:rsidRPr="00D82BCF">
        <w:rPr>
          <w:rFonts w:ascii="Arial" w:hAnsi="Arial" w:cs="Arial"/>
          <w:sz w:val="22"/>
          <w:szCs w:val="22"/>
        </w:rPr>
        <w:t>Maintain proper temperature and keep out of direct sunlight</w:t>
      </w:r>
    </w:p>
    <w:p w:rsidR="00611B32" w:rsidRPr="00D82BCF" w:rsidRDefault="00611B32" w:rsidP="00611B32">
      <w:pPr>
        <w:numPr>
          <w:ilvl w:val="0"/>
          <w:numId w:val="9"/>
        </w:numPr>
        <w:jc w:val="both"/>
        <w:rPr>
          <w:rFonts w:ascii="Arial" w:hAnsi="Arial" w:cs="Arial"/>
          <w:sz w:val="22"/>
          <w:szCs w:val="22"/>
        </w:rPr>
      </w:pPr>
      <w:r w:rsidRPr="00D82BCF">
        <w:rPr>
          <w:rFonts w:ascii="Arial" w:hAnsi="Arial" w:cs="Arial"/>
          <w:sz w:val="22"/>
          <w:szCs w:val="22"/>
        </w:rPr>
        <w:t>Keep all containers closed when not in use</w:t>
      </w:r>
    </w:p>
    <w:p w:rsidR="00611B32" w:rsidRPr="00D82BCF" w:rsidRDefault="00611B32" w:rsidP="00611B32">
      <w:pPr>
        <w:numPr>
          <w:ilvl w:val="0"/>
          <w:numId w:val="9"/>
        </w:numPr>
        <w:jc w:val="both"/>
        <w:rPr>
          <w:rFonts w:ascii="Arial" w:hAnsi="Arial" w:cs="Arial"/>
          <w:sz w:val="22"/>
          <w:szCs w:val="22"/>
        </w:rPr>
      </w:pPr>
      <w:r w:rsidRPr="00D82BCF">
        <w:rPr>
          <w:rFonts w:ascii="Arial" w:hAnsi="Arial" w:cs="Arial"/>
          <w:sz w:val="22"/>
          <w:szCs w:val="22"/>
        </w:rPr>
        <w:t>Post door with “Danger – Pesticide Storage Area”</w:t>
      </w:r>
    </w:p>
    <w:p w:rsidR="00611B32" w:rsidRPr="00D82BCF" w:rsidRDefault="00611B32" w:rsidP="00611B32">
      <w:pPr>
        <w:numPr>
          <w:ilvl w:val="0"/>
          <w:numId w:val="9"/>
        </w:numPr>
        <w:jc w:val="both"/>
        <w:rPr>
          <w:rFonts w:ascii="Arial" w:hAnsi="Arial" w:cs="Arial"/>
          <w:sz w:val="22"/>
          <w:szCs w:val="22"/>
        </w:rPr>
      </w:pPr>
      <w:r w:rsidRPr="00D82BCF">
        <w:rPr>
          <w:rFonts w:ascii="Arial" w:hAnsi="Arial" w:cs="Arial"/>
          <w:sz w:val="22"/>
          <w:szCs w:val="22"/>
        </w:rPr>
        <w:t>Keep storage area secure and locked when not in use</w:t>
      </w:r>
    </w:p>
    <w:p w:rsidR="00611B32" w:rsidRPr="00D82BCF" w:rsidRDefault="00611B32" w:rsidP="00611B32">
      <w:pPr>
        <w:numPr>
          <w:ilvl w:val="0"/>
          <w:numId w:val="9"/>
        </w:numPr>
        <w:jc w:val="both"/>
        <w:rPr>
          <w:rFonts w:ascii="Arial" w:hAnsi="Arial" w:cs="Arial"/>
          <w:sz w:val="22"/>
          <w:szCs w:val="22"/>
        </w:rPr>
      </w:pPr>
      <w:r w:rsidRPr="00D82BCF">
        <w:rPr>
          <w:rFonts w:ascii="Arial" w:hAnsi="Arial" w:cs="Arial"/>
          <w:sz w:val="22"/>
          <w:szCs w:val="22"/>
        </w:rPr>
        <w:t>Maintain spill kit, first aid kit, and fire extinguisher</w:t>
      </w:r>
    </w:p>
    <w:p w:rsidR="00611B32" w:rsidRPr="00D82BCF" w:rsidRDefault="00611B32" w:rsidP="00611B32">
      <w:pPr>
        <w:numPr>
          <w:ilvl w:val="0"/>
          <w:numId w:val="9"/>
        </w:numPr>
        <w:jc w:val="both"/>
        <w:rPr>
          <w:rFonts w:ascii="Arial" w:hAnsi="Arial" w:cs="Arial"/>
          <w:sz w:val="22"/>
          <w:szCs w:val="22"/>
        </w:rPr>
      </w:pPr>
      <w:r w:rsidRPr="00D82BCF">
        <w:rPr>
          <w:rFonts w:ascii="Arial" w:hAnsi="Arial" w:cs="Arial"/>
          <w:sz w:val="22"/>
          <w:szCs w:val="22"/>
        </w:rPr>
        <w:t>Provide emergency contact info</w:t>
      </w:r>
    </w:p>
    <w:p w:rsidR="00611B32" w:rsidRPr="00D82BCF" w:rsidRDefault="00611B32" w:rsidP="00611B32">
      <w:pPr>
        <w:numPr>
          <w:ilvl w:val="0"/>
          <w:numId w:val="9"/>
        </w:numPr>
        <w:jc w:val="both"/>
        <w:rPr>
          <w:rFonts w:ascii="Arial" w:hAnsi="Arial" w:cs="Arial"/>
          <w:sz w:val="22"/>
          <w:szCs w:val="22"/>
        </w:rPr>
      </w:pPr>
      <w:r w:rsidRPr="00D82BCF">
        <w:rPr>
          <w:rFonts w:ascii="Arial" w:hAnsi="Arial" w:cs="Arial"/>
          <w:sz w:val="22"/>
          <w:szCs w:val="22"/>
        </w:rPr>
        <w:t>Provide separate storage area for PPE</w:t>
      </w:r>
    </w:p>
    <w:p w:rsidR="00E42F9A" w:rsidRPr="00611B32" w:rsidRDefault="00E42F9A" w:rsidP="00E42F9A">
      <w:pPr>
        <w:jc w:val="both"/>
        <w:rPr>
          <w:rFonts w:ascii="Arial" w:hAnsi="Arial" w:cs="Arial"/>
          <w:sz w:val="22"/>
          <w:szCs w:val="22"/>
        </w:rPr>
      </w:pPr>
    </w:p>
    <w:p w:rsidR="007571E2" w:rsidRPr="00611B32" w:rsidRDefault="0007767C" w:rsidP="00E42F9A">
      <w:pPr>
        <w:jc w:val="both"/>
        <w:rPr>
          <w:rFonts w:ascii="Arial" w:hAnsi="Arial" w:cs="Arial"/>
          <w:b/>
          <w:sz w:val="22"/>
          <w:szCs w:val="22"/>
        </w:rPr>
      </w:pPr>
      <w:r w:rsidRPr="00611B32">
        <w:rPr>
          <w:rFonts w:ascii="Arial" w:hAnsi="Arial" w:cs="Arial"/>
          <w:b/>
          <w:sz w:val="22"/>
          <w:szCs w:val="22"/>
        </w:rPr>
        <w:t>P</w:t>
      </w:r>
      <w:r w:rsidR="00035590" w:rsidRPr="00611B32">
        <w:rPr>
          <w:rFonts w:ascii="Arial" w:hAnsi="Arial" w:cs="Arial"/>
          <w:b/>
          <w:sz w:val="22"/>
          <w:szCs w:val="22"/>
        </w:rPr>
        <w:t>esticide Handling and Use:</w:t>
      </w:r>
    </w:p>
    <w:p w:rsidR="00035590" w:rsidRPr="00611B32" w:rsidRDefault="007571E2" w:rsidP="00035590">
      <w:pPr>
        <w:numPr>
          <w:ilvl w:val="0"/>
          <w:numId w:val="12"/>
        </w:numPr>
        <w:jc w:val="both"/>
        <w:rPr>
          <w:rFonts w:ascii="Arial" w:hAnsi="Arial" w:cs="Arial"/>
          <w:sz w:val="22"/>
          <w:szCs w:val="22"/>
        </w:rPr>
      </w:pPr>
      <w:r w:rsidRPr="00611B32">
        <w:rPr>
          <w:rFonts w:ascii="Arial" w:hAnsi="Arial" w:cs="Arial"/>
          <w:sz w:val="22"/>
          <w:szCs w:val="22"/>
        </w:rPr>
        <w:t xml:space="preserve">Perform mixing and loading in a location where spills can be cleaned up (such as on a concrete pad) or vary the locations if doing this at the application site so that pesticides from small spills do not build up in the area.  </w:t>
      </w:r>
    </w:p>
    <w:p w:rsidR="00035590" w:rsidRPr="00611B32" w:rsidRDefault="007571E2" w:rsidP="00035590">
      <w:pPr>
        <w:numPr>
          <w:ilvl w:val="0"/>
          <w:numId w:val="12"/>
        </w:numPr>
        <w:jc w:val="both"/>
        <w:rPr>
          <w:rFonts w:ascii="Arial" w:hAnsi="Arial" w:cs="Arial"/>
          <w:sz w:val="22"/>
          <w:szCs w:val="22"/>
        </w:rPr>
      </w:pPr>
      <w:r w:rsidRPr="00611B32">
        <w:rPr>
          <w:rFonts w:ascii="Arial" w:hAnsi="Arial" w:cs="Arial"/>
          <w:sz w:val="22"/>
          <w:szCs w:val="22"/>
        </w:rPr>
        <w:t xml:space="preserve">If spills occur, clean them up.  Ensure that decontamination supplies are available (see below).  </w:t>
      </w:r>
    </w:p>
    <w:p w:rsidR="00611B32" w:rsidRPr="00D82BCF" w:rsidRDefault="00611B32" w:rsidP="00611B32">
      <w:pPr>
        <w:numPr>
          <w:ilvl w:val="0"/>
          <w:numId w:val="12"/>
        </w:numPr>
        <w:jc w:val="both"/>
        <w:rPr>
          <w:rFonts w:ascii="Arial" w:hAnsi="Arial" w:cs="Arial"/>
          <w:sz w:val="22"/>
          <w:szCs w:val="22"/>
        </w:rPr>
      </w:pPr>
      <w:r w:rsidRPr="00D82BCF">
        <w:rPr>
          <w:rFonts w:ascii="Arial" w:hAnsi="Arial" w:cs="Arial"/>
          <w:sz w:val="22"/>
          <w:szCs w:val="22"/>
        </w:rPr>
        <w:t>Properly rinse all pesticide application equipment and spray the rinsate out in an appropriate labelled location.</w:t>
      </w:r>
    </w:p>
    <w:p w:rsidR="007571E2" w:rsidRPr="00611B32" w:rsidRDefault="007571E2" w:rsidP="00E42F9A">
      <w:pPr>
        <w:numPr>
          <w:ilvl w:val="0"/>
          <w:numId w:val="12"/>
        </w:numPr>
        <w:jc w:val="both"/>
        <w:rPr>
          <w:rFonts w:ascii="Arial" w:hAnsi="Arial" w:cs="Arial"/>
          <w:sz w:val="22"/>
          <w:szCs w:val="22"/>
        </w:rPr>
      </w:pPr>
      <w:r w:rsidRPr="00611B32">
        <w:rPr>
          <w:rFonts w:ascii="Arial" w:hAnsi="Arial" w:cs="Arial"/>
          <w:sz w:val="22"/>
          <w:szCs w:val="22"/>
        </w:rPr>
        <w:t>Use I</w:t>
      </w:r>
      <w:r w:rsidR="0007767C" w:rsidRPr="00611B32">
        <w:rPr>
          <w:rFonts w:ascii="Arial" w:hAnsi="Arial" w:cs="Arial"/>
          <w:sz w:val="22"/>
          <w:szCs w:val="22"/>
        </w:rPr>
        <w:t xml:space="preserve">ntegrated </w:t>
      </w:r>
      <w:r w:rsidRPr="00611B32">
        <w:rPr>
          <w:rFonts w:ascii="Arial" w:hAnsi="Arial" w:cs="Arial"/>
          <w:sz w:val="22"/>
          <w:szCs w:val="22"/>
        </w:rPr>
        <w:t>P</w:t>
      </w:r>
      <w:r w:rsidR="0007767C" w:rsidRPr="00611B32">
        <w:rPr>
          <w:rFonts w:ascii="Arial" w:hAnsi="Arial" w:cs="Arial"/>
          <w:sz w:val="22"/>
          <w:szCs w:val="22"/>
        </w:rPr>
        <w:t xml:space="preserve">est </w:t>
      </w:r>
      <w:r w:rsidRPr="00611B32">
        <w:rPr>
          <w:rFonts w:ascii="Arial" w:hAnsi="Arial" w:cs="Arial"/>
          <w:sz w:val="22"/>
          <w:szCs w:val="22"/>
        </w:rPr>
        <w:t>M</w:t>
      </w:r>
      <w:r w:rsidR="0007767C" w:rsidRPr="00611B32">
        <w:rPr>
          <w:rFonts w:ascii="Arial" w:hAnsi="Arial" w:cs="Arial"/>
          <w:sz w:val="22"/>
          <w:szCs w:val="22"/>
        </w:rPr>
        <w:t>anagement</w:t>
      </w:r>
      <w:r w:rsidR="00340F23">
        <w:rPr>
          <w:rFonts w:ascii="Arial" w:hAnsi="Arial" w:cs="Arial"/>
          <w:sz w:val="22"/>
          <w:szCs w:val="22"/>
        </w:rPr>
        <w:t xml:space="preserve"> except where specific research protocols </w:t>
      </w:r>
      <w:r w:rsidR="00065B62">
        <w:rPr>
          <w:rFonts w:ascii="Arial" w:hAnsi="Arial" w:cs="Arial"/>
          <w:sz w:val="22"/>
          <w:szCs w:val="22"/>
        </w:rPr>
        <w:t>must be</w:t>
      </w:r>
      <w:r w:rsidR="00340F23">
        <w:rPr>
          <w:rFonts w:ascii="Arial" w:hAnsi="Arial" w:cs="Arial"/>
          <w:sz w:val="22"/>
          <w:szCs w:val="22"/>
        </w:rPr>
        <w:t xml:space="preserve"> followed</w:t>
      </w:r>
      <w:r w:rsidR="00611B32">
        <w:rPr>
          <w:rFonts w:ascii="Arial" w:hAnsi="Arial" w:cs="Arial"/>
          <w:sz w:val="22"/>
          <w:szCs w:val="22"/>
        </w:rPr>
        <w:t>.</w:t>
      </w:r>
    </w:p>
    <w:p w:rsidR="00035590" w:rsidRPr="00611B32" w:rsidRDefault="00035590" w:rsidP="00E42F9A">
      <w:pPr>
        <w:numPr>
          <w:ilvl w:val="0"/>
          <w:numId w:val="12"/>
        </w:numPr>
        <w:jc w:val="both"/>
        <w:rPr>
          <w:rFonts w:ascii="Arial" w:hAnsi="Arial" w:cs="Arial"/>
          <w:sz w:val="22"/>
          <w:szCs w:val="22"/>
        </w:rPr>
      </w:pPr>
      <w:r w:rsidRPr="00611B32">
        <w:rPr>
          <w:rFonts w:ascii="Arial" w:hAnsi="Arial" w:cs="Arial"/>
          <w:sz w:val="22"/>
          <w:szCs w:val="22"/>
        </w:rPr>
        <w:t>The label is the law – follow all PPE and other label requirements</w:t>
      </w:r>
      <w:r w:rsidR="008304D5">
        <w:rPr>
          <w:rFonts w:ascii="Arial" w:hAnsi="Arial" w:cs="Arial"/>
          <w:sz w:val="22"/>
          <w:szCs w:val="22"/>
        </w:rPr>
        <w:t xml:space="preserve"> or for unregistered pesticides, follow the safety protocol for the material</w:t>
      </w:r>
      <w:r w:rsidR="00611B32">
        <w:rPr>
          <w:rFonts w:ascii="Arial" w:hAnsi="Arial" w:cs="Arial"/>
          <w:sz w:val="22"/>
          <w:szCs w:val="22"/>
        </w:rPr>
        <w:t>.</w:t>
      </w:r>
    </w:p>
    <w:p w:rsidR="00035590" w:rsidRPr="00611B32" w:rsidRDefault="00035590" w:rsidP="00E42F9A">
      <w:pPr>
        <w:numPr>
          <w:ilvl w:val="0"/>
          <w:numId w:val="12"/>
        </w:numPr>
        <w:jc w:val="both"/>
        <w:rPr>
          <w:rFonts w:ascii="Arial" w:hAnsi="Arial" w:cs="Arial"/>
          <w:sz w:val="22"/>
          <w:szCs w:val="22"/>
        </w:rPr>
      </w:pPr>
      <w:r w:rsidRPr="00611B32">
        <w:rPr>
          <w:rFonts w:ascii="Arial" w:hAnsi="Arial" w:cs="Arial"/>
          <w:sz w:val="22"/>
          <w:szCs w:val="22"/>
        </w:rPr>
        <w:t>Check PPE requirements to chemical resistance chart to ensure the correct material is used for the PPE</w:t>
      </w:r>
      <w:r w:rsidR="00611B32">
        <w:rPr>
          <w:rFonts w:ascii="Arial" w:hAnsi="Arial" w:cs="Arial"/>
          <w:sz w:val="22"/>
          <w:szCs w:val="22"/>
        </w:rPr>
        <w:t>.</w:t>
      </w:r>
    </w:p>
    <w:p w:rsidR="00035590" w:rsidRPr="00611B32" w:rsidRDefault="00035590" w:rsidP="00E42F9A">
      <w:pPr>
        <w:numPr>
          <w:ilvl w:val="0"/>
          <w:numId w:val="12"/>
        </w:numPr>
        <w:jc w:val="both"/>
        <w:rPr>
          <w:rFonts w:ascii="Arial" w:hAnsi="Arial" w:cs="Arial"/>
          <w:sz w:val="22"/>
          <w:szCs w:val="22"/>
        </w:rPr>
      </w:pPr>
      <w:r w:rsidRPr="00611B32">
        <w:rPr>
          <w:rFonts w:ascii="Arial" w:hAnsi="Arial" w:cs="Arial"/>
          <w:sz w:val="22"/>
          <w:szCs w:val="22"/>
        </w:rPr>
        <w:t>If a respirator is required to be worn, be in the EHS Respiratory Protection Program</w:t>
      </w:r>
      <w:r w:rsidR="00611B32">
        <w:rPr>
          <w:rFonts w:ascii="Arial" w:hAnsi="Arial" w:cs="Arial"/>
          <w:sz w:val="22"/>
          <w:szCs w:val="22"/>
        </w:rPr>
        <w:t>.</w:t>
      </w:r>
    </w:p>
    <w:p w:rsidR="0048378A" w:rsidRPr="00611B32" w:rsidRDefault="0048378A" w:rsidP="00E42F9A">
      <w:pPr>
        <w:numPr>
          <w:ilvl w:val="0"/>
          <w:numId w:val="12"/>
        </w:numPr>
        <w:jc w:val="both"/>
        <w:rPr>
          <w:rFonts w:ascii="Arial" w:hAnsi="Arial" w:cs="Arial"/>
          <w:sz w:val="22"/>
          <w:szCs w:val="22"/>
        </w:rPr>
      </w:pPr>
      <w:r w:rsidRPr="00611B32">
        <w:rPr>
          <w:rFonts w:ascii="Arial" w:hAnsi="Arial" w:cs="Arial"/>
          <w:sz w:val="22"/>
          <w:szCs w:val="22"/>
        </w:rPr>
        <w:t>Follow special application restrictions if applying in nurseries or greenhouses</w:t>
      </w:r>
      <w:r w:rsidR="00611B32">
        <w:rPr>
          <w:rFonts w:ascii="Arial" w:hAnsi="Arial" w:cs="Arial"/>
          <w:sz w:val="22"/>
          <w:szCs w:val="22"/>
        </w:rPr>
        <w:t>.</w:t>
      </w:r>
    </w:p>
    <w:p w:rsidR="0048378A" w:rsidRPr="00611B32" w:rsidRDefault="0048378A" w:rsidP="00E42F9A">
      <w:pPr>
        <w:numPr>
          <w:ilvl w:val="0"/>
          <w:numId w:val="12"/>
        </w:numPr>
        <w:jc w:val="both"/>
        <w:rPr>
          <w:rFonts w:ascii="Arial" w:hAnsi="Arial" w:cs="Arial"/>
          <w:sz w:val="22"/>
          <w:szCs w:val="22"/>
        </w:rPr>
      </w:pPr>
      <w:r w:rsidRPr="00611B32">
        <w:rPr>
          <w:rFonts w:ascii="Arial" w:hAnsi="Arial" w:cs="Arial"/>
          <w:sz w:val="22"/>
          <w:szCs w:val="22"/>
        </w:rPr>
        <w:t xml:space="preserve">If </w:t>
      </w:r>
      <w:r w:rsidR="008304D5">
        <w:rPr>
          <w:rFonts w:ascii="Arial" w:hAnsi="Arial" w:cs="Arial"/>
          <w:sz w:val="22"/>
          <w:szCs w:val="22"/>
        </w:rPr>
        <w:t xml:space="preserve">the pesticide application is covered by the WPS and </w:t>
      </w:r>
      <w:r w:rsidRPr="00611B32">
        <w:rPr>
          <w:rFonts w:ascii="Arial" w:hAnsi="Arial" w:cs="Arial"/>
          <w:sz w:val="22"/>
          <w:szCs w:val="22"/>
        </w:rPr>
        <w:t xml:space="preserve">a restricted entry interval is in effect, </w:t>
      </w:r>
      <w:r w:rsidR="00213D2A" w:rsidRPr="00611B32">
        <w:rPr>
          <w:rFonts w:ascii="Arial" w:hAnsi="Arial" w:cs="Arial"/>
          <w:sz w:val="22"/>
          <w:szCs w:val="22"/>
        </w:rPr>
        <w:t xml:space="preserve">either keep workers out of the area until it expires or </w:t>
      </w:r>
      <w:r w:rsidRPr="00611B32">
        <w:rPr>
          <w:rFonts w:ascii="Arial" w:hAnsi="Arial" w:cs="Arial"/>
          <w:sz w:val="22"/>
          <w:szCs w:val="22"/>
        </w:rPr>
        <w:t xml:space="preserve">follow </w:t>
      </w:r>
      <w:r w:rsidR="009A0CFE">
        <w:rPr>
          <w:rFonts w:ascii="Arial" w:hAnsi="Arial" w:cs="Arial"/>
          <w:sz w:val="22"/>
          <w:szCs w:val="22"/>
        </w:rPr>
        <w:t xml:space="preserve">WPS </w:t>
      </w:r>
      <w:r w:rsidRPr="00611B32">
        <w:rPr>
          <w:rFonts w:ascii="Arial" w:hAnsi="Arial" w:cs="Arial"/>
          <w:sz w:val="22"/>
          <w:szCs w:val="22"/>
        </w:rPr>
        <w:t xml:space="preserve">requirements for </w:t>
      </w:r>
      <w:r w:rsidR="00213D2A" w:rsidRPr="00611B32">
        <w:rPr>
          <w:rFonts w:ascii="Arial" w:hAnsi="Arial" w:cs="Arial"/>
          <w:sz w:val="22"/>
          <w:szCs w:val="22"/>
        </w:rPr>
        <w:t>early entry workers.</w:t>
      </w:r>
    </w:p>
    <w:p w:rsidR="00035590" w:rsidRPr="00611B32" w:rsidRDefault="00035590" w:rsidP="00035590">
      <w:pPr>
        <w:ind w:left="360"/>
        <w:jc w:val="both"/>
        <w:rPr>
          <w:rFonts w:ascii="Arial" w:hAnsi="Arial" w:cs="Arial"/>
          <w:sz w:val="22"/>
          <w:szCs w:val="22"/>
        </w:rPr>
      </w:pPr>
    </w:p>
    <w:p w:rsidR="007571E2" w:rsidRPr="00611B32" w:rsidRDefault="00A83BDF" w:rsidP="007571E2">
      <w:pPr>
        <w:jc w:val="both"/>
        <w:rPr>
          <w:rFonts w:ascii="Arial" w:hAnsi="Arial" w:cs="Arial"/>
          <w:b/>
          <w:sz w:val="22"/>
          <w:szCs w:val="22"/>
        </w:rPr>
      </w:pPr>
      <w:r>
        <w:rPr>
          <w:rFonts w:ascii="Arial" w:hAnsi="Arial" w:cs="Arial"/>
          <w:b/>
          <w:sz w:val="22"/>
          <w:szCs w:val="22"/>
        </w:rPr>
        <w:br w:type="page"/>
      </w:r>
      <w:r w:rsidR="007571E2" w:rsidRPr="00611B32">
        <w:rPr>
          <w:rFonts w:ascii="Arial" w:hAnsi="Arial" w:cs="Arial"/>
          <w:b/>
          <w:sz w:val="22"/>
          <w:szCs w:val="22"/>
        </w:rPr>
        <w:lastRenderedPageBreak/>
        <w:t>Notification:</w:t>
      </w:r>
    </w:p>
    <w:p w:rsidR="00065B62" w:rsidRDefault="00065B62" w:rsidP="007571E2">
      <w:pPr>
        <w:numPr>
          <w:ilvl w:val="0"/>
          <w:numId w:val="11"/>
        </w:numPr>
        <w:tabs>
          <w:tab w:val="num" w:pos="1440"/>
        </w:tabs>
        <w:jc w:val="both"/>
        <w:rPr>
          <w:rFonts w:ascii="Arial" w:hAnsi="Arial" w:cs="Arial"/>
          <w:sz w:val="22"/>
          <w:szCs w:val="22"/>
        </w:rPr>
      </w:pPr>
      <w:r>
        <w:rPr>
          <w:rFonts w:ascii="Arial" w:hAnsi="Arial" w:cs="Arial"/>
          <w:sz w:val="22"/>
          <w:szCs w:val="22"/>
        </w:rPr>
        <w:t>If a</w:t>
      </w:r>
      <w:r w:rsidR="0090341F">
        <w:rPr>
          <w:rFonts w:ascii="Arial" w:hAnsi="Arial" w:cs="Arial"/>
          <w:sz w:val="22"/>
          <w:szCs w:val="22"/>
        </w:rPr>
        <w:t>n</w:t>
      </w:r>
      <w:r>
        <w:rPr>
          <w:rFonts w:ascii="Arial" w:hAnsi="Arial" w:cs="Arial"/>
          <w:sz w:val="22"/>
          <w:szCs w:val="22"/>
        </w:rPr>
        <w:t xml:space="preserve"> </w:t>
      </w:r>
      <w:r w:rsidRPr="0090341F">
        <w:rPr>
          <w:rFonts w:ascii="Arial" w:hAnsi="Arial" w:cs="Arial"/>
          <w:i/>
          <w:sz w:val="22"/>
          <w:szCs w:val="22"/>
        </w:rPr>
        <w:t xml:space="preserve">EPA experimental </w:t>
      </w:r>
      <w:r w:rsidR="0090341F" w:rsidRPr="0090341F">
        <w:rPr>
          <w:rFonts w:ascii="Arial" w:hAnsi="Arial" w:cs="Arial"/>
          <w:i/>
          <w:sz w:val="22"/>
          <w:szCs w:val="22"/>
        </w:rPr>
        <w:t>use permit</w:t>
      </w:r>
      <w:r w:rsidR="0090341F">
        <w:rPr>
          <w:rFonts w:ascii="Arial" w:hAnsi="Arial" w:cs="Arial"/>
          <w:sz w:val="22"/>
          <w:szCs w:val="22"/>
        </w:rPr>
        <w:t xml:space="preserve"> exis</w:t>
      </w:r>
      <w:r>
        <w:rPr>
          <w:rFonts w:ascii="Arial" w:hAnsi="Arial" w:cs="Arial"/>
          <w:sz w:val="22"/>
          <w:szCs w:val="22"/>
        </w:rPr>
        <w:t>ts, the PDA must be notified (copy of EPA approval letter, properly completed product label, and list of participants</w:t>
      </w:r>
      <w:r w:rsidR="0090341F">
        <w:rPr>
          <w:rFonts w:ascii="Arial" w:hAnsi="Arial" w:cs="Arial"/>
          <w:sz w:val="22"/>
          <w:szCs w:val="22"/>
        </w:rPr>
        <w:t xml:space="preserve"> and cooperators involved in the program</w:t>
      </w:r>
      <w:r>
        <w:rPr>
          <w:rFonts w:ascii="Arial" w:hAnsi="Arial" w:cs="Arial"/>
          <w:sz w:val="22"/>
          <w:szCs w:val="22"/>
        </w:rPr>
        <w:t>)</w:t>
      </w:r>
      <w:r w:rsidR="0090341F">
        <w:rPr>
          <w:rFonts w:ascii="Arial" w:hAnsi="Arial" w:cs="Arial"/>
          <w:sz w:val="22"/>
          <w:szCs w:val="22"/>
        </w:rPr>
        <w:t>.</w:t>
      </w:r>
    </w:p>
    <w:p w:rsidR="00035590" w:rsidRPr="00611B32" w:rsidRDefault="007D25CC" w:rsidP="007571E2">
      <w:pPr>
        <w:numPr>
          <w:ilvl w:val="0"/>
          <w:numId w:val="11"/>
        </w:numPr>
        <w:tabs>
          <w:tab w:val="num" w:pos="1440"/>
        </w:tabs>
        <w:jc w:val="both"/>
        <w:rPr>
          <w:rFonts w:ascii="Arial" w:hAnsi="Arial" w:cs="Arial"/>
          <w:sz w:val="22"/>
          <w:szCs w:val="22"/>
        </w:rPr>
      </w:pPr>
      <w:r w:rsidRPr="00611B32">
        <w:rPr>
          <w:rFonts w:ascii="Arial" w:hAnsi="Arial" w:cs="Arial"/>
          <w:sz w:val="22"/>
          <w:szCs w:val="22"/>
        </w:rPr>
        <w:t xml:space="preserve">If a </w:t>
      </w:r>
      <w:r w:rsidRPr="00611B32">
        <w:rPr>
          <w:rFonts w:ascii="Arial" w:hAnsi="Arial" w:cs="Arial"/>
          <w:i/>
          <w:sz w:val="22"/>
          <w:szCs w:val="22"/>
        </w:rPr>
        <w:t>h</w:t>
      </w:r>
      <w:r w:rsidR="00035590" w:rsidRPr="00611B32">
        <w:rPr>
          <w:rFonts w:ascii="Arial" w:hAnsi="Arial" w:cs="Arial"/>
          <w:i/>
          <w:sz w:val="22"/>
          <w:szCs w:val="22"/>
        </w:rPr>
        <w:t>ypersensitive person</w:t>
      </w:r>
      <w:r w:rsidR="00035590" w:rsidRPr="00611B32">
        <w:rPr>
          <w:rFonts w:ascii="Arial" w:hAnsi="Arial" w:cs="Arial"/>
          <w:sz w:val="22"/>
          <w:szCs w:val="22"/>
        </w:rPr>
        <w:t xml:space="preserve"> </w:t>
      </w:r>
      <w:r w:rsidRPr="00611B32">
        <w:rPr>
          <w:rFonts w:ascii="Arial" w:hAnsi="Arial" w:cs="Arial"/>
          <w:sz w:val="22"/>
          <w:szCs w:val="22"/>
        </w:rPr>
        <w:t xml:space="preserve">is </w:t>
      </w:r>
      <w:r w:rsidR="00035590" w:rsidRPr="00611B32">
        <w:rPr>
          <w:rFonts w:ascii="Arial" w:hAnsi="Arial" w:cs="Arial"/>
          <w:sz w:val="22"/>
          <w:szCs w:val="22"/>
        </w:rPr>
        <w:t>located within 500 feet of application area and application is not below the soil surface or injected into a tree</w:t>
      </w:r>
      <w:r w:rsidRPr="00611B32">
        <w:rPr>
          <w:rFonts w:ascii="Arial" w:hAnsi="Arial" w:cs="Arial"/>
          <w:sz w:val="22"/>
          <w:szCs w:val="22"/>
        </w:rPr>
        <w:t>, notify that person</w:t>
      </w:r>
      <w:r w:rsidR="00A83BDF">
        <w:rPr>
          <w:rFonts w:ascii="Arial" w:hAnsi="Arial" w:cs="Arial"/>
          <w:sz w:val="22"/>
          <w:szCs w:val="22"/>
        </w:rPr>
        <w:t xml:space="preserve"> (this is required even for </w:t>
      </w:r>
      <w:r w:rsidR="00AF1910">
        <w:rPr>
          <w:rFonts w:ascii="Arial" w:hAnsi="Arial" w:cs="Arial"/>
          <w:sz w:val="22"/>
          <w:szCs w:val="22"/>
        </w:rPr>
        <w:t>un</w:t>
      </w:r>
      <w:r w:rsidR="00A83BDF">
        <w:rPr>
          <w:rFonts w:ascii="Arial" w:hAnsi="Arial" w:cs="Arial"/>
          <w:sz w:val="22"/>
          <w:szCs w:val="22"/>
        </w:rPr>
        <w:t>registered pesticides)</w:t>
      </w:r>
      <w:r w:rsidR="00AF1910">
        <w:rPr>
          <w:rFonts w:ascii="Arial" w:hAnsi="Arial" w:cs="Arial"/>
          <w:sz w:val="22"/>
          <w:szCs w:val="22"/>
        </w:rPr>
        <w:t>.</w:t>
      </w:r>
    </w:p>
    <w:p w:rsidR="007571E2" w:rsidRDefault="007D25CC" w:rsidP="00E9336B">
      <w:pPr>
        <w:numPr>
          <w:ilvl w:val="0"/>
          <w:numId w:val="11"/>
        </w:numPr>
        <w:tabs>
          <w:tab w:val="num" w:pos="1440"/>
        </w:tabs>
        <w:jc w:val="both"/>
        <w:rPr>
          <w:rFonts w:ascii="Arial" w:hAnsi="Arial" w:cs="Arial"/>
          <w:sz w:val="22"/>
          <w:szCs w:val="22"/>
        </w:rPr>
      </w:pPr>
      <w:r w:rsidRPr="00611B32">
        <w:rPr>
          <w:rFonts w:ascii="Arial" w:hAnsi="Arial" w:cs="Arial"/>
          <w:sz w:val="22"/>
          <w:szCs w:val="22"/>
        </w:rPr>
        <w:t xml:space="preserve">If </w:t>
      </w:r>
      <w:r w:rsidRPr="00611B32">
        <w:rPr>
          <w:rFonts w:ascii="Arial" w:hAnsi="Arial" w:cs="Arial"/>
          <w:i/>
          <w:sz w:val="22"/>
          <w:szCs w:val="22"/>
        </w:rPr>
        <w:t>restricted use pesticides</w:t>
      </w:r>
      <w:r w:rsidRPr="00611B32">
        <w:rPr>
          <w:rFonts w:ascii="Arial" w:hAnsi="Arial" w:cs="Arial"/>
          <w:sz w:val="22"/>
          <w:szCs w:val="22"/>
        </w:rPr>
        <w:t xml:space="preserve"> </w:t>
      </w:r>
      <w:r w:rsidRPr="00340F23">
        <w:rPr>
          <w:rFonts w:ascii="Arial" w:hAnsi="Arial" w:cs="Arial"/>
          <w:i/>
          <w:sz w:val="22"/>
          <w:szCs w:val="22"/>
        </w:rPr>
        <w:t>are applied</w:t>
      </w:r>
      <w:r w:rsidR="00340F23" w:rsidRPr="00340F23">
        <w:rPr>
          <w:rFonts w:ascii="Arial" w:hAnsi="Arial" w:cs="Arial"/>
          <w:i/>
          <w:sz w:val="22"/>
          <w:szCs w:val="22"/>
        </w:rPr>
        <w:t xml:space="preserve"> for agricultural use</w:t>
      </w:r>
      <w:r w:rsidRPr="00611B32">
        <w:rPr>
          <w:rFonts w:ascii="Arial" w:hAnsi="Arial" w:cs="Arial"/>
          <w:sz w:val="22"/>
          <w:szCs w:val="22"/>
        </w:rPr>
        <w:t xml:space="preserve">, </w:t>
      </w:r>
      <w:r w:rsidR="00E9336B" w:rsidRPr="00611B32">
        <w:rPr>
          <w:rFonts w:ascii="Arial" w:hAnsi="Arial" w:cs="Arial"/>
          <w:sz w:val="22"/>
          <w:szCs w:val="22"/>
        </w:rPr>
        <w:t>perform newspaper notification (two newspapers)</w:t>
      </w:r>
      <w:r w:rsidR="00CE3B14" w:rsidRPr="00611B32">
        <w:rPr>
          <w:rFonts w:ascii="Arial" w:hAnsi="Arial" w:cs="Arial"/>
          <w:sz w:val="22"/>
          <w:szCs w:val="22"/>
        </w:rPr>
        <w:t xml:space="preserve"> or notify orally or by certified mail every contiguous landowner or must placard application site</w:t>
      </w:r>
      <w:r w:rsidR="00E9336B" w:rsidRPr="00611B32">
        <w:rPr>
          <w:rFonts w:ascii="Arial" w:hAnsi="Arial" w:cs="Arial"/>
          <w:sz w:val="22"/>
          <w:szCs w:val="22"/>
        </w:rPr>
        <w:t>.</w:t>
      </w:r>
    </w:p>
    <w:p w:rsidR="00340F23" w:rsidRDefault="00340F23" w:rsidP="00340F23">
      <w:pPr>
        <w:numPr>
          <w:ilvl w:val="0"/>
          <w:numId w:val="11"/>
        </w:numPr>
        <w:tabs>
          <w:tab w:val="num" w:pos="1440"/>
        </w:tabs>
        <w:jc w:val="both"/>
        <w:rPr>
          <w:rFonts w:ascii="Arial" w:hAnsi="Arial" w:cs="Arial"/>
          <w:sz w:val="22"/>
          <w:szCs w:val="22"/>
        </w:rPr>
      </w:pPr>
      <w:r w:rsidRPr="00D82BCF">
        <w:rPr>
          <w:rFonts w:ascii="Arial" w:hAnsi="Arial" w:cs="Arial"/>
          <w:sz w:val="22"/>
          <w:szCs w:val="22"/>
        </w:rPr>
        <w:t xml:space="preserve">If </w:t>
      </w:r>
      <w:r w:rsidRPr="00D82BCF">
        <w:rPr>
          <w:rFonts w:ascii="Arial" w:hAnsi="Arial" w:cs="Arial"/>
          <w:i/>
          <w:sz w:val="22"/>
          <w:szCs w:val="22"/>
        </w:rPr>
        <w:t>restricted use pesticides</w:t>
      </w:r>
      <w:r w:rsidRPr="00D82BCF">
        <w:rPr>
          <w:rFonts w:ascii="Arial" w:hAnsi="Arial" w:cs="Arial"/>
          <w:sz w:val="22"/>
          <w:szCs w:val="22"/>
        </w:rPr>
        <w:t xml:space="preserve"> </w:t>
      </w:r>
      <w:r w:rsidRPr="00340F23">
        <w:rPr>
          <w:rFonts w:ascii="Arial" w:hAnsi="Arial" w:cs="Arial"/>
          <w:i/>
          <w:sz w:val="22"/>
          <w:szCs w:val="22"/>
        </w:rPr>
        <w:t xml:space="preserve">are applied </w:t>
      </w:r>
      <w:r>
        <w:rPr>
          <w:rFonts w:ascii="Arial" w:hAnsi="Arial" w:cs="Arial"/>
          <w:i/>
          <w:sz w:val="22"/>
          <w:szCs w:val="22"/>
        </w:rPr>
        <w:t xml:space="preserve">non-agriculturally </w:t>
      </w:r>
      <w:r w:rsidRPr="00340F23">
        <w:rPr>
          <w:rFonts w:ascii="Arial" w:hAnsi="Arial" w:cs="Arial"/>
          <w:i/>
          <w:sz w:val="22"/>
          <w:szCs w:val="22"/>
        </w:rPr>
        <w:t>at a specific site</w:t>
      </w:r>
      <w:r w:rsidRPr="00D82BCF">
        <w:rPr>
          <w:rFonts w:ascii="Arial" w:hAnsi="Arial" w:cs="Arial"/>
          <w:sz w:val="22"/>
          <w:szCs w:val="22"/>
        </w:rPr>
        <w:t xml:space="preserve"> (e.g., gravel lot weed control), notify contiguous landowners orally or by certified mail</w:t>
      </w:r>
      <w:r>
        <w:rPr>
          <w:rFonts w:ascii="Arial" w:hAnsi="Arial" w:cs="Arial"/>
          <w:sz w:val="22"/>
          <w:szCs w:val="22"/>
        </w:rPr>
        <w:t>.</w:t>
      </w:r>
    </w:p>
    <w:p w:rsidR="00340F23" w:rsidRPr="00611B32" w:rsidRDefault="00340F23" w:rsidP="00340F23">
      <w:pPr>
        <w:numPr>
          <w:ilvl w:val="0"/>
          <w:numId w:val="11"/>
        </w:numPr>
        <w:tabs>
          <w:tab w:val="num" w:pos="1440"/>
        </w:tabs>
        <w:jc w:val="both"/>
        <w:rPr>
          <w:rFonts w:ascii="Arial" w:hAnsi="Arial" w:cs="Arial"/>
          <w:sz w:val="22"/>
          <w:szCs w:val="22"/>
        </w:rPr>
      </w:pPr>
      <w:r w:rsidRPr="00D82BCF">
        <w:rPr>
          <w:rFonts w:ascii="Arial" w:hAnsi="Arial" w:cs="Arial"/>
          <w:sz w:val="22"/>
          <w:szCs w:val="22"/>
        </w:rPr>
        <w:t xml:space="preserve">If </w:t>
      </w:r>
      <w:r w:rsidRPr="00D82BCF">
        <w:rPr>
          <w:rFonts w:ascii="Arial" w:hAnsi="Arial" w:cs="Arial"/>
          <w:i/>
          <w:sz w:val="22"/>
          <w:szCs w:val="22"/>
        </w:rPr>
        <w:t>restricted use pesticides</w:t>
      </w:r>
      <w:r w:rsidRPr="00D82BCF">
        <w:rPr>
          <w:rFonts w:ascii="Arial" w:hAnsi="Arial" w:cs="Arial"/>
          <w:sz w:val="22"/>
          <w:szCs w:val="22"/>
        </w:rPr>
        <w:t xml:space="preserve"> </w:t>
      </w:r>
      <w:r w:rsidRPr="00340F23">
        <w:rPr>
          <w:rFonts w:ascii="Arial" w:hAnsi="Arial" w:cs="Arial"/>
          <w:i/>
          <w:sz w:val="22"/>
          <w:szCs w:val="22"/>
        </w:rPr>
        <w:t>are used for non</w:t>
      </w:r>
      <w:r w:rsidR="00065B62">
        <w:rPr>
          <w:rFonts w:ascii="Arial" w:hAnsi="Arial" w:cs="Arial"/>
          <w:i/>
          <w:sz w:val="22"/>
          <w:szCs w:val="22"/>
        </w:rPr>
        <w:t>-</w:t>
      </w:r>
      <w:r w:rsidRPr="00340F23">
        <w:rPr>
          <w:rFonts w:ascii="Arial" w:hAnsi="Arial" w:cs="Arial"/>
          <w:i/>
          <w:sz w:val="22"/>
          <w:szCs w:val="22"/>
        </w:rPr>
        <w:t>agricultural area-wide applications</w:t>
      </w:r>
      <w:r w:rsidRPr="00D82BCF">
        <w:rPr>
          <w:rFonts w:ascii="Arial" w:hAnsi="Arial" w:cs="Arial"/>
          <w:sz w:val="22"/>
          <w:szCs w:val="22"/>
        </w:rPr>
        <w:t xml:space="preserve"> (e.g., 25 or more acres), perform newspaper notification (two newspapers).</w:t>
      </w:r>
    </w:p>
    <w:p w:rsidR="00340F23" w:rsidRPr="00D82BCF" w:rsidRDefault="00340F23" w:rsidP="00340F23">
      <w:pPr>
        <w:numPr>
          <w:ilvl w:val="0"/>
          <w:numId w:val="11"/>
        </w:numPr>
        <w:tabs>
          <w:tab w:val="num" w:pos="1440"/>
        </w:tabs>
        <w:jc w:val="both"/>
        <w:rPr>
          <w:rFonts w:ascii="Arial" w:hAnsi="Arial" w:cs="Arial"/>
          <w:sz w:val="22"/>
          <w:szCs w:val="22"/>
        </w:rPr>
      </w:pPr>
      <w:r w:rsidRPr="00D82BCF">
        <w:rPr>
          <w:rFonts w:ascii="Arial" w:hAnsi="Arial" w:cs="Arial"/>
          <w:sz w:val="22"/>
          <w:szCs w:val="22"/>
        </w:rPr>
        <w:t xml:space="preserve">If </w:t>
      </w:r>
      <w:r w:rsidRPr="00D82BCF">
        <w:rPr>
          <w:rFonts w:ascii="Arial" w:hAnsi="Arial" w:cs="Arial"/>
          <w:i/>
          <w:sz w:val="22"/>
          <w:szCs w:val="22"/>
        </w:rPr>
        <w:t>general use pesticides</w:t>
      </w:r>
      <w:r w:rsidRPr="00D82BCF">
        <w:rPr>
          <w:rFonts w:ascii="Arial" w:hAnsi="Arial" w:cs="Arial"/>
          <w:sz w:val="22"/>
          <w:szCs w:val="22"/>
        </w:rPr>
        <w:t xml:space="preserve"> </w:t>
      </w:r>
      <w:r w:rsidRPr="00340F23">
        <w:rPr>
          <w:rFonts w:ascii="Arial" w:hAnsi="Arial" w:cs="Arial"/>
          <w:i/>
          <w:sz w:val="22"/>
          <w:szCs w:val="22"/>
        </w:rPr>
        <w:t>are applied on ornamental plant or turf</w:t>
      </w:r>
      <w:r w:rsidRPr="00D82BCF">
        <w:rPr>
          <w:rFonts w:ascii="Arial" w:hAnsi="Arial" w:cs="Arial"/>
          <w:sz w:val="22"/>
          <w:szCs w:val="22"/>
        </w:rPr>
        <w:t>, notify contiguous landowners if they request this</w:t>
      </w:r>
      <w:r>
        <w:rPr>
          <w:rFonts w:ascii="Arial" w:hAnsi="Arial" w:cs="Arial"/>
          <w:sz w:val="22"/>
          <w:szCs w:val="22"/>
        </w:rPr>
        <w:t>.</w:t>
      </w:r>
    </w:p>
    <w:p w:rsidR="00213D2A" w:rsidRPr="00611B32" w:rsidRDefault="00213D2A" w:rsidP="00E9336B">
      <w:pPr>
        <w:numPr>
          <w:ilvl w:val="0"/>
          <w:numId w:val="11"/>
        </w:numPr>
        <w:tabs>
          <w:tab w:val="num" w:pos="1440"/>
        </w:tabs>
        <w:jc w:val="both"/>
        <w:rPr>
          <w:rFonts w:ascii="Arial" w:hAnsi="Arial" w:cs="Arial"/>
          <w:sz w:val="22"/>
          <w:szCs w:val="22"/>
        </w:rPr>
      </w:pPr>
      <w:r w:rsidRPr="00611B32">
        <w:rPr>
          <w:rFonts w:ascii="Arial" w:hAnsi="Arial" w:cs="Arial"/>
          <w:sz w:val="22"/>
          <w:szCs w:val="22"/>
        </w:rPr>
        <w:t xml:space="preserve">If </w:t>
      </w:r>
      <w:r w:rsidRPr="00611B32">
        <w:rPr>
          <w:rFonts w:ascii="Arial" w:hAnsi="Arial" w:cs="Arial"/>
          <w:i/>
          <w:sz w:val="22"/>
          <w:szCs w:val="22"/>
        </w:rPr>
        <w:t>required by the pesticide label</w:t>
      </w:r>
      <w:r w:rsidR="009A0CFE">
        <w:rPr>
          <w:rFonts w:ascii="Arial" w:hAnsi="Arial" w:cs="Arial"/>
          <w:i/>
          <w:sz w:val="22"/>
          <w:szCs w:val="22"/>
        </w:rPr>
        <w:t xml:space="preserve"> and application is covered by the WPS</w:t>
      </w:r>
      <w:r w:rsidRPr="00611B32">
        <w:rPr>
          <w:rFonts w:ascii="Arial" w:hAnsi="Arial" w:cs="Arial"/>
          <w:sz w:val="22"/>
          <w:szCs w:val="22"/>
        </w:rPr>
        <w:t xml:space="preserve">, </w:t>
      </w:r>
      <w:r w:rsidR="0037080E">
        <w:rPr>
          <w:rFonts w:ascii="Arial" w:hAnsi="Arial" w:cs="Arial"/>
          <w:sz w:val="22"/>
          <w:szCs w:val="22"/>
        </w:rPr>
        <w:t xml:space="preserve">notify </w:t>
      </w:r>
      <w:r w:rsidRPr="00611B32">
        <w:rPr>
          <w:rFonts w:ascii="Arial" w:hAnsi="Arial" w:cs="Arial"/>
          <w:sz w:val="22"/>
          <w:szCs w:val="22"/>
        </w:rPr>
        <w:t xml:space="preserve">workers of the proposed pesticide application orally or by posting warning signs, or if directed by the label </w:t>
      </w:r>
      <w:r w:rsidR="0037080E">
        <w:rPr>
          <w:rFonts w:ascii="Arial" w:hAnsi="Arial" w:cs="Arial"/>
          <w:sz w:val="22"/>
          <w:szCs w:val="22"/>
        </w:rPr>
        <w:t>use</w:t>
      </w:r>
      <w:r w:rsidRPr="00611B32">
        <w:rPr>
          <w:rFonts w:ascii="Arial" w:hAnsi="Arial" w:cs="Arial"/>
          <w:sz w:val="22"/>
          <w:szCs w:val="22"/>
        </w:rPr>
        <w:t xml:space="preserve"> both methods</w:t>
      </w:r>
    </w:p>
    <w:p w:rsidR="00E9336B" w:rsidRPr="00611B32" w:rsidRDefault="00E9336B" w:rsidP="00E9336B">
      <w:pPr>
        <w:ind w:left="360"/>
        <w:jc w:val="both"/>
        <w:rPr>
          <w:rFonts w:ascii="Arial" w:hAnsi="Arial" w:cs="Arial"/>
          <w:sz w:val="22"/>
          <w:szCs w:val="22"/>
        </w:rPr>
      </w:pPr>
    </w:p>
    <w:p w:rsidR="00732958" w:rsidRPr="00611B32" w:rsidRDefault="00E42F9A" w:rsidP="00732958">
      <w:pPr>
        <w:jc w:val="both"/>
        <w:rPr>
          <w:rFonts w:ascii="Arial" w:hAnsi="Arial" w:cs="Arial"/>
          <w:b/>
          <w:sz w:val="22"/>
          <w:szCs w:val="22"/>
        </w:rPr>
      </w:pPr>
      <w:r w:rsidRPr="00611B32">
        <w:rPr>
          <w:rFonts w:ascii="Arial" w:hAnsi="Arial" w:cs="Arial"/>
          <w:b/>
          <w:sz w:val="22"/>
          <w:szCs w:val="22"/>
        </w:rPr>
        <w:t>Decontamination Supplies:</w:t>
      </w:r>
    </w:p>
    <w:p w:rsidR="00E648F9" w:rsidRPr="00611B32" w:rsidRDefault="00732958" w:rsidP="00E648F9">
      <w:pPr>
        <w:jc w:val="both"/>
        <w:rPr>
          <w:rFonts w:ascii="Arial" w:hAnsi="Arial" w:cs="Arial"/>
          <w:sz w:val="22"/>
          <w:szCs w:val="22"/>
        </w:rPr>
      </w:pPr>
      <w:r w:rsidRPr="00611B32">
        <w:rPr>
          <w:rFonts w:ascii="Arial" w:hAnsi="Arial" w:cs="Arial"/>
          <w:sz w:val="22"/>
          <w:szCs w:val="22"/>
        </w:rPr>
        <w:t>Decontamination supplies must be present at the mixing/loading site, within ¼ mile of the application site, and at the location w</w:t>
      </w:r>
      <w:r w:rsidR="00E9336B" w:rsidRPr="00611B32">
        <w:rPr>
          <w:rFonts w:ascii="Arial" w:hAnsi="Arial" w:cs="Arial"/>
          <w:sz w:val="22"/>
          <w:szCs w:val="22"/>
        </w:rPr>
        <w:t>h</w:t>
      </w:r>
      <w:r w:rsidRPr="00611B32">
        <w:rPr>
          <w:rFonts w:ascii="Arial" w:hAnsi="Arial" w:cs="Arial"/>
          <w:sz w:val="22"/>
          <w:szCs w:val="22"/>
        </w:rPr>
        <w:t>ere applicators remove their PPE.  The following supplies are required</w:t>
      </w:r>
      <w:r w:rsidR="00E648F9" w:rsidRPr="00611B32">
        <w:rPr>
          <w:rFonts w:ascii="Arial" w:hAnsi="Arial" w:cs="Arial"/>
          <w:sz w:val="22"/>
          <w:szCs w:val="22"/>
        </w:rPr>
        <w:t xml:space="preserve"> (per applicator)</w:t>
      </w:r>
      <w:r w:rsidRPr="00611B32">
        <w:rPr>
          <w:rFonts w:ascii="Arial" w:hAnsi="Arial" w:cs="Arial"/>
          <w:sz w:val="22"/>
          <w:szCs w:val="22"/>
        </w:rPr>
        <w:t>:</w:t>
      </w:r>
    </w:p>
    <w:p w:rsidR="00E648F9" w:rsidRPr="00611B32" w:rsidRDefault="00035590" w:rsidP="00035590">
      <w:pPr>
        <w:numPr>
          <w:ilvl w:val="0"/>
          <w:numId w:val="14"/>
        </w:numPr>
        <w:tabs>
          <w:tab w:val="num" w:pos="1440"/>
        </w:tabs>
        <w:jc w:val="both"/>
        <w:rPr>
          <w:rFonts w:ascii="Arial" w:hAnsi="Arial" w:cs="Arial"/>
          <w:sz w:val="22"/>
          <w:szCs w:val="22"/>
        </w:rPr>
      </w:pPr>
      <w:r w:rsidRPr="00611B32">
        <w:rPr>
          <w:rFonts w:ascii="Arial" w:hAnsi="Arial" w:cs="Arial"/>
          <w:sz w:val="22"/>
          <w:szCs w:val="22"/>
        </w:rPr>
        <w:t xml:space="preserve">At least 3 gallons of water for washing, </w:t>
      </w:r>
    </w:p>
    <w:p w:rsidR="00E648F9" w:rsidRPr="00611B32" w:rsidRDefault="00035590" w:rsidP="00E648F9">
      <w:pPr>
        <w:numPr>
          <w:ilvl w:val="0"/>
          <w:numId w:val="14"/>
        </w:numPr>
        <w:tabs>
          <w:tab w:val="num" w:pos="1440"/>
        </w:tabs>
        <w:jc w:val="both"/>
        <w:rPr>
          <w:rFonts w:ascii="Arial" w:hAnsi="Arial" w:cs="Arial"/>
          <w:sz w:val="22"/>
          <w:szCs w:val="22"/>
        </w:rPr>
      </w:pPr>
      <w:r w:rsidRPr="00611B32">
        <w:rPr>
          <w:rFonts w:ascii="Arial" w:hAnsi="Arial" w:cs="Arial"/>
          <w:sz w:val="22"/>
          <w:szCs w:val="22"/>
        </w:rPr>
        <w:t xml:space="preserve">Soap and single-use towels, </w:t>
      </w:r>
    </w:p>
    <w:p w:rsidR="00E648F9" w:rsidRPr="00611B32" w:rsidRDefault="00035590" w:rsidP="00E648F9">
      <w:pPr>
        <w:numPr>
          <w:ilvl w:val="0"/>
          <w:numId w:val="14"/>
        </w:numPr>
        <w:tabs>
          <w:tab w:val="num" w:pos="1440"/>
          <w:tab w:val="num" w:pos="2160"/>
        </w:tabs>
        <w:jc w:val="both"/>
        <w:rPr>
          <w:rFonts w:ascii="Arial" w:hAnsi="Arial" w:cs="Arial"/>
          <w:sz w:val="22"/>
          <w:szCs w:val="22"/>
        </w:rPr>
      </w:pPr>
      <w:r w:rsidRPr="00611B32">
        <w:rPr>
          <w:rFonts w:ascii="Arial" w:hAnsi="Arial" w:cs="Arial"/>
          <w:sz w:val="22"/>
          <w:szCs w:val="22"/>
        </w:rPr>
        <w:t>One pint of eyeflush</w:t>
      </w:r>
      <w:r w:rsidR="00E648F9" w:rsidRPr="00611B32">
        <w:rPr>
          <w:rFonts w:ascii="Arial" w:hAnsi="Arial" w:cs="Arial"/>
          <w:sz w:val="22"/>
          <w:szCs w:val="22"/>
        </w:rPr>
        <w:t xml:space="preserve"> (e</w:t>
      </w:r>
      <w:r w:rsidRPr="00611B32">
        <w:rPr>
          <w:rFonts w:ascii="Arial" w:hAnsi="Arial" w:cs="Arial"/>
          <w:sz w:val="22"/>
          <w:szCs w:val="22"/>
        </w:rPr>
        <w:t>yeflush required at application site only when label requires eye protection</w:t>
      </w:r>
      <w:r w:rsidR="00E648F9" w:rsidRPr="00611B32">
        <w:rPr>
          <w:rFonts w:ascii="Arial" w:hAnsi="Arial" w:cs="Arial"/>
          <w:sz w:val="22"/>
          <w:szCs w:val="22"/>
        </w:rPr>
        <w:t xml:space="preserve"> and must be immediately available)</w:t>
      </w:r>
      <w:r w:rsidR="00F61222" w:rsidRPr="00611B32">
        <w:rPr>
          <w:rFonts w:ascii="Arial" w:hAnsi="Arial" w:cs="Arial"/>
          <w:sz w:val="22"/>
          <w:szCs w:val="22"/>
        </w:rPr>
        <w:t>, and</w:t>
      </w:r>
    </w:p>
    <w:p w:rsidR="00035590" w:rsidRPr="00611B32" w:rsidRDefault="00035590" w:rsidP="00E648F9">
      <w:pPr>
        <w:numPr>
          <w:ilvl w:val="0"/>
          <w:numId w:val="14"/>
        </w:numPr>
        <w:tabs>
          <w:tab w:val="num" w:pos="1440"/>
          <w:tab w:val="num" w:pos="2160"/>
        </w:tabs>
        <w:jc w:val="both"/>
        <w:rPr>
          <w:rFonts w:ascii="Arial" w:hAnsi="Arial" w:cs="Arial"/>
          <w:sz w:val="22"/>
          <w:szCs w:val="22"/>
        </w:rPr>
      </w:pPr>
      <w:r w:rsidRPr="00611B32">
        <w:rPr>
          <w:rFonts w:ascii="Arial" w:hAnsi="Arial" w:cs="Arial"/>
          <w:sz w:val="22"/>
          <w:szCs w:val="22"/>
        </w:rPr>
        <w:t>Clean clothes (e.g., one-size coveralls)</w:t>
      </w:r>
      <w:r w:rsidR="00611B32">
        <w:rPr>
          <w:rFonts w:ascii="Arial" w:hAnsi="Arial" w:cs="Arial"/>
          <w:sz w:val="22"/>
          <w:szCs w:val="22"/>
        </w:rPr>
        <w:t>.</w:t>
      </w:r>
    </w:p>
    <w:p w:rsidR="00C736EB" w:rsidRPr="00611B32" w:rsidRDefault="00C736EB" w:rsidP="00213D2A">
      <w:pPr>
        <w:tabs>
          <w:tab w:val="num" w:pos="1440"/>
          <w:tab w:val="num" w:pos="2160"/>
        </w:tabs>
        <w:jc w:val="both"/>
        <w:rPr>
          <w:rFonts w:ascii="Arial" w:hAnsi="Arial" w:cs="Arial"/>
          <w:sz w:val="22"/>
          <w:szCs w:val="22"/>
        </w:rPr>
      </w:pPr>
    </w:p>
    <w:p w:rsidR="00213D2A" w:rsidRPr="00611B32" w:rsidRDefault="00213D2A" w:rsidP="00213D2A">
      <w:pPr>
        <w:tabs>
          <w:tab w:val="num" w:pos="1440"/>
          <w:tab w:val="num" w:pos="2160"/>
        </w:tabs>
        <w:jc w:val="both"/>
        <w:rPr>
          <w:rFonts w:ascii="Arial" w:hAnsi="Arial" w:cs="Arial"/>
          <w:sz w:val="22"/>
          <w:szCs w:val="22"/>
        </w:rPr>
      </w:pPr>
      <w:r w:rsidRPr="00611B32">
        <w:rPr>
          <w:rFonts w:ascii="Arial" w:hAnsi="Arial" w:cs="Arial"/>
          <w:sz w:val="22"/>
          <w:szCs w:val="22"/>
        </w:rPr>
        <w:t xml:space="preserve">The following is a list of decontamination supplies that are required </w:t>
      </w:r>
      <w:r w:rsidR="00065B62">
        <w:rPr>
          <w:rFonts w:ascii="Arial" w:hAnsi="Arial" w:cs="Arial"/>
          <w:sz w:val="22"/>
          <w:szCs w:val="22"/>
        </w:rPr>
        <w:t xml:space="preserve">by the WPS </w:t>
      </w:r>
      <w:r w:rsidRPr="00611B32">
        <w:rPr>
          <w:rFonts w:ascii="Arial" w:hAnsi="Arial" w:cs="Arial"/>
          <w:sz w:val="22"/>
          <w:szCs w:val="22"/>
        </w:rPr>
        <w:t>for each worker</w:t>
      </w:r>
      <w:r w:rsidR="00C736EB" w:rsidRPr="00611B32">
        <w:rPr>
          <w:rFonts w:ascii="Arial" w:hAnsi="Arial" w:cs="Arial"/>
          <w:sz w:val="22"/>
          <w:szCs w:val="22"/>
        </w:rPr>
        <w:t xml:space="preserve"> </w:t>
      </w:r>
      <w:r w:rsidR="0037080E">
        <w:rPr>
          <w:rFonts w:ascii="Arial" w:hAnsi="Arial" w:cs="Arial"/>
          <w:sz w:val="22"/>
          <w:szCs w:val="22"/>
        </w:rPr>
        <w:t xml:space="preserve">(non-applicator) </w:t>
      </w:r>
      <w:r w:rsidR="00C736EB" w:rsidRPr="00611B32">
        <w:rPr>
          <w:rFonts w:ascii="Arial" w:hAnsi="Arial" w:cs="Arial"/>
          <w:sz w:val="22"/>
          <w:szCs w:val="22"/>
        </w:rPr>
        <w:t>in an area where a</w:t>
      </w:r>
      <w:r w:rsidR="00065B62">
        <w:rPr>
          <w:rFonts w:ascii="Arial" w:hAnsi="Arial" w:cs="Arial"/>
          <w:sz w:val="22"/>
          <w:szCs w:val="22"/>
        </w:rPr>
        <w:t xml:space="preserve">n </w:t>
      </w:r>
      <w:r w:rsidR="00065B62" w:rsidRPr="00065B62">
        <w:rPr>
          <w:rFonts w:ascii="Arial" w:hAnsi="Arial" w:cs="Arial"/>
          <w:b/>
          <w:sz w:val="22"/>
          <w:szCs w:val="22"/>
        </w:rPr>
        <w:t>agricultural</w:t>
      </w:r>
      <w:r w:rsidR="00C736EB" w:rsidRPr="00611B32">
        <w:rPr>
          <w:rFonts w:ascii="Arial" w:hAnsi="Arial" w:cs="Arial"/>
          <w:sz w:val="22"/>
          <w:szCs w:val="22"/>
        </w:rPr>
        <w:t xml:space="preserve"> pesticide was applied within the last 30 days or a restricted entry interval was in effect (per worker):</w:t>
      </w:r>
    </w:p>
    <w:p w:rsidR="00C736EB" w:rsidRPr="00611B32" w:rsidRDefault="00C736EB" w:rsidP="00C736EB">
      <w:pPr>
        <w:numPr>
          <w:ilvl w:val="0"/>
          <w:numId w:val="14"/>
        </w:numPr>
        <w:tabs>
          <w:tab w:val="num" w:pos="1440"/>
        </w:tabs>
        <w:jc w:val="both"/>
        <w:rPr>
          <w:rFonts w:ascii="Arial" w:hAnsi="Arial" w:cs="Arial"/>
          <w:sz w:val="22"/>
          <w:szCs w:val="22"/>
        </w:rPr>
      </w:pPr>
      <w:r w:rsidRPr="00611B32">
        <w:rPr>
          <w:rFonts w:ascii="Arial" w:hAnsi="Arial" w:cs="Arial"/>
          <w:sz w:val="22"/>
          <w:szCs w:val="22"/>
        </w:rPr>
        <w:t>At least 1 gallon of water for washing</w:t>
      </w:r>
      <w:r w:rsidR="00F61222" w:rsidRPr="00611B32">
        <w:rPr>
          <w:rFonts w:ascii="Arial" w:hAnsi="Arial" w:cs="Arial"/>
          <w:sz w:val="22"/>
          <w:szCs w:val="22"/>
        </w:rPr>
        <w:t xml:space="preserve"> and emergency eyeflushing</w:t>
      </w:r>
      <w:r w:rsidRPr="00611B32">
        <w:rPr>
          <w:rFonts w:ascii="Arial" w:hAnsi="Arial" w:cs="Arial"/>
          <w:sz w:val="22"/>
          <w:szCs w:val="22"/>
        </w:rPr>
        <w:t xml:space="preserve">, </w:t>
      </w:r>
    </w:p>
    <w:p w:rsidR="00C736EB" w:rsidRPr="00611B32" w:rsidRDefault="00C736EB" w:rsidP="00C736EB">
      <w:pPr>
        <w:numPr>
          <w:ilvl w:val="0"/>
          <w:numId w:val="14"/>
        </w:numPr>
        <w:tabs>
          <w:tab w:val="num" w:pos="1440"/>
        </w:tabs>
        <w:jc w:val="both"/>
        <w:rPr>
          <w:rFonts w:ascii="Arial" w:hAnsi="Arial" w:cs="Arial"/>
          <w:sz w:val="22"/>
          <w:szCs w:val="22"/>
        </w:rPr>
      </w:pPr>
      <w:r w:rsidRPr="00611B32">
        <w:rPr>
          <w:rFonts w:ascii="Arial" w:hAnsi="Arial" w:cs="Arial"/>
          <w:sz w:val="22"/>
          <w:szCs w:val="22"/>
        </w:rPr>
        <w:t xml:space="preserve">Soap and single-use towels, </w:t>
      </w:r>
      <w:r w:rsidR="00F61222" w:rsidRPr="00611B32">
        <w:rPr>
          <w:rFonts w:ascii="Arial" w:hAnsi="Arial" w:cs="Arial"/>
          <w:sz w:val="22"/>
          <w:szCs w:val="22"/>
        </w:rPr>
        <w:t>and</w:t>
      </w:r>
    </w:p>
    <w:p w:rsidR="00C736EB" w:rsidRPr="00611B32" w:rsidRDefault="00F61222" w:rsidP="00C736EB">
      <w:pPr>
        <w:numPr>
          <w:ilvl w:val="0"/>
          <w:numId w:val="14"/>
        </w:numPr>
        <w:tabs>
          <w:tab w:val="num" w:pos="1440"/>
          <w:tab w:val="num" w:pos="2160"/>
        </w:tabs>
        <w:jc w:val="both"/>
        <w:rPr>
          <w:rFonts w:ascii="Arial" w:hAnsi="Arial" w:cs="Arial"/>
          <w:sz w:val="22"/>
          <w:szCs w:val="22"/>
        </w:rPr>
      </w:pPr>
      <w:r w:rsidRPr="00611B32">
        <w:rPr>
          <w:rFonts w:ascii="Arial" w:hAnsi="Arial" w:cs="Arial"/>
          <w:sz w:val="22"/>
          <w:szCs w:val="22"/>
        </w:rPr>
        <w:t>For early-entry workers, o</w:t>
      </w:r>
      <w:r w:rsidR="00C736EB" w:rsidRPr="00611B32">
        <w:rPr>
          <w:rFonts w:ascii="Arial" w:hAnsi="Arial" w:cs="Arial"/>
          <w:sz w:val="22"/>
          <w:szCs w:val="22"/>
        </w:rPr>
        <w:t>ne pint of eyeflush (eyeflush required only when label requires eye protection and must be immediately available)</w:t>
      </w:r>
      <w:r w:rsidRPr="00611B32">
        <w:rPr>
          <w:rFonts w:ascii="Arial" w:hAnsi="Arial" w:cs="Arial"/>
          <w:sz w:val="22"/>
          <w:szCs w:val="22"/>
        </w:rPr>
        <w:t>.</w:t>
      </w:r>
    </w:p>
    <w:p w:rsidR="00E648F9" w:rsidRPr="00611B32" w:rsidRDefault="00E648F9" w:rsidP="00E648F9">
      <w:pPr>
        <w:tabs>
          <w:tab w:val="num" w:pos="2160"/>
        </w:tabs>
        <w:jc w:val="both"/>
        <w:rPr>
          <w:rFonts w:ascii="Arial" w:hAnsi="Arial" w:cs="Arial"/>
          <w:sz w:val="22"/>
          <w:szCs w:val="22"/>
        </w:rPr>
      </w:pPr>
    </w:p>
    <w:p w:rsidR="00E648F9" w:rsidRPr="00611B32" w:rsidRDefault="00E648F9" w:rsidP="00E648F9">
      <w:pPr>
        <w:tabs>
          <w:tab w:val="num" w:pos="2160"/>
        </w:tabs>
        <w:jc w:val="both"/>
        <w:rPr>
          <w:rFonts w:ascii="Arial" w:hAnsi="Arial" w:cs="Arial"/>
          <w:b/>
          <w:sz w:val="22"/>
          <w:szCs w:val="22"/>
        </w:rPr>
      </w:pPr>
      <w:r w:rsidRPr="00611B32">
        <w:rPr>
          <w:rFonts w:ascii="Arial" w:hAnsi="Arial" w:cs="Arial"/>
          <w:b/>
          <w:sz w:val="22"/>
          <w:szCs w:val="22"/>
        </w:rPr>
        <w:t>Pesticide Application Records:</w:t>
      </w:r>
    </w:p>
    <w:p w:rsidR="00E648F9" w:rsidRPr="00611B32" w:rsidRDefault="00E648F9" w:rsidP="00E648F9">
      <w:pPr>
        <w:numPr>
          <w:ilvl w:val="0"/>
          <w:numId w:val="16"/>
        </w:numPr>
        <w:jc w:val="both"/>
        <w:rPr>
          <w:rFonts w:ascii="Arial" w:hAnsi="Arial" w:cs="Arial"/>
          <w:sz w:val="22"/>
          <w:szCs w:val="22"/>
        </w:rPr>
      </w:pPr>
      <w:r w:rsidRPr="00611B32">
        <w:rPr>
          <w:rFonts w:ascii="Arial" w:hAnsi="Arial" w:cs="Arial"/>
          <w:sz w:val="22"/>
          <w:szCs w:val="22"/>
        </w:rPr>
        <w:t>Date of the application and for a pesticide requiring a reentry time, the time completed</w:t>
      </w:r>
      <w:r w:rsidR="00611B32">
        <w:rPr>
          <w:rFonts w:ascii="Arial" w:hAnsi="Arial" w:cs="Arial"/>
          <w:sz w:val="22"/>
          <w:szCs w:val="22"/>
        </w:rPr>
        <w:t>,</w:t>
      </w:r>
    </w:p>
    <w:p w:rsidR="0048378A" w:rsidRPr="00611B32" w:rsidRDefault="0048378A" w:rsidP="00E648F9">
      <w:pPr>
        <w:numPr>
          <w:ilvl w:val="0"/>
          <w:numId w:val="16"/>
        </w:numPr>
        <w:jc w:val="both"/>
        <w:rPr>
          <w:rFonts w:ascii="Arial" w:hAnsi="Arial" w:cs="Arial"/>
          <w:sz w:val="22"/>
          <w:szCs w:val="22"/>
        </w:rPr>
      </w:pPr>
      <w:r w:rsidRPr="00611B32">
        <w:rPr>
          <w:rFonts w:ascii="Arial" w:hAnsi="Arial" w:cs="Arial"/>
          <w:sz w:val="22"/>
          <w:szCs w:val="22"/>
        </w:rPr>
        <w:t>Restricted entry interval, if one exists</w:t>
      </w:r>
      <w:r w:rsidR="00611B32">
        <w:rPr>
          <w:rFonts w:ascii="Arial" w:hAnsi="Arial" w:cs="Arial"/>
          <w:sz w:val="22"/>
          <w:szCs w:val="22"/>
        </w:rPr>
        <w:t>,</w:t>
      </w:r>
    </w:p>
    <w:p w:rsidR="00E648F9" w:rsidRPr="00611B32" w:rsidRDefault="00E648F9" w:rsidP="00E9336B">
      <w:pPr>
        <w:numPr>
          <w:ilvl w:val="0"/>
          <w:numId w:val="16"/>
        </w:numPr>
        <w:jc w:val="both"/>
        <w:rPr>
          <w:rFonts w:ascii="Arial" w:hAnsi="Arial" w:cs="Arial"/>
          <w:sz w:val="22"/>
          <w:szCs w:val="22"/>
        </w:rPr>
      </w:pPr>
      <w:r w:rsidRPr="00611B32">
        <w:rPr>
          <w:rFonts w:ascii="Arial" w:hAnsi="Arial" w:cs="Arial"/>
          <w:sz w:val="22"/>
          <w:szCs w:val="22"/>
        </w:rPr>
        <w:t>Location and address of application site</w:t>
      </w:r>
      <w:r w:rsidR="00E9336B" w:rsidRPr="00611B32">
        <w:rPr>
          <w:rFonts w:ascii="Arial" w:hAnsi="Arial" w:cs="Arial"/>
          <w:sz w:val="22"/>
          <w:szCs w:val="22"/>
        </w:rPr>
        <w:t xml:space="preserve"> and identification of the application site including specific field or land area, the plant, and the size of the treated area</w:t>
      </w:r>
      <w:r w:rsidR="00611B32">
        <w:rPr>
          <w:rFonts w:ascii="Arial" w:hAnsi="Arial" w:cs="Arial"/>
          <w:sz w:val="22"/>
          <w:szCs w:val="22"/>
        </w:rPr>
        <w:t>,</w:t>
      </w:r>
    </w:p>
    <w:p w:rsidR="00E648F9" w:rsidRPr="00611B32" w:rsidRDefault="00E648F9" w:rsidP="00E648F9">
      <w:pPr>
        <w:numPr>
          <w:ilvl w:val="0"/>
          <w:numId w:val="16"/>
        </w:numPr>
        <w:jc w:val="both"/>
        <w:rPr>
          <w:rFonts w:ascii="Arial" w:hAnsi="Arial" w:cs="Arial"/>
          <w:sz w:val="22"/>
          <w:szCs w:val="22"/>
        </w:rPr>
      </w:pPr>
      <w:r w:rsidRPr="00611B32">
        <w:rPr>
          <w:rFonts w:ascii="Arial" w:hAnsi="Arial" w:cs="Arial"/>
          <w:sz w:val="22"/>
          <w:szCs w:val="22"/>
        </w:rPr>
        <w:t>Brand name and formulation used</w:t>
      </w:r>
      <w:r w:rsidR="00E9336B" w:rsidRPr="00611B32">
        <w:rPr>
          <w:rFonts w:ascii="Arial" w:hAnsi="Arial" w:cs="Arial"/>
          <w:sz w:val="22"/>
          <w:szCs w:val="22"/>
        </w:rPr>
        <w:t xml:space="preserve">, </w:t>
      </w:r>
      <w:r w:rsidR="0048378A" w:rsidRPr="00611B32">
        <w:rPr>
          <w:rFonts w:ascii="Arial" w:hAnsi="Arial" w:cs="Arial"/>
          <w:sz w:val="22"/>
          <w:szCs w:val="22"/>
        </w:rPr>
        <w:t xml:space="preserve">active ingredient, </w:t>
      </w:r>
      <w:r w:rsidR="00E9336B" w:rsidRPr="00611B32">
        <w:rPr>
          <w:rFonts w:ascii="Arial" w:hAnsi="Arial" w:cs="Arial"/>
          <w:sz w:val="22"/>
          <w:szCs w:val="22"/>
        </w:rPr>
        <w:t>and dosage rate</w:t>
      </w:r>
      <w:r w:rsidR="00611B32">
        <w:rPr>
          <w:rFonts w:ascii="Arial" w:hAnsi="Arial" w:cs="Arial"/>
          <w:sz w:val="22"/>
          <w:szCs w:val="22"/>
        </w:rPr>
        <w:t>,</w:t>
      </w:r>
    </w:p>
    <w:p w:rsidR="00E648F9" w:rsidRPr="00611B32" w:rsidRDefault="00E648F9" w:rsidP="00E648F9">
      <w:pPr>
        <w:numPr>
          <w:ilvl w:val="0"/>
          <w:numId w:val="16"/>
        </w:numPr>
        <w:jc w:val="both"/>
        <w:rPr>
          <w:rFonts w:ascii="Arial" w:hAnsi="Arial" w:cs="Arial"/>
          <w:sz w:val="22"/>
          <w:szCs w:val="22"/>
        </w:rPr>
      </w:pPr>
      <w:r w:rsidRPr="00611B32">
        <w:rPr>
          <w:rFonts w:ascii="Arial" w:hAnsi="Arial" w:cs="Arial"/>
          <w:sz w:val="22"/>
          <w:szCs w:val="22"/>
        </w:rPr>
        <w:t>Name of applicator and registration number of each person making or supervising the application</w:t>
      </w:r>
      <w:r w:rsidR="00611B32">
        <w:rPr>
          <w:rFonts w:ascii="Arial" w:hAnsi="Arial" w:cs="Arial"/>
          <w:sz w:val="22"/>
          <w:szCs w:val="22"/>
        </w:rPr>
        <w:t>, and</w:t>
      </w:r>
    </w:p>
    <w:p w:rsidR="00E648F9" w:rsidRPr="00611B32" w:rsidRDefault="00E648F9" w:rsidP="00E648F9">
      <w:pPr>
        <w:numPr>
          <w:ilvl w:val="0"/>
          <w:numId w:val="16"/>
        </w:numPr>
        <w:jc w:val="both"/>
        <w:rPr>
          <w:rFonts w:ascii="Arial" w:hAnsi="Arial" w:cs="Arial"/>
          <w:sz w:val="22"/>
          <w:szCs w:val="22"/>
        </w:rPr>
      </w:pPr>
      <w:r w:rsidRPr="00611B32">
        <w:rPr>
          <w:rFonts w:ascii="Arial" w:hAnsi="Arial" w:cs="Arial"/>
          <w:sz w:val="22"/>
          <w:szCs w:val="22"/>
        </w:rPr>
        <w:t>EPA registration number</w:t>
      </w:r>
      <w:r w:rsidR="00065B62">
        <w:rPr>
          <w:rFonts w:ascii="Arial" w:hAnsi="Arial" w:cs="Arial"/>
          <w:sz w:val="22"/>
          <w:szCs w:val="22"/>
        </w:rPr>
        <w:t xml:space="preserve"> (if applicable)</w:t>
      </w:r>
      <w:r w:rsidR="00611B32">
        <w:rPr>
          <w:rFonts w:ascii="Arial" w:hAnsi="Arial" w:cs="Arial"/>
          <w:sz w:val="22"/>
          <w:szCs w:val="22"/>
        </w:rPr>
        <w:t>.</w:t>
      </w:r>
    </w:p>
    <w:p w:rsidR="0048378A" w:rsidRPr="00611B32" w:rsidRDefault="0048378A" w:rsidP="0048378A">
      <w:pPr>
        <w:ind w:left="360"/>
        <w:jc w:val="both"/>
        <w:rPr>
          <w:rFonts w:ascii="Arial" w:hAnsi="Arial" w:cs="Arial"/>
          <w:sz w:val="22"/>
          <w:szCs w:val="22"/>
        </w:rPr>
      </w:pPr>
    </w:p>
    <w:p w:rsidR="00E648F9" w:rsidRPr="00611B32" w:rsidRDefault="0048378A" w:rsidP="00E648F9">
      <w:pPr>
        <w:jc w:val="both"/>
        <w:rPr>
          <w:rFonts w:ascii="Arial" w:hAnsi="Arial" w:cs="Arial"/>
          <w:b/>
          <w:sz w:val="22"/>
          <w:szCs w:val="22"/>
        </w:rPr>
      </w:pPr>
      <w:r w:rsidRPr="00611B32">
        <w:rPr>
          <w:rFonts w:ascii="Arial" w:hAnsi="Arial" w:cs="Arial"/>
          <w:b/>
          <w:sz w:val="22"/>
          <w:szCs w:val="22"/>
        </w:rPr>
        <w:t>Central Location Posting Requirements</w:t>
      </w:r>
      <w:r w:rsidR="00BB4634">
        <w:rPr>
          <w:rFonts w:ascii="Arial" w:hAnsi="Arial" w:cs="Arial"/>
          <w:b/>
          <w:sz w:val="22"/>
          <w:szCs w:val="22"/>
        </w:rPr>
        <w:t xml:space="preserve"> (If WPS applies)</w:t>
      </w:r>
      <w:r w:rsidRPr="00611B32">
        <w:rPr>
          <w:rFonts w:ascii="Arial" w:hAnsi="Arial" w:cs="Arial"/>
          <w:b/>
          <w:sz w:val="22"/>
          <w:szCs w:val="22"/>
        </w:rPr>
        <w:t>:</w:t>
      </w:r>
    </w:p>
    <w:p w:rsidR="0048378A" w:rsidRPr="00611B32" w:rsidRDefault="0048378A" w:rsidP="0048378A">
      <w:pPr>
        <w:numPr>
          <w:ilvl w:val="0"/>
          <w:numId w:val="16"/>
        </w:numPr>
        <w:jc w:val="both"/>
        <w:rPr>
          <w:rFonts w:ascii="Arial" w:hAnsi="Arial" w:cs="Arial"/>
          <w:sz w:val="22"/>
          <w:szCs w:val="22"/>
        </w:rPr>
      </w:pPr>
      <w:r w:rsidRPr="00611B32">
        <w:rPr>
          <w:rFonts w:ascii="Arial" w:hAnsi="Arial" w:cs="Arial"/>
          <w:sz w:val="22"/>
          <w:szCs w:val="22"/>
        </w:rPr>
        <w:t>Emergency contact information</w:t>
      </w:r>
      <w:r w:rsidR="00611B32">
        <w:rPr>
          <w:rFonts w:ascii="Arial" w:hAnsi="Arial" w:cs="Arial"/>
          <w:sz w:val="22"/>
          <w:szCs w:val="22"/>
        </w:rPr>
        <w:t>,</w:t>
      </w:r>
    </w:p>
    <w:p w:rsidR="0048378A" w:rsidRPr="00611B32" w:rsidRDefault="0037080E" w:rsidP="0048378A">
      <w:pPr>
        <w:numPr>
          <w:ilvl w:val="0"/>
          <w:numId w:val="16"/>
        </w:numPr>
        <w:jc w:val="both"/>
        <w:rPr>
          <w:rFonts w:ascii="Arial" w:hAnsi="Arial" w:cs="Arial"/>
          <w:sz w:val="22"/>
          <w:szCs w:val="22"/>
        </w:rPr>
      </w:pPr>
      <w:r>
        <w:rPr>
          <w:rFonts w:ascii="Arial" w:hAnsi="Arial" w:cs="Arial"/>
          <w:sz w:val="22"/>
          <w:szCs w:val="22"/>
        </w:rPr>
        <w:t>EPA p</w:t>
      </w:r>
      <w:r w:rsidR="0048378A" w:rsidRPr="00611B32">
        <w:rPr>
          <w:rFonts w:ascii="Arial" w:hAnsi="Arial" w:cs="Arial"/>
          <w:sz w:val="22"/>
          <w:szCs w:val="22"/>
        </w:rPr>
        <w:t>esticide safety poster</w:t>
      </w:r>
      <w:r w:rsidR="00611B32">
        <w:rPr>
          <w:rFonts w:ascii="Arial" w:hAnsi="Arial" w:cs="Arial"/>
          <w:sz w:val="22"/>
          <w:szCs w:val="22"/>
        </w:rPr>
        <w:t>, and</w:t>
      </w:r>
    </w:p>
    <w:p w:rsidR="0048378A" w:rsidRDefault="0048378A" w:rsidP="0037080E">
      <w:pPr>
        <w:numPr>
          <w:ilvl w:val="0"/>
          <w:numId w:val="16"/>
        </w:numPr>
        <w:jc w:val="both"/>
        <w:rPr>
          <w:rFonts w:ascii="Arial" w:hAnsi="Arial" w:cs="Arial"/>
          <w:sz w:val="22"/>
          <w:szCs w:val="22"/>
        </w:rPr>
      </w:pPr>
      <w:r w:rsidRPr="00611B32">
        <w:rPr>
          <w:rFonts w:ascii="Arial" w:hAnsi="Arial" w:cs="Arial"/>
          <w:sz w:val="22"/>
          <w:szCs w:val="22"/>
        </w:rPr>
        <w:t xml:space="preserve">Application list </w:t>
      </w:r>
      <w:r w:rsidR="0037080E" w:rsidRPr="00611B32">
        <w:rPr>
          <w:rFonts w:ascii="Arial" w:hAnsi="Arial" w:cs="Arial"/>
          <w:sz w:val="22"/>
          <w:szCs w:val="22"/>
        </w:rPr>
        <w:t>posted fo</w:t>
      </w:r>
      <w:r w:rsidR="0037080E">
        <w:rPr>
          <w:rFonts w:ascii="Arial" w:hAnsi="Arial" w:cs="Arial"/>
          <w:sz w:val="22"/>
          <w:szCs w:val="22"/>
        </w:rPr>
        <w:t>r</w:t>
      </w:r>
      <w:r w:rsidR="0037080E" w:rsidRPr="00611B32">
        <w:rPr>
          <w:rFonts w:ascii="Arial" w:hAnsi="Arial" w:cs="Arial"/>
          <w:sz w:val="22"/>
          <w:szCs w:val="22"/>
        </w:rPr>
        <w:t xml:space="preserve"> 30 days following an application or the end of a restricted entry interval</w:t>
      </w:r>
    </w:p>
    <w:p w:rsidR="0037080E" w:rsidRPr="00611B32" w:rsidRDefault="0037080E" w:rsidP="0037080E">
      <w:pPr>
        <w:jc w:val="both"/>
        <w:rPr>
          <w:rFonts w:ascii="Arial" w:hAnsi="Arial" w:cs="Arial"/>
          <w:sz w:val="22"/>
          <w:szCs w:val="22"/>
        </w:rPr>
      </w:pPr>
    </w:p>
    <w:p w:rsidR="00F61222" w:rsidRPr="00611B32" w:rsidRDefault="00F61222" w:rsidP="00E648F9">
      <w:pPr>
        <w:jc w:val="both"/>
        <w:rPr>
          <w:rFonts w:ascii="Arial" w:hAnsi="Arial" w:cs="Arial"/>
          <w:b/>
          <w:sz w:val="22"/>
          <w:szCs w:val="22"/>
        </w:rPr>
      </w:pPr>
      <w:r w:rsidRPr="00611B32">
        <w:rPr>
          <w:rFonts w:ascii="Arial" w:hAnsi="Arial" w:cs="Arial"/>
          <w:b/>
          <w:sz w:val="22"/>
          <w:szCs w:val="22"/>
        </w:rPr>
        <w:t>Worker Protection Standard Training</w:t>
      </w:r>
      <w:r w:rsidR="008304D5">
        <w:rPr>
          <w:rFonts w:ascii="Arial" w:hAnsi="Arial" w:cs="Arial"/>
          <w:b/>
          <w:sz w:val="22"/>
          <w:szCs w:val="22"/>
        </w:rPr>
        <w:t xml:space="preserve"> (if applicable)</w:t>
      </w:r>
      <w:r w:rsidRPr="00611B32">
        <w:rPr>
          <w:rFonts w:ascii="Arial" w:hAnsi="Arial" w:cs="Arial"/>
          <w:b/>
          <w:sz w:val="22"/>
          <w:szCs w:val="22"/>
        </w:rPr>
        <w:t>:</w:t>
      </w:r>
    </w:p>
    <w:p w:rsidR="00F61222" w:rsidRPr="00611B32" w:rsidRDefault="00F61222" w:rsidP="00E648F9">
      <w:pPr>
        <w:jc w:val="both"/>
        <w:rPr>
          <w:rFonts w:ascii="Arial" w:hAnsi="Arial" w:cs="Arial"/>
          <w:sz w:val="22"/>
          <w:szCs w:val="22"/>
        </w:rPr>
      </w:pPr>
      <w:r w:rsidRPr="00611B32">
        <w:rPr>
          <w:rFonts w:ascii="Arial" w:hAnsi="Arial" w:cs="Arial"/>
          <w:sz w:val="22"/>
          <w:szCs w:val="22"/>
        </w:rPr>
        <w:t>A certified applicator is not required to have additional training.  Agricultural workers that do not apply pesticides</w:t>
      </w:r>
      <w:r w:rsidR="00942E27" w:rsidRPr="00611B32">
        <w:rPr>
          <w:rFonts w:ascii="Arial" w:hAnsi="Arial" w:cs="Arial"/>
          <w:sz w:val="22"/>
          <w:szCs w:val="22"/>
        </w:rPr>
        <w:t xml:space="preserve"> and pesticide handlers who are not certified applicators</w:t>
      </w:r>
      <w:r w:rsidRPr="00611B32">
        <w:rPr>
          <w:rFonts w:ascii="Arial" w:hAnsi="Arial" w:cs="Arial"/>
          <w:sz w:val="22"/>
          <w:szCs w:val="22"/>
        </w:rPr>
        <w:t xml:space="preserve"> are required to </w:t>
      </w:r>
      <w:r w:rsidR="00942E27" w:rsidRPr="00611B32">
        <w:rPr>
          <w:rFonts w:ascii="Arial" w:hAnsi="Arial" w:cs="Arial"/>
          <w:sz w:val="22"/>
          <w:szCs w:val="22"/>
        </w:rPr>
        <w:t xml:space="preserve">complete Worker Protection Standard training every </w:t>
      </w:r>
      <w:r w:rsidR="002A409C">
        <w:rPr>
          <w:rFonts w:ascii="Arial" w:hAnsi="Arial" w:cs="Arial"/>
          <w:sz w:val="22"/>
          <w:szCs w:val="22"/>
        </w:rPr>
        <w:t>y</w:t>
      </w:r>
      <w:r w:rsidR="00942E27" w:rsidRPr="00611B32">
        <w:rPr>
          <w:rFonts w:ascii="Arial" w:hAnsi="Arial" w:cs="Arial"/>
          <w:sz w:val="22"/>
          <w:szCs w:val="22"/>
        </w:rPr>
        <w:t>ear.</w:t>
      </w:r>
    </w:p>
    <w:p w:rsidR="00F61222" w:rsidRPr="00611B32" w:rsidRDefault="00F61222" w:rsidP="00E648F9">
      <w:pPr>
        <w:jc w:val="both"/>
        <w:rPr>
          <w:rFonts w:ascii="Arial" w:hAnsi="Arial" w:cs="Arial"/>
          <w:sz w:val="22"/>
          <w:szCs w:val="22"/>
        </w:rPr>
      </w:pPr>
    </w:p>
    <w:p w:rsidR="00E648F9" w:rsidRPr="00611B32" w:rsidRDefault="00E648F9" w:rsidP="00E648F9">
      <w:pPr>
        <w:jc w:val="both"/>
        <w:rPr>
          <w:rFonts w:ascii="Arial" w:hAnsi="Arial" w:cs="Arial"/>
          <w:b/>
          <w:sz w:val="22"/>
          <w:szCs w:val="22"/>
        </w:rPr>
      </w:pPr>
      <w:r w:rsidRPr="00611B32">
        <w:rPr>
          <w:rFonts w:ascii="Arial" w:hAnsi="Arial" w:cs="Arial"/>
          <w:b/>
          <w:sz w:val="22"/>
          <w:szCs w:val="22"/>
        </w:rPr>
        <w:t>Disposal:</w:t>
      </w:r>
    </w:p>
    <w:p w:rsidR="00E648F9" w:rsidRPr="00611B32" w:rsidRDefault="00E648F9" w:rsidP="00E648F9">
      <w:pPr>
        <w:jc w:val="both"/>
        <w:rPr>
          <w:rFonts w:ascii="Arial" w:hAnsi="Arial" w:cs="Arial"/>
          <w:sz w:val="22"/>
          <w:szCs w:val="22"/>
        </w:rPr>
      </w:pPr>
      <w:r w:rsidRPr="00611B32">
        <w:rPr>
          <w:rFonts w:ascii="Arial" w:hAnsi="Arial" w:cs="Arial"/>
          <w:sz w:val="22"/>
          <w:szCs w:val="22"/>
        </w:rPr>
        <w:t>Dispose unneeded pesticides through PDA’s CHEMSWEEP or through EHS Chemical and Chemical Waste Management Program.  Dispose of clothing contaminated with restricted use pesticide concentrate through this program also, all other pesticide concentrate-contaminated clothing in the trash.  Program manual contains laundering guide.</w:t>
      </w:r>
    </w:p>
    <w:p w:rsidR="00E648F9" w:rsidRPr="00611B32" w:rsidRDefault="00E648F9" w:rsidP="00E648F9">
      <w:pPr>
        <w:jc w:val="both"/>
        <w:rPr>
          <w:rFonts w:ascii="Arial" w:hAnsi="Arial" w:cs="Arial"/>
          <w:sz w:val="22"/>
          <w:szCs w:val="22"/>
        </w:rPr>
      </w:pPr>
    </w:p>
    <w:p w:rsidR="00E648F9" w:rsidRPr="00611B32" w:rsidRDefault="00E648F9" w:rsidP="00E648F9">
      <w:pPr>
        <w:jc w:val="both"/>
        <w:rPr>
          <w:rFonts w:ascii="Arial" w:hAnsi="Arial" w:cs="Arial"/>
          <w:b/>
          <w:sz w:val="22"/>
          <w:szCs w:val="22"/>
        </w:rPr>
      </w:pPr>
      <w:r w:rsidRPr="00611B32">
        <w:rPr>
          <w:rFonts w:ascii="Arial" w:hAnsi="Arial" w:cs="Arial"/>
          <w:b/>
          <w:sz w:val="22"/>
          <w:szCs w:val="22"/>
        </w:rPr>
        <w:t>Pesticide Transportation:</w:t>
      </w:r>
    </w:p>
    <w:p w:rsidR="00611B32" w:rsidRPr="00D82BCF" w:rsidRDefault="00611B32" w:rsidP="00611B32">
      <w:pPr>
        <w:jc w:val="both"/>
        <w:rPr>
          <w:rFonts w:ascii="Arial" w:hAnsi="Arial" w:cs="Arial"/>
          <w:sz w:val="22"/>
          <w:szCs w:val="22"/>
        </w:rPr>
      </w:pPr>
      <w:r w:rsidRPr="00D82BCF">
        <w:rPr>
          <w:rFonts w:ascii="Arial" w:hAnsi="Arial" w:cs="Arial"/>
          <w:sz w:val="22"/>
          <w:szCs w:val="22"/>
        </w:rPr>
        <w:t>Never transport pesticides in the same compartment of the vehicle as people.  An open truck or pickup truck is preferred with the load secured to prevent containers from shifting.  If you use an open vehicle to transport pesticides, never leave it unattended.  Bring a small spill kit and place liquid pesticides in secondary containment.</w:t>
      </w:r>
    </w:p>
    <w:p w:rsidR="00B7499C" w:rsidRPr="00611B32" w:rsidRDefault="00B7499C" w:rsidP="00E648F9">
      <w:pPr>
        <w:jc w:val="both"/>
        <w:rPr>
          <w:rFonts w:ascii="Arial" w:hAnsi="Arial" w:cs="Arial"/>
          <w:sz w:val="22"/>
          <w:szCs w:val="22"/>
        </w:rPr>
      </w:pPr>
    </w:p>
    <w:p w:rsidR="00B7499C" w:rsidRPr="00611B32" w:rsidRDefault="00B7499C" w:rsidP="00E648F9">
      <w:pPr>
        <w:jc w:val="both"/>
        <w:rPr>
          <w:rFonts w:ascii="Arial" w:hAnsi="Arial" w:cs="Arial"/>
          <w:b/>
          <w:sz w:val="22"/>
          <w:szCs w:val="22"/>
        </w:rPr>
      </w:pPr>
      <w:r w:rsidRPr="00611B32">
        <w:rPr>
          <w:rFonts w:ascii="Arial" w:hAnsi="Arial" w:cs="Arial"/>
          <w:b/>
          <w:sz w:val="22"/>
          <w:szCs w:val="22"/>
        </w:rPr>
        <w:t>Safety and Emergency Procedures:</w:t>
      </w:r>
    </w:p>
    <w:p w:rsidR="00B7499C" w:rsidRDefault="00B7499C" w:rsidP="00E648F9">
      <w:pPr>
        <w:jc w:val="both"/>
        <w:rPr>
          <w:rFonts w:ascii="Arial" w:hAnsi="Arial" w:cs="Arial"/>
          <w:sz w:val="22"/>
          <w:szCs w:val="22"/>
        </w:rPr>
      </w:pPr>
      <w:r w:rsidRPr="00611B32">
        <w:rPr>
          <w:rFonts w:ascii="Arial" w:hAnsi="Arial" w:cs="Arial"/>
          <w:sz w:val="22"/>
          <w:szCs w:val="22"/>
        </w:rPr>
        <w:t>Preplan for emergencies (see manual for requirements)</w:t>
      </w:r>
      <w:r w:rsidR="00744FA3" w:rsidRPr="00611B32">
        <w:rPr>
          <w:rFonts w:ascii="Arial" w:hAnsi="Arial" w:cs="Arial"/>
          <w:sz w:val="22"/>
          <w:szCs w:val="22"/>
        </w:rPr>
        <w:t>.</w:t>
      </w:r>
      <w:r w:rsidR="007C6BF2" w:rsidRPr="00611B32">
        <w:rPr>
          <w:rFonts w:ascii="Arial" w:hAnsi="Arial" w:cs="Arial"/>
          <w:sz w:val="22"/>
          <w:szCs w:val="22"/>
        </w:rPr>
        <w:t xml:space="preserve"> </w:t>
      </w:r>
      <w:r w:rsidR="00E9336B" w:rsidRPr="00611B32">
        <w:rPr>
          <w:rFonts w:ascii="Arial" w:hAnsi="Arial" w:cs="Arial"/>
          <w:sz w:val="22"/>
          <w:szCs w:val="22"/>
        </w:rPr>
        <w:t xml:space="preserve"> </w:t>
      </w:r>
    </w:p>
    <w:p w:rsidR="00326D69" w:rsidRPr="00611B32" w:rsidRDefault="00326D69" w:rsidP="00E648F9">
      <w:pPr>
        <w:jc w:val="both"/>
        <w:rPr>
          <w:rFonts w:ascii="Arial" w:hAnsi="Arial" w:cs="Arial"/>
          <w:sz w:val="22"/>
          <w:szCs w:val="22"/>
        </w:rPr>
      </w:pPr>
      <w:bookmarkStart w:id="0" w:name="_GoBack"/>
      <w:bookmarkEnd w:id="0"/>
    </w:p>
    <w:p w:rsidR="00744FA3" w:rsidRPr="00611B32" w:rsidRDefault="00744FA3" w:rsidP="00744FA3">
      <w:pPr>
        <w:tabs>
          <w:tab w:val="num" w:pos="2160"/>
        </w:tabs>
        <w:jc w:val="both"/>
        <w:rPr>
          <w:rFonts w:ascii="Arial" w:hAnsi="Arial" w:cs="Arial"/>
          <w:b/>
          <w:sz w:val="22"/>
          <w:szCs w:val="22"/>
        </w:rPr>
      </w:pPr>
      <w:r w:rsidRPr="00611B32">
        <w:rPr>
          <w:rFonts w:ascii="Arial" w:hAnsi="Arial" w:cs="Arial"/>
          <w:b/>
          <w:sz w:val="22"/>
          <w:szCs w:val="22"/>
        </w:rPr>
        <w:t>Pesticide Spills and Releases:</w:t>
      </w:r>
    </w:p>
    <w:p w:rsidR="00744FA3" w:rsidRPr="00611B32" w:rsidRDefault="00744FA3" w:rsidP="00744FA3">
      <w:pPr>
        <w:numPr>
          <w:ilvl w:val="0"/>
          <w:numId w:val="18"/>
        </w:numPr>
        <w:jc w:val="both"/>
        <w:rPr>
          <w:rFonts w:ascii="Arial" w:hAnsi="Arial" w:cs="Arial"/>
          <w:sz w:val="22"/>
          <w:szCs w:val="22"/>
        </w:rPr>
      </w:pPr>
      <w:r w:rsidRPr="00611B32">
        <w:rPr>
          <w:rFonts w:ascii="Arial" w:hAnsi="Arial" w:cs="Arial"/>
          <w:sz w:val="22"/>
          <w:szCs w:val="22"/>
        </w:rPr>
        <w:t>Identify problem</w:t>
      </w:r>
    </w:p>
    <w:p w:rsidR="00744FA3" w:rsidRPr="00611B32" w:rsidRDefault="00744FA3" w:rsidP="00744FA3">
      <w:pPr>
        <w:numPr>
          <w:ilvl w:val="0"/>
          <w:numId w:val="18"/>
        </w:numPr>
        <w:jc w:val="both"/>
        <w:rPr>
          <w:rFonts w:ascii="Arial" w:hAnsi="Arial" w:cs="Arial"/>
          <w:sz w:val="22"/>
          <w:szCs w:val="22"/>
        </w:rPr>
      </w:pPr>
      <w:r w:rsidRPr="00611B32">
        <w:rPr>
          <w:rFonts w:ascii="Arial" w:hAnsi="Arial" w:cs="Arial"/>
          <w:sz w:val="22"/>
          <w:szCs w:val="22"/>
        </w:rPr>
        <w:t>Protect yourself (PPE)</w:t>
      </w:r>
    </w:p>
    <w:p w:rsidR="00744FA3" w:rsidRPr="00611B32" w:rsidRDefault="00744FA3" w:rsidP="00744FA3">
      <w:pPr>
        <w:numPr>
          <w:ilvl w:val="0"/>
          <w:numId w:val="18"/>
        </w:numPr>
        <w:jc w:val="both"/>
        <w:rPr>
          <w:rFonts w:ascii="Arial" w:hAnsi="Arial" w:cs="Arial"/>
          <w:sz w:val="22"/>
          <w:szCs w:val="22"/>
        </w:rPr>
      </w:pPr>
      <w:r w:rsidRPr="00611B32">
        <w:rPr>
          <w:rFonts w:ascii="Arial" w:hAnsi="Arial" w:cs="Arial"/>
          <w:sz w:val="22"/>
          <w:szCs w:val="22"/>
        </w:rPr>
        <w:t>Stop the source</w:t>
      </w:r>
      <w:r w:rsidR="00E9336B" w:rsidRPr="00611B32">
        <w:rPr>
          <w:rFonts w:ascii="Arial" w:hAnsi="Arial" w:cs="Arial"/>
          <w:sz w:val="22"/>
          <w:szCs w:val="22"/>
        </w:rPr>
        <w:t xml:space="preserve"> of the spill or release</w:t>
      </w:r>
    </w:p>
    <w:p w:rsidR="00744FA3" w:rsidRPr="00611B32" w:rsidRDefault="00744FA3" w:rsidP="00744FA3">
      <w:pPr>
        <w:numPr>
          <w:ilvl w:val="0"/>
          <w:numId w:val="18"/>
        </w:numPr>
        <w:jc w:val="both"/>
        <w:rPr>
          <w:rFonts w:ascii="Arial" w:hAnsi="Arial" w:cs="Arial"/>
          <w:sz w:val="22"/>
          <w:szCs w:val="22"/>
        </w:rPr>
      </w:pPr>
      <w:r w:rsidRPr="00611B32">
        <w:rPr>
          <w:rFonts w:ascii="Arial" w:hAnsi="Arial" w:cs="Arial"/>
          <w:sz w:val="22"/>
          <w:szCs w:val="22"/>
        </w:rPr>
        <w:t>Call 911 if an emergency release</w:t>
      </w:r>
    </w:p>
    <w:p w:rsidR="00744FA3" w:rsidRPr="00611B32" w:rsidRDefault="00744FA3" w:rsidP="00744FA3">
      <w:pPr>
        <w:numPr>
          <w:ilvl w:val="0"/>
          <w:numId w:val="18"/>
        </w:numPr>
        <w:jc w:val="both"/>
        <w:rPr>
          <w:rFonts w:ascii="Arial" w:hAnsi="Arial" w:cs="Arial"/>
          <w:sz w:val="22"/>
          <w:szCs w:val="22"/>
        </w:rPr>
      </w:pPr>
      <w:r w:rsidRPr="00611B32">
        <w:rPr>
          <w:rFonts w:ascii="Arial" w:hAnsi="Arial" w:cs="Arial"/>
          <w:sz w:val="22"/>
          <w:szCs w:val="22"/>
        </w:rPr>
        <w:t>Contain the spill</w:t>
      </w:r>
    </w:p>
    <w:p w:rsidR="00744FA3" w:rsidRPr="00611B32" w:rsidRDefault="00744FA3" w:rsidP="00744FA3">
      <w:pPr>
        <w:numPr>
          <w:ilvl w:val="0"/>
          <w:numId w:val="18"/>
        </w:numPr>
        <w:jc w:val="both"/>
        <w:rPr>
          <w:rFonts w:ascii="Arial" w:hAnsi="Arial" w:cs="Arial"/>
          <w:sz w:val="22"/>
          <w:szCs w:val="22"/>
        </w:rPr>
      </w:pPr>
      <w:r w:rsidRPr="00611B32">
        <w:rPr>
          <w:rFonts w:ascii="Arial" w:hAnsi="Arial" w:cs="Arial"/>
          <w:sz w:val="22"/>
          <w:szCs w:val="22"/>
        </w:rPr>
        <w:t>Recover the spilled material and absorbent</w:t>
      </w:r>
    </w:p>
    <w:p w:rsidR="00744FA3" w:rsidRPr="00611B32" w:rsidRDefault="00744FA3" w:rsidP="00744FA3">
      <w:pPr>
        <w:numPr>
          <w:ilvl w:val="0"/>
          <w:numId w:val="18"/>
        </w:numPr>
        <w:jc w:val="both"/>
        <w:rPr>
          <w:rFonts w:ascii="Arial" w:hAnsi="Arial" w:cs="Arial"/>
          <w:sz w:val="22"/>
          <w:szCs w:val="22"/>
        </w:rPr>
      </w:pPr>
      <w:r w:rsidRPr="00611B32">
        <w:rPr>
          <w:rFonts w:ascii="Arial" w:hAnsi="Arial" w:cs="Arial"/>
          <w:sz w:val="22"/>
          <w:szCs w:val="22"/>
        </w:rPr>
        <w:t>Properly dispose of material</w:t>
      </w:r>
    </w:p>
    <w:p w:rsidR="00744FA3" w:rsidRPr="00611B32" w:rsidRDefault="00744FA3" w:rsidP="00744FA3">
      <w:pPr>
        <w:numPr>
          <w:ilvl w:val="0"/>
          <w:numId w:val="18"/>
        </w:numPr>
        <w:jc w:val="both"/>
        <w:rPr>
          <w:rFonts w:ascii="Arial" w:hAnsi="Arial" w:cs="Arial"/>
          <w:sz w:val="22"/>
          <w:szCs w:val="22"/>
        </w:rPr>
      </w:pPr>
      <w:r w:rsidRPr="00611B32">
        <w:rPr>
          <w:rFonts w:ascii="Arial" w:hAnsi="Arial" w:cs="Arial"/>
          <w:sz w:val="22"/>
          <w:szCs w:val="22"/>
        </w:rPr>
        <w:t>Call EHS as soon as possible</w:t>
      </w:r>
    </w:p>
    <w:p w:rsidR="00744FA3" w:rsidRPr="00611B32" w:rsidRDefault="00744FA3" w:rsidP="00744FA3">
      <w:pPr>
        <w:jc w:val="both"/>
        <w:rPr>
          <w:rFonts w:ascii="Arial" w:hAnsi="Arial" w:cs="Arial"/>
          <w:sz w:val="22"/>
          <w:szCs w:val="22"/>
        </w:rPr>
      </w:pPr>
    </w:p>
    <w:p w:rsidR="00744FA3" w:rsidRPr="00611B32" w:rsidRDefault="00744FA3" w:rsidP="00744FA3">
      <w:pPr>
        <w:jc w:val="both"/>
        <w:rPr>
          <w:rFonts w:ascii="Arial" w:hAnsi="Arial" w:cs="Arial"/>
          <w:sz w:val="22"/>
          <w:szCs w:val="22"/>
        </w:rPr>
      </w:pPr>
      <w:r w:rsidRPr="00611B32">
        <w:rPr>
          <w:rFonts w:ascii="Arial" w:hAnsi="Arial" w:cs="Arial"/>
          <w:b/>
          <w:sz w:val="22"/>
          <w:szCs w:val="22"/>
        </w:rPr>
        <w:t>Incident/Accident Documentation and Investigation:</w:t>
      </w:r>
    </w:p>
    <w:p w:rsidR="00744FA3" w:rsidRPr="00611B32" w:rsidRDefault="00744FA3" w:rsidP="00744FA3">
      <w:pPr>
        <w:jc w:val="both"/>
        <w:rPr>
          <w:rFonts w:ascii="Arial" w:hAnsi="Arial" w:cs="Arial"/>
          <w:sz w:val="22"/>
          <w:szCs w:val="22"/>
        </w:rPr>
      </w:pPr>
      <w:r w:rsidRPr="00611B32">
        <w:rPr>
          <w:rFonts w:ascii="Arial" w:hAnsi="Arial" w:cs="Arial"/>
          <w:sz w:val="22"/>
          <w:szCs w:val="22"/>
        </w:rPr>
        <w:t xml:space="preserve">Document </w:t>
      </w:r>
      <w:r w:rsidR="00E571E3" w:rsidRPr="00611B32">
        <w:rPr>
          <w:rFonts w:ascii="Arial" w:hAnsi="Arial" w:cs="Arial"/>
          <w:sz w:val="22"/>
          <w:szCs w:val="22"/>
        </w:rPr>
        <w:t xml:space="preserve">and investigate </w:t>
      </w:r>
      <w:r w:rsidRPr="00611B32">
        <w:rPr>
          <w:rFonts w:ascii="Arial" w:hAnsi="Arial" w:cs="Arial"/>
          <w:sz w:val="22"/>
          <w:szCs w:val="22"/>
        </w:rPr>
        <w:t>all incidents/accidents within one week’s time</w:t>
      </w:r>
      <w:r w:rsidR="00E571E3" w:rsidRPr="00611B32">
        <w:rPr>
          <w:rFonts w:ascii="Arial" w:hAnsi="Arial" w:cs="Arial"/>
          <w:sz w:val="22"/>
          <w:szCs w:val="22"/>
        </w:rPr>
        <w:t xml:space="preserve">, and </w:t>
      </w:r>
      <w:r w:rsidRPr="00611B32">
        <w:rPr>
          <w:rFonts w:ascii="Arial" w:hAnsi="Arial" w:cs="Arial"/>
          <w:sz w:val="22"/>
          <w:szCs w:val="22"/>
        </w:rPr>
        <w:t>take corrective measures if needed</w:t>
      </w:r>
      <w:r w:rsidR="00E571E3" w:rsidRPr="00611B32">
        <w:rPr>
          <w:rFonts w:ascii="Arial" w:hAnsi="Arial" w:cs="Arial"/>
          <w:sz w:val="22"/>
          <w:szCs w:val="22"/>
        </w:rPr>
        <w:t>.  C</w:t>
      </w:r>
      <w:r w:rsidRPr="00611B32">
        <w:rPr>
          <w:rFonts w:ascii="Arial" w:hAnsi="Arial" w:cs="Arial"/>
          <w:sz w:val="22"/>
          <w:szCs w:val="22"/>
        </w:rPr>
        <w:t xml:space="preserve">ommunicate </w:t>
      </w:r>
      <w:r w:rsidR="00E571E3" w:rsidRPr="00611B32">
        <w:rPr>
          <w:rFonts w:ascii="Arial" w:hAnsi="Arial" w:cs="Arial"/>
          <w:sz w:val="22"/>
          <w:szCs w:val="22"/>
        </w:rPr>
        <w:t xml:space="preserve">findings </w:t>
      </w:r>
      <w:r w:rsidRPr="00611B32">
        <w:rPr>
          <w:rFonts w:ascii="Arial" w:hAnsi="Arial" w:cs="Arial"/>
          <w:sz w:val="22"/>
          <w:szCs w:val="22"/>
        </w:rPr>
        <w:t>to the work group.</w:t>
      </w:r>
    </w:p>
    <w:p w:rsidR="00744FA3" w:rsidRPr="00611B32" w:rsidRDefault="00744FA3" w:rsidP="00744FA3">
      <w:pPr>
        <w:jc w:val="both"/>
        <w:rPr>
          <w:rFonts w:ascii="Arial" w:hAnsi="Arial" w:cs="Arial"/>
          <w:sz w:val="22"/>
          <w:szCs w:val="22"/>
        </w:rPr>
      </w:pPr>
    </w:p>
    <w:p w:rsidR="00744FA3" w:rsidRPr="00611B32" w:rsidRDefault="00744FA3" w:rsidP="00744FA3">
      <w:pPr>
        <w:jc w:val="both"/>
        <w:rPr>
          <w:rFonts w:ascii="Arial" w:hAnsi="Arial" w:cs="Arial"/>
          <w:b/>
          <w:sz w:val="22"/>
          <w:szCs w:val="22"/>
        </w:rPr>
      </w:pPr>
      <w:r w:rsidRPr="00611B32">
        <w:rPr>
          <w:rFonts w:ascii="Arial" w:hAnsi="Arial" w:cs="Arial"/>
          <w:b/>
          <w:sz w:val="22"/>
          <w:szCs w:val="22"/>
        </w:rPr>
        <w:t>Documentation and Recordkeeping:</w:t>
      </w:r>
    </w:p>
    <w:p w:rsidR="00744FA3" w:rsidRPr="00611B32" w:rsidRDefault="00744FA3" w:rsidP="00744FA3">
      <w:pPr>
        <w:numPr>
          <w:ilvl w:val="0"/>
          <w:numId w:val="20"/>
        </w:numPr>
        <w:jc w:val="both"/>
        <w:rPr>
          <w:rFonts w:ascii="Arial" w:hAnsi="Arial" w:cs="Arial"/>
          <w:sz w:val="22"/>
          <w:szCs w:val="22"/>
        </w:rPr>
      </w:pPr>
      <w:r w:rsidRPr="00611B32">
        <w:rPr>
          <w:rFonts w:ascii="Arial" w:hAnsi="Arial" w:cs="Arial"/>
          <w:sz w:val="22"/>
          <w:szCs w:val="22"/>
        </w:rPr>
        <w:t>Current business license and applicator certifications</w:t>
      </w:r>
    </w:p>
    <w:p w:rsidR="00744FA3" w:rsidRPr="00611B32" w:rsidRDefault="00744FA3" w:rsidP="00744FA3">
      <w:pPr>
        <w:numPr>
          <w:ilvl w:val="0"/>
          <w:numId w:val="20"/>
        </w:numPr>
        <w:jc w:val="both"/>
        <w:rPr>
          <w:rFonts w:ascii="Arial" w:hAnsi="Arial" w:cs="Arial"/>
          <w:sz w:val="22"/>
          <w:szCs w:val="22"/>
        </w:rPr>
      </w:pPr>
      <w:r w:rsidRPr="00611B32">
        <w:rPr>
          <w:rFonts w:ascii="Arial" w:hAnsi="Arial" w:cs="Arial"/>
          <w:sz w:val="22"/>
          <w:szCs w:val="22"/>
        </w:rPr>
        <w:t xml:space="preserve">Hypersensitivity registry contacts (3 </w:t>
      </w:r>
      <w:proofErr w:type="spellStart"/>
      <w:r w:rsidRPr="00611B32">
        <w:rPr>
          <w:rFonts w:ascii="Arial" w:hAnsi="Arial" w:cs="Arial"/>
          <w:sz w:val="22"/>
          <w:szCs w:val="22"/>
        </w:rPr>
        <w:t>yrs</w:t>
      </w:r>
      <w:proofErr w:type="spellEnd"/>
      <w:r w:rsidRPr="00611B32">
        <w:rPr>
          <w:rFonts w:ascii="Arial" w:hAnsi="Arial" w:cs="Arial"/>
          <w:sz w:val="22"/>
          <w:szCs w:val="22"/>
        </w:rPr>
        <w:t>)</w:t>
      </w:r>
    </w:p>
    <w:p w:rsidR="00744FA3" w:rsidRPr="00611B32" w:rsidRDefault="00744FA3" w:rsidP="00744FA3">
      <w:pPr>
        <w:numPr>
          <w:ilvl w:val="0"/>
          <w:numId w:val="20"/>
        </w:numPr>
        <w:jc w:val="both"/>
        <w:rPr>
          <w:rFonts w:ascii="Arial" w:hAnsi="Arial" w:cs="Arial"/>
          <w:sz w:val="22"/>
          <w:szCs w:val="22"/>
        </w:rPr>
      </w:pPr>
      <w:r w:rsidRPr="00611B32">
        <w:rPr>
          <w:rFonts w:ascii="Arial" w:hAnsi="Arial" w:cs="Arial"/>
          <w:sz w:val="22"/>
          <w:szCs w:val="22"/>
        </w:rPr>
        <w:t xml:space="preserve">Prior notification (3 </w:t>
      </w:r>
      <w:proofErr w:type="spellStart"/>
      <w:r w:rsidRPr="00611B32">
        <w:rPr>
          <w:rFonts w:ascii="Arial" w:hAnsi="Arial" w:cs="Arial"/>
          <w:sz w:val="22"/>
          <w:szCs w:val="22"/>
        </w:rPr>
        <w:t>yrs</w:t>
      </w:r>
      <w:proofErr w:type="spellEnd"/>
      <w:r w:rsidRPr="00611B32">
        <w:rPr>
          <w:rFonts w:ascii="Arial" w:hAnsi="Arial" w:cs="Arial"/>
          <w:sz w:val="22"/>
          <w:szCs w:val="22"/>
        </w:rPr>
        <w:t>)</w:t>
      </w:r>
    </w:p>
    <w:p w:rsidR="00744FA3" w:rsidRPr="00611B32" w:rsidRDefault="00744FA3" w:rsidP="00744FA3">
      <w:pPr>
        <w:numPr>
          <w:ilvl w:val="0"/>
          <w:numId w:val="20"/>
        </w:numPr>
        <w:jc w:val="both"/>
        <w:rPr>
          <w:rFonts w:ascii="Arial" w:hAnsi="Arial" w:cs="Arial"/>
          <w:sz w:val="22"/>
          <w:szCs w:val="22"/>
        </w:rPr>
      </w:pPr>
      <w:r w:rsidRPr="00611B32">
        <w:rPr>
          <w:rFonts w:ascii="Arial" w:hAnsi="Arial" w:cs="Arial"/>
          <w:sz w:val="22"/>
          <w:szCs w:val="22"/>
        </w:rPr>
        <w:t xml:space="preserve">Records of pesticide applications (3 </w:t>
      </w:r>
      <w:proofErr w:type="spellStart"/>
      <w:r w:rsidRPr="00611B32">
        <w:rPr>
          <w:rFonts w:ascii="Arial" w:hAnsi="Arial" w:cs="Arial"/>
          <w:sz w:val="22"/>
          <w:szCs w:val="22"/>
        </w:rPr>
        <w:t>yrs</w:t>
      </w:r>
      <w:proofErr w:type="spellEnd"/>
      <w:r w:rsidRPr="00611B32">
        <w:rPr>
          <w:rFonts w:ascii="Arial" w:hAnsi="Arial" w:cs="Arial"/>
          <w:sz w:val="22"/>
          <w:szCs w:val="22"/>
        </w:rPr>
        <w:t>)</w:t>
      </w:r>
      <w:r w:rsidR="00942E27" w:rsidRPr="00611B32">
        <w:rPr>
          <w:rFonts w:ascii="Arial" w:hAnsi="Arial" w:cs="Arial"/>
          <w:sz w:val="22"/>
          <w:szCs w:val="22"/>
        </w:rPr>
        <w:t>, posted f</w:t>
      </w:r>
      <w:r w:rsidR="0037080E">
        <w:rPr>
          <w:rFonts w:ascii="Arial" w:hAnsi="Arial" w:cs="Arial"/>
          <w:sz w:val="22"/>
          <w:szCs w:val="22"/>
        </w:rPr>
        <w:t>o</w:t>
      </w:r>
      <w:r w:rsidR="00942E27" w:rsidRPr="00611B32">
        <w:rPr>
          <w:rFonts w:ascii="Arial" w:hAnsi="Arial" w:cs="Arial"/>
          <w:sz w:val="22"/>
          <w:szCs w:val="22"/>
        </w:rPr>
        <w:t>r 30 days following an application or the end of a restricted entry interval</w:t>
      </w:r>
    </w:p>
    <w:p w:rsidR="00942E27" w:rsidRDefault="00942E27" w:rsidP="00744FA3">
      <w:pPr>
        <w:numPr>
          <w:ilvl w:val="0"/>
          <w:numId w:val="20"/>
        </w:numPr>
        <w:jc w:val="both"/>
        <w:rPr>
          <w:rFonts w:ascii="Arial" w:hAnsi="Arial" w:cs="Arial"/>
          <w:sz w:val="22"/>
          <w:szCs w:val="22"/>
        </w:rPr>
      </w:pPr>
      <w:r w:rsidRPr="00611B32">
        <w:rPr>
          <w:rFonts w:ascii="Arial" w:hAnsi="Arial" w:cs="Arial"/>
          <w:sz w:val="22"/>
          <w:szCs w:val="22"/>
        </w:rPr>
        <w:t>Training records for workers and handlers (if required)</w:t>
      </w:r>
    </w:p>
    <w:p w:rsidR="00873D6F" w:rsidRPr="00611B32" w:rsidRDefault="00873D6F" w:rsidP="00744FA3">
      <w:pPr>
        <w:numPr>
          <w:ilvl w:val="0"/>
          <w:numId w:val="20"/>
        </w:numPr>
        <w:jc w:val="both"/>
        <w:rPr>
          <w:rFonts w:ascii="Arial" w:hAnsi="Arial" w:cs="Arial"/>
          <w:sz w:val="22"/>
          <w:szCs w:val="22"/>
        </w:rPr>
      </w:pPr>
      <w:r w:rsidRPr="00873D6F">
        <w:rPr>
          <w:rFonts w:ascii="Arial" w:hAnsi="Arial" w:cs="Arial"/>
          <w:sz w:val="22"/>
          <w:szCs w:val="22"/>
        </w:rPr>
        <w:t>Monthly pesticide storage area inspections</w:t>
      </w:r>
    </w:p>
    <w:p w:rsidR="00744FA3" w:rsidRPr="00611B32" w:rsidRDefault="00744FA3" w:rsidP="00744FA3">
      <w:pPr>
        <w:numPr>
          <w:ilvl w:val="0"/>
          <w:numId w:val="20"/>
        </w:numPr>
        <w:jc w:val="both"/>
        <w:rPr>
          <w:rFonts w:ascii="Arial" w:hAnsi="Arial" w:cs="Arial"/>
          <w:sz w:val="22"/>
          <w:szCs w:val="22"/>
        </w:rPr>
      </w:pPr>
      <w:r w:rsidRPr="00611B32">
        <w:rPr>
          <w:rFonts w:ascii="Arial" w:hAnsi="Arial" w:cs="Arial"/>
          <w:sz w:val="22"/>
          <w:szCs w:val="22"/>
        </w:rPr>
        <w:t>Annual Inventory</w:t>
      </w:r>
    </w:p>
    <w:p w:rsidR="00744FA3" w:rsidRPr="00611B32" w:rsidRDefault="00744FA3" w:rsidP="00744FA3">
      <w:pPr>
        <w:numPr>
          <w:ilvl w:val="0"/>
          <w:numId w:val="20"/>
        </w:numPr>
        <w:jc w:val="both"/>
        <w:rPr>
          <w:rFonts w:ascii="Arial" w:hAnsi="Arial" w:cs="Arial"/>
          <w:sz w:val="22"/>
          <w:szCs w:val="22"/>
        </w:rPr>
      </w:pPr>
      <w:r w:rsidRPr="00611B32">
        <w:rPr>
          <w:rFonts w:ascii="Arial" w:hAnsi="Arial" w:cs="Arial"/>
          <w:sz w:val="22"/>
          <w:szCs w:val="22"/>
        </w:rPr>
        <w:t xml:space="preserve">Annual self-audit of program implementation – perform annually and submit to EHS </w:t>
      </w:r>
      <w:r w:rsidR="00E571E3" w:rsidRPr="00611B32">
        <w:rPr>
          <w:rFonts w:ascii="Arial" w:hAnsi="Arial" w:cs="Arial"/>
          <w:sz w:val="22"/>
          <w:szCs w:val="22"/>
        </w:rPr>
        <w:t xml:space="preserve">by </w:t>
      </w:r>
      <w:r w:rsidRPr="00611B32">
        <w:rPr>
          <w:rFonts w:ascii="Arial" w:hAnsi="Arial" w:cs="Arial"/>
          <w:sz w:val="22"/>
          <w:szCs w:val="22"/>
        </w:rPr>
        <w:t>January 31st</w:t>
      </w:r>
    </w:p>
    <w:p w:rsidR="007E77B3" w:rsidRDefault="007E77B3" w:rsidP="007E77B3">
      <w:pPr>
        <w:jc w:val="both"/>
        <w:rPr>
          <w:rFonts w:ascii="Arial" w:hAnsi="Arial" w:cs="Arial"/>
          <w:b/>
          <w:sz w:val="22"/>
          <w:szCs w:val="22"/>
        </w:rPr>
      </w:pPr>
    </w:p>
    <w:p w:rsidR="00961CC2" w:rsidRDefault="007E77B3" w:rsidP="007E77B3">
      <w:pPr>
        <w:jc w:val="both"/>
        <w:rPr>
          <w:rFonts w:ascii="Arial" w:hAnsi="Arial" w:cs="Arial"/>
          <w:b/>
          <w:sz w:val="22"/>
          <w:szCs w:val="22"/>
        </w:rPr>
      </w:pPr>
      <w:r w:rsidRPr="00D82BCF">
        <w:rPr>
          <w:rFonts w:ascii="Arial" w:hAnsi="Arial" w:cs="Arial"/>
          <w:b/>
          <w:sz w:val="22"/>
          <w:szCs w:val="22"/>
        </w:rPr>
        <w:t xml:space="preserve">Refer to the Penn State University Pesticide Management Program Manual </w:t>
      </w:r>
      <w:r>
        <w:rPr>
          <w:rFonts w:ascii="Arial" w:hAnsi="Arial" w:cs="Arial"/>
          <w:b/>
          <w:sz w:val="22"/>
          <w:szCs w:val="22"/>
        </w:rPr>
        <w:t xml:space="preserve">at </w:t>
      </w:r>
      <w:hyperlink r:id="rId8" w:history="1">
        <w:r w:rsidRPr="00704149">
          <w:rPr>
            <w:rStyle w:val="Hyperlink"/>
            <w:rFonts w:ascii="Arial" w:hAnsi="Arial" w:cs="Arial"/>
            <w:b/>
            <w:sz w:val="22"/>
            <w:szCs w:val="22"/>
          </w:rPr>
          <w:t>www.ehs.psu.edu</w:t>
        </w:r>
      </w:hyperlink>
      <w:r>
        <w:rPr>
          <w:rFonts w:ascii="Arial" w:hAnsi="Arial" w:cs="Arial"/>
          <w:b/>
          <w:sz w:val="22"/>
          <w:szCs w:val="22"/>
        </w:rPr>
        <w:t xml:space="preserve"> </w:t>
      </w:r>
      <w:r w:rsidRPr="00D82BCF">
        <w:rPr>
          <w:rFonts w:ascii="Arial" w:hAnsi="Arial" w:cs="Arial"/>
          <w:b/>
          <w:sz w:val="22"/>
          <w:szCs w:val="22"/>
        </w:rPr>
        <w:t>for detailed information on these topics.</w:t>
      </w:r>
    </w:p>
    <w:p w:rsidR="002A409C" w:rsidRDefault="002A409C" w:rsidP="007E77B3">
      <w:pPr>
        <w:jc w:val="both"/>
        <w:rPr>
          <w:rFonts w:ascii="Arial" w:hAnsi="Arial" w:cs="Arial"/>
          <w:b/>
          <w:sz w:val="22"/>
          <w:szCs w:val="22"/>
        </w:rPr>
      </w:pPr>
    </w:p>
    <w:p w:rsidR="002A409C" w:rsidRPr="002A409C" w:rsidRDefault="002A409C" w:rsidP="007E77B3">
      <w:pPr>
        <w:jc w:val="both"/>
        <w:rPr>
          <w:sz w:val="20"/>
        </w:rPr>
      </w:pPr>
      <w:r w:rsidRPr="002A409C">
        <w:rPr>
          <w:rFonts w:ascii="Arial" w:hAnsi="Arial" w:cs="Arial"/>
          <w:sz w:val="18"/>
          <w:szCs w:val="22"/>
        </w:rPr>
        <w:t>Revised October 10, 2017</w:t>
      </w:r>
    </w:p>
    <w:sectPr w:rsidR="002A409C" w:rsidRPr="002A409C" w:rsidSect="00A83BDF">
      <w:footerReference w:type="default" r:id="rId9"/>
      <w:type w:val="continuous"/>
      <w:pgSz w:w="12240" w:h="15840"/>
      <w:pgMar w:top="1152"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594" w:rsidRDefault="00620594">
      <w:r>
        <w:separator/>
      </w:r>
    </w:p>
  </w:endnote>
  <w:endnote w:type="continuationSeparator" w:id="0">
    <w:p w:rsidR="00620594" w:rsidRDefault="00620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910" w:rsidRPr="00611B32" w:rsidRDefault="00AF1910" w:rsidP="00611B32">
    <w:pPr>
      <w:pStyle w:val="Footer"/>
      <w:jc w:val="center"/>
      <w:rPr>
        <w:rFonts w:ascii="Arial" w:hAnsi="Arial" w:cs="Arial"/>
        <w:sz w:val="22"/>
        <w:szCs w:val="22"/>
      </w:rPr>
    </w:pPr>
    <w:r w:rsidRPr="00611B32">
      <w:rPr>
        <w:rFonts w:ascii="Arial" w:hAnsi="Arial" w:cs="Arial"/>
        <w:sz w:val="22"/>
        <w:szCs w:val="22"/>
      </w:rPr>
      <w:t xml:space="preserve">Page </w:t>
    </w:r>
    <w:r w:rsidRPr="00611B32">
      <w:rPr>
        <w:rFonts w:ascii="Arial" w:hAnsi="Arial" w:cs="Arial"/>
        <w:sz w:val="22"/>
        <w:szCs w:val="22"/>
      </w:rPr>
      <w:fldChar w:fldCharType="begin"/>
    </w:r>
    <w:r w:rsidRPr="00611B32">
      <w:rPr>
        <w:rFonts w:ascii="Arial" w:hAnsi="Arial" w:cs="Arial"/>
        <w:sz w:val="22"/>
        <w:szCs w:val="22"/>
      </w:rPr>
      <w:instrText xml:space="preserve"> PAGE </w:instrText>
    </w:r>
    <w:r w:rsidRPr="00611B32">
      <w:rPr>
        <w:rFonts w:ascii="Arial" w:hAnsi="Arial" w:cs="Arial"/>
        <w:sz w:val="22"/>
        <w:szCs w:val="22"/>
      </w:rPr>
      <w:fldChar w:fldCharType="separate"/>
    </w:r>
    <w:r w:rsidR="00326D69">
      <w:rPr>
        <w:rFonts w:ascii="Arial" w:hAnsi="Arial" w:cs="Arial"/>
        <w:noProof/>
        <w:sz w:val="22"/>
        <w:szCs w:val="22"/>
      </w:rPr>
      <w:t>3</w:t>
    </w:r>
    <w:r w:rsidRPr="00611B32">
      <w:rPr>
        <w:rFonts w:ascii="Arial" w:hAnsi="Arial" w:cs="Arial"/>
        <w:sz w:val="22"/>
        <w:szCs w:val="22"/>
      </w:rPr>
      <w:fldChar w:fldCharType="end"/>
    </w:r>
    <w:r w:rsidRPr="00611B32">
      <w:rPr>
        <w:rFonts w:ascii="Arial" w:hAnsi="Arial" w:cs="Arial"/>
        <w:sz w:val="22"/>
        <w:szCs w:val="22"/>
      </w:rPr>
      <w:t xml:space="preserve"> of </w:t>
    </w:r>
    <w:r w:rsidRPr="00611B32">
      <w:rPr>
        <w:rFonts w:ascii="Arial" w:hAnsi="Arial" w:cs="Arial"/>
        <w:sz w:val="22"/>
        <w:szCs w:val="22"/>
      </w:rPr>
      <w:fldChar w:fldCharType="begin"/>
    </w:r>
    <w:r w:rsidRPr="00611B32">
      <w:rPr>
        <w:rFonts w:ascii="Arial" w:hAnsi="Arial" w:cs="Arial"/>
        <w:sz w:val="22"/>
        <w:szCs w:val="22"/>
      </w:rPr>
      <w:instrText xml:space="preserve"> NUMPAGES </w:instrText>
    </w:r>
    <w:r w:rsidRPr="00611B32">
      <w:rPr>
        <w:rFonts w:ascii="Arial" w:hAnsi="Arial" w:cs="Arial"/>
        <w:sz w:val="22"/>
        <w:szCs w:val="22"/>
      </w:rPr>
      <w:fldChar w:fldCharType="separate"/>
    </w:r>
    <w:r w:rsidR="00326D69">
      <w:rPr>
        <w:rFonts w:ascii="Arial" w:hAnsi="Arial" w:cs="Arial"/>
        <w:noProof/>
        <w:sz w:val="22"/>
        <w:szCs w:val="22"/>
      </w:rPr>
      <w:t>4</w:t>
    </w:r>
    <w:r w:rsidRPr="00611B32">
      <w:rP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594" w:rsidRDefault="00620594">
      <w:r>
        <w:separator/>
      </w:r>
    </w:p>
  </w:footnote>
  <w:footnote w:type="continuationSeparator" w:id="0">
    <w:p w:rsidR="00620594" w:rsidRDefault="006205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63F7"/>
    <w:multiLevelType w:val="multilevel"/>
    <w:tmpl w:val="621C22C4"/>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630435"/>
    <w:multiLevelType w:val="multilevel"/>
    <w:tmpl w:val="0409001F"/>
    <w:styleLink w:val="111111"/>
    <w:lvl w:ilvl="0">
      <w:start w:val="3"/>
      <w:numFmt w:val="decimal"/>
      <w:lvlText w:val="%1."/>
      <w:lvlJc w:val="left"/>
      <w:pPr>
        <w:tabs>
          <w:tab w:val="num" w:pos="720"/>
        </w:tabs>
        <w:ind w:left="360" w:hanging="360"/>
      </w:pPr>
      <w:rPr>
        <w:rFonts w:ascii="Arial" w:hAnsi="Arial"/>
        <w:b/>
        <w:caps/>
        <w:sz w:val="28"/>
      </w:rPr>
    </w:lvl>
    <w:lvl w:ilvl="1">
      <w:start w:val="1"/>
      <w:numFmt w:val="decimal"/>
      <w:lvlText w:val="%1.%2."/>
      <w:lvlJc w:val="left"/>
      <w:pPr>
        <w:tabs>
          <w:tab w:val="num" w:pos="1440"/>
        </w:tabs>
        <w:ind w:left="792" w:hanging="432"/>
      </w:pPr>
      <w:rPr>
        <w:rFonts w:ascii="Arial" w:hAnsi="Arial"/>
        <w:caps/>
        <w:sz w:val="24"/>
      </w:rPr>
    </w:lvl>
    <w:lvl w:ilvl="2">
      <w:start w:val="1"/>
      <w:numFmt w:val="decimal"/>
      <w:lvlText w:val="%1.%2.%3."/>
      <w:lvlJc w:val="left"/>
      <w:pPr>
        <w:tabs>
          <w:tab w:val="num" w:pos="2520"/>
        </w:tabs>
        <w:ind w:left="1224" w:hanging="504"/>
      </w:pPr>
      <w:rPr>
        <w:rFonts w:ascii="Arial" w:hAnsi="Arial"/>
        <w:sz w:val="22"/>
      </w:r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2" w15:restartNumberingAfterBreak="0">
    <w:nsid w:val="00991C85"/>
    <w:multiLevelType w:val="hybridMultilevel"/>
    <w:tmpl w:val="B06495C8"/>
    <w:lvl w:ilvl="0" w:tplc="1BCCC54E">
      <w:start w:val="1"/>
      <w:numFmt w:val="bullet"/>
      <w:lvlText w:val=""/>
      <w:lvlJc w:val="left"/>
      <w:pPr>
        <w:tabs>
          <w:tab w:val="num" w:pos="720"/>
        </w:tabs>
        <w:ind w:left="720" w:hanging="360"/>
      </w:pPr>
      <w:rPr>
        <w:rFonts w:ascii="Symbol" w:hAnsi="Symbol" w:hint="default"/>
        <w:color w:val="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2D0CD0"/>
    <w:multiLevelType w:val="hybridMultilevel"/>
    <w:tmpl w:val="98B4BE36"/>
    <w:lvl w:ilvl="0" w:tplc="1BCCC54E">
      <w:start w:val="1"/>
      <w:numFmt w:val="bullet"/>
      <w:lvlText w:val=""/>
      <w:lvlJc w:val="left"/>
      <w:pPr>
        <w:tabs>
          <w:tab w:val="num" w:pos="720"/>
        </w:tabs>
        <w:ind w:left="720" w:hanging="360"/>
      </w:pPr>
      <w:rPr>
        <w:rFonts w:ascii="Symbol" w:hAnsi="Symbol" w:hint="default"/>
        <w:color w:val="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F64626"/>
    <w:multiLevelType w:val="hybridMultilevel"/>
    <w:tmpl w:val="B2329956"/>
    <w:lvl w:ilvl="0" w:tplc="2064E662">
      <w:start w:val="1"/>
      <w:numFmt w:val="bullet"/>
      <w:lvlText w:val=""/>
      <w:lvlJc w:val="left"/>
      <w:pPr>
        <w:tabs>
          <w:tab w:val="num" w:pos="720"/>
        </w:tabs>
        <w:ind w:left="720" w:hanging="360"/>
      </w:pPr>
      <w:rPr>
        <w:rFonts w:ascii="Symbol" w:hAnsi="Symbol" w:hint="default"/>
        <w:color w:val="333333"/>
      </w:rPr>
    </w:lvl>
    <w:lvl w:ilvl="1" w:tplc="C1C2CFF8">
      <w:start w:val="1"/>
      <w:numFmt w:val="bullet"/>
      <w:lvlText w:val="o"/>
      <w:lvlJc w:val="left"/>
      <w:pPr>
        <w:tabs>
          <w:tab w:val="num" w:pos="1080"/>
        </w:tabs>
        <w:ind w:left="1080" w:hanging="360"/>
      </w:pPr>
      <w:rPr>
        <w:rFonts w:ascii="Courier New" w:hAnsi="Courier New" w:hint="default"/>
        <w:color w:val="333333"/>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F01741"/>
    <w:multiLevelType w:val="hybridMultilevel"/>
    <w:tmpl w:val="A6F23194"/>
    <w:lvl w:ilvl="0" w:tplc="357651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CB5EB3"/>
    <w:multiLevelType w:val="hybridMultilevel"/>
    <w:tmpl w:val="977C1D0C"/>
    <w:lvl w:ilvl="0" w:tplc="1BCCC54E">
      <w:start w:val="1"/>
      <w:numFmt w:val="bullet"/>
      <w:lvlText w:val=""/>
      <w:lvlJc w:val="left"/>
      <w:pPr>
        <w:tabs>
          <w:tab w:val="num" w:pos="720"/>
        </w:tabs>
        <w:ind w:left="720" w:hanging="360"/>
      </w:pPr>
      <w:rPr>
        <w:rFonts w:ascii="Symbol" w:hAnsi="Symbol" w:hint="default"/>
        <w:color w:val="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B61205"/>
    <w:multiLevelType w:val="hybridMultilevel"/>
    <w:tmpl w:val="F25099B6"/>
    <w:lvl w:ilvl="0" w:tplc="707470C2">
      <w:start w:val="1"/>
      <w:numFmt w:val="bullet"/>
      <w:lvlText w:val=""/>
      <w:lvlJc w:val="left"/>
      <w:pPr>
        <w:tabs>
          <w:tab w:val="num" w:pos="720"/>
        </w:tabs>
        <w:ind w:left="720" w:hanging="360"/>
      </w:pPr>
      <w:rPr>
        <w:rFonts w:ascii="Wingdings" w:hAnsi="Wingdings" w:hint="default"/>
      </w:rPr>
    </w:lvl>
    <w:lvl w:ilvl="1" w:tplc="375E85AA" w:tentative="1">
      <w:start w:val="1"/>
      <w:numFmt w:val="bullet"/>
      <w:lvlText w:val=""/>
      <w:lvlJc w:val="left"/>
      <w:pPr>
        <w:tabs>
          <w:tab w:val="num" w:pos="1440"/>
        </w:tabs>
        <w:ind w:left="1440" w:hanging="360"/>
      </w:pPr>
      <w:rPr>
        <w:rFonts w:ascii="Wingdings" w:hAnsi="Wingdings" w:hint="default"/>
      </w:rPr>
    </w:lvl>
    <w:lvl w:ilvl="2" w:tplc="57E20008" w:tentative="1">
      <w:start w:val="1"/>
      <w:numFmt w:val="bullet"/>
      <w:lvlText w:val=""/>
      <w:lvlJc w:val="left"/>
      <w:pPr>
        <w:tabs>
          <w:tab w:val="num" w:pos="2160"/>
        </w:tabs>
        <w:ind w:left="2160" w:hanging="360"/>
      </w:pPr>
      <w:rPr>
        <w:rFonts w:ascii="Wingdings" w:hAnsi="Wingdings" w:hint="default"/>
      </w:rPr>
    </w:lvl>
    <w:lvl w:ilvl="3" w:tplc="8A3463B4" w:tentative="1">
      <w:start w:val="1"/>
      <w:numFmt w:val="bullet"/>
      <w:lvlText w:val=""/>
      <w:lvlJc w:val="left"/>
      <w:pPr>
        <w:tabs>
          <w:tab w:val="num" w:pos="2880"/>
        </w:tabs>
        <w:ind w:left="2880" w:hanging="360"/>
      </w:pPr>
      <w:rPr>
        <w:rFonts w:ascii="Wingdings" w:hAnsi="Wingdings" w:hint="default"/>
      </w:rPr>
    </w:lvl>
    <w:lvl w:ilvl="4" w:tplc="5896F4FC" w:tentative="1">
      <w:start w:val="1"/>
      <w:numFmt w:val="bullet"/>
      <w:lvlText w:val=""/>
      <w:lvlJc w:val="left"/>
      <w:pPr>
        <w:tabs>
          <w:tab w:val="num" w:pos="3600"/>
        </w:tabs>
        <w:ind w:left="3600" w:hanging="360"/>
      </w:pPr>
      <w:rPr>
        <w:rFonts w:ascii="Wingdings" w:hAnsi="Wingdings" w:hint="default"/>
      </w:rPr>
    </w:lvl>
    <w:lvl w:ilvl="5" w:tplc="1F18584C" w:tentative="1">
      <w:start w:val="1"/>
      <w:numFmt w:val="bullet"/>
      <w:lvlText w:val=""/>
      <w:lvlJc w:val="left"/>
      <w:pPr>
        <w:tabs>
          <w:tab w:val="num" w:pos="4320"/>
        </w:tabs>
        <w:ind w:left="4320" w:hanging="360"/>
      </w:pPr>
      <w:rPr>
        <w:rFonts w:ascii="Wingdings" w:hAnsi="Wingdings" w:hint="default"/>
      </w:rPr>
    </w:lvl>
    <w:lvl w:ilvl="6" w:tplc="C28CE922" w:tentative="1">
      <w:start w:val="1"/>
      <w:numFmt w:val="bullet"/>
      <w:lvlText w:val=""/>
      <w:lvlJc w:val="left"/>
      <w:pPr>
        <w:tabs>
          <w:tab w:val="num" w:pos="5040"/>
        </w:tabs>
        <w:ind w:left="5040" w:hanging="360"/>
      </w:pPr>
      <w:rPr>
        <w:rFonts w:ascii="Wingdings" w:hAnsi="Wingdings" w:hint="default"/>
      </w:rPr>
    </w:lvl>
    <w:lvl w:ilvl="7" w:tplc="4B1A7ACC" w:tentative="1">
      <w:start w:val="1"/>
      <w:numFmt w:val="bullet"/>
      <w:lvlText w:val=""/>
      <w:lvlJc w:val="left"/>
      <w:pPr>
        <w:tabs>
          <w:tab w:val="num" w:pos="5760"/>
        </w:tabs>
        <w:ind w:left="5760" w:hanging="360"/>
      </w:pPr>
      <w:rPr>
        <w:rFonts w:ascii="Wingdings" w:hAnsi="Wingdings" w:hint="default"/>
      </w:rPr>
    </w:lvl>
    <w:lvl w:ilvl="8" w:tplc="592ED29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8B6F64"/>
    <w:multiLevelType w:val="hybridMultilevel"/>
    <w:tmpl w:val="30B2938A"/>
    <w:lvl w:ilvl="0" w:tplc="AC8A95AE">
      <w:start w:val="1"/>
      <w:numFmt w:val="bullet"/>
      <w:lvlText w:val=""/>
      <w:lvlJc w:val="left"/>
      <w:pPr>
        <w:tabs>
          <w:tab w:val="num" w:pos="720"/>
        </w:tabs>
        <w:ind w:left="720" w:hanging="360"/>
      </w:pPr>
      <w:rPr>
        <w:rFonts w:ascii="Wingdings" w:hAnsi="Wingdings" w:hint="default"/>
      </w:rPr>
    </w:lvl>
    <w:lvl w:ilvl="1" w:tplc="CB447DDC">
      <w:start w:val="181"/>
      <w:numFmt w:val="bullet"/>
      <w:lvlText w:val=""/>
      <w:lvlJc w:val="left"/>
      <w:pPr>
        <w:tabs>
          <w:tab w:val="num" w:pos="1440"/>
        </w:tabs>
        <w:ind w:left="1440" w:hanging="360"/>
      </w:pPr>
      <w:rPr>
        <w:rFonts w:ascii="Wingdings" w:hAnsi="Wingdings" w:hint="default"/>
      </w:rPr>
    </w:lvl>
    <w:lvl w:ilvl="2" w:tplc="DC74EC66" w:tentative="1">
      <w:start w:val="1"/>
      <w:numFmt w:val="bullet"/>
      <w:lvlText w:val=""/>
      <w:lvlJc w:val="left"/>
      <w:pPr>
        <w:tabs>
          <w:tab w:val="num" w:pos="2160"/>
        </w:tabs>
        <w:ind w:left="2160" w:hanging="360"/>
      </w:pPr>
      <w:rPr>
        <w:rFonts w:ascii="Wingdings" w:hAnsi="Wingdings" w:hint="default"/>
      </w:rPr>
    </w:lvl>
    <w:lvl w:ilvl="3" w:tplc="85E88200" w:tentative="1">
      <w:start w:val="1"/>
      <w:numFmt w:val="bullet"/>
      <w:lvlText w:val=""/>
      <w:lvlJc w:val="left"/>
      <w:pPr>
        <w:tabs>
          <w:tab w:val="num" w:pos="2880"/>
        </w:tabs>
        <w:ind w:left="2880" w:hanging="360"/>
      </w:pPr>
      <w:rPr>
        <w:rFonts w:ascii="Wingdings" w:hAnsi="Wingdings" w:hint="default"/>
      </w:rPr>
    </w:lvl>
    <w:lvl w:ilvl="4" w:tplc="D4B019E8" w:tentative="1">
      <w:start w:val="1"/>
      <w:numFmt w:val="bullet"/>
      <w:lvlText w:val=""/>
      <w:lvlJc w:val="left"/>
      <w:pPr>
        <w:tabs>
          <w:tab w:val="num" w:pos="3600"/>
        </w:tabs>
        <w:ind w:left="3600" w:hanging="360"/>
      </w:pPr>
      <w:rPr>
        <w:rFonts w:ascii="Wingdings" w:hAnsi="Wingdings" w:hint="default"/>
      </w:rPr>
    </w:lvl>
    <w:lvl w:ilvl="5" w:tplc="561618DA" w:tentative="1">
      <w:start w:val="1"/>
      <w:numFmt w:val="bullet"/>
      <w:lvlText w:val=""/>
      <w:lvlJc w:val="left"/>
      <w:pPr>
        <w:tabs>
          <w:tab w:val="num" w:pos="4320"/>
        </w:tabs>
        <w:ind w:left="4320" w:hanging="360"/>
      </w:pPr>
      <w:rPr>
        <w:rFonts w:ascii="Wingdings" w:hAnsi="Wingdings" w:hint="default"/>
      </w:rPr>
    </w:lvl>
    <w:lvl w:ilvl="6" w:tplc="BE6484CE" w:tentative="1">
      <w:start w:val="1"/>
      <w:numFmt w:val="bullet"/>
      <w:lvlText w:val=""/>
      <w:lvlJc w:val="left"/>
      <w:pPr>
        <w:tabs>
          <w:tab w:val="num" w:pos="5040"/>
        </w:tabs>
        <w:ind w:left="5040" w:hanging="360"/>
      </w:pPr>
      <w:rPr>
        <w:rFonts w:ascii="Wingdings" w:hAnsi="Wingdings" w:hint="default"/>
      </w:rPr>
    </w:lvl>
    <w:lvl w:ilvl="7" w:tplc="4202C972" w:tentative="1">
      <w:start w:val="1"/>
      <w:numFmt w:val="bullet"/>
      <w:lvlText w:val=""/>
      <w:lvlJc w:val="left"/>
      <w:pPr>
        <w:tabs>
          <w:tab w:val="num" w:pos="5760"/>
        </w:tabs>
        <w:ind w:left="5760" w:hanging="360"/>
      </w:pPr>
      <w:rPr>
        <w:rFonts w:ascii="Wingdings" w:hAnsi="Wingdings" w:hint="default"/>
      </w:rPr>
    </w:lvl>
    <w:lvl w:ilvl="8" w:tplc="A650FBA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AD365F"/>
    <w:multiLevelType w:val="hybridMultilevel"/>
    <w:tmpl w:val="30B6127C"/>
    <w:lvl w:ilvl="0" w:tplc="1BCCC54E">
      <w:start w:val="1"/>
      <w:numFmt w:val="bullet"/>
      <w:lvlText w:val=""/>
      <w:lvlJc w:val="left"/>
      <w:pPr>
        <w:tabs>
          <w:tab w:val="num" w:pos="720"/>
        </w:tabs>
        <w:ind w:left="720" w:hanging="360"/>
      </w:pPr>
      <w:rPr>
        <w:rFonts w:ascii="Symbol" w:hAnsi="Symbol" w:hint="default"/>
        <w:color w:val="333333"/>
      </w:rPr>
    </w:lvl>
    <w:lvl w:ilvl="1" w:tplc="6A5494A4">
      <w:start w:val="1"/>
      <w:numFmt w:val="bullet"/>
      <w:lvlText w:val="o"/>
      <w:lvlJc w:val="left"/>
      <w:pPr>
        <w:tabs>
          <w:tab w:val="num" w:pos="1440"/>
        </w:tabs>
        <w:ind w:left="1440" w:hanging="360"/>
      </w:pPr>
      <w:rPr>
        <w:rFonts w:ascii="Courier New" w:hAnsi="Courier New" w:hint="default"/>
        <w:color w:val="333333"/>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DC5191"/>
    <w:multiLevelType w:val="hybridMultilevel"/>
    <w:tmpl w:val="00B8E5E4"/>
    <w:lvl w:ilvl="0" w:tplc="F8268636">
      <w:start w:val="1"/>
      <w:numFmt w:val="bullet"/>
      <w:lvlText w:val=""/>
      <w:lvlJc w:val="left"/>
      <w:pPr>
        <w:tabs>
          <w:tab w:val="num" w:pos="720"/>
        </w:tabs>
        <w:ind w:left="720" w:hanging="360"/>
      </w:pPr>
      <w:rPr>
        <w:rFonts w:ascii="Wingdings" w:hAnsi="Wingdings" w:hint="default"/>
      </w:rPr>
    </w:lvl>
    <w:lvl w:ilvl="1" w:tplc="29C02CF6">
      <w:start w:val="181"/>
      <w:numFmt w:val="bullet"/>
      <w:lvlText w:val=""/>
      <w:lvlJc w:val="left"/>
      <w:pPr>
        <w:tabs>
          <w:tab w:val="num" w:pos="1440"/>
        </w:tabs>
        <w:ind w:left="1440" w:hanging="360"/>
      </w:pPr>
      <w:rPr>
        <w:rFonts w:ascii="Wingdings" w:hAnsi="Wingdings" w:hint="default"/>
      </w:rPr>
    </w:lvl>
    <w:lvl w:ilvl="2" w:tplc="4FA014F4">
      <w:start w:val="181"/>
      <w:numFmt w:val="bullet"/>
      <w:lvlText w:val=""/>
      <w:lvlJc w:val="left"/>
      <w:pPr>
        <w:tabs>
          <w:tab w:val="num" w:pos="2160"/>
        </w:tabs>
        <w:ind w:left="2160" w:hanging="360"/>
      </w:pPr>
      <w:rPr>
        <w:rFonts w:ascii="Wingdings" w:hAnsi="Wingdings" w:hint="default"/>
      </w:rPr>
    </w:lvl>
    <w:lvl w:ilvl="3" w:tplc="4D88DF26" w:tentative="1">
      <w:start w:val="1"/>
      <w:numFmt w:val="bullet"/>
      <w:lvlText w:val=""/>
      <w:lvlJc w:val="left"/>
      <w:pPr>
        <w:tabs>
          <w:tab w:val="num" w:pos="2880"/>
        </w:tabs>
        <w:ind w:left="2880" w:hanging="360"/>
      </w:pPr>
      <w:rPr>
        <w:rFonts w:ascii="Wingdings" w:hAnsi="Wingdings" w:hint="default"/>
      </w:rPr>
    </w:lvl>
    <w:lvl w:ilvl="4" w:tplc="4F62EDC0" w:tentative="1">
      <w:start w:val="1"/>
      <w:numFmt w:val="bullet"/>
      <w:lvlText w:val=""/>
      <w:lvlJc w:val="left"/>
      <w:pPr>
        <w:tabs>
          <w:tab w:val="num" w:pos="3600"/>
        </w:tabs>
        <w:ind w:left="3600" w:hanging="360"/>
      </w:pPr>
      <w:rPr>
        <w:rFonts w:ascii="Wingdings" w:hAnsi="Wingdings" w:hint="default"/>
      </w:rPr>
    </w:lvl>
    <w:lvl w:ilvl="5" w:tplc="821AB326" w:tentative="1">
      <w:start w:val="1"/>
      <w:numFmt w:val="bullet"/>
      <w:lvlText w:val=""/>
      <w:lvlJc w:val="left"/>
      <w:pPr>
        <w:tabs>
          <w:tab w:val="num" w:pos="4320"/>
        </w:tabs>
        <w:ind w:left="4320" w:hanging="360"/>
      </w:pPr>
      <w:rPr>
        <w:rFonts w:ascii="Wingdings" w:hAnsi="Wingdings" w:hint="default"/>
      </w:rPr>
    </w:lvl>
    <w:lvl w:ilvl="6" w:tplc="40822174" w:tentative="1">
      <w:start w:val="1"/>
      <w:numFmt w:val="bullet"/>
      <w:lvlText w:val=""/>
      <w:lvlJc w:val="left"/>
      <w:pPr>
        <w:tabs>
          <w:tab w:val="num" w:pos="5040"/>
        </w:tabs>
        <w:ind w:left="5040" w:hanging="360"/>
      </w:pPr>
      <w:rPr>
        <w:rFonts w:ascii="Wingdings" w:hAnsi="Wingdings" w:hint="default"/>
      </w:rPr>
    </w:lvl>
    <w:lvl w:ilvl="7" w:tplc="9F88A73C" w:tentative="1">
      <w:start w:val="1"/>
      <w:numFmt w:val="bullet"/>
      <w:lvlText w:val=""/>
      <w:lvlJc w:val="left"/>
      <w:pPr>
        <w:tabs>
          <w:tab w:val="num" w:pos="5760"/>
        </w:tabs>
        <w:ind w:left="5760" w:hanging="360"/>
      </w:pPr>
      <w:rPr>
        <w:rFonts w:ascii="Wingdings" w:hAnsi="Wingdings" w:hint="default"/>
      </w:rPr>
    </w:lvl>
    <w:lvl w:ilvl="8" w:tplc="35464E4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1842EF"/>
    <w:multiLevelType w:val="hybridMultilevel"/>
    <w:tmpl w:val="08D08E3A"/>
    <w:lvl w:ilvl="0" w:tplc="BBC626EE">
      <w:start w:val="1"/>
      <w:numFmt w:val="bullet"/>
      <w:lvlText w:val=""/>
      <w:lvlJc w:val="left"/>
      <w:pPr>
        <w:tabs>
          <w:tab w:val="num" w:pos="720"/>
        </w:tabs>
        <w:ind w:left="720" w:hanging="360"/>
      </w:pPr>
      <w:rPr>
        <w:rFonts w:ascii="Wingdings" w:hAnsi="Wingdings" w:hint="default"/>
      </w:rPr>
    </w:lvl>
    <w:lvl w:ilvl="1" w:tplc="BA747904">
      <w:start w:val="181"/>
      <w:numFmt w:val="bullet"/>
      <w:lvlText w:val=""/>
      <w:lvlJc w:val="left"/>
      <w:pPr>
        <w:tabs>
          <w:tab w:val="num" w:pos="1440"/>
        </w:tabs>
        <w:ind w:left="1440" w:hanging="360"/>
      </w:pPr>
      <w:rPr>
        <w:rFonts w:ascii="Wingdings" w:hAnsi="Wingdings" w:hint="default"/>
      </w:rPr>
    </w:lvl>
    <w:lvl w:ilvl="2" w:tplc="EAFA11B6" w:tentative="1">
      <w:start w:val="1"/>
      <w:numFmt w:val="bullet"/>
      <w:lvlText w:val=""/>
      <w:lvlJc w:val="left"/>
      <w:pPr>
        <w:tabs>
          <w:tab w:val="num" w:pos="2160"/>
        </w:tabs>
        <w:ind w:left="2160" w:hanging="360"/>
      </w:pPr>
      <w:rPr>
        <w:rFonts w:ascii="Wingdings" w:hAnsi="Wingdings" w:hint="default"/>
      </w:rPr>
    </w:lvl>
    <w:lvl w:ilvl="3" w:tplc="C1CE9970" w:tentative="1">
      <w:start w:val="1"/>
      <w:numFmt w:val="bullet"/>
      <w:lvlText w:val=""/>
      <w:lvlJc w:val="left"/>
      <w:pPr>
        <w:tabs>
          <w:tab w:val="num" w:pos="2880"/>
        </w:tabs>
        <w:ind w:left="2880" w:hanging="360"/>
      </w:pPr>
      <w:rPr>
        <w:rFonts w:ascii="Wingdings" w:hAnsi="Wingdings" w:hint="default"/>
      </w:rPr>
    </w:lvl>
    <w:lvl w:ilvl="4" w:tplc="0CCA0024" w:tentative="1">
      <w:start w:val="1"/>
      <w:numFmt w:val="bullet"/>
      <w:lvlText w:val=""/>
      <w:lvlJc w:val="left"/>
      <w:pPr>
        <w:tabs>
          <w:tab w:val="num" w:pos="3600"/>
        </w:tabs>
        <w:ind w:left="3600" w:hanging="360"/>
      </w:pPr>
      <w:rPr>
        <w:rFonts w:ascii="Wingdings" w:hAnsi="Wingdings" w:hint="default"/>
      </w:rPr>
    </w:lvl>
    <w:lvl w:ilvl="5" w:tplc="AD08B594" w:tentative="1">
      <w:start w:val="1"/>
      <w:numFmt w:val="bullet"/>
      <w:lvlText w:val=""/>
      <w:lvlJc w:val="left"/>
      <w:pPr>
        <w:tabs>
          <w:tab w:val="num" w:pos="4320"/>
        </w:tabs>
        <w:ind w:left="4320" w:hanging="360"/>
      </w:pPr>
      <w:rPr>
        <w:rFonts w:ascii="Wingdings" w:hAnsi="Wingdings" w:hint="default"/>
      </w:rPr>
    </w:lvl>
    <w:lvl w:ilvl="6" w:tplc="A0A8EB48" w:tentative="1">
      <w:start w:val="1"/>
      <w:numFmt w:val="bullet"/>
      <w:lvlText w:val=""/>
      <w:lvlJc w:val="left"/>
      <w:pPr>
        <w:tabs>
          <w:tab w:val="num" w:pos="5040"/>
        </w:tabs>
        <w:ind w:left="5040" w:hanging="360"/>
      </w:pPr>
      <w:rPr>
        <w:rFonts w:ascii="Wingdings" w:hAnsi="Wingdings" w:hint="default"/>
      </w:rPr>
    </w:lvl>
    <w:lvl w:ilvl="7" w:tplc="C8ACFABA" w:tentative="1">
      <w:start w:val="1"/>
      <w:numFmt w:val="bullet"/>
      <w:lvlText w:val=""/>
      <w:lvlJc w:val="left"/>
      <w:pPr>
        <w:tabs>
          <w:tab w:val="num" w:pos="5760"/>
        </w:tabs>
        <w:ind w:left="5760" w:hanging="360"/>
      </w:pPr>
      <w:rPr>
        <w:rFonts w:ascii="Wingdings" w:hAnsi="Wingdings" w:hint="default"/>
      </w:rPr>
    </w:lvl>
    <w:lvl w:ilvl="8" w:tplc="39CCB23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C6504E"/>
    <w:multiLevelType w:val="hybridMultilevel"/>
    <w:tmpl w:val="2278CB92"/>
    <w:lvl w:ilvl="0" w:tplc="4F62E728">
      <w:start w:val="1"/>
      <w:numFmt w:val="bullet"/>
      <w:lvlText w:val=""/>
      <w:lvlJc w:val="left"/>
      <w:pPr>
        <w:tabs>
          <w:tab w:val="num" w:pos="720"/>
        </w:tabs>
        <w:ind w:left="720" w:hanging="360"/>
      </w:pPr>
      <w:rPr>
        <w:rFonts w:ascii="Wingdings" w:hAnsi="Wingdings" w:hint="default"/>
      </w:rPr>
    </w:lvl>
    <w:lvl w:ilvl="1" w:tplc="7610BB02" w:tentative="1">
      <w:start w:val="1"/>
      <w:numFmt w:val="bullet"/>
      <w:lvlText w:val=""/>
      <w:lvlJc w:val="left"/>
      <w:pPr>
        <w:tabs>
          <w:tab w:val="num" w:pos="1440"/>
        </w:tabs>
        <w:ind w:left="1440" w:hanging="360"/>
      </w:pPr>
      <w:rPr>
        <w:rFonts w:ascii="Wingdings" w:hAnsi="Wingdings" w:hint="default"/>
      </w:rPr>
    </w:lvl>
    <w:lvl w:ilvl="2" w:tplc="CED8F2EA" w:tentative="1">
      <w:start w:val="1"/>
      <w:numFmt w:val="bullet"/>
      <w:lvlText w:val=""/>
      <w:lvlJc w:val="left"/>
      <w:pPr>
        <w:tabs>
          <w:tab w:val="num" w:pos="2160"/>
        </w:tabs>
        <w:ind w:left="2160" w:hanging="360"/>
      </w:pPr>
      <w:rPr>
        <w:rFonts w:ascii="Wingdings" w:hAnsi="Wingdings" w:hint="default"/>
      </w:rPr>
    </w:lvl>
    <w:lvl w:ilvl="3" w:tplc="B516BBD0" w:tentative="1">
      <w:start w:val="1"/>
      <w:numFmt w:val="bullet"/>
      <w:lvlText w:val=""/>
      <w:lvlJc w:val="left"/>
      <w:pPr>
        <w:tabs>
          <w:tab w:val="num" w:pos="2880"/>
        </w:tabs>
        <w:ind w:left="2880" w:hanging="360"/>
      </w:pPr>
      <w:rPr>
        <w:rFonts w:ascii="Wingdings" w:hAnsi="Wingdings" w:hint="default"/>
      </w:rPr>
    </w:lvl>
    <w:lvl w:ilvl="4" w:tplc="B3287A5A" w:tentative="1">
      <w:start w:val="1"/>
      <w:numFmt w:val="bullet"/>
      <w:lvlText w:val=""/>
      <w:lvlJc w:val="left"/>
      <w:pPr>
        <w:tabs>
          <w:tab w:val="num" w:pos="3600"/>
        </w:tabs>
        <w:ind w:left="3600" w:hanging="360"/>
      </w:pPr>
      <w:rPr>
        <w:rFonts w:ascii="Wingdings" w:hAnsi="Wingdings" w:hint="default"/>
      </w:rPr>
    </w:lvl>
    <w:lvl w:ilvl="5" w:tplc="3ACE425C" w:tentative="1">
      <w:start w:val="1"/>
      <w:numFmt w:val="bullet"/>
      <w:lvlText w:val=""/>
      <w:lvlJc w:val="left"/>
      <w:pPr>
        <w:tabs>
          <w:tab w:val="num" w:pos="4320"/>
        </w:tabs>
        <w:ind w:left="4320" w:hanging="360"/>
      </w:pPr>
      <w:rPr>
        <w:rFonts w:ascii="Wingdings" w:hAnsi="Wingdings" w:hint="default"/>
      </w:rPr>
    </w:lvl>
    <w:lvl w:ilvl="6" w:tplc="4B403512" w:tentative="1">
      <w:start w:val="1"/>
      <w:numFmt w:val="bullet"/>
      <w:lvlText w:val=""/>
      <w:lvlJc w:val="left"/>
      <w:pPr>
        <w:tabs>
          <w:tab w:val="num" w:pos="5040"/>
        </w:tabs>
        <w:ind w:left="5040" w:hanging="360"/>
      </w:pPr>
      <w:rPr>
        <w:rFonts w:ascii="Wingdings" w:hAnsi="Wingdings" w:hint="default"/>
      </w:rPr>
    </w:lvl>
    <w:lvl w:ilvl="7" w:tplc="5E2C5750" w:tentative="1">
      <w:start w:val="1"/>
      <w:numFmt w:val="bullet"/>
      <w:lvlText w:val=""/>
      <w:lvlJc w:val="left"/>
      <w:pPr>
        <w:tabs>
          <w:tab w:val="num" w:pos="5760"/>
        </w:tabs>
        <w:ind w:left="5760" w:hanging="360"/>
      </w:pPr>
      <w:rPr>
        <w:rFonts w:ascii="Wingdings" w:hAnsi="Wingdings" w:hint="default"/>
      </w:rPr>
    </w:lvl>
    <w:lvl w:ilvl="8" w:tplc="2766BC7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512FB"/>
    <w:multiLevelType w:val="hybridMultilevel"/>
    <w:tmpl w:val="B1DCEBFC"/>
    <w:lvl w:ilvl="0" w:tplc="1BCCC54E">
      <w:start w:val="1"/>
      <w:numFmt w:val="bullet"/>
      <w:lvlText w:val=""/>
      <w:lvlJc w:val="left"/>
      <w:pPr>
        <w:tabs>
          <w:tab w:val="num" w:pos="720"/>
        </w:tabs>
        <w:ind w:left="720" w:hanging="360"/>
      </w:pPr>
      <w:rPr>
        <w:rFonts w:ascii="Symbol" w:hAnsi="Symbol" w:hint="default"/>
        <w:color w:val="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A3417F"/>
    <w:multiLevelType w:val="hybridMultilevel"/>
    <w:tmpl w:val="C2EEA620"/>
    <w:lvl w:ilvl="0" w:tplc="0C824A4C">
      <w:start w:val="1"/>
      <w:numFmt w:val="bullet"/>
      <w:lvlText w:val=""/>
      <w:lvlJc w:val="left"/>
      <w:pPr>
        <w:tabs>
          <w:tab w:val="num" w:pos="1080"/>
        </w:tabs>
        <w:ind w:left="1080" w:hanging="360"/>
      </w:pPr>
      <w:rPr>
        <w:rFonts w:ascii="Symbol" w:hAnsi="Symbol" w:hint="default"/>
        <w:color w:val="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962197"/>
    <w:multiLevelType w:val="hybridMultilevel"/>
    <w:tmpl w:val="CAB06D3C"/>
    <w:lvl w:ilvl="0" w:tplc="1BCCC54E">
      <w:start w:val="1"/>
      <w:numFmt w:val="bullet"/>
      <w:lvlText w:val=""/>
      <w:lvlJc w:val="left"/>
      <w:pPr>
        <w:tabs>
          <w:tab w:val="num" w:pos="720"/>
        </w:tabs>
        <w:ind w:left="720" w:hanging="360"/>
      </w:pPr>
      <w:rPr>
        <w:rFonts w:ascii="Symbol" w:hAnsi="Symbol" w:hint="default"/>
        <w:color w:val="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7552AF"/>
    <w:multiLevelType w:val="hybridMultilevel"/>
    <w:tmpl w:val="813C82F6"/>
    <w:lvl w:ilvl="0" w:tplc="8BA83CD4">
      <w:start w:val="1"/>
      <w:numFmt w:val="bullet"/>
      <w:lvlText w:val=""/>
      <w:lvlJc w:val="left"/>
      <w:pPr>
        <w:tabs>
          <w:tab w:val="num" w:pos="720"/>
        </w:tabs>
        <w:ind w:left="720" w:hanging="360"/>
      </w:pPr>
      <w:rPr>
        <w:rFonts w:ascii="Wingdings" w:hAnsi="Wingdings" w:hint="default"/>
      </w:rPr>
    </w:lvl>
    <w:lvl w:ilvl="1" w:tplc="0290A69E" w:tentative="1">
      <w:start w:val="1"/>
      <w:numFmt w:val="bullet"/>
      <w:lvlText w:val=""/>
      <w:lvlJc w:val="left"/>
      <w:pPr>
        <w:tabs>
          <w:tab w:val="num" w:pos="1440"/>
        </w:tabs>
        <w:ind w:left="1440" w:hanging="360"/>
      </w:pPr>
      <w:rPr>
        <w:rFonts w:ascii="Wingdings" w:hAnsi="Wingdings" w:hint="default"/>
      </w:rPr>
    </w:lvl>
    <w:lvl w:ilvl="2" w:tplc="ADC6272E" w:tentative="1">
      <w:start w:val="1"/>
      <w:numFmt w:val="bullet"/>
      <w:lvlText w:val=""/>
      <w:lvlJc w:val="left"/>
      <w:pPr>
        <w:tabs>
          <w:tab w:val="num" w:pos="2160"/>
        </w:tabs>
        <w:ind w:left="2160" w:hanging="360"/>
      </w:pPr>
      <w:rPr>
        <w:rFonts w:ascii="Wingdings" w:hAnsi="Wingdings" w:hint="default"/>
      </w:rPr>
    </w:lvl>
    <w:lvl w:ilvl="3" w:tplc="67BE4220" w:tentative="1">
      <w:start w:val="1"/>
      <w:numFmt w:val="bullet"/>
      <w:lvlText w:val=""/>
      <w:lvlJc w:val="left"/>
      <w:pPr>
        <w:tabs>
          <w:tab w:val="num" w:pos="2880"/>
        </w:tabs>
        <w:ind w:left="2880" w:hanging="360"/>
      </w:pPr>
      <w:rPr>
        <w:rFonts w:ascii="Wingdings" w:hAnsi="Wingdings" w:hint="default"/>
      </w:rPr>
    </w:lvl>
    <w:lvl w:ilvl="4" w:tplc="1F6CFBDC" w:tentative="1">
      <w:start w:val="1"/>
      <w:numFmt w:val="bullet"/>
      <w:lvlText w:val=""/>
      <w:lvlJc w:val="left"/>
      <w:pPr>
        <w:tabs>
          <w:tab w:val="num" w:pos="3600"/>
        </w:tabs>
        <w:ind w:left="3600" w:hanging="360"/>
      </w:pPr>
      <w:rPr>
        <w:rFonts w:ascii="Wingdings" w:hAnsi="Wingdings" w:hint="default"/>
      </w:rPr>
    </w:lvl>
    <w:lvl w:ilvl="5" w:tplc="B61CDC06" w:tentative="1">
      <w:start w:val="1"/>
      <w:numFmt w:val="bullet"/>
      <w:lvlText w:val=""/>
      <w:lvlJc w:val="left"/>
      <w:pPr>
        <w:tabs>
          <w:tab w:val="num" w:pos="4320"/>
        </w:tabs>
        <w:ind w:left="4320" w:hanging="360"/>
      </w:pPr>
      <w:rPr>
        <w:rFonts w:ascii="Wingdings" w:hAnsi="Wingdings" w:hint="default"/>
      </w:rPr>
    </w:lvl>
    <w:lvl w:ilvl="6" w:tplc="74685BBC" w:tentative="1">
      <w:start w:val="1"/>
      <w:numFmt w:val="bullet"/>
      <w:lvlText w:val=""/>
      <w:lvlJc w:val="left"/>
      <w:pPr>
        <w:tabs>
          <w:tab w:val="num" w:pos="5040"/>
        </w:tabs>
        <w:ind w:left="5040" w:hanging="360"/>
      </w:pPr>
      <w:rPr>
        <w:rFonts w:ascii="Wingdings" w:hAnsi="Wingdings" w:hint="default"/>
      </w:rPr>
    </w:lvl>
    <w:lvl w:ilvl="7" w:tplc="ADBA5954" w:tentative="1">
      <w:start w:val="1"/>
      <w:numFmt w:val="bullet"/>
      <w:lvlText w:val=""/>
      <w:lvlJc w:val="left"/>
      <w:pPr>
        <w:tabs>
          <w:tab w:val="num" w:pos="5760"/>
        </w:tabs>
        <w:ind w:left="5760" w:hanging="360"/>
      </w:pPr>
      <w:rPr>
        <w:rFonts w:ascii="Wingdings" w:hAnsi="Wingdings" w:hint="default"/>
      </w:rPr>
    </w:lvl>
    <w:lvl w:ilvl="8" w:tplc="7DE2A37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233DB9"/>
    <w:multiLevelType w:val="hybridMultilevel"/>
    <w:tmpl w:val="621C22C4"/>
    <w:lvl w:ilvl="0" w:tplc="D32A9C1A">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CA360D"/>
    <w:multiLevelType w:val="hybridMultilevel"/>
    <w:tmpl w:val="BED2F27C"/>
    <w:lvl w:ilvl="0" w:tplc="1BCCC54E">
      <w:start w:val="1"/>
      <w:numFmt w:val="bullet"/>
      <w:lvlText w:val=""/>
      <w:lvlJc w:val="left"/>
      <w:pPr>
        <w:tabs>
          <w:tab w:val="num" w:pos="720"/>
        </w:tabs>
        <w:ind w:left="720" w:hanging="360"/>
      </w:pPr>
      <w:rPr>
        <w:rFonts w:ascii="Symbol" w:hAnsi="Symbol" w:hint="default"/>
        <w:color w:val="333333"/>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906B48"/>
    <w:multiLevelType w:val="hybridMultilevel"/>
    <w:tmpl w:val="B7CE0336"/>
    <w:lvl w:ilvl="0" w:tplc="1BCCC54E">
      <w:start w:val="1"/>
      <w:numFmt w:val="bullet"/>
      <w:lvlText w:val=""/>
      <w:lvlJc w:val="left"/>
      <w:pPr>
        <w:tabs>
          <w:tab w:val="num" w:pos="720"/>
        </w:tabs>
        <w:ind w:left="720" w:hanging="360"/>
      </w:pPr>
      <w:rPr>
        <w:rFonts w:ascii="Symbol" w:hAnsi="Symbol" w:hint="default"/>
        <w:color w:val="333333"/>
      </w:rPr>
    </w:lvl>
    <w:lvl w:ilvl="1" w:tplc="6A5494A4">
      <w:start w:val="1"/>
      <w:numFmt w:val="bullet"/>
      <w:lvlText w:val="o"/>
      <w:lvlJc w:val="left"/>
      <w:pPr>
        <w:tabs>
          <w:tab w:val="num" w:pos="1440"/>
        </w:tabs>
        <w:ind w:left="1440" w:hanging="360"/>
      </w:pPr>
      <w:rPr>
        <w:rFonts w:ascii="Courier New" w:hAnsi="Courier New" w:hint="default"/>
        <w:color w:val="333333"/>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18135C"/>
    <w:multiLevelType w:val="hybridMultilevel"/>
    <w:tmpl w:val="E1062F06"/>
    <w:lvl w:ilvl="0" w:tplc="1BCCC54E">
      <w:start w:val="1"/>
      <w:numFmt w:val="bullet"/>
      <w:lvlText w:val=""/>
      <w:lvlJc w:val="left"/>
      <w:pPr>
        <w:tabs>
          <w:tab w:val="num" w:pos="720"/>
        </w:tabs>
        <w:ind w:left="720" w:hanging="360"/>
      </w:pPr>
      <w:rPr>
        <w:rFonts w:ascii="Symbol" w:hAnsi="Symbol" w:hint="default"/>
        <w:color w:val="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4D54D6"/>
    <w:multiLevelType w:val="hybridMultilevel"/>
    <w:tmpl w:val="9EBCF84E"/>
    <w:lvl w:ilvl="0" w:tplc="6B5AF07E">
      <w:start w:val="1"/>
      <w:numFmt w:val="bullet"/>
      <w:lvlText w:val=""/>
      <w:lvlJc w:val="left"/>
      <w:pPr>
        <w:tabs>
          <w:tab w:val="num" w:pos="720"/>
        </w:tabs>
        <w:ind w:left="720" w:hanging="360"/>
      </w:pPr>
      <w:rPr>
        <w:rFonts w:ascii="Wingdings" w:hAnsi="Wingdings" w:hint="default"/>
      </w:rPr>
    </w:lvl>
    <w:lvl w:ilvl="1" w:tplc="B1E88F5E" w:tentative="1">
      <w:start w:val="1"/>
      <w:numFmt w:val="bullet"/>
      <w:lvlText w:val=""/>
      <w:lvlJc w:val="left"/>
      <w:pPr>
        <w:tabs>
          <w:tab w:val="num" w:pos="1440"/>
        </w:tabs>
        <w:ind w:left="1440" w:hanging="360"/>
      </w:pPr>
      <w:rPr>
        <w:rFonts w:ascii="Wingdings" w:hAnsi="Wingdings" w:hint="default"/>
      </w:rPr>
    </w:lvl>
    <w:lvl w:ilvl="2" w:tplc="851CF08A" w:tentative="1">
      <w:start w:val="1"/>
      <w:numFmt w:val="bullet"/>
      <w:lvlText w:val=""/>
      <w:lvlJc w:val="left"/>
      <w:pPr>
        <w:tabs>
          <w:tab w:val="num" w:pos="2160"/>
        </w:tabs>
        <w:ind w:left="2160" w:hanging="360"/>
      </w:pPr>
      <w:rPr>
        <w:rFonts w:ascii="Wingdings" w:hAnsi="Wingdings" w:hint="default"/>
      </w:rPr>
    </w:lvl>
    <w:lvl w:ilvl="3" w:tplc="6C08DA78" w:tentative="1">
      <w:start w:val="1"/>
      <w:numFmt w:val="bullet"/>
      <w:lvlText w:val=""/>
      <w:lvlJc w:val="left"/>
      <w:pPr>
        <w:tabs>
          <w:tab w:val="num" w:pos="2880"/>
        </w:tabs>
        <w:ind w:left="2880" w:hanging="360"/>
      </w:pPr>
      <w:rPr>
        <w:rFonts w:ascii="Wingdings" w:hAnsi="Wingdings" w:hint="default"/>
      </w:rPr>
    </w:lvl>
    <w:lvl w:ilvl="4" w:tplc="B43AB012" w:tentative="1">
      <w:start w:val="1"/>
      <w:numFmt w:val="bullet"/>
      <w:lvlText w:val=""/>
      <w:lvlJc w:val="left"/>
      <w:pPr>
        <w:tabs>
          <w:tab w:val="num" w:pos="3600"/>
        </w:tabs>
        <w:ind w:left="3600" w:hanging="360"/>
      </w:pPr>
      <w:rPr>
        <w:rFonts w:ascii="Wingdings" w:hAnsi="Wingdings" w:hint="default"/>
      </w:rPr>
    </w:lvl>
    <w:lvl w:ilvl="5" w:tplc="1E5E70C0" w:tentative="1">
      <w:start w:val="1"/>
      <w:numFmt w:val="bullet"/>
      <w:lvlText w:val=""/>
      <w:lvlJc w:val="left"/>
      <w:pPr>
        <w:tabs>
          <w:tab w:val="num" w:pos="4320"/>
        </w:tabs>
        <w:ind w:left="4320" w:hanging="360"/>
      </w:pPr>
      <w:rPr>
        <w:rFonts w:ascii="Wingdings" w:hAnsi="Wingdings" w:hint="default"/>
      </w:rPr>
    </w:lvl>
    <w:lvl w:ilvl="6" w:tplc="1166B50C" w:tentative="1">
      <w:start w:val="1"/>
      <w:numFmt w:val="bullet"/>
      <w:lvlText w:val=""/>
      <w:lvlJc w:val="left"/>
      <w:pPr>
        <w:tabs>
          <w:tab w:val="num" w:pos="5040"/>
        </w:tabs>
        <w:ind w:left="5040" w:hanging="360"/>
      </w:pPr>
      <w:rPr>
        <w:rFonts w:ascii="Wingdings" w:hAnsi="Wingdings" w:hint="default"/>
      </w:rPr>
    </w:lvl>
    <w:lvl w:ilvl="7" w:tplc="273EE036" w:tentative="1">
      <w:start w:val="1"/>
      <w:numFmt w:val="bullet"/>
      <w:lvlText w:val=""/>
      <w:lvlJc w:val="left"/>
      <w:pPr>
        <w:tabs>
          <w:tab w:val="num" w:pos="5760"/>
        </w:tabs>
        <w:ind w:left="5760" w:hanging="360"/>
      </w:pPr>
      <w:rPr>
        <w:rFonts w:ascii="Wingdings" w:hAnsi="Wingdings" w:hint="default"/>
      </w:rPr>
    </w:lvl>
    <w:lvl w:ilvl="8" w:tplc="0562C74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895A0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FEC4AA0"/>
    <w:multiLevelType w:val="hybridMultilevel"/>
    <w:tmpl w:val="67BE77E8"/>
    <w:lvl w:ilvl="0" w:tplc="7522163A">
      <w:start w:val="1"/>
      <w:numFmt w:val="upperRoman"/>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1"/>
  </w:num>
  <w:num w:numId="3">
    <w:abstractNumId w:val="1"/>
  </w:num>
  <w:num w:numId="4">
    <w:abstractNumId w:val="23"/>
  </w:num>
  <w:num w:numId="5">
    <w:abstractNumId w:val="11"/>
  </w:num>
  <w:num w:numId="6">
    <w:abstractNumId w:val="18"/>
  </w:num>
  <w:num w:numId="7">
    <w:abstractNumId w:val="6"/>
  </w:num>
  <w:num w:numId="8">
    <w:abstractNumId w:val="7"/>
  </w:num>
  <w:num w:numId="9">
    <w:abstractNumId w:val="15"/>
  </w:num>
  <w:num w:numId="10">
    <w:abstractNumId w:val="8"/>
  </w:num>
  <w:num w:numId="11">
    <w:abstractNumId w:val="20"/>
  </w:num>
  <w:num w:numId="12">
    <w:abstractNumId w:val="13"/>
  </w:num>
  <w:num w:numId="13">
    <w:abstractNumId w:val="10"/>
  </w:num>
  <w:num w:numId="14">
    <w:abstractNumId w:val="9"/>
  </w:num>
  <w:num w:numId="15">
    <w:abstractNumId w:val="16"/>
  </w:num>
  <w:num w:numId="16">
    <w:abstractNumId w:val="19"/>
  </w:num>
  <w:num w:numId="17">
    <w:abstractNumId w:val="21"/>
  </w:num>
  <w:num w:numId="18">
    <w:abstractNumId w:val="3"/>
  </w:num>
  <w:num w:numId="19">
    <w:abstractNumId w:val="12"/>
  </w:num>
  <w:num w:numId="20">
    <w:abstractNumId w:val="2"/>
  </w:num>
  <w:num w:numId="21">
    <w:abstractNumId w:val="4"/>
  </w:num>
  <w:num w:numId="22">
    <w:abstractNumId w:val="5"/>
  </w:num>
  <w:num w:numId="23">
    <w:abstractNumId w:val="17"/>
  </w:num>
  <w:num w:numId="24">
    <w:abstractNumId w:val="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C2"/>
    <w:rsid w:val="000002F7"/>
    <w:rsid w:val="00001479"/>
    <w:rsid w:val="000063CF"/>
    <w:rsid w:val="00010720"/>
    <w:rsid w:val="0001172A"/>
    <w:rsid w:val="0001468F"/>
    <w:rsid w:val="00025180"/>
    <w:rsid w:val="000279FA"/>
    <w:rsid w:val="00030AED"/>
    <w:rsid w:val="00035590"/>
    <w:rsid w:val="000363BA"/>
    <w:rsid w:val="00064D30"/>
    <w:rsid w:val="00065B62"/>
    <w:rsid w:val="000663CC"/>
    <w:rsid w:val="00066F6E"/>
    <w:rsid w:val="0007767C"/>
    <w:rsid w:val="00082489"/>
    <w:rsid w:val="00086E3F"/>
    <w:rsid w:val="00087CD7"/>
    <w:rsid w:val="000924CF"/>
    <w:rsid w:val="0009566C"/>
    <w:rsid w:val="000A0873"/>
    <w:rsid w:val="000A1C1B"/>
    <w:rsid w:val="000A6027"/>
    <w:rsid w:val="000B7D9D"/>
    <w:rsid w:val="000C5F91"/>
    <w:rsid w:val="000E4896"/>
    <w:rsid w:val="000F35E8"/>
    <w:rsid w:val="000F4E4F"/>
    <w:rsid w:val="000F5D2D"/>
    <w:rsid w:val="000F6C73"/>
    <w:rsid w:val="00100354"/>
    <w:rsid w:val="00106DF4"/>
    <w:rsid w:val="00107414"/>
    <w:rsid w:val="0012074E"/>
    <w:rsid w:val="00121FC6"/>
    <w:rsid w:val="00122332"/>
    <w:rsid w:val="00144D8C"/>
    <w:rsid w:val="00171B8D"/>
    <w:rsid w:val="00173912"/>
    <w:rsid w:val="00173E51"/>
    <w:rsid w:val="00177187"/>
    <w:rsid w:val="0018704E"/>
    <w:rsid w:val="001A51F0"/>
    <w:rsid w:val="001B32BF"/>
    <w:rsid w:val="001D5DB5"/>
    <w:rsid w:val="001F3489"/>
    <w:rsid w:val="00207B8C"/>
    <w:rsid w:val="0021186A"/>
    <w:rsid w:val="00213D2A"/>
    <w:rsid w:val="002153C0"/>
    <w:rsid w:val="002361C1"/>
    <w:rsid w:val="00250DF8"/>
    <w:rsid w:val="002565C6"/>
    <w:rsid w:val="00267A81"/>
    <w:rsid w:val="00267E1A"/>
    <w:rsid w:val="0027349D"/>
    <w:rsid w:val="002835C3"/>
    <w:rsid w:val="0028516B"/>
    <w:rsid w:val="002A409C"/>
    <w:rsid w:val="002A57C7"/>
    <w:rsid w:val="002B3857"/>
    <w:rsid w:val="002C4EB7"/>
    <w:rsid w:val="002C5CD7"/>
    <w:rsid w:val="002F43C4"/>
    <w:rsid w:val="00312AD3"/>
    <w:rsid w:val="00317A6D"/>
    <w:rsid w:val="00322BB8"/>
    <w:rsid w:val="00326D69"/>
    <w:rsid w:val="00332938"/>
    <w:rsid w:val="00335579"/>
    <w:rsid w:val="00340F23"/>
    <w:rsid w:val="003541C2"/>
    <w:rsid w:val="0037080E"/>
    <w:rsid w:val="0038193C"/>
    <w:rsid w:val="00382637"/>
    <w:rsid w:val="003A6CD4"/>
    <w:rsid w:val="003D0D84"/>
    <w:rsid w:val="003D2AAD"/>
    <w:rsid w:val="003E52E7"/>
    <w:rsid w:val="00407DEE"/>
    <w:rsid w:val="00425ABF"/>
    <w:rsid w:val="004308E9"/>
    <w:rsid w:val="00461ABE"/>
    <w:rsid w:val="00482CDB"/>
    <w:rsid w:val="0048378A"/>
    <w:rsid w:val="00497C01"/>
    <w:rsid w:val="004A1C5E"/>
    <w:rsid w:val="004A5013"/>
    <w:rsid w:val="004E20B8"/>
    <w:rsid w:val="004E75CB"/>
    <w:rsid w:val="00500F8F"/>
    <w:rsid w:val="00505E1A"/>
    <w:rsid w:val="00507AE7"/>
    <w:rsid w:val="00511680"/>
    <w:rsid w:val="005217D6"/>
    <w:rsid w:val="005229CD"/>
    <w:rsid w:val="00526125"/>
    <w:rsid w:val="00546447"/>
    <w:rsid w:val="00560D9A"/>
    <w:rsid w:val="00561401"/>
    <w:rsid w:val="00590405"/>
    <w:rsid w:val="00597B36"/>
    <w:rsid w:val="005A0CFA"/>
    <w:rsid w:val="005A3E55"/>
    <w:rsid w:val="005B1C2D"/>
    <w:rsid w:val="005B3736"/>
    <w:rsid w:val="005B3F37"/>
    <w:rsid w:val="005C1A8D"/>
    <w:rsid w:val="005C6EE6"/>
    <w:rsid w:val="005F3D69"/>
    <w:rsid w:val="005F4A2C"/>
    <w:rsid w:val="00611B32"/>
    <w:rsid w:val="00615112"/>
    <w:rsid w:val="00620594"/>
    <w:rsid w:val="00623A43"/>
    <w:rsid w:val="0063414C"/>
    <w:rsid w:val="00674E59"/>
    <w:rsid w:val="00680BB3"/>
    <w:rsid w:val="006A4453"/>
    <w:rsid w:val="006B2017"/>
    <w:rsid w:val="006C3626"/>
    <w:rsid w:val="006E722C"/>
    <w:rsid w:val="006F7BBB"/>
    <w:rsid w:val="00705CC1"/>
    <w:rsid w:val="00707DB2"/>
    <w:rsid w:val="0071390D"/>
    <w:rsid w:val="00732958"/>
    <w:rsid w:val="0073406B"/>
    <w:rsid w:val="00742DB2"/>
    <w:rsid w:val="00743710"/>
    <w:rsid w:val="00744FA3"/>
    <w:rsid w:val="00752803"/>
    <w:rsid w:val="00754446"/>
    <w:rsid w:val="007571E2"/>
    <w:rsid w:val="00774A54"/>
    <w:rsid w:val="0078404E"/>
    <w:rsid w:val="007A17B8"/>
    <w:rsid w:val="007A3921"/>
    <w:rsid w:val="007A5A11"/>
    <w:rsid w:val="007A7FCF"/>
    <w:rsid w:val="007B34EA"/>
    <w:rsid w:val="007C6BF2"/>
    <w:rsid w:val="007D01E8"/>
    <w:rsid w:val="007D25CC"/>
    <w:rsid w:val="007D4EC7"/>
    <w:rsid w:val="007E77B3"/>
    <w:rsid w:val="007F6549"/>
    <w:rsid w:val="00807CB4"/>
    <w:rsid w:val="0081585F"/>
    <w:rsid w:val="00821C60"/>
    <w:rsid w:val="0082335B"/>
    <w:rsid w:val="00826F98"/>
    <w:rsid w:val="008304D5"/>
    <w:rsid w:val="0086246B"/>
    <w:rsid w:val="00862813"/>
    <w:rsid w:val="008666EF"/>
    <w:rsid w:val="00873D6F"/>
    <w:rsid w:val="00891662"/>
    <w:rsid w:val="008A2F4F"/>
    <w:rsid w:val="008A7308"/>
    <w:rsid w:val="008B0F08"/>
    <w:rsid w:val="008B4CC0"/>
    <w:rsid w:val="008C10B0"/>
    <w:rsid w:val="008C1AB9"/>
    <w:rsid w:val="008D631A"/>
    <w:rsid w:val="008F4C7E"/>
    <w:rsid w:val="008F601C"/>
    <w:rsid w:val="008F6A96"/>
    <w:rsid w:val="0090341F"/>
    <w:rsid w:val="00911D76"/>
    <w:rsid w:val="0092179D"/>
    <w:rsid w:val="00924A17"/>
    <w:rsid w:val="009258F1"/>
    <w:rsid w:val="009353C5"/>
    <w:rsid w:val="00942E27"/>
    <w:rsid w:val="00960DCC"/>
    <w:rsid w:val="00961CC2"/>
    <w:rsid w:val="00962C74"/>
    <w:rsid w:val="00970F1B"/>
    <w:rsid w:val="00971C4D"/>
    <w:rsid w:val="00976CFC"/>
    <w:rsid w:val="0099328F"/>
    <w:rsid w:val="009A0CFE"/>
    <w:rsid w:val="009A2C53"/>
    <w:rsid w:val="009C3F1A"/>
    <w:rsid w:val="009D1524"/>
    <w:rsid w:val="009E249C"/>
    <w:rsid w:val="009F0D21"/>
    <w:rsid w:val="009F6859"/>
    <w:rsid w:val="009F75DD"/>
    <w:rsid w:val="00A132C4"/>
    <w:rsid w:val="00A249CB"/>
    <w:rsid w:val="00A50D77"/>
    <w:rsid w:val="00A83BDF"/>
    <w:rsid w:val="00A84A0E"/>
    <w:rsid w:val="00AB10D1"/>
    <w:rsid w:val="00AD32EC"/>
    <w:rsid w:val="00AD7DAB"/>
    <w:rsid w:val="00AE1F8A"/>
    <w:rsid w:val="00AE2986"/>
    <w:rsid w:val="00AF1910"/>
    <w:rsid w:val="00B01FD1"/>
    <w:rsid w:val="00B0223B"/>
    <w:rsid w:val="00B04A65"/>
    <w:rsid w:val="00B2089C"/>
    <w:rsid w:val="00B25AA6"/>
    <w:rsid w:val="00B4738E"/>
    <w:rsid w:val="00B52ACA"/>
    <w:rsid w:val="00B54D57"/>
    <w:rsid w:val="00B6781E"/>
    <w:rsid w:val="00B7499C"/>
    <w:rsid w:val="00B85AC9"/>
    <w:rsid w:val="00B87F87"/>
    <w:rsid w:val="00BB4634"/>
    <w:rsid w:val="00BD216E"/>
    <w:rsid w:val="00BE1D58"/>
    <w:rsid w:val="00BF4575"/>
    <w:rsid w:val="00C06081"/>
    <w:rsid w:val="00C06946"/>
    <w:rsid w:val="00C1329F"/>
    <w:rsid w:val="00C25AC7"/>
    <w:rsid w:val="00C41B01"/>
    <w:rsid w:val="00C47275"/>
    <w:rsid w:val="00C64B90"/>
    <w:rsid w:val="00C72444"/>
    <w:rsid w:val="00C736EB"/>
    <w:rsid w:val="00C74E83"/>
    <w:rsid w:val="00C77D58"/>
    <w:rsid w:val="00C93FCC"/>
    <w:rsid w:val="00CA3A23"/>
    <w:rsid w:val="00CB444E"/>
    <w:rsid w:val="00CB7784"/>
    <w:rsid w:val="00CC5FDC"/>
    <w:rsid w:val="00CE2256"/>
    <w:rsid w:val="00CE3B14"/>
    <w:rsid w:val="00CE4993"/>
    <w:rsid w:val="00CF397C"/>
    <w:rsid w:val="00D07A43"/>
    <w:rsid w:val="00D17492"/>
    <w:rsid w:val="00D22D3C"/>
    <w:rsid w:val="00D2779B"/>
    <w:rsid w:val="00D32ABB"/>
    <w:rsid w:val="00D43261"/>
    <w:rsid w:val="00D51914"/>
    <w:rsid w:val="00D70B31"/>
    <w:rsid w:val="00D972F0"/>
    <w:rsid w:val="00DC4DE6"/>
    <w:rsid w:val="00DD0CCA"/>
    <w:rsid w:val="00DD36F0"/>
    <w:rsid w:val="00DD78C9"/>
    <w:rsid w:val="00DF4AF5"/>
    <w:rsid w:val="00E05C4D"/>
    <w:rsid w:val="00E1256E"/>
    <w:rsid w:val="00E273BA"/>
    <w:rsid w:val="00E33B84"/>
    <w:rsid w:val="00E42F9A"/>
    <w:rsid w:val="00E571E3"/>
    <w:rsid w:val="00E648F9"/>
    <w:rsid w:val="00E9336B"/>
    <w:rsid w:val="00EA1988"/>
    <w:rsid w:val="00EA3C73"/>
    <w:rsid w:val="00EA46E4"/>
    <w:rsid w:val="00EB39C9"/>
    <w:rsid w:val="00EB437D"/>
    <w:rsid w:val="00ED42D7"/>
    <w:rsid w:val="00EE69D0"/>
    <w:rsid w:val="00F00492"/>
    <w:rsid w:val="00F204A7"/>
    <w:rsid w:val="00F22523"/>
    <w:rsid w:val="00F41E85"/>
    <w:rsid w:val="00F4534C"/>
    <w:rsid w:val="00F47558"/>
    <w:rsid w:val="00F60DEC"/>
    <w:rsid w:val="00F61222"/>
    <w:rsid w:val="00F646BB"/>
    <w:rsid w:val="00FA7026"/>
    <w:rsid w:val="00FB6AAF"/>
    <w:rsid w:val="00FE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9F4AA5-A462-4479-9936-C12BC88B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8"/>
    </w:rPr>
  </w:style>
  <w:style w:type="paragraph" w:styleId="Heading1">
    <w:name w:val="heading 1"/>
    <w:basedOn w:val="Normal"/>
    <w:next w:val="Normal"/>
    <w:autoRedefine/>
    <w:qFormat/>
    <w:rsid w:val="002C4EB7"/>
    <w:pPr>
      <w:keepNext/>
      <w:numPr>
        <w:numId w:val="4"/>
      </w:numPr>
      <w:spacing w:before="240" w:after="60"/>
      <w:jc w:val="both"/>
      <w:outlineLvl w:val="0"/>
    </w:pPr>
    <w:rPr>
      <w:rFonts w:cs="Arial"/>
      <w:b/>
      <w:bCs/>
      <w:caps/>
      <w:kern w:val="28"/>
      <w:sz w:val="28"/>
      <w:szCs w:val="24"/>
    </w:rPr>
  </w:style>
  <w:style w:type="paragraph" w:styleId="Heading2">
    <w:name w:val="heading 2"/>
    <w:basedOn w:val="Normal"/>
    <w:next w:val="Normal"/>
    <w:autoRedefine/>
    <w:qFormat/>
    <w:rsid w:val="002B3857"/>
    <w:pPr>
      <w:keepNext/>
      <w:spacing w:before="60" w:after="60"/>
      <w:outlineLvl w:val="1"/>
    </w:pPr>
    <w:rPr>
      <w:rFonts w:ascii="Arial" w:hAnsi="Arial" w:cs="Arial"/>
      <w:b/>
      <w:bCs/>
      <w:iCs/>
      <w:szCs w:val="24"/>
    </w:rPr>
  </w:style>
  <w:style w:type="paragraph" w:styleId="Heading3">
    <w:name w:val="heading 3"/>
    <w:basedOn w:val="Normal"/>
    <w:next w:val="Normal"/>
    <w:autoRedefine/>
    <w:qFormat/>
    <w:rsid w:val="002B3857"/>
    <w:pPr>
      <w:keepNext/>
      <w:spacing w:before="240" w:after="60"/>
      <w:outlineLvl w:val="2"/>
    </w:pPr>
    <w:rPr>
      <w:rFonts w:ascii="Arial" w:hAnsi="Arial" w:cs="Arial"/>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826F98"/>
    <w:pPr>
      <w:numPr>
        <w:numId w:val="2"/>
      </w:numPr>
    </w:pPr>
  </w:style>
  <w:style w:type="paragraph" w:styleId="Header">
    <w:name w:val="header"/>
    <w:basedOn w:val="Normal"/>
    <w:rsid w:val="00611B32"/>
    <w:pPr>
      <w:tabs>
        <w:tab w:val="center" w:pos="4320"/>
        <w:tab w:val="right" w:pos="8640"/>
      </w:tabs>
    </w:pPr>
  </w:style>
  <w:style w:type="paragraph" w:styleId="Footer">
    <w:name w:val="footer"/>
    <w:basedOn w:val="Normal"/>
    <w:rsid w:val="00611B32"/>
    <w:pPr>
      <w:tabs>
        <w:tab w:val="center" w:pos="4320"/>
        <w:tab w:val="right" w:pos="8640"/>
      </w:tabs>
    </w:pPr>
  </w:style>
  <w:style w:type="character" w:styleId="Hyperlink">
    <w:name w:val="Hyperlink"/>
    <w:basedOn w:val="DefaultParagraphFont"/>
    <w:rsid w:val="00F225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4469">
      <w:bodyDiv w:val="1"/>
      <w:marLeft w:val="0"/>
      <w:marRight w:val="0"/>
      <w:marTop w:val="0"/>
      <w:marBottom w:val="0"/>
      <w:divBdr>
        <w:top w:val="none" w:sz="0" w:space="0" w:color="auto"/>
        <w:left w:val="none" w:sz="0" w:space="0" w:color="auto"/>
        <w:bottom w:val="none" w:sz="0" w:space="0" w:color="auto"/>
        <w:right w:val="none" w:sz="0" w:space="0" w:color="auto"/>
      </w:divBdr>
      <w:divsChild>
        <w:div w:id="830675533">
          <w:marLeft w:val="0"/>
          <w:marRight w:val="0"/>
          <w:marTop w:val="0"/>
          <w:marBottom w:val="0"/>
          <w:divBdr>
            <w:top w:val="none" w:sz="0" w:space="0" w:color="auto"/>
            <w:left w:val="none" w:sz="0" w:space="0" w:color="auto"/>
            <w:bottom w:val="none" w:sz="0" w:space="0" w:color="auto"/>
            <w:right w:val="none" w:sz="0" w:space="0" w:color="auto"/>
          </w:divBdr>
          <w:divsChild>
            <w:div w:id="123162968">
              <w:marLeft w:val="0"/>
              <w:marRight w:val="0"/>
              <w:marTop w:val="0"/>
              <w:marBottom w:val="0"/>
              <w:divBdr>
                <w:top w:val="none" w:sz="0" w:space="0" w:color="auto"/>
                <w:left w:val="none" w:sz="0" w:space="0" w:color="auto"/>
                <w:bottom w:val="none" w:sz="0" w:space="0" w:color="auto"/>
                <w:right w:val="none" w:sz="0" w:space="0" w:color="auto"/>
              </w:divBdr>
            </w:div>
            <w:div w:id="987131606">
              <w:marLeft w:val="0"/>
              <w:marRight w:val="0"/>
              <w:marTop w:val="0"/>
              <w:marBottom w:val="0"/>
              <w:divBdr>
                <w:top w:val="none" w:sz="0" w:space="0" w:color="auto"/>
                <w:left w:val="none" w:sz="0" w:space="0" w:color="auto"/>
                <w:bottom w:val="none" w:sz="0" w:space="0" w:color="auto"/>
                <w:right w:val="none" w:sz="0" w:space="0" w:color="auto"/>
              </w:divBdr>
            </w:div>
            <w:div w:id="14521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261066">
      <w:bodyDiv w:val="1"/>
      <w:marLeft w:val="0"/>
      <w:marRight w:val="0"/>
      <w:marTop w:val="0"/>
      <w:marBottom w:val="0"/>
      <w:divBdr>
        <w:top w:val="none" w:sz="0" w:space="0" w:color="auto"/>
        <w:left w:val="none" w:sz="0" w:space="0" w:color="auto"/>
        <w:bottom w:val="none" w:sz="0" w:space="0" w:color="auto"/>
        <w:right w:val="none" w:sz="0" w:space="0" w:color="auto"/>
      </w:divBdr>
      <w:divsChild>
        <w:div w:id="1532954138">
          <w:marLeft w:val="0"/>
          <w:marRight w:val="0"/>
          <w:marTop w:val="0"/>
          <w:marBottom w:val="0"/>
          <w:divBdr>
            <w:top w:val="none" w:sz="0" w:space="0" w:color="auto"/>
            <w:left w:val="none" w:sz="0" w:space="0" w:color="auto"/>
            <w:bottom w:val="none" w:sz="0" w:space="0" w:color="auto"/>
            <w:right w:val="none" w:sz="0" w:space="0" w:color="auto"/>
          </w:divBdr>
          <w:divsChild>
            <w:div w:id="177933782">
              <w:marLeft w:val="0"/>
              <w:marRight w:val="0"/>
              <w:marTop w:val="0"/>
              <w:marBottom w:val="0"/>
              <w:divBdr>
                <w:top w:val="none" w:sz="0" w:space="0" w:color="auto"/>
                <w:left w:val="none" w:sz="0" w:space="0" w:color="auto"/>
                <w:bottom w:val="none" w:sz="0" w:space="0" w:color="auto"/>
                <w:right w:val="none" w:sz="0" w:space="0" w:color="auto"/>
              </w:divBdr>
            </w:div>
            <w:div w:id="304436657">
              <w:marLeft w:val="0"/>
              <w:marRight w:val="0"/>
              <w:marTop w:val="0"/>
              <w:marBottom w:val="0"/>
              <w:divBdr>
                <w:top w:val="none" w:sz="0" w:space="0" w:color="auto"/>
                <w:left w:val="none" w:sz="0" w:space="0" w:color="auto"/>
                <w:bottom w:val="none" w:sz="0" w:space="0" w:color="auto"/>
                <w:right w:val="none" w:sz="0" w:space="0" w:color="auto"/>
              </w:divBdr>
            </w:div>
            <w:div w:id="305202624">
              <w:marLeft w:val="0"/>
              <w:marRight w:val="0"/>
              <w:marTop w:val="0"/>
              <w:marBottom w:val="0"/>
              <w:divBdr>
                <w:top w:val="none" w:sz="0" w:space="0" w:color="auto"/>
                <w:left w:val="none" w:sz="0" w:space="0" w:color="auto"/>
                <w:bottom w:val="none" w:sz="0" w:space="0" w:color="auto"/>
                <w:right w:val="none" w:sz="0" w:space="0" w:color="auto"/>
              </w:divBdr>
            </w:div>
            <w:div w:id="321936321">
              <w:marLeft w:val="0"/>
              <w:marRight w:val="0"/>
              <w:marTop w:val="0"/>
              <w:marBottom w:val="0"/>
              <w:divBdr>
                <w:top w:val="none" w:sz="0" w:space="0" w:color="auto"/>
                <w:left w:val="none" w:sz="0" w:space="0" w:color="auto"/>
                <w:bottom w:val="none" w:sz="0" w:space="0" w:color="auto"/>
                <w:right w:val="none" w:sz="0" w:space="0" w:color="auto"/>
              </w:divBdr>
            </w:div>
            <w:div w:id="330720624">
              <w:marLeft w:val="0"/>
              <w:marRight w:val="0"/>
              <w:marTop w:val="0"/>
              <w:marBottom w:val="0"/>
              <w:divBdr>
                <w:top w:val="none" w:sz="0" w:space="0" w:color="auto"/>
                <w:left w:val="none" w:sz="0" w:space="0" w:color="auto"/>
                <w:bottom w:val="none" w:sz="0" w:space="0" w:color="auto"/>
                <w:right w:val="none" w:sz="0" w:space="0" w:color="auto"/>
              </w:divBdr>
            </w:div>
            <w:div w:id="669064645">
              <w:marLeft w:val="0"/>
              <w:marRight w:val="0"/>
              <w:marTop w:val="0"/>
              <w:marBottom w:val="0"/>
              <w:divBdr>
                <w:top w:val="none" w:sz="0" w:space="0" w:color="auto"/>
                <w:left w:val="none" w:sz="0" w:space="0" w:color="auto"/>
                <w:bottom w:val="none" w:sz="0" w:space="0" w:color="auto"/>
                <w:right w:val="none" w:sz="0" w:space="0" w:color="auto"/>
              </w:divBdr>
            </w:div>
            <w:div w:id="693578814">
              <w:marLeft w:val="0"/>
              <w:marRight w:val="0"/>
              <w:marTop w:val="0"/>
              <w:marBottom w:val="0"/>
              <w:divBdr>
                <w:top w:val="none" w:sz="0" w:space="0" w:color="auto"/>
                <w:left w:val="none" w:sz="0" w:space="0" w:color="auto"/>
                <w:bottom w:val="none" w:sz="0" w:space="0" w:color="auto"/>
                <w:right w:val="none" w:sz="0" w:space="0" w:color="auto"/>
              </w:divBdr>
            </w:div>
            <w:div w:id="1303002858">
              <w:marLeft w:val="0"/>
              <w:marRight w:val="0"/>
              <w:marTop w:val="0"/>
              <w:marBottom w:val="0"/>
              <w:divBdr>
                <w:top w:val="none" w:sz="0" w:space="0" w:color="auto"/>
                <w:left w:val="none" w:sz="0" w:space="0" w:color="auto"/>
                <w:bottom w:val="none" w:sz="0" w:space="0" w:color="auto"/>
                <w:right w:val="none" w:sz="0" w:space="0" w:color="auto"/>
              </w:divBdr>
            </w:div>
            <w:div w:id="1605528747">
              <w:marLeft w:val="0"/>
              <w:marRight w:val="0"/>
              <w:marTop w:val="0"/>
              <w:marBottom w:val="0"/>
              <w:divBdr>
                <w:top w:val="none" w:sz="0" w:space="0" w:color="auto"/>
                <w:left w:val="none" w:sz="0" w:space="0" w:color="auto"/>
                <w:bottom w:val="none" w:sz="0" w:space="0" w:color="auto"/>
                <w:right w:val="none" w:sz="0" w:space="0" w:color="auto"/>
              </w:divBdr>
            </w:div>
            <w:div w:id="1783375698">
              <w:marLeft w:val="0"/>
              <w:marRight w:val="0"/>
              <w:marTop w:val="0"/>
              <w:marBottom w:val="0"/>
              <w:divBdr>
                <w:top w:val="none" w:sz="0" w:space="0" w:color="auto"/>
                <w:left w:val="none" w:sz="0" w:space="0" w:color="auto"/>
                <w:bottom w:val="none" w:sz="0" w:space="0" w:color="auto"/>
                <w:right w:val="none" w:sz="0" w:space="0" w:color="auto"/>
              </w:divBdr>
            </w:div>
            <w:div w:id="1911771271">
              <w:marLeft w:val="0"/>
              <w:marRight w:val="0"/>
              <w:marTop w:val="0"/>
              <w:marBottom w:val="0"/>
              <w:divBdr>
                <w:top w:val="none" w:sz="0" w:space="0" w:color="auto"/>
                <w:left w:val="none" w:sz="0" w:space="0" w:color="auto"/>
                <w:bottom w:val="none" w:sz="0" w:space="0" w:color="auto"/>
                <w:right w:val="none" w:sz="0" w:space="0" w:color="auto"/>
              </w:divBdr>
            </w:div>
            <w:div w:id="20454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76120">
      <w:bodyDiv w:val="1"/>
      <w:marLeft w:val="0"/>
      <w:marRight w:val="0"/>
      <w:marTop w:val="0"/>
      <w:marBottom w:val="0"/>
      <w:divBdr>
        <w:top w:val="none" w:sz="0" w:space="0" w:color="auto"/>
        <w:left w:val="none" w:sz="0" w:space="0" w:color="auto"/>
        <w:bottom w:val="none" w:sz="0" w:space="0" w:color="auto"/>
        <w:right w:val="none" w:sz="0" w:space="0" w:color="auto"/>
      </w:divBdr>
      <w:divsChild>
        <w:div w:id="895892532">
          <w:marLeft w:val="0"/>
          <w:marRight w:val="0"/>
          <w:marTop w:val="0"/>
          <w:marBottom w:val="0"/>
          <w:divBdr>
            <w:top w:val="none" w:sz="0" w:space="0" w:color="auto"/>
            <w:left w:val="none" w:sz="0" w:space="0" w:color="auto"/>
            <w:bottom w:val="none" w:sz="0" w:space="0" w:color="auto"/>
            <w:right w:val="none" w:sz="0" w:space="0" w:color="auto"/>
          </w:divBdr>
        </w:div>
      </w:divsChild>
    </w:div>
    <w:div w:id="882865184">
      <w:bodyDiv w:val="1"/>
      <w:marLeft w:val="0"/>
      <w:marRight w:val="0"/>
      <w:marTop w:val="0"/>
      <w:marBottom w:val="0"/>
      <w:divBdr>
        <w:top w:val="none" w:sz="0" w:space="0" w:color="auto"/>
        <w:left w:val="none" w:sz="0" w:space="0" w:color="auto"/>
        <w:bottom w:val="none" w:sz="0" w:space="0" w:color="auto"/>
        <w:right w:val="none" w:sz="0" w:space="0" w:color="auto"/>
      </w:divBdr>
      <w:divsChild>
        <w:div w:id="2008315493">
          <w:marLeft w:val="0"/>
          <w:marRight w:val="0"/>
          <w:marTop w:val="0"/>
          <w:marBottom w:val="0"/>
          <w:divBdr>
            <w:top w:val="none" w:sz="0" w:space="0" w:color="auto"/>
            <w:left w:val="none" w:sz="0" w:space="0" w:color="auto"/>
            <w:bottom w:val="none" w:sz="0" w:space="0" w:color="auto"/>
            <w:right w:val="none" w:sz="0" w:space="0" w:color="auto"/>
          </w:divBdr>
          <w:divsChild>
            <w:div w:id="111286732">
              <w:marLeft w:val="0"/>
              <w:marRight w:val="0"/>
              <w:marTop w:val="0"/>
              <w:marBottom w:val="0"/>
              <w:divBdr>
                <w:top w:val="none" w:sz="0" w:space="0" w:color="auto"/>
                <w:left w:val="none" w:sz="0" w:space="0" w:color="auto"/>
                <w:bottom w:val="none" w:sz="0" w:space="0" w:color="auto"/>
                <w:right w:val="none" w:sz="0" w:space="0" w:color="auto"/>
              </w:divBdr>
            </w:div>
            <w:div w:id="153910793">
              <w:marLeft w:val="0"/>
              <w:marRight w:val="0"/>
              <w:marTop w:val="0"/>
              <w:marBottom w:val="0"/>
              <w:divBdr>
                <w:top w:val="none" w:sz="0" w:space="0" w:color="auto"/>
                <w:left w:val="none" w:sz="0" w:space="0" w:color="auto"/>
                <w:bottom w:val="none" w:sz="0" w:space="0" w:color="auto"/>
                <w:right w:val="none" w:sz="0" w:space="0" w:color="auto"/>
              </w:divBdr>
            </w:div>
            <w:div w:id="166989149">
              <w:marLeft w:val="0"/>
              <w:marRight w:val="0"/>
              <w:marTop w:val="0"/>
              <w:marBottom w:val="0"/>
              <w:divBdr>
                <w:top w:val="none" w:sz="0" w:space="0" w:color="auto"/>
                <w:left w:val="none" w:sz="0" w:space="0" w:color="auto"/>
                <w:bottom w:val="none" w:sz="0" w:space="0" w:color="auto"/>
                <w:right w:val="none" w:sz="0" w:space="0" w:color="auto"/>
              </w:divBdr>
            </w:div>
            <w:div w:id="410129133">
              <w:marLeft w:val="0"/>
              <w:marRight w:val="0"/>
              <w:marTop w:val="0"/>
              <w:marBottom w:val="0"/>
              <w:divBdr>
                <w:top w:val="none" w:sz="0" w:space="0" w:color="auto"/>
                <w:left w:val="none" w:sz="0" w:space="0" w:color="auto"/>
                <w:bottom w:val="none" w:sz="0" w:space="0" w:color="auto"/>
                <w:right w:val="none" w:sz="0" w:space="0" w:color="auto"/>
              </w:divBdr>
            </w:div>
            <w:div w:id="640384579">
              <w:marLeft w:val="0"/>
              <w:marRight w:val="0"/>
              <w:marTop w:val="0"/>
              <w:marBottom w:val="0"/>
              <w:divBdr>
                <w:top w:val="none" w:sz="0" w:space="0" w:color="auto"/>
                <w:left w:val="none" w:sz="0" w:space="0" w:color="auto"/>
                <w:bottom w:val="none" w:sz="0" w:space="0" w:color="auto"/>
                <w:right w:val="none" w:sz="0" w:space="0" w:color="auto"/>
              </w:divBdr>
            </w:div>
            <w:div w:id="785000522">
              <w:marLeft w:val="0"/>
              <w:marRight w:val="0"/>
              <w:marTop w:val="0"/>
              <w:marBottom w:val="0"/>
              <w:divBdr>
                <w:top w:val="none" w:sz="0" w:space="0" w:color="auto"/>
                <w:left w:val="none" w:sz="0" w:space="0" w:color="auto"/>
                <w:bottom w:val="none" w:sz="0" w:space="0" w:color="auto"/>
                <w:right w:val="none" w:sz="0" w:space="0" w:color="auto"/>
              </w:divBdr>
            </w:div>
            <w:div w:id="965047612">
              <w:marLeft w:val="0"/>
              <w:marRight w:val="0"/>
              <w:marTop w:val="0"/>
              <w:marBottom w:val="0"/>
              <w:divBdr>
                <w:top w:val="none" w:sz="0" w:space="0" w:color="auto"/>
                <w:left w:val="none" w:sz="0" w:space="0" w:color="auto"/>
                <w:bottom w:val="none" w:sz="0" w:space="0" w:color="auto"/>
                <w:right w:val="none" w:sz="0" w:space="0" w:color="auto"/>
              </w:divBdr>
            </w:div>
            <w:div w:id="971250460">
              <w:marLeft w:val="0"/>
              <w:marRight w:val="0"/>
              <w:marTop w:val="0"/>
              <w:marBottom w:val="0"/>
              <w:divBdr>
                <w:top w:val="none" w:sz="0" w:space="0" w:color="auto"/>
                <w:left w:val="none" w:sz="0" w:space="0" w:color="auto"/>
                <w:bottom w:val="none" w:sz="0" w:space="0" w:color="auto"/>
                <w:right w:val="none" w:sz="0" w:space="0" w:color="auto"/>
              </w:divBdr>
            </w:div>
            <w:div w:id="1091704811">
              <w:marLeft w:val="0"/>
              <w:marRight w:val="0"/>
              <w:marTop w:val="0"/>
              <w:marBottom w:val="0"/>
              <w:divBdr>
                <w:top w:val="none" w:sz="0" w:space="0" w:color="auto"/>
                <w:left w:val="none" w:sz="0" w:space="0" w:color="auto"/>
                <w:bottom w:val="none" w:sz="0" w:space="0" w:color="auto"/>
                <w:right w:val="none" w:sz="0" w:space="0" w:color="auto"/>
              </w:divBdr>
            </w:div>
            <w:div w:id="1168401668">
              <w:marLeft w:val="0"/>
              <w:marRight w:val="0"/>
              <w:marTop w:val="0"/>
              <w:marBottom w:val="0"/>
              <w:divBdr>
                <w:top w:val="none" w:sz="0" w:space="0" w:color="auto"/>
                <w:left w:val="none" w:sz="0" w:space="0" w:color="auto"/>
                <w:bottom w:val="none" w:sz="0" w:space="0" w:color="auto"/>
                <w:right w:val="none" w:sz="0" w:space="0" w:color="auto"/>
              </w:divBdr>
            </w:div>
            <w:div w:id="210314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133278">
      <w:bodyDiv w:val="1"/>
      <w:marLeft w:val="0"/>
      <w:marRight w:val="0"/>
      <w:marTop w:val="0"/>
      <w:marBottom w:val="0"/>
      <w:divBdr>
        <w:top w:val="none" w:sz="0" w:space="0" w:color="auto"/>
        <w:left w:val="none" w:sz="0" w:space="0" w:color="auto"/>
        <w:bottom w:val="none" w:sz="0" w:space="0" w:color="auto"/>
        <w:right w:val="none" w:sz="0" w:space="0" w:color="auto"/>
      </w:divBdr>
      <w:divsChild>
        <w:div w:id="1624772017">
          <w:marLeft w:val="0"/>
          <w:marRight w:val="0"/>
          <w:marTop w:val="0"/>
          <w:marBottom w:val="0"/>
          <w:divBdr>
            <w:top w:val="none" w:sz="0" w:space="0" w:color="auto"/>
            <w:left w:val="none" w:sz="0" w:space="0" w:color="auto"/>
            <w:bottom w:val="none" w:sz="0" w:space="0" w:color="auto"/>
            <w:right w:val="none" w:sz="0" w:space="0" w:color="auto"/>
          </w:divBdr>
          <w:divsChild>
            <w:div w:id="48766073">
              <w:marLeft w:val="0"/>
              <w:marRight w:val="0"/>
              <w:marTop w:val="0"/>
              <w:marBottom w:val="0"/>
              <w:divBdr>
                <w:top w:val="none" w:sz="0" w:space="0" w:color="auto"/>
                <w:left w:val="none" w:sz="0" w:space="0" w:color="auto"/>
                <w:bottom w:val="none" w:sz="0" w:space="0" w:color="auto"/>
                <w:right w:val="none" w:sz="0" w:space="0" w:color="auto"/>
              </w:divBdr>
            </w:div>
            <w:div w:id="842206628">
              <w:marLeft w:val="0"/>
              <w:marRight w:val="0"/>
              <w:marTop w:val="0"/>
              <w:marBottom w:val="0"/>
              <w:divBdr>
                <w:top w:val="none" w:sz="0" w:space="0" w:color="auto"/>
                <w:left w:val="none" w:sz="0" w:space="0" w:color="auto"/>
                <w:bottom w:val="none" w:sz="0" w:space="0" w:color="auto"/>
                <w:right w:val="none" w:sz="0" w:space="0" w:color="auto"/>
              </w:divBdr>
            </w:div>
            <w:div w:id="1238982879">
              <w:marLeft w:val="0"/>
              <w:marRight w:val="0"/>
              <w:marTop w:val="0"/>
              <w:marBottom w:val="0"/>
              <w:divBdr>
                <w:top w:val="none" w:sz="0" w:space="0" w:color="auto"/>
                <w:left w:val="none" w:sz="0" w:space="0" w:color="auto"/>
                <w:bottom w:val="none" w:sz="0" w:space="0" w:color="auto"/>
                <w:right w:val="none" w:sz="0" w:space="0" w:color="auto"/>
              </w:divBdr>
            </w:div>
            <w:div w:id="1668051642">
              <w:marLeft w:val="0"/>
              <w:marRight w:val="0"/>
              <w:marTop w:val="0"/>
              <w:marBottom w:val="0"/>
              <w:divBdr>
                <w:top w:val="none" w:sz="0" w:space="0" w:color="auto"/>
                <w:left w:val="none" w:sz="0" w:space="0" w:color="auto"/>
                <w:bottom w:val="none" w:sz="0" w:space="0" w:color="auto"/>
                <w:right w:val="none" w:sz="0" w:space="0" w:color="auto"/>
              </w:divBdr>
            </w:div>
            <w:div w:id="2038114564">
              <w:marLeft w:val="0"/>
              <w:marRight w:val="0"/>
              <w:marTop w:val="0"/>
              <w:marBottom w:val="0"/>
              <w:divBdr>
                <w:top w:val="none" w:sz="0" w:space="0" w:color="auto"/>
                <w:left w:val="none" w:sz="0" w:space="0" w:color="auto"/>
                <w:bottom w:val="none" w:sz="0" w:space="0" w:color="auto"/>
                <w:right w:val="none" w:sz="0" w:space="0" w:color="auto"/>
              </w:divBdr>
            </w:div>
            <w:div w:id="20515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97393">
      <w:bodyDiv w:val="1"/>
      <w:marLeft w:val="0"/>
      <w:marRight w:val="0"/>
      <w:marTop w:val="0"/>
      <w:marBottom w:val="0"/>
      <w:divBdr>
        <w:top w:val="none" w:sz="0" w:space="0" w:color="auto"/>
        <w:left w:val="none" w:sz="0" w:space="0" w:color="auto"/>
        <w:bottom w:val="none" w:sz="0" w:space="0" w:color="auto"/>
        <w:right w:val="none" w:sz="0" w:space="0" w:color="auto"/>
      </w:divBdr>
      <w:divsChild>
        <w:div w:id="870147565">
          <w:marLeft w:val="0"/>
          <w:marRight w:val="0"/>
          <w:marTop w:val="0"/>
          <w:marBottom w:val="0"/>
          <w:divBdr>
            <w:top w:val="none" w:sz="0" w:space="0" w:color="auto"/>
            <w:left w:val="none" w:sz="0" w:space="0" w:color="auto"/>
            <w:bottom w:val="none" w:sz="0" w:space="0" w:color="auto"/>
            <w:right w:val="none" w:sz="0" w:space="0" w:color="auto"/>
          </w:divBdr>
          <w:divsChild>
            <w:div w:id="597759145">
              <w:marLeft w:val="0"/>
              <w:marRight w:val="0"/>
              <w:marTop w:val="0"/>
              <w:marBottom w:val="0"/>
              <w:divBdr>
                <w:top w:val="none" w:sz="0" w:space="0" w:color="auto"/>
                <w:left w:val="none" w:sz="0" w:space="0" w:color="auto"/>
                <w:bottom w:val="none" w:sz="0" w:space="0" w:color="auto"/>
                <w:right w:val="none" w:sz="0" w:space="0" w:color="auto"/>
              </w:divBdr>
            </w:div>
            <w:div w:id="602570161">
              <w:marLeft w:val="0"/>
              <w:marRight w:val="0"/>
              <w:marTop w:val="0"/>
              <w:marBottom w:val="0"/>
              <w:divBdr>
                <w:top w:val="none" w:sz="0" w:space="0" w:color="auto"/>
                <w:left w:val="none" w:sz="0" w:space="0" w:color="auto"/>
                <w:bottom w:val="none" w:sz="0" w:space="0" w:color="auto"/>
                <w:right w:val="none" w:sz="0" w:space="0" w:color="auto"/>
              </w:divBdr>
            </w:div>
            <w:div w:id="623465706">
              <w:marLeft w:val="0"/>
              <w:marRight w:val="0"/>
              <w:marTop w:val="0"/>
              <w:marBottom w:val="0"/>
              <w:divBdr>
                <w:top w:val="none" w:sz="0" w:space="0" w:color="auto"/>
                <w:left w:val="none" w:sz="0" w:space="0" w:color="auto"/>
                <w:bottom w:val="none" w:sz="0" w:space="0" w:color="auto"/>
                <w:right w:val="none" w:sz="0" w:space="0" w:color="auto"/>
              </w:divBdr>
            </w:div>
            <w:div w:id="882015902">
              <w:marLeft w:val="0"/>
              <w:marRight w:val="0"/>
              <w:marTop w:val="0"/>
              <w:marBottom w:val="0"/>
              <w:divBdr>
                <w:top w:val="none" w:sz="0" w:space="0" w:color="auto"/>
                <w:left w:val="none" w:sz="0" w:space="0" w:color="auto"/>
                <w:bottom w:val="none" w:sz="0" w:space="0" w:color="auto"/>
                <w:right w:val="none" w:sz="0" w:space="0" w:color="auto"/>
              </w:divBdr>
            </w:div>
            <w:div w:id="1565069219">
              <w:marLeft w:val="0"/>
              <w:marRight w:val="0"/>
              <w:marTop w:val="0"/>
              <w:marBottom w:val="0"/>
              <w:divBdr>
                <w:top w:val="none" w:sz="0" w:space="0" w:color="auto"/>
                <w:left w:val="none" w:sz="0" w:space="0" w:color="auto"/>
                <w:bottom w:val="none" w:sz="0" w:space="0" w:color="auto"/>
                <w:right w:val="none" w:sz="0" w:space="0" w:color="auto"/>
              </w:divBdr>
            </w:div>
            <w:div w:id="1705255237">
              <w:marLeft w:val="0"/>
              <w:marRight w:val="0"/>
              <w:marTop w:val="0"/>
              <w:marBottom w:val="0"/>
              <w:divBdr>
                <w:top w:val="none" w:sz="0" w:space="0" w:color="auto"/>
                <w:left w:val="none" w:sz="0" w:space="0" w:color="auto"/>
                <w:bottom w:val="none" w:sz="0" w:space="0" w:color="auto"/>
                <w:right w:val="none" w:sz="0" w:space="0" w:color="auto"/>
              </w:divBdr>
            </w:div>
            <w:div w:id="174564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4676">
      <w:bodyDiv w:val="1"/>
      <w:marLeft w:val="0"/>
      <w:marRight w:val="0"/>
      <w:marTop w:val="0"/>
      <w:marBottom w:val="0"/>
      <w:divBdr>
        <w:top w:val="none" w:sz="0" w:space="0" w:color="auto"/>
        <w:left w:val="none" w:sz="0" w:space="0" w:color="auto"/>
        <w:bottom w:val="none" w:sz="0" w:space="0" w:color="auto"/>
        <w:right w:val="none" w:sz="0" w:space="0" w:color="auto"/>
      </w:divBdr>
      <w:divsChild>
        <w:div w:id="684940357">
          <w:marLeft w:val="0"/>
          <w:marRight w:val="0"/>
          <w:marTop w:val="0"/>
          <w:marBottom w:val="0"/>
          <w:divBdr>
            <w:top w:val="none" w:sz="0" w:space="0" w:color="auto"/>
            <w:left w:val="none" w:sz="0" w:space="0" w:color="auto"/>
            <w:bottom w:val="none" w:sz="0" w:space="0" w:color="auto"/>
            <w:right w:val="none" w:sz="0" w:space="0" w:color="auto"/>
          </w:divBdr>
        </w:div>
      </w:divsChild>
    </w:div>
    <w:div w:id="1816219798">
      <w:bodyDiv w:val="1"/>
      <w:marLeft w:val="0"/>
      <w:marRight w:val="0"/>
      <w:marTop w:val="0"/>
      <w:marBottom w:val="0"/>
      <w:divBdr>
        <w:top w:val="none" w:sz="0" w:space="0" w:color="auto"/>
        <w:left w:val="none" w:sz="0" w:space="0" w:color="auto"/>
        <w:bottom w:val="none" w:sz="0" w:space="0" w:color="auto"/>
        <w:right w:val="none" w:sz="0" w:space="0" w:color="auto"/>
      </w:divBdr>
      <w:divsChild>
        <w:div w:id="187183801">
          <w:marLeft w:val="0"/>
          <w:marRight w:val="0"/>
          <w:marTop w:val="0"/>
          <w:marBottom w:val="0"/>
          <w:divBdr>
            <w:top w:val="none" w:sz="0" w:space="0" w:color="auto"/>
            <w:left w:val="none" w:sz="0" w:space="0" w:color="auto"/>
            <w:bottom w:val="none" w:sz="0" w:space="0" w:color="auto"/>
            <w:right w:val="none" w:sz="0" w:space="0" w:color="auto"/>
          </w:divBdr>
        </w:div>
      </w:divsChild>
    </w:div>
    <w:div w:id="1855916915">
      <w:bodyDiv w:val="1"/>
      <w:marLeft w:val="0"/>
      <w:marRight w:val="0"/>
      <w:marTop w:val="0"/>
      <w:marBottom w:val="0"/>
      <w:divBdr>
        <w:top w:val="none" w:sz="0" w:space="0" w:color="auto"/>
        <w:left w:val="none" w:sz="0" w:space="0" w:color="auto"/>
        <w:bottom w:val="none" w:sz="0" w:space="0" w:color="auto"/>
        <w:right w:val="none" w:sz="0" w:space="0" w:color="auto"/>
      </w:divBdr>
      <w:divsChild>
        <w:div w:id="1946841018">
          <w:marLeft w:val="0"/>
          <w:marRight w:val="0"/>
          <w:marTop w:val="0"/>
          <w:marBottom w:val="0"/>
          <w:divBdr>
            <w:top w:val="none" w:sz="0" w:space="0" w:color="auto"/>
            <w:left w:val="none" w:sz="0" w:space="0" w:color="auto"/>
            <w:bottom w:val="none" w:sz="0" w:space="0" w:color="auto"/>
            <w:right w:val="none" w:sz="0" w:space="0" w:color="auto"/>
          </w:divBdr>
          <w:divsChild>
            <w:div w:id="412052086">
              <w:marLeft w:val="0"/>
              <w:marRight w:val="0"/>
              <w:marTop w:val="0"/>
              <w:marBottom w:val="0"/>
              <w:divBdr>
                <w:top w:val="none" w:sz="0" w:space="0" w:color="auto"/>
                <w:left w:val="none" w:sz="0" w:space="0" w:color="auto"/>
                <w:bottom w:val="none" w:sz="0" w:space="0" w:color="auto"/>
                <w:right w:val="none" w:sz="0" w:space="0" w:color="auto"/>
              </w:divBdr>
            </w:div>
            <w:div w:id="418792735">
              <w:marLeft w:val="0"/>
              <w:marRight w:val="0"/>
              <w:marTop w:val="0"/>
              <w:marBottom w:val="0"/>
              <w:divBdr>
                <w:top w:val="none" w:sz="0" w:space="0" w:color="auto"/>
                <w:left w:val="none" w:sz="0" w:space="0" w:color="auto"/>
                <w:bottom w:val="none" w:sz="0" w:space="0" w:color="auto"/>
                <w:right w:val="none" w:sz="0" w:space="0" w:color="auto"/>
              </w:divBdr>
            </w:div>
            <w:div w:id="569076814">
              <w:marLeft w:val="0"/>
              <w:marRight w:val="0"/>
              <w:marTop w:val="0"/>
              <w:marBottom w:val="0"/>
              <w:divBdr>
                <w:top w:val="none" w:sz="0" w:space="0" w:color="auto"/>
                <w:left w:val="none" w:sz="0" w:space="0" w:color="auto"/>
                <w:bottom w:val="none" w:sz="0" w:space="0" w:color="auto"/>
                <w:right w:val="none" w:sz="0" w:space="0" w:color="auto"/>
              </w:divBdr>
            </w:div>
            <w:div w:id="763846916">
              <w:marLeft w:val="0"/>
              <w:marRight w:val="0"/>
              <w:marTop w:val="0"/>
              <w:marBottom w:val="0"/>
              <w:divBdr>
                <w:top w:val="none" w:sz="0" w:space="0" w:color="auto"/>
                <w:left w:val="none" w:sz="0" w:space="0" w:color="auto"/>
                <w:bottom w:val="none" w:sz="0" w:space="0" w:color="auto"/>
                <w:right w:val="none" w:sz="0" w:space="0" w:color="auto"/>
              </w:divBdr>
            </w:div>
            <w:div w:id="915823340">
              <w:marLeft w:val="0"/>
              <w:marRight w:val="0"/>
              <w:marTop w:val="0"/>
              <w:marBottom w:val="0"/>
              <w:divBdr>
                <w:top w:val="none" w:sz="0" w:space="0" w:color="auto"/>
                <w:left w:val="none" w:sz="0" w:space="0" w:color="auto"/>
                <w:bottom w:val="none" w:sz="0" w:space="0" w:color="auto"/>
                <w:right w:val="none" w:sz="0" w:space="0" w:color="auto"/>
              </w:divBdr>
            </w:div>
            <w:div w:id="1177230342">
              <w:marLeft w:val="0"/>
              <w:marRight w:val="0"/>
              <w:marTop w:val="0"/>
              <w:marBottom w:val="0"/>
              <w:divBdr>
                <w:top w:val="none" w:sz="0" w:space="0" w:color="auto"/>
                <w:left w:val="none" w:sz="0" w:space="0" w:color="auto"/>
                <w:bottom w:val="none" w:sz="0" w:space="0" w:color="auto"/>
                <w:right w:val="none" w:sz="0" w:space="0" w:color="auto"/>
              </w:divBdr>
            </w:div>
            <w:div w:id="1368329916">
              <w:marLeft w:val="0"/>
              <w:marRight w:val="0"/>
              <w:marTop w:val="0"/>
              <w:marBottom w:val="0"/>
              <w:divBdr>
                <w:top w:val="none" w:sz="0" w:space="0" w:color="auto"/>
                <w:left w:val="none" w:sz="0" w:space="0" w:color="auto"/>
                <w:bottom w:val="none" w:sz="0" w:space="0" w:color="auto"/>
                <w:right w:val="none" w:sz="0" w:space="0" w:color="auto"/>
              </w:divBdr>
            </w:div>
            <w:div w:id="1429539119">
              <w:marLeft w:val="0"/>
              <w:marRight w:val="0"/>
              <w:marTop w:val="0"/>
              <w:marBottom w:val="0"/>
              <w:divBdr>
                <w:top w:val="none" w:sz="0" w:space="0" w:color="auto"/>
                <w:left w:val="none" w:sz="0" w:space="0" w:color="auto"/>
                <w:bottom w:val="none" w:sz="0" w:space="0" w:color="auto"/>
                <w:right w:val="none" w:sz="0" w:space="0" w:color="auto"/>
              </w:divBdr>
            </w:div>
            <w:div w:id="1455447016">
              <w:marLeft w:val="0"/>
              <w:marRight w:val="0"/>
              <w:marTop w:val="0"/>
              <w:marBottom w:val="0"/>
              <w:divBdr>
                <w:top w:val="none" w:sz="0" w:space="0" w:color="auto"/>
                <w:left w:val="none" w:sz="0" w:space="0" w:color="auto"/>
                <w:bottom w:val="none" w:sz="0" w:space="0" w:color="auto"/>
                <w:right w:val="none" w:sz="0" w:space="0" w:color="auto"/>
              </w:divBdr>
            </w:div>
            <w:div w:id="1609194663">
              <w:marLeft w:val="0"/>
              <w:marRight w:val="0"/>
              <w:marTop w:val="0"/>
              <w:marBottom w:val="0"/>
              <w:divBdr>
                <w:top w:val="none" w:sz="0" w:space="0" w:color="auto"/>
                <w:left w:val="none" w:sz="0" w:space="0" w:color="auto"/>
                <w:bottom w:val="none" w:sz="0" w:space="0" w:color="auto"/>
                <w:right w:val="none" w:sz="0" w:space="0" w:color="auto"/>
              </w:divBdr>
            </w:div>
            <w:div w:id="17887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3448">
      <w:bodyDiv w:val="1"/>
      <w:marLeft w:val="0"/>
      <w:marRight w:val="0"/>
      <w:marTop w:val="0"/>
      <w:marBottom w:val="0"/>
      <w:divBdr>
        <w:top w:val="none" w:sz="0" w:space="0" w:color="auto"/>
        <w:left w:val="none" w:sz="0" w:space="0" w:color="auto"/>
        <w:bottom w:val="none" w:sz="0" w:space="0" w:color="auto"/>
        <w:right w:val="none" w:sz="0" w:space="0" w:color="auto"/>
      </w:divBdr>
      <w:divsChild>
        <w:div w:id="453521107">
          <w:marLeft w:val="0"/>
          <w:marRight w:val="0"/>
          <w:marTop w:val="0"/>
          <w:marBottom w:val="0"/>
          <w:divBdr>
            <w:top w:val="none" w:sz="0" w:space="0" w:color="auto"/>
            <w:left w:val="none" w:sz="0" w:space="0" w:color="auto"/>
            <w:bottom w:val="none" w:sz="0" w:space="0" w:color="auto"/>
            <w:right w:val="none" w:sz="0" w:space="0" w:color="auto"/>
          </w:divBdr>
          <w:divsChild>
            <w:div w:id="235165721">
              <w:marLeft w:val="0"/>
              <w:marRight w:val="0"/>
              <w:marTop w:val="0"/>
              <w:marBottom w:val="0"/>
              <w:divBdr>
                <w:top w:val="none" w:sz="0" w:space="0" w:color="auto"/>
                <w:left w:val="none" w:sz="0" w:space="0" w:color="auto"/>
                <w:bottom w:val="none" w:sz="0" w:space="0" w:color="auto"/>
                <w:right w:val="none" w:sz="0" w:space="0" w:color="auto"/>
              </w:divBdr>
            </w:div>
            <w:div w:id="540551744">
              <w:marLeft w:val="0"/>
              <w:marRight w:val="0"/>
              <w:marTop w:val="0"/>
              <w:marBottom w:val="0"/>
              <w:divBdr>
                <w:top w:val="none" w:sz="0" w:space="0" w:color="auto"/>
                <w:left w:val="none" w:sz="0" w:space="0" w:color="auto"/>
                <w:bottom w:val="none" w:sz="0" w:space="0" w:color="auto"/>
                <w:right w:val="none" w:sz="0" w:space="0" w:color="auto"/>
              </w:divBdr>
            </w:div>
            <w:div w:id="1341398251">
              <w:marLeft w:val="0"/>
              <w:marRight w:val="0"/>
              <w:marTop w:val="0"/>
              <w:marBottom w:val="0"/>
              <w:divBdr>
                <w:top w:val="none" w:sz="0" w:space="0" w:color="auto"/>
                <w:left w:val="none" w:sz="0" w:space="0" w:color="auto"/>
                <w:bottom w:val="none" w:sz="0" w:space="0" w:color="auto"/>
                <w:right w:val="none" w:sz="0" w:space="0" w:color="auto"/>
              </w:divBdr>
            </w:div>
            <w:div w:id="1480610609">
              <w:marLeft w:val="0"/>
              <w:marRight w:val="0"/>
              <w:marTop w:val="0"/>
              <w:marBottom w:val="0"/>
              <w:divBdr>
                <w:top w:val="none" w:sz="0" w:space="0" w:color="auto"/>
                <w:left w:val="none" w:sz="0" w:space="0" w:color="auto"/>
                <w:bottom w:val="none" w:sz="0" w:space="0" w:color="auto"/>
                <w:right w:val="none" w:sz="0" w:space="0" w:color="auto"/>
              </w:divBdr>
            </w:div>
            <w:div w:id="1695154369">
              <w:marLeft w:val="0"/>
              <w:marRight w:val="0"/>
              <w:marTop w:val="0"/>
              <w:marBottom w:val="0"/>
              <w:divBdr>
                <w:top w:val="none" w:sz="0" w:space="0" w:color="auto"/>
                <w:left w:val="none" w:sz="0" w:space="0" w:color="auto"/>
                <w:bottom w:val="none" w:sz="0" w:space="0" w:color="auto"/>
                <w:right w:val="none" w:sz="0" w:space="0" w:color="auto"/>
              </w:divBdr>
            </w:div>
            <w:div w:id="1746804916">
              <w:marLeft w:val="0"/>
              <w:marRight w:val="0"/>
              <w:marTop w:val="0"/>
              <w:marBottom w:val="0"/>
              <w:divBdr>
                <w:top w:val="none" w:sz="0" w:space="0" w:color="auto"/>
                <w:left w:val="none" w:sz="0" w:space="0" w:color="auto"/>
                <w:bottom w:val="none" w:sz="0" w:space="0" w:color="auto"/>
                <w:right w:val="none" w:sz="0" w:space="0" w:color="auto"/>
              </w:divBdr>
            </w:div>
            <w:div w:id="190652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hs.psu.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PESTICIDE MANAGEMENT PROGRAM</vt:lpstr>
    </vt:vector>
  </TitlesOfParts>
  <Company>Penn State University</Company>
  <LinksUpToDate>false</LinksUpToDate>
  <CharactersWithSpaces>11233</CharactersWithSpaces>
  <SharedDoc>false</SharedDoc>
  <HLinks>
    <vt:vector size="6" baseType="variant">
      <vt:variant>
        <vt:i4>2621487</vt:i4>
      </vt:variant>
      <vt:variant>
        <vt:i4>0</vt:i4>
      </vt:variant>
      <vt:variant>
        <vt:i4>0</vt:i4>
      </vt:variant>
      <vt:variant>
        <vt:i4>5</vt:i4>
      </vt:variant>
      <vt:variant>
        <vt:lpwstr>http://www.ehs.psu.edu/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PESTICIDE MANAGEMENT PROGRAM</dc:title>
  <dc:subject/>
  <dc:creator>Lysa Holland</dc:creator>
  <cp:keywords/>
  <dc:description/>
  <cp:lastModifiedBy>Lysa J. Holland</cp:lastModifiedBy>
  <cp:revision>3</cp:revision>
  <cp:lastPrinted>2007-07-02T19:51:00Z</cp:lastPrinted>
  <dcterms:created xsi:type="dcterms:W3CDTF">2017-10-10T14:10:00Z</dcterms:created>
  <dcterms:modified xsi:type="dcterms:W3CDTF">2018-01-02T15:58:00Z</dcterms:modified>
</cp:coreProperties>
</file>