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3AD" w:rsidRPr="003E6BDF" w:rsidRDefault="001F13AD" w:rsidP="00CA2B9C">
      <w:pPr>
        <w:tabs>
          <w:tab w:val="left" w:pos="-1800"/>
          <w:tab w:val="left" w:pos="11520"/>
        </w:tabs>
        <w:ind w:left="1710"/>
        <w:rPr>
          <w:rFonts w:asciiTheme="majorHAnsi" w:hAnsiTheme="majorHAnsi" w:cstheme="majorHAnsi"/>
        </w:rPr>
      </w:pPr>
    </w:p>
    <w:p w:rsidR="001F13AD" w:rsidRPr="003E6BDF" w:rsidRDefault="001F13AD" w:rsidP="00CA2B9C">
      <w:pPr>
        <w:tabs>
          <w:tab w:val="left" w:pos="-1800"/>
          <w:tab w:val="left" w:pos="11520"/>
        </w:tabs>
        <w:ind w:left="1710"/>
        <w:rPr>
          <w:rFonts w:asciiTheme="majorHAnsi" w:hAnsiTheme="majorHAnsi" w:cstheme="majorHAnsi"/>
        </w:rPr>
      </w:pPr>
    </w:p>
    <w:p w:rsidR="001F13AD" w:rsidRPr="003E6BDF" w:rsidRDefault="001F13AD" w:rsidP="00CA2B9C">
      <w:pPr>
        <w:tabs>
          <w:tab w:val="left" w:pos="-1800"/>
          <w:tab w:val="left" w:pos="11520"/>
        </w:tabs>
        <w:ind w:left="1710"/>
        <w:rPr>
          <w:rFonts w:asciiTheme="majorHAnsi" w:hAnsiTheme="majorHAnsi" w:cstheme="majorHAnsi"/>
        </w:rPr>
      </w:pPr>
    </w:p>
    <w:p w:rsidR="001F13AD" w:rsidRPr="003E6BDF" w:rsidRDefault="001F13AD" w:rsidP="00CA2B9C">
      <w:pPr>
        <w:tabs>
          <w:tab w:val="left" w:pos="-1800"/>
          <w:tab w:val="left" w:pos="11520"/>
        </w:tabs>
        <w:ind w:left="1710"/>
        <w:rPr>
          <w:rFonts w:asciiTheme="majorHAnsi" w:hAnsiTheme="majorHAnsi" w:cstheme="majorHAnsi"/>
        </w:rPr>
      </w:pPr>
    </w:p>
    <w:p w:rsidR="00F875B1" w:rsidRPr="003E6BDF" w:rsidRDefault="00F875B1" w:rsidP="00F875B1">
      <w:pPr>
        <w:rPr>
          <w:rFonts w:asciiTheme="majorHAnsi" w:hAnsiTheme="majorHAnsi" w:cstheme="majorHAnsi"/>
        </w:rPr>
      </w:pPr>
    </w:p>
    <w:p w:rsidR="00D814A4" w:rsidRDefault="00D814A4" w:rsidP="00F25FC0">
      <w:pPr>
        <w:jc w:val="center"/>
        <w:rPr>
          <w:rFonts w:asciiTheme="majorHAnsi" w:hAnsiTheme="majorHAnsi" w:cstheme="majorHAnsi"/>
          <w:sz w:val="28"/>
          <w:szCs w:val="28"/>
          <w:u w:val="single"/>
        </w:rPr>
      </w:pPr>
      <w:r>
        <w:rPr>
          <w:rFonts w:asciiTheme="majorHAnsi" w:hAnsiTheme="majorHAnsi" w:cstheme="majorHAnsi"/>
          <w:sz w:val="28"/>
          <w:szCs w:val="28"/>
          <w:u w:val="single"/>
        </w:rPr>
        <w:t>Disposal of DEA Controlled Substances</w:t>
      </w:r>
    </w:p>
    <w:p w:rsidR="00D814A4" w:rsidRDefault="00D814A4" w:rsidP="00F25FC0">
      <w:pPr>
        <w:jc w:val="center"/>
        <w:rPr>
          <w:rFonts w:asciiTheme="majorHAnsi" w:hAnsiTheme="majorHAnsi" w:cstheme="majorHAnsi"/>
          <w:sz w:val="28"/>
          <w:szCs w:val="28"/>
          <w:u w:val="single"/>
        </w:rPr>
      </w:pPr>
    </w:p>
    <w:p w:rsidR="00400B6B" w:rsidRPr="00400B6B" w:rsidRDefault="009B0A7C" w:rsidP="00D814A4">
      <w:pPr>
        <w:rPr>
          <w:rFonts w:asciiTheme="majorHAnsi" w:hAnsiTheme="majorHAnsi" w:cstheme="majorHAnsi"/>
        </w:rPr>
      </w:pPr>
      <w:r w:rsidRPr="003E6BDF">
        <w:rPr>
          <w:rFonts w:asciiTheme="majorHAnsi" w:hAnsiTheme="majorHAnsi" w:cstheme="majorHAnsi"/>
        </w:rPr>
        <w:t>Expired DEA controlled substances, or containers of controlled substances that are no longer needed, must be disposed of through Penn State’s reverse distributor process. Contact EHS for proper documentation to initiate th</w:t>
      </w:r>
      <w:r>
        <w:rPr>
          <w:rFonts w:asciiTheme="majorHAnsi" w:hAnsiTheme="majorHAnsi" w:cstheme="majorHAnsi"/>
        </w:rPr>
        <w:t>is</w:t>
      </w:r>
      <w:r w:rsidRPr="003E6BDF">
        <w:rPr>
          <w:rFonts w:asciiTheme="majorHAnsi" w:hAnsiTheme="majorHAnsi" w:cstheme="majorHAnsi"/>
        </w:rPr>
        <w:t xml:space="preserve"> process.</w:t>
      </w:r>
      <w:r w:rsidR="00400B6B">
        <w:rPr>
          <w:rFonts w:asciiTheme="majorHAnsi" w:hAnsiTheme="majorHAnsi" w:cstheme="majorHAnsi"/>
        </w:rPr>
        <w:t xml:space="preserve"> EHS can be contacted by email at </w:t>
      </w:r>
      <w:hyperlink r:id="rId8" w:history="1">
        <w:r w:rsidR="00400B6B" w:rsidRPr="00B27D8D">
          <w:rPr>
            <w:rStyle w:val="Hyperlink"/>
            <w:rFonts w:asciiTheme="majorHAnsi" w:hAnsiTheme="majorHAnsi" w:cstheme="majorHAnsi"/>
          </w:rPr>
          <w:t>psuehs@psu.edu</w:t>
        </w:r>
      </w:hyperlink>
      <w:r w:rsidR="00400B6B">
        <w:rPr>
          <w:rFonts w:asciiTheme="majorHAnsi" w:hAnsiTheme="majorHAnsi" w:cstheme="majorHAnsi"/>
        </w:rPr>
        <w:t xml:space="preserve"> or by phone at 814-865-6391.</w:t>
      </w:r>
    </w:p>
    <w:p w:rsidR="00D814A4" w:rsidRDefault="00D814A4" w:rsidP="00F25FC0">
      <w:pPr>
        <w:jc w:val="center"/>
        <w:rPr>
          <w:rFonts w:asciiTheme="majorHAnsi" w:hAnsiTheme="majorHAnsi" w:cstheme="majorHAnsi"/>
          <w:sz w:val="28"/>
          <w:szCs w:val="28"/>
          <w:u w:val="single"/>
        </w:rPr>
      </w:pPr>
    </w:p>
    <w:p w:rsidR="00D814A4" w:rsidRDefault="00D814A4" w:rsidP="00F25FC0">
      <w:pPr>
        <w:jc w:val="center"/>
        <w:rPr>
          <w:rFonts w:asciiTheme="majorHAnsi" w:hAnsiTheme="majorHAnsi" w:cstheme="majorHAnsi"/>
          <w:sz w:val="28"/>
          <w:szCs w:val="28"/>
          <w:u w:val="single"/>
        </w:rPr>
      </w:pPr>
    </w:p>
    <w:p w:rsidR="00F875B1" w:rsidRPr="003E6BDF" w:rsidRDefault="008F2832" w:rsidP="00F25FC0">
      <w:pPr>
        <w:jc w:val="center"/>
        <w:rPr>
          <w:rFonts w:asciiTheme="majorHAnsi" w:hAnsiTheme="majorHAnsi" w:cstheme="majorHAnsi"/>
          <w:sz w:val="28"/>
          <w:szCs w:val="28"/>
          <w:u w:val="single"/>
        </w:rPr>
      </w:pPr>
      <w:r w:rsidRPr="003E6BDF">
        <w:rPr>
          <w:rFonts w:asciiTheme="majorHAnsi" w:hAnsiTheme="majorHAnsi" w:cstheme="majorHAnsi"/>
          <w:sz w:val="28"/>
          <w:szCs w:val="28"/>
          <w:u w:val="single"/>
        </w:rPr>
        <w:t>Disposal of Empty DEA Controlled Substance Containers</w:t>
      </w:r>
    </w:p>
    <w:p w:rsidR="00F25FC0" w:rsidRPr="003E6BDF" w:rsidRDefault="00F25FC0" w:rsidP="00F875B1">
      <w:pPr>
        <w:rPr>
          <w:rFonts w:asciiTheme="majorHAnsi" w:hAnsiTheme="majorHAnsi" w:cstheme="majorHAnsi"/>
          <w:sz w:val="22"/>
          <w:szCs w:val="22"/>
        </w:rPr>
      </w:pPr>
    </w:p>
    <w:p w:rsidR="003E6BDF" w:rsidRPr="003E6BDF" w:rsidRDefault="003E6BDF" w:rsidP="003E6BDF">
      <w:pPr>
        <w:rPr>
          <w:rFonts w:asciiTheme="majorHAnsi" w:hAnsiTheme="majorHAnsi" w:cstheme="majorHAnsi"/>
        </w:rPr>
      </w:pPr>
      <w:r w:rsidRPr="003E6BDF">
        <w:rPr>
          <w:rFonts w:asciiTheme="majorHAnsi" w:hAnsiTheme="majorHAnsi" w:cstheme="majorHAnsi"/>
        </w:rPr>
        <w:t>This procedure outlines the appropriate means to properly dispose of DEA controlled substance containers once the contents become unrecoverable. These controlled substance containers will be considered empty. Empty containers that held DEA controlled substances shall</w:t>
      </w:r>
      <w:r w:rsidRPr="003E6BDF">
        <w:rPr>
          <w:rFonts w:asciiTheme="majorHAnsi" w:hAnsiTheme="majorHAnsi" w:cstheme="majorHAnsi"/>
          <w:color w:val="0070C0"/>
        </w:rPr>
        <w:t xml:space="preserve"> </w:t>
      </w:r>
      <w:r w:rsidRPr="003E6BDF">
        <w:rPr>
          <w:rFonts w:asciiTheme="majorHAnsi" w:hAnsiTheme="majorHAnsi" w:cstheme="majorHAnsi"/>
        </w:rPr>
        <w:t>not be placed in the regular trash nor disposed of as chemical waste. Follow the procedure below to properly dispose of these containers</w:t>
      </w:r>
      <w:r>
        <w:rPr>
          <w:rFonts w:asciiTheme="majorHAnsi" w:hAnsiTheme="majorHAnsi" w:cstheme="majorHAnsi"/>
        </w:rPr>
        <w:t xml:space="preserve"> at University Park</w:t>
      </w:r>
      <w:r w:rsidRPr="003E6BDF">
        <w:rPr>
          <w:rFonts w:asciiTheme="majorHAnsi" w:hAnsiTheme="majorHAnsi" w:cstheme="majorHAnsi"/>
        </w:rPr>
        <w:t xml:space="preserve">. </w:t>
      </w:r>
    </w:p>
    <w:p w:rsidR="003E6BDF" w:rsidRPr="003E6BDF" w:rsidRDefault="003E6BDF" w:rsidP="003E6BDF">
      <w:pPr>
        <w:rPr>
          <w:rFonts w:asciiTheme="majorHAnsi" w:hAnsiTheme="majorHAnsi" w:cstheme="majorHAnsi"/>
          <w:b/>
        </w:rPr>
      </w:pPr>
    </w:p>
    <w:p w:rsidR="003E6BDF" w:rsidRPr="003E6BDF" w:rsidRDefault="003E6BDF" w:rsidP="003E6BDF">
      <w:pPr>
        <w:numPr>
          <w:ilvl w:val="0"/>
          <w:numId w:val="8"/>
        </w:numPr>
        <w:spacing w:after="240"/>
        <w:rPr>
          <w:rFonts w:asciiTheme="majorHAnsi" w:eastAsia="Times New Roman" w:hAnsiTheme="majorHAnsi" w:cstheme="majorHAnsi"/>
        </w:rPr>
      </w:pPr>
      <w:r w:rsidRPr="003E6BDF">
        <w:rPr>
          <w:rFonts w:asciiTheme="majorHAnsi" w:eastAsia="Times New Roman" w:hAnsiTheme="majorHAnsi" w:cstheme="majorHAnsi"/>
        </w:rPr>
        <w:t xml:space="preserve">Containers must have no recoverable amount of substance left in the container. Do </w:t>
      </w:r>
      <w:r w:rsidRPr="003E6BDF">
        <w:rPr>
          <w:rFonts w:asciiTheme="majorHAnsi" w:eastAsia="Times New Roman" w:hAnsiTheme="majorHAnsi" w:cstheme="majorHAnsi"/>
          <w:b/>
        </w:rPr>
        <w:t>NOT</w:t>
      </w:r>
      <w:r w:rsidRPr="003E6BDF">
        <w:rPr>
          <w:rFonts w:asciiTheme="majorHAnsi" w:eastAsia="Times New Roman" w:hAnsiTheme="majorHAnsi" w:cstheme="majorHAnsi"/>
        </w:rPr>
        <w:t xml:space="preserve"> follow the “triple rinse procedure” for these containers.</w:t>
      </w:r>
    </w:p>
    <w:p w:rsidR="003E6BDF" w:rsidRPr="003E6BDF" w:rsidRDefault="003E6BDF" w:rsidP="003E6BDF">
      <w:pPr>
        <w:numPr>
          <w:ilvl w:val="0"/>
          <w:numId w:val="8"/>
        </w:numPr>
        <w:spacing w:after="240"/>
        <w:rPr>
          <w:rFonts w:asciiTheme="majorHAnsi" w:eastAsia="Times New Roman" w:hAnsiTheme="majorHAnsi" w:cstheme="majorHAnsi"/>
        </w:rPr>
      </w:pPr>
      <w:r w:rsidRPr="003E6BDF">
        <w:rPr>
          <w:rFonts w:asciiTheme="majorHAnsi" w:eastAsia="Times New Roman" w:hAnsiTheme="majorHAnsi" w:cstheme="majorHAnsi"/>
        </w:rPr>
        <w:t>Deface all labels with black permanent marker so that wording and symbols are no longer legible.</w:t>
      </w:r>
    </w:p>
    <w:p w:rsidR="003E6BDF" w:rsidRPr="003E6BDF" w:rsidRDefault="003E6BDF" w:rsidP="003E6BDF">
      <w:pPr>
        <w:numPr>
          <w:ilvl w:val="0"/>
          <w:numId w:val="8"/>
        </w:numPr>
        <w:spacing w:after="240"/>
        <w:rPr>
          <w:rFonts w:asciiTheme="majorHAnsi" w:eastAsia="Times New Roman" w:hAnsiTheme="majorHAnsi" w:cstheme="majorHAnsi"/>
        </w:rPr>
      </w:pPr>
      <w:r w:rsidRPr="003E6BDF">
        <w:rPr>
          <w:rFonts w:asciiTheme="majorHAnsi" w:eastAsia="Times New Roman" w:hAnsiTheme="majorHAnsi" w:cstheme="majorHAnsi"/>
        </w:rPr>
        <w:t>Place container(s) into a biohazard bag. Tie or securely close the bag.</w:t>
      </w:r>
    </w:p>
    <w:p w:rsidR="003E6BDF" w:rsidRPr="003E6BDF" w:rsidRDefault="003E6BDF" w:rsidP="003E6BDF">
      <w:pPr>
        <w:numPr>
          <w:ilvl w:val="0"/>
          <w:numId w:val="8"/>
        </w:numPr>
        <w:spacing w:after="240"/>
        <w:rPr>
          <w:rFonts w:asciiTheme="majorHAnsi" w:eastAsia="Times New Roman" w:hAnsiTheme="majorHAnsi" w:cstheme="majorHAnsi"/>
        </w:rPr>
      </w:pPr>
      <w:r w:rsidRPr="003E6BDF">
        <w:rPr>
          <w:rFonts w:asciiTheme="majorHAnsi" w:eastAsia="Times New Roman" w:hAnsiTheme="majorHAnsi" w:cstheme="majorHAnsi"/>
        </w:rPr>
        <w:t>Place the bag</w:t>
      </w:r>
      <w:r>
        <w:rPr>
          <w:rFonts w:asciiTheme="majorHAnsi" w:eastAsia="Times New Roman" w:hAnsiTheme="majorHAnsi" w:cstheme="majorHAnsi"/>
        </w:rPr>
        <w:t>,</w:t>
      </w:r>
      <w:r w:rsidRPr="003E6BDF">
        <w:rPr>
          <w:rFonts w:asciiTheme="majorHAnsi" w:eastAsia="Times New Roman" w:hAnsiTheme="majorHAnsi" w:cstheme="majorHAnsi"/>
        </w:rPr>
        <w:t xml:space="preserve"> without autoclaving</w:t>
      </w:r>
      <w:r>
        <w:rPr>
          <w:rFonts w:asciiTheme="majorHAnsi" w:eastAsia="Times New Roman" w:hAnsiTheme="majorHAnsi" w:cstheme="majorHAnsi"/>
        </w:rPr>
        <w:t>,</w:t>
      </w:r>
      <w:r w:rsidRPr="003E6BDF">
        <w:rPr>
          <w:rFonts w:asciiTheme="majorHAnsi" w:eastAsia="Times New Roman" w:hAnsiTheme="majorHAnsi" w:cstheme="majorHAnsi"/>
        </w:rPr>
        <w:t xml:space="preserve"> into a white regulated medical waste barrel that is located in the autoclave room.</w:t>
      </w:r>
    </w:p>
    <w:p w:rsidR="003E6BDF" w:rsidRPr="003E6BDF" w:rsidRDefault="003E6BDF" w:rsidP="003E6BDF">
      <w:pPr>
        <w:numPr>
          <w:ilvl w:val="0"/>
          <w:numId w:val="8"/>
        </w:numPr>
        <w:spacing w:after="240"/>
        <w:rPr>
          <w:rFonts w:asciiTheme="majorHAnsi" w:eastAsia="Times New Roman" w:hAnsiTheme="majorHAnsi" w:cstheme="majorHAnsi"/>
        </w:rPr>
      </w:pPr>
      <w:r w:rsidRPr="003E6BDF">
        <w:rPr>
          <w:rFonts w:asciiTheme="majorHAnsi" w:eastAsia="Times New Roman" w:hAnsiTheme="majorHAnsi" w:cstheme="majorHAnsi"/>
        </w:rPr>
        <w:t>Document in the appropriate record keeping book the date and time you placed the empty container into the barrel for disposal.</w:t>
      </w:r>
    </w:p>
    <w:p w:rsidR="001B5BED" w:rsidRPr="003E6BDF" w:rsidRDefault="001B5BED" w:rsidP="001B5BED">
      <w:pPr>
        <w:rPr>
          <w:rFonts w:asciiTheme="majorHAnsi" w:hAnsiTheme="majorHAnsi" w:cstheme="majorHAnsi"/>
        </w:rPr>
      </w:pPr>
    </w:p>
    <w:sectPr w:rsidR="001B5BED" w:rsidRPr="003E6BDF" w:rsidSect="00E7500C">
      <w:headerReference w:type="even" r:id="rId9"/>
      <w:headerReference w:type="default" r:id="rId10"/>
      <w:footerReference w:type="even" r:id="rId11"/>
      <w:footerReference w:type="default" r:id="rId12"/>
      <w:headerReference w:type="first" r:id="rId13"/>
      <w:footerReference w:type="first" r:id="rId14"/>
      <w:pgSz w:w="12240" w:h="15840"/>
      <w:pgMar w:top="1354"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7516" w:rsidRDefault="00CA7516" w:rsidP="001F13AD">
      <w:r>
        <w:separator/>
      </w:r>
    </w:p>
  </w:endnote>
  <w:endnote w:type="continuationSeparator" w:id="0">
    <w:p w:rsidR="00CA7516" w:rsidRDefault="00CA7516" w:rsidP="001F1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B6B" w:rsidRDefault="00400B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B6B" w:rsidRDefault="00400B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BDF" w:rsidRPr="003E6BDF" w:rsidRDefault="00400B6B" w:rsidP="003E6BDF">
    <w:pPr>
      <w:pStyle w:val="Footer"/>
      <w:jc w:val="right"/>
      <w:rPr>
        <w:rFonts w:asciiTheme="majorHAnsi" w:hAnsiTheme="majorHAnsi" w:cstheme="majorHAnsi"/>
        <w:sz w:val="20"/>
        <w:szCs w:val="20"/>
      </w:rPr>
    </w:pPr>
    <w:r>
      <w:rPr>
        <w:rFonts w:asciiTheme="majorHAnsi" w:hAnsiTheme="majorHAnsi" w:cstheme="majorHAnsi"/>
        <w:sz w:val="20"/>
        <w:szCs w:val="20"/>
      </w:rPr>
      <w:t>Last updated: 3/31</w:t>
    </w:r>
    <w:bookmarkStart w:id="0" w:name="_GoBack"/>
    <w:bookmarkEnd w:id="0"/>
    <w:r w:rsidR="003E6BDF" w:rsidRPr="003E6BDF">
      <w:rPr>
        <w:rFonts w:asciiTheme="majorHAnsi" w:hAnsiTheme="majorHAnsi" w:cstheme="majorHAnsi"/>
        <w:sz w:val="20"/>
        <w:szCs w:val="20"/>
      </w:rPr>
      <w:t>/2021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7516" w:rsidRDefault="00CA7516" w:rsidP="001F13AD">
      <w:r>
        <w:separator/>
      </w:r>
    </w:p>
  </w:footnote>
  <w:footnote w:type="continuationSeparator" w:id="0">
    <w:p w:rsidR="00CA7516" w:rsidRDefault="00CA7516" w:rsidP="001F13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B6B" w:rsidRDefault="00400B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B6B" w:rsidRDefault="00400B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3AD" w:rsidRDefault="001F13AD" w:rsidP="000A2426">
    <w:pPr>
      <w:pStyle w:val="Header"/>
    </w:pPr>
    <w:r>
      <w:rPr>
        <w:rFonts w:hint="eastAsia"/>
        <w:noProof/>
      </w:rPr>
      <w:drawing>
        <wp:anchor distT="0" distB="0" distL="114300" distR="114300" simplePos="0" relativeHeight="251661312" behindDoc="1" locked="0" layoutInCell="1" allowOverlap="1" wp14:anchorId="1F17380E" wp14:editId="3352B3E5">
          <wp:simplePos x="0" y="0"/>
          <wp:positionH relativeFrom="page">
            <wp:posOffset>0</wp:posOffset>
          </wp:positionH>
          <wp:positionV relativeFrom="page">
            <wp:posOffset>0</wp:posOffset>
          </wp:positionV>
          <wp:extent cx="7770249" cy="10055615"/>
          <wp:effectExtent l="0" t="0" r="254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8347 lsHFSConfS3c287.pdf"/>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0249" cy="10055615"/>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31DBA"/>
    <w:multiLevelType w:val="hybridMultilevel"/>
    <w:tmpl w:val="41E8BB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D144D56"/>
    <w:multiLevelType w:val="hybridMultilevel"/>
    <w:tmpl w:val="61489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BB7578"/>
    <w:multiLevelType w:val="hybridMultilevel"/>
    <w:tmpl w:val="AABC5F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94258CF"/>
    <w:multiLevelType w:val="hybridMultilevel"/>
    <w:tmpl w:val="AFA8752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8357E3"/>
    <w:multiLevelType w:val="hybridMultilevel"/>
    <w:tmpl w:val="AB5088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A1E1CE3"/>
    <w:multiLevelType w:val="hybridMultilevel"/>
    <w:tmpl w:val="C896B7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1407136"/>
    <w:multiLevelType w:val="hybridMultilevel"/>
    <w:tmpl w:val="0172ED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92A2528"/>
    <w:multiLevelType w:val="hybridMultilevel"/>
    <w:tmpl w:val="FB3602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6"/>
  </w:num>
  <w:num w:numId="5">
    <w:abstractNumId w:val="4"/>
  </w:num>
  <w:num w:numId="6">
    <w:abstractNumId w:val="1"/>
  </w:num>
  <w:num w:numId="7">
    <w:abstractNumId w:val="2"/>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BD4"/>
    <w:rsid w:val="00064DB0"/>
    <w:rsid w:val="00075D1C"/>
    <w:rsid w:val="000A2426"/>
    <w:rsid w:val="000E6387"/>
    <w:rsid w:val="001B5BED"/>
    <w:rsid w:val="001F13AD"/>
    <w:rsid w:val="002451B2"/>
    <w:rsid w:val="00267B37"/>
    <w:rsid w:val="002716B7"/>
    <w:rsid w:val="00290CF4"/>
    <w:rsid w:val="002E5027"/>
    <w:rsid w:val="002E6031"/>
    <w:rsid w:val="0031075F"/>
    <w:rsid w:val="00351982"/>
    <w:rsid w:val="003B5C8D"/>
    <w:rsid w:val="003E6BDF"/>
    <w:rsid w:val="00400B6B"/>
    <w:rsid w:val="00447D0E"/>
    <w:rsid w:val="004A1C7A"/>
    <w:rsid w:val="004A7913"/>
    <w:rsid w:val="004E134F"/>
    <w:rsid w:val="004E2B93"/>
    <w:rsid w:val="00511186"/>
    <w:rsid w:val="00514A43"/>
    <w:rsid w:val="00517EE5"/>
    <w:rsid w:val="00540444"/>
    <w:rsid w:val="00614F02"/>
    <w:rsid w:val="006605F0"/>
    <w:rsid w:val="006F3FFB"/>
    <w:rsid w:val="0074099F"/>
    <w:rsid w:val="00776DFA"/>
    <w:rsid w:val="00793F02"/>
    <w:rsid w:val="007C046D"/>
    <w:rsid w:val="00835420"/>
    <w:rsid w:val="008F2832"/>
    <w:rsid w:val="009108D6"/>
    <w:rsid w:val="009B0A7C"/>
    <w:rsid w:val="009C12B1"/>
    <w:rsid w:val="009C2A8B"/>
    <w:rsid w:val="009C596F"/>
    <w:rsid w:val="009E4B5D"/>
    <w:rsid w:val="00A27FFC"/>
    <w:rsid w:val="00B04DEC"/>
    <w:rsid w:val="00B1515D"/>
    <w:rsid w:val="00B26644"/>
    <w:rsid w:val="00B31A4D"/>
    <w:rsid w:val="00BC019C"/>
    <w:rsid w:val="00BF1DA0"/>
    <w:rsid w:val="00C57B2D"/>
    <w:rsid w:val="00C70B26"/>
    <w:rsid w:val="00CA2B9C"/>
    <w:rsid w:val="00CA7516"/>
    <w:rsid w:val="00CE7CD8"/>
    <w:rsid w:val="00D50A26"/>
    <w:rsid w:val="00D70553"/>
    <w:rsid w:val="00D77A22"/>
    <w:rsid w:val="00D814A4"/>
    <w:rsid w:val="00D86B7B"/>
    <w:rsid w:val="00DB6945"/>
    <w:rsid w:val="00DD7D87"/>
    <w:rsid w:val="00E41F79"/>
    <w:rsid w:val="00E603D7"/>
    <w:rsid w:val="00E7500C"/>
    <w:rsid w:val="00EA746B"/>
    <w:rsid w:val="00EC49D0"/>
    <w:rsid w:val="00ED6F53"/>
    <w:rsid w:val="00F25FC0"/>
    <w:rsid w:val="00F36289"/>
    <w:rsid w:val="00F71BD4"/>
    <w:rsid w:val="00F875B1"/>
    <w:rsid w:val="00F93D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55ABF6"/>
  <w14:defaultImageDpi w14:val="300"/>
  <w15:docId w15:val="{0F30810B-1936-4EC9-BFFF-42D846A1A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1C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1C7A"/>
    <w:rPr>
      <w:rFonts w:ascii="Lucida Grande" w:hAnsi="Lucida Grande" w:cs="Lucida Grande"/>
      <w:sz w:val="18"/>
      <w:szCs w:val="18"/>
    </w:rPr>
  </w:style>
  <w:style w:type="paragraph" w:styleId="Header">
    <w:name w:val="header"/>
    <w:basedOn w:val="Normal"/>
    <w:link w:val="HeaderChar"/>
    <w:uiPriority w:val="99"/>
    <w:unhideWhenUsed/>
    <w:rsid w:val="001F13AD"/>
    <w:pPr>
      <w:tabs>
        <w:tab w:val="center" w:pos="4680"/>
        <w:tab w:val="right" w:pos="9360"/>
      </w:tabs>
    </w:pPr>
  </w:style>
  <w:style w:type="character" w:customStyle="1" w:styleId="HeaderChar">
    <w:name w:val="Header Char"/>
    <w:basedOn w:val="DefaultParagraphFont"/>
    <w:link w:val="Header"/>
    <w:uiPriority w:val="99"/>
    <w:rsid w:val="001F13AD"/>
  </w:style>
  <w:style w:type="paragraph" w:styleId="Footer">
    <w:name w:val="footer"/>
    <w:basedOn w:val="Normal"/>
    <w:link w:val="FooterChar"/>
    <w:uiPriority w:val="99"/>
    <w:unhideWhenUsed/>
    <w:rsid w:val="001F13AD"/>
    <w:pPr>
      <w:tabs>
        <w:tab w:val="center" w:pos="4680"/>
        <w:tab w:val="right" w:pos="9360"/>
      </w:tabs>
    </w:pPr>
  </w:style>
  <w:style w:type="character" w:customStyle="1" w:styleId="FooterChar">
    <w:name w:val="Footer Char"/>
    <w:basedOn w:val="DefaultParagraphFont"/>
    <w:link w:val="Footer"/>
    <w:uiPriority w:val="99"/>
    <w:rsid w:val="001F13AD"/>
  </w:style>
  <w:style w:type="paragraph" w:styleId="ListParagraph">
    <w:name w:val="List Paragraph"/>
    <w:basedOn w:val="Normal"/>
    <w:uiPriority w:val="34"/>
    <w:qFormat/>
    <w:rsid w:val="00F875B1"/>
    <w:pPr>
      <w:ind w:left="720"/>
      <w:contextualSpacing/>
    </w:pPr>
    <w:rPr>
      <w:rFonts w:ascii="Arial" w:eastAsiaTheme="minorHAnsi" w:hAnsi="Arial"/>
      <w:szCs w:val="22"/>
    </w:rPr>
  </w:style>
  <w:style w:type="character" w:styleId="Hyperlink">
    <w:name w:val="Hyperlink"/>
    <w:basedOn w:val="DefaultParagraphFont"/>
    <w:uiPriority w:val="99"/>
    <w:unhideWhenUsed/>
    <w:rsid w:val="00400B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uehs@psu.e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39493-BF6F-463B-949B-02A38C3A8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214</Words>
  <Characters>1223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 C. Auman</dc:creator>
  <cp:lastModifiedBy>Hanshew, Alissa</cp:lastModifiedBy>
  <cp:revision>3</cp:revision>
  <cp:lastPrinted>2013-10-11T17:45:00Z</cp:lastPrinted>
  <dcterms:created xsi:type="dcterms:W3CDTF">2021-03-29T14:10:00Z</dcterms:created>
  <dcterms:modified xsi:type="dcterms:W3CDTF">2021-03-31T17:18:00Z</dcterms:modified>
</cp:coreProperties>
</file>