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33" w:rsidRPr="00180B8E" w:rsidRDefault="009C4C3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8"/>
          <w:szCs w:val="28"/>
        </w:rPr>
      </w:pPr>
      <w:r w:rsidRPr="00180B8E">
        <w:rPr>
          <w:b/>
          <w:bCs/>
          <w:sz w:val="28"/>
          <w:szCs w:val="28"/>
        </w:rPr>
        <w:t>Generally Licensed Radioactive Material</w:t>
      </w:r>
    </w:p>
    <w:p w:rsidR="009C4C33" w:rsidRPr="00180B8E" w:rsidRDefault="009C4C33" w:rsidP="00180B8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8"/>
          <w:szCs w:val="28"/>
        </w:rPr>
      </w:pPr>
      <w:r w:rsidRPr="00180B8E">
        <w:rPr>
          <w:b/>
          <w:bCs/>
          <w:sz w:val="28"/>
          <w:szCs w:val="28"/>
        </w:rPr>
        <w:t>Registration Form</w:t>
      </w:r>
    </w:p>
    <w:p w:rsidR="00180B8E" w:rsidRDefault="00180B8E" w:rsidP="00180B8E">
      <w:pPr>
        <w:jc w:val="center"/>
        <w:rPr>
          <w:sz w:val="22"/>
          <w:szCs w:val="22"/>
        </w:rPr>
      </w:pPr>
      <w:r w:rsidRPr="00020B2F">
        <w:rPr>
          <w:sz w:val="22"/>
          <w:szCs w:val="22"/>
        </w:rPr>
        <w:t>University Isotopes Committee, Penn State University</w:t>
      </w:r>
    </w:p>
    <w:p w:rsidR="00180B8E" w:rsidRDefault="00180B8E" w:rsidP="00180B8E">
      <w:pPr>
        <w:jc w:val="center"/>
      </w:pPr>
    </w:p>
    <w:p w:rsidR="009C4C33" w:rsidRDefault="009C4C33" w:rsidP="00AE32B8">
      <w:pPr>
        <w:spacing w:after="120"/>
      </w:pPr>
      <w:r>
        <w:t xml:space="preserve">Complete the items in the form below using as much space as required for each entry. Read the </w:t>
      </w:r>
      <w:r w:rsidR="001D1463" w:rsidRPr="001D1463">
        <w:t>Section 7</w:t>
      </w:r>
      <w:r w:rsidR="001D1463">
        <w:t xml:space="preserve"> </w:t>
      </w:r>
      <w:r>
        <w:t xml:space="preserve">“Requirements and Restrictions” then </w:t>
      </w:r>
      <w:r w:rsidRPr="00A018DE">
        <w:t>sign and date the registration certifying your unders</w:t>
      </w:r>
      <w:r w:rsidR="00180B8E">
        <w:t xml:space="preserve">tanding of these requirements. </w:t>
      </w:r>
      <w:r w:rsidRPr="00A018DE">
        <w:t xml:space="preserve">Submit this form </w:t>
      </w:r>
      <w:r w:rsidRPr="00A018DE">
        <w:rPr>
          <w:b/>
          <w:bCs/>
        </w:rPr>
        <w:t>electronically</w:t>
      </w:r>
      <w:r w:rsidRPr="00A018DE">
        <w:t xml:space="preserve"> to The Office for Research Protections at </w:t>
      </w:r>
      <w:hyperlink r:id="rId8" w:history="1">
        <w:r w:rsidR="00054393" w:rsidRPr="00271CB6">
          <w:rPr>
            <w:rStyle w:val="Hyperlink"/>
            <w:snapToGrid/>
          </w:rPr>
          <w:t>ORP-Isotope@psu.edu</w:t>
        </w:r>
      </w:hyperlink>
      <w:r w:rsidR="00180B8E">
        <w:rPr>
          <w:rStyle w:val="Hyperlink"/>
          <w:snapToGrid/>
        </w:rPr>
        <w:t>.</w:t>
      </w:r>
      <w:r w:rsidR="001D1463">
        <w:t xml:space="preserve"> </w:t>
      </w:r>
      <w:r w:rsidR="00180B8E" w:rsidRPr="00B62896">
        <w:t>The form should be submitted in Microsoft Word document format or in Rich Text Format (rtf) as an attachment from the Principal Investigator’s Penn State Email account.</w:t>
      </w:r>
      <w:r w:rsidR="007435F1" w:rsidRPr="00A018DE">
        <w:t xml:space="preserve"> </w:t>
      </w:r>
      <w:r w:rsidR="007435F1" w:rsidRPr="007435F1">
        <w:t xml:space="preserve">If you </w:t>
      </w:r>
      <w:r>
        <w:t>have trouble</w:t>
      </w:r>
      <w:r w:rsidR="007435F1" w:rsidRPr="007435F1">
        <w:t xml:space="preserve"> </w:t>
      </w:r>
      <w:r w:rsidRPr="007435F1">
        <w:t>submit</w:t>
      </w:r>
      <w:r>
        <w:t>ting</w:t>
      </w:r>
      <w:r w:rsidR="007435F1" w:rsidRPr="007435F1">
        <w:t xml:space="preserve"> this form electronically, please contact ORP at 814-865-1775.</w:t>
      </w:r>
    </w:p>
    <w:p w:rsidR="009C4C33" w:rsidRDefault="009C4C33" w:rsidP="00645CC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pPr>
      <w:r>
        <w:t xml:space="preserve">This form is to be used </w:t>
      </w:r>
      <w:r>
        <w:rPr>
          <w:b/>
          <w:bCs/>
        </w:rPr>
        <w:t>only</w:t>
      </w:r>
      <w:r>
        <w:t xml:space="preserve"> for registering generally licensed radioactive material sources contained in devices designed and manufactured for the purpose of detecting, measuring, gauging or controlling thickness, density, level, interface location, radiation, leakage, or qualitative or quantitative chemical composition, or for producing light or an ionized atmosphere. This would include such items as electron capture gas chromatographs containing either H-3 or Ni-63, some self</w:t>
      </w:r>
      <w:r w:rsidR="00BD7F6D">
        <w:t>-</w:t>
      </w:r>
      <w:r>
        <w:t xml:space="preserve">luminous products containing H-3, de-ionization devices </w:t>
      </w:r>
      <w:r w:rsidR="008357BA">
        <w:t xml:space="preserve">containing Kr-85, </w:t>
      </w:r>
      <w:r>
        <w:t xml:space="preserve">liquid scintillation counters, and other similar types of devices. If you have any question as to whether your source is generally licensed or not, please </w:t>
      </w:r>
      <w:r w:rsidR="008357BA">
        <w:t>contact Environmental Health</w:t>
      </w:r>
      <w:r>
        <w:t xml:space="preserve"> </w:t>
      </w:r>
      <w:r w:rsidR="008357BA">
        <w:t>&amp;</w:t>
      </w:r>
      <w:r w:rsidR="00667A19">
        <w:t xml:space="preserve"> S</w:t>
      </w:r>
      <w:r>
        <w:t>afety (</w:t>
      </w:r>
      <w:r w:rsidRPr="008357BA">
        <w:t>814-865-6391</w:t>
      </w:r>
      <w:r>
        <w:t>).</w:t>
      </w:r>
    </w:p>
    <w:p w:rsidR="009C4C33" w:rsidRPr="00794048" w:rsidRDefault="009C4C33" w:rsidP="00AE32B8">
      <w:pPr>
        <w:widowControl/>
        <w:numPr>
          <w:ilvl w:val="0"/>
          <w:numId w:val="1"/>
        </w:numPr>
        <w:tabs>
          <w:tab w:val="left" w:pos="-1080"/>
          <w:tab w:val="left" w:pos="-720"/>
          <w:tab w:val="left" w:pos="90"/>
          <w:tab w:val="left" w:pos="180"/>
          <w:tab w:val="left" w:pos="27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after="120" w:line="287" w:lineRule="atLeast"/>
      </w:pPr>
      <w:r>
        <w:rPr>
          <w:b/>
          <w:bCs/>
        </w:rPr>
        <w:t xml:space="preserve"> Registrant Information:</w:t>
      </w:r>
    </w:p>
    <w:tbl>
      <w:tblPr>
        <w:tblStyle w:val="TableGrid"/>
        <w:tblW w:w="0" w:type="auto"/>
        <w:tblInd w:w="265" w:type="dxa"/>
        <w:tblLook w:val="04A0" w:firstRow="1" w:lastRow="0" w:firstColumn="1" w:lastColumn="0" w:noHBand="0" w:noVBand="1"/>
      </w:tblPr>
      <w:tblGrid>
        <w:gridCol w:w="2245"/>
        <w:gridCol w:w="2717"/>
        <w:gridCol w:w="2238"/>
        <w:gridCol w:w="2250"/>
      </w:tblGrid>
      <w:tr w:rsidR="0052756B" w:rsidRPr="00D4616A" w:rsidTr="0052756B">
        <w:tc>
          <w:tcPr>
            <w:tcW w:w="2245" w:type="dxa"/>
          </w:tcPr>
          <w:p w:rsidR="0052756B" w:rsidRPr="00D4616A" w:rsidRDefault="0052756B" w:rsidP="008350CD">
            <w:r>
              <w:t xml:space="preserve">Last </w:t>
            </w:r>
            <w:r w:rsidRPr="00D4616A">
              <w:t>Name</w:t>
            </w:r>
          </w:p>
        </w:tc>
        <w:tc>
          <w:tcPr>
            <w:tcW w:w="2717" w:type="dxa"/>
          </w:tcPr>
          <w:p w:rsidR="0052756B" w:rsidRPr="00D4616A" w:rsidRDefault="0052756B" w:rsidP="008350CD"/>
        </w:tc>
        <w:tc>
          <w:tcPr>
            <w:tcW w:w="2238" w:type="dxa"/>
          </w:tcPr>
          <w:p w:rsidR="0052756B" w:rsidRPr="00D4616A" w:rsidRDefault="0052756B" w:rsidP="008350CD">
            <w:r>
              <w:t>First Name</w:t>
            </w:r>
          </w:p>
        </w:tc>
        <w:tc>
          <w:tcPr>
            <w:tcW w:w="2250" w:type="dxa"/>
          </w:tcPr>
          <w:p w:rsidR="0052756B" w:rsidRPr="00D4616A" w:rsidRDefault="0052756B" w:rsidP="008350CD"/>
        </w:tc>
      </w:tr>
      <w:tr w:rsidR="00284BFC" w:rsidRPr="00D4616A" w:rsidTr="00570224">
        <w:tc>
          <w:tcPr>
            <w:tcW w:w="2245" w:type="dxa"/>
          </w:tcPr>
          <w:p w:rsidR="00284BFC" w:rsidRPr="00D4616A" w:rsidRDefault="00284BFC" w:rsidP="008350CD">
            <w:r>
              <w:t>College</w:t>
            </w:r>
          </w:p>
        </w:tc>
        <w:tc>
          <w:tcPr>
            <w:tcW w:w="2717" w:type="dxa"/>
          </w:tcPr>
          <w:p w:rsidR="00284BFC" w:rsidRPr="00D4616A" w:rsidRDefault="00284BFC" w:rsidP="008350CD"/>
        </w:tc>
        <w:tc>
          <w:tcPr>
            <w:tcW w:w="2238" w:type="dxa"/>
          </w:tcPr>
          <w:p w:rsidR="00284BFC" w:rsidRPr="00D4616A" w:rsidRDefault="00284BFC" w:rsidP="008350CD">
            <w:r>
              <w:t>Department</w:t>
            </w:r>
          </w:p>
        </w:tc>
        <w:tc>
          <w:tcPr>
            <w:tcW w:w="2250" w:type="dxa"/>
          </w:tcPr>
          <w:p w:rsidR="00284BFC" w:rsidRPr="00D4616A" w:rsidRDefault="00284BFC" w:rsidP="008350CD"/>
        </w:tc>
      </w:tr>
      <w:tr w:rsidR="00284BFC" w:rsidRPr="00D4616A" w:rsidTr="00570224">
        <w:tc>
          <w:tcPr>
            <w:tcW w:w="2245" w:type="dxa"/>
          </w:tcPr>
          <w:p w:rsidR="00284BFC" w:rsidRDefault="00180B8E" w:rsidP="008350CD">
            <w:r>
              <w:t>Office (Room &amp;</w:t>
            </w:r>
            <w:r w:rsidR="00284BFC">
              <w:t xml:space="preserve"> </w:t>
            </w:r>
            <w:proofErr w:type="spellStart"/>
            <w:r w:rsidR="00284BFC">
              <w:t>Bldg</w:t>
            </w:r>
            <w:proofErr w:type="spellEnd"/>
            <w:r w:rsidR="00284BFC">
              <w:t>)</w:t>
            </w:r>
          </w:p>
        </w:tc>
        <w:tc>
          <w:tcPr>
            <w:tcW w:w="2717" w:type="dxa"/>
          </w:tcPr>
          <w:p w:rsidR="00284BFC" w:rsidRPr="00D4616A" w:rsidRDefault="00284BFC" w:rsidP="008350CD"/>
        </w:tc>
        <w:tc>
          <w:tcPr>
            <w:tcW w:w="2238" w:type="dxa"/>
          </w:tcPr>
          <w:p w:rsidR="00284BFC" w:rsidRPr="00D4616A" w:rsidRDefault="00284BFC" w:rsidP="008350CD">
            <w:r>
              <w:t>Email</w:t>
            </w:r>
            <w:r w:rsidR="00525562">
              <w:t xml:space="preserve"> (Penn State)</w:t>
            </w:r>
          </w:p>
        </w:tc>
        <w:tc>
          <w:tcPr>
            <w:tcW w:w="2250" w:type="dxa"/>
          </w:tcPr>
          <w:p w:rsidR="00284BFC" w:rsidRPr="00D4616A" w:rsidRDefault="00284BFC" w:rsidP="008350CD"/>
        </w:tc>
      </w:tr>
      <w:tr w:rsidR="00525562" w:rsidRPr="00D4616A" w:rsidTr="00570224">
        <w:tc>
          <w:tcPr>
            <w:tcW w:w="2245" w:type="dxa"/>
          </w:tcPr>
          <w:p w:rsidR="00525562" w:rsidRDefault="00525562" w:rsidP="008350CD">
            <w:r>
              <w:t>Campus Mail</w:t>
            </w:r>
          </w:p>
        </w:tc>
        <w:tc>
          <w:tcPr>
            <w:tcW w:w="7205" w:type="dxa"/>
            <w:gridSpan w:val="3"/>
          </w:tcPr>
          <w:p w:rsidR="00525562" w:rsidRPr="00D4616A" w:rsidRDefault="00525562" w:rsidP="008350CD"/>
        </w:tc>
      </w:tr>
      <w:tr w:rsidR="00284BFC" w:rsidRPr="00D4616A" w:rsidTr="00570224">
        <w:tc>
          <w:tcPr>
            <w:tcW w:w="2245" w:type="dxa"/>
          </w:tcPr>
          <w:p w:rsidR="00284BFC" w:rsidRDefault="00284BFC" w:rsidP="008350CD">
            <w:r>
              <w:t>Office phone</w:t>
            </w:r>
          </w:p>
        </w:tc>
        <w:tc>
          <w:tcPr>
            <w:tcW w:w="2717" w:type="dxa"/>
          </w:tcPr>
          <w:p w:rsidR="00284BFC" w:rsidRPr="00D4616A" w:rsidRDefault="00284BFC" w:rsidP="008350CD"/>
        </w:tc>
        <w:tc>
          <w:tcPr>
            <w:tcW w:w="2238" w:type="dxa"/>
          </w:tcPr>
          <w:p w:rsidR="00284BFC" w:rsidRDefault="00284BFC" w:rsidP="008350CD">
            <w:r>
              <w:t>Laboratory phone</w:t>
            </w:r>
          </w:p>
        </w:tc>
        <w:tc>
          <w:tcPr>
            <w:tcW w:w="2250" w:type="dxa"/>
          </w:tcPr>
          <w:p w:rsidR="00284BFC" w:rsidRPr="00D4616A" w:rsidRDefault="00284BFC" w:rsidP="008350CD"/>
        </w:tc>
      </w:tr>
      <w:tr w:rsidR="00284BFC" w:rsidRPr="00D4616A" w:rsidTr="00570224">
        <w:tc>
          <w:tcPr>
            <w:tcW w:w="2245" w:type="dxa"/>
          </w:tcPr>
          <w:p w:rsidR="00284BFC" w:rsidRDefault="00284BFC" w:rsidP="008350CD">
            <w:r>
              <w:t>Home phone (required)</w:t>
            </w:r>
          </w:p>
        </w:tc>
        <w:tc>
          <w:tcPr>
            <w:tcW w:w="2717" w:type="dxa"/>
          </w:tcPr>
          <w:p w:rsidR="00284BFC" w:rsidRPr="00D4616A" w:rsidRDefault="00284BFC" w:rsidP="008350CD"/>
        </w:tc>
        <w:tc>
          <w:tcPr>
            <w:tcW w:w="2238" w:type="dxa"/>
          </w:tcPr>
          <w:p w:rsidR="00284BFC" w:rsidRDefault="00284BFC" w:rsidP="008357BA">
            <w:r>
              <w:t>Cell p</w:t>
            </w:r>
            <w:r w:rsidR="008357BA">
              <w:t>hone (Emergency</w:t>
            </w:r>
            <w:r>
              <w:t>)</w:t>
            </w:r>
          </w:p>
        </w:tc>
        <w:tc>
          <w:tcPr>
            <w:tcW w:w="2250" w:type="dxa"/>
          </w:tcPr>
          <w:p w:rsidR="00284BFC" w:rsidRPr="00D4616A" w:rsidRDefault="00284BFC" w:rsidP="008350CD"/>
        </w:tc>
      </w:tr>
    </w:tbl>
    <w:p w:rsidR="00730D8B" w:rsidRPr="00730D8B" w:rsidRDefault="00C27809" w:rsidP="00730D8B">
      <w:pPr>
        <w:widowControl/>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pPr>
      <w:r>
        <w:rPr>
          <w:b/>
          <w:bCs/>
        </w:rPr>
        <w:t xml:space="preserve"> </w:t>
      </w:r>
    </w:p>
    <w:p w:rsidR="00242CEC" w:rsidRPr="00242CEC" w:rsidRDefault="00C27809" w:rsidP="00730D8B">
      <w:pPr>
        <w:widowControl/>
        <w:numPr>
          <w:ilvl w:val="0"/>
          <w:numId w:val="1"/>
        </w:numPr>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after="120"/>
      </w:pPr>
      <w:r>
        <w:rPr>
          <w:b/>
          <w:bCs/>
        </w:rPr>
        <w:t>Type of A</w:t>
      </w:r>
      <w:r w:rsidR="009C4C33">
        <w:rPr>
          <w:b/>
          <w:bCs/>
        </w:rPr>
        <w:t>pplication:</w:t>
      </w:r>
    </w:p>
    <w:p w:rsidR="009C4C33" w:rsidRDefault="009C4C33" w:rsidP="00242CEC">
      <w:pPr>
        <w:widowControl/>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ind w:firstLine="90"/>
      </w:pPr>
      <w:r>
        <w:rPr>
          <w:b/>
          <w:bCs/>
        </w:rPr>
        <w:t xml:space="preserve">  </w:t>
      </w:r>
      <w:sdt>
        <w:sdtPr>
          <w:id w:val="319546554"/>
          <w14:checkbox>
            <w14:checked w14:val="0"/>
            <w14:checkedState w14:val="2612" w14:font="MS Gothic"/>
            <w14:uncheckedState w14:val="2610" w14:font="MS Gothic"/>
          </w14:checkbox>
        </w:sdtPr>
        <w:sdtEndPr/>
        <w:sdtContent>
          <w:r w:rsidR="00180B8E">
            <w:rPr>
              <w:rFonts w:ascii="MS Gothic" w:eastAsia="MS Gothic" w:hAnsi="MS Gothic" w:hint="eastAsia"/>
            </w:rPr>
            <w:t>☐</w:t>
          </w:r>
        </w:sdtContent>
      </w:sdt>
      <w:r w:rsidR="00180B8E">
        <w:t xml:space="preserve">    </w:t>
      </w:r>
      <w:r>
        <w:t>New registration</w:t>
      </w:r>
      <w:r w:rsidR="00A7268C">
        <w:t>:</w:t>
      </w:r>
      <w:r>
        <w:tab/>
      </w:r>
      <w:r w:rsidR="00A7268C">
        <w:tab/>
      </w:r>
      <w:sdt>
        <w:sdtPr>
          <w:id w:val="493231472"/>
          <w14:checkbox>
            <w14:checked w14:val="0"/>
            <w14:checkedState w14:val="2612" w14:font="MS Gothic"/>
            <w14:uncheckedState w14:val="2610" w14:font="MS Gothic"/>
          </w14:checkbox>
        </w:sdtPr>
        <w:sdtEndPr/>
        <w:sdtContent>
          <w:r w:rsidR="00180B8E">
            <w:rPr>
              <w:rFonts w:ascii="MS Gothic" w:eastAsia="MS Gothic" w:hAnsi="MS Gothic" w:hint="eastAsia"/>
            </w:rPr>
            <w:t>☐</w:t>
          </w:r>
        </w:sdtContent>
      </w:sdt>
      <w:r w:rsidR="001D1463">
        <w:t xml:space="preserve"> </w:t>
      </w:r>
      <w:r w:rsidR="00180B8E">
        <w:t xml:space="preserve">    </w:t>
      </w:r>
      <w:r>
        <w:t>Renewal of current registration</w:t>
      </w:r>
      <w:r w:rsidR="00A7268C">
        <w:t>:</w:t>
      </w:r>
      <w:r w:rsidR="001D1463">
        <w:t xml:space="preserve"> </w:t>
      </w:r>
      <w:r w:rsidR="001D1463" w:rsidRPr="001D1463">
        <w:rPr>
          <w:u w:val="single"/>
        </w:rPr>
        <w:tab/>
      </w:r>
    </w:p>
    <w:p w:rsidR="009C4C33" w:rsidRDefault="009C4C33">
      <w:pPr>
        <w:widowControl/>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pPr>
    </w:p>
    <w:p w:rsidR="009C4C33" w:rsidRDefault="009C4C33" w:rsidP="00C27809">
      <w:pPr>
        <w:widowControl/>
        <w:numPr>
          <w:ilvl w:val="0"/>
          <w:numId w:val="1"/>
        </w:numPr>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after="120"/>
      </w:pPr>
      <w:r>
        <w:rPr>
          <w:b/>
          <w:bCs/>
        </w:rPr>
        <w:t xml:space="preserve"> Radionuclides, Devices, and Activities:</w:t>
      </w:r>
      <w:r>
        <w:tab/>
        <w:t>List each device separately.   See examples at end of this file.</w:t>
      </w:r>
    </w:p>
    <w:tbl>
      <w:tblPr>
        <w:tblStyle w:val="TableGrid"/>
        <w:tblW w:w="9540" w:type="dxa"/>
        <w:tblInd w:w="175" w:type="dxa"/>
        <w:tblLook w:val="04A0" w:firstRow="1" w:lastRow="0" w:firstColumn="1" w:lastColumn="0" w:noHBand="0" w:noVBand="1"/>
      </w:tblPr>
      <w:tblGrid>
        <w:gridCol w:w="1080"/>
        <w:gridCol w:w="1260"/>
        <w:gridCol w:w="3240"/>
        <w:gridCol w:w="1980"/>
        <w:gridCol w:w="1980"/>
      </w:tblGrid>
      <w:tr w:rsidR="00242CEC" w:rsidRPr="00AB0A94" w:rsidTr="00242CEC">
        <w:tc>
          <w:tcPr>
            <w:tcW w:w="1080" w:type="dxa"/>
            <w:vAlign w:val="bottom"/>
          </w:tcPr>
          <w:p w:rsidR="00242CEC" w:rsidRPr="00AB0A94" w:rsidRDefault="00242CEC" w:rsidP="00242CEC">
            <w:pPr>
              <w:jc w:val="center"/>
              <w:rPr>
                <w:b/>
              </w:rPr>
            </w:pPr>
            <w:r w:rsidRPr="00065377">
              <w:t>Radio-nuclide</w:t>
            </w:r>
          </w:p>
        </w:tc>
        <w:tc>
          <w:tcPr>
            <w:tcW w:w="1260" w:type="dxa"/>
            <w:vAlign w:val="bottom"/>
          </w:tcPr>
          <w:p w:rsidR="00242CEC" w:rsidRPr="00065377" w:rsidRDefault="00242CEC" w:rsidP="00242CEC">
            <w:pPr>
              <w:widowControl/>
              <w:jc w:val="center"/>
            </w:pPr>
            <w:r w:rsidRPr="00065377">
              <w:t>Initial Activity</w:t>
            </w:r>
          </w:p>
          <w:p w:rsidR="00242CEC" w:rsidRPr="00AB0A94" w:rsidRDefault="00242CEC" w:rsidP="00242CEC">
            <w:pPr>
              <w:jc w:val="center"/>
              <w:rPr>
                <w:b/>
              </w:rPr>
            </w:pPr>
            <w:r w:rsidRPr="00065377">
              <w:t>(</w:t>
            </w:r>
            <w:proofErr w:type="spellStart"/>
            <w:r w:rsidRPr="00065377">
              <w:t>mCi</w:t>
            </w:r>
            <w:proofErr w:type="spellEnd"/>
            <w:r w:rsidRPr="00065377">
              <w:t>)</w:t>
            </w:r>
          </w:p>
        </w:tc>
        <w:tc>
          <w:tcPr>
            <w:tcW w:w="3240" w:type="dxa"/>
            <w:vAlign w:val="bottom"/>
          </w:tcPr>
          <w:p w:rsidR="00242CEC" w:rsidRPr="00065377" w:rsidRDefault="00242CEC" w:rsidP="00242CEC">
            <w:pPr>
              <w:widowControl/>
              <w:jc w:val="center"/>
            </w:pPr>
            <w:r w:rsidRPr="00065377">
              <w:t>Device Type and Manufacturer and</w:t>
            </w:r>
          </w:p>
          <w:p w:rsidR="00242CEC" w:rsidRPr="00AB0A94" w:rsidRDefault="00242CEC" w:rsidP="00242CEC">
            <w:pPr>
              <w:jc w:val="center"/>
              <w:rPr>
                <w:b/>
              </w:rPr>
            </w:pPr>
            <w:r w:rsidRPr="00065377">
              <w:t>Source description</w:t>
            </w:r>
          </w:p>
        </w:tc>
        <w:tc>
          <w:tcPr>
            <w:tcW w:w="1980" w:type="dxa"/>
            <w:vAlign w:val="bottom"/>
          </w:tcPr>
          <w:p w:rsidR="00242CEC" w:rsidRPr="00065377" w:rsidRDefault="00242CEC" w:rsidP="00242CEC">
            <w:pPr>
              <w:widowControl/>
              <w:jc w:val="center"/>
            </w:pPr>
            <w:r w:rsidRPr="00065377">
              <w:t>Machine and device</w:t>
            </w:r>
          </w:p>
          <w:p w:rsidR="00242CEC" w:rsidRPr="00AB0A94" w:rsidRDefault="00242CEC" w:rsidP="00242CEC">
            <w:pPr>
              <w:jc w:val="center"/>
              <w:rPr>
                <w:b/>
              </w:rPr>
            </w:pPr>
            <w:r w:rsidRPr="00065377">
              <w:t>Serial Numbers</w:t>
            </w:r>
          </w:p>
        </w:tc>
        <w:tc>
          <w:tcPr>
            <w:tcW w:w="1980" w:type="dxa"/>
            <w:vAlign w:val="bottom"/>
          </w:tcPr>
          <w:p w:rsidR="00242CEC" w:rsidRPr="00242CEC" w:rsidRDefault="00242CEC" w:rsidP="00242CEC">
            <w:pPr>
              <w:widowControl/>
              <w:jc w:val="center"/>
            </w:pPr>
            <w:r w:rsidRPr="00242CEC">
              <w:t>PSU number assigned by EHS</w:t>
            </w:r>
          </w:p>
          <w:p w:rsidR="00242CEC" w:rsidRPr="00AB0A94" w:rsidRDefault="00242CEC" w:rsidP="00242CEC">
            <w:pPr>
              <w:jc w:val="center"/>
              <w:rPr>
                <w:b/>
              </w:rPr>
            </w:pPr>
            <w:r w:rsidRPr="00242CEC">
              <w:t>Year-number*</w:t>
            </w:r>
          </w:p>
        </w:tc>
      </w:tr>
      <w:tr w:rsidR="00242CEC" w:rsidRPr="00AB0A94" w:rsidTr="00242CEC">
        <w:tc>
          <w:tcPr>
            <w:tcW w:w="1080" w:type="dxa"/>
          </w:tcPr>
          <w:p w:rsidR="00242CEC" w:rsidRPr="00AB0A94" w:rsidRDefault="00242CEC" w:rsidP="008350CD"/>
        </w:tc>
        <w:tc>
          <w:tcPr>
            <w:tcW w:w="1260" w:type="dxa"/>
          </w:tcPr>
          <w:p w:rsidR="00242CEC" w:rsidRPr="00AB0A94" w:rsidRDefault="00242CEC" w:rsidP="008350CD"/>
        </w:tc>
        <w:tc>
          <w:tcPr>
            <w:tcW w:w="3240" w:type="dxa"/>
          </w:tcPr>
          <w:p w:rsidR="00242CEC" w:rsidRDefault="00242CEC" w:rsidP="008350CD"/>
        </w:tc>
        <w:tc>
          <w:tcPr>
            <w:tcW w:w="1980" w:type="dxa"/>
          </w:tcPr>
          <w:p w:rsidR="00242CEC" w:rsidRDefault="00242CEC" w:rsidP="008350CD"/>
        </w:tc>
        <w:tc>
          <w:tcPr>
            <w:tcW w:w="1980" w:type="dxa"/>
          </w:tcPr>
          <w:p w:rsidR="00242CEC" w:rsidRDefault="00242CEC" w:rsidP="008350CD"/>
        </w:tc>
      </w:tr>
      <w:tr w:rsidR="00242CEC" w:rsidRPr="00AB0A94" w:rsidTr="00242CEC">
        <w:tc>
          <w:tcPr>
            <w:tcW w:w="1080" w:type="dxa"/>
          </w:tcPr>
          <w:p w:rsidR="00242CEC" w:rsidRPr="00AB0A94" w:rsidRDefault="00242CEC" w:rsidP="008350CD"/>
        </w:tc>
        <w:tc>
          <w:tcPr>
            <w:tcW w:w="1260" w:type="dxa"/>
          </w:tcPr>
          <w:p w:rsidR="00242CEC" w:rsidRPr="00AB0A94" w:rsidRDefault="00242CEC" w:rsidP="008350CD"/>
        </w:tc>
        <w:tc>
          <w:tcPr>
            <w:tcW w:w="3240" w:type="dxa"/>
          </w:tcPr>
          <w:p w:rsidR="00242CEC" w:rsidRDefault="00242CEC" w:rsidP="008350CD"/>
        </w:tc>
        <w:tc>
          <w:tcPr>
            <w:tcW w:w="1980" w:type="dxa"/>
          </w:tcPr>
          <w:p w:rsidR="00242CEC" w:rsidRDefault="00242CEC" w:rsidP="008350CD"/>
        </w:tc>
        <w:tc>
          <w:tcPr>
            <w:tcW w:w="1980" w:type="dxa"/>
          </w:tcPr>
          <w:p w:rsidR="00242CEC" w:rsidRDefault="00242CEC" w:rsidP="008350CD"/>
        </w:tc>
      </w:tr>
      <w:tr w:rsidR="00242CEC" w:rsidRPr="00AB0A94" w:rsidTr="00242CEC">
        <w:tc>
          <w:tcPr>
            <w:tcW w:w="1080" w:type="dxa"/>
          </w:tcPr>
          <w:p w:rsidR="00242CEC" w:rsidRPr="00AB0A94" w:rsidRDefault="00242CEC" w:rsidP="008350CD"/>
        </w:tc>
        <w:tc>
          <w:tcPr>
            <w:tcW w:w="1260" w:type="dxa"/>
          </w:tcPr>
          <w:p w:rsidR="00242CEC" w:rsidRPr="00AB0A94" w:rsidRDefault="00242CEC" w:rsidP="008350CD"/>
        </w:tc>
        <w:tc>
          <w:tcPr>
            <w:tcW w:w="3240" w:type="dxa"/>
          </w:tcPr>
          <w:p w:rsidR="00242CEC" w:rsidRDefault="00242CEC" w:rsidP="008350CD"/>
        </w:tc>
        <w:tc>
          <w:tcPr>
            <w:tcW w:w="1980" w:type="dxa"/>
          </w:tcPr>
          <w:p w:rsidR="00242CEC" w:rsidRDefault="00242CEC" w:rsidP="008350CD"/>
        </w:tc>
        <w:tc>
          <w:tcPr>
            <w:tcW w:w="1980" w:type="dxa"/>
          </w:tcPr>
          <w:p w:rsidR="00242CEC" w:rsidRDefault="00242CEC" w:rsidP="008350CD"/>
        </w:tc>
      </w:tr>
      <w:tr w:rsidR="00242CEC" w:rsidRPr="00AB0A94" w:rsidTr="00242CEC">
        <w:tc>
          <w:tcPr>
            <w:tcW w:w="1080" w:type="dxa"/>
          </w:tcPr>
          <w:p w:rsidR="00242CEC" w:rsidRPr="00AB0A94" w:rsidRDefault="00242CEC" w:rsidP="008350CD"/>
        </w:tc>
        <w:tc>
          <w:tcPr>
            <w:tcW w:w="1260" w:type="dxa"/>
          </w:tcPr>
          <w:p w:rsidR="00242CEC" w:rsidRPr="00AB0A94" w:rsidRDefault="00242CEC" w:rsidP="008350CD"/>
        </w:tc>
        <w:tc>
          <w:tcPr>
            <w:tcW w:w="3240" w:type="dxa"/>
          </w:tcPr>
          <w:p w:rsidR="00242CEC" w:rsidRDefault="00242CEC" w:rsidP="008350CD"/>
        </w:tc>
        <w:tc>
          <w:tcPr>
            <w:tcW w:w="1980" w:type="dxa"/>
          </w:tcPr>
          <w:p w:rsidR="00242CEC" w:rsidRDefault="00242CEC" w:rsidP="008350CD"/>
        </w:tc>
        <w:tc>
          <w:tcPr>
            <w:tcW w:w="1980" w:type="dxa"/>
          </w:tcPr>
          <w:p w:rsidR="00242CEC" w:rsidRDefault="00242CEC" w:rsidP="008350CD"/>
        </w:tc>
      </w:tr>
      <w:tr w:rsidR="00242CEC" w:rsidRPr="00AB0A94" w:rsidTr="00242CEC">
        <w:tc>
          <w:tcPr>
            <w:tcW w:w="1080" w:type="dxa"/>
          </w:tcPr>
          <w:p w:rsidR="00242CEC" w:rsidRPr="00AB0A94" w:rsidRDefault="00242CEC" w:rsidP="008350CD"/>
        </w:tc>
        <w:tc>
          <w:tcPr>
            <w:tcW w:w="1260" w:type="dxa"/>
          </w:tcPr>
          <w:p w:rsidR="00242CEC" w:rsidRPr="00AB0A94" w:rsidRDefault="00242CEC" w:rsidP="008350CD"/>
        </w:tc>
        <w:tc>
          <w:tcPr>
            <w:tcW w:w="3240" w:type="dxa"/>
          </w:tcPr>
          <w:p w:rsidR="00242CEC" w:rsidRDefault="00242CEC" w:rsidP="008350CD"/>
        </w:tc>
        <w:tc>
          <w:tcPr>
            <w:tcW w:w="1980" w:type="dxa"/>
          </w:tcPr>
          <w:p w:rsidR="00242CEC" w:rsidRDefault="00242CEC" w:rsidP="008350CD"/>
        </w:tc>
        <w:tc>
          <w:tcPr>
            <w:tcW w:w="1980" w:type="dxa"/>
          </w:tcPr>
          <w:p w:rsidR="00242CEC" w:rsidRDefault="00242CEC" w:rsidP="008350CD"/>
        </w:tc>
      </w:tr>
      <w:tr w:rsidR="00242CEC" w:rsidRPr="00AB0A94" w:rsidTr="00242CEC">
        <w:tc>
          <w:tcPr>
            <w:tcW w:w="1080" w:type="dxa"/>
          </w:tcPr>
          <w:p w:rsidR="00242CEC" w:rsidRPr="00AB0A94" w:rsidRDefault="00242CEC" w:rsidP="008350CD"/>
        </w:tc>
        <w:tc>
          <w:tcPr>
            <w:tcW w:w="1260" w:type="dxa"/>
          </w:tcPr>
          <w:p w:rsidR="00242CEC" w:rsidRPr="00AB0A94" w:rsidRDefault="00242CEC" w:rsidP="008350CD"/>
        </w:tc>
        <w:tc>
          <w:tcPr>
            <w:tcW w:w="3240" w:type="dxa"/>
          </w:tcPr>
          <w:p w:rsidR="00242CEC" w:rsidRDefault="00242CEC" w:rsidP="008350CD"/>
        </w:tc>
        <w:tc>
          <w:tcPr>
            <w:tcW w:w="1980" w:type="dxa"/>
          </w:tcPr>
          <w:p w:rsidR="00242CEC" w:rsidRDefault="00242CEC" w:rsidP="008350CD"/>
        </w:tc>
        <w:tc>
          <w:tcPr>
            <w:tcW w:w="1980" w:type="dxa"/>
          </w:tcPr>
          <w:p w:rsidR="00242CEC" w:rsidRDefault="00242CEC" w:rsidP="008350CD"/>
        </w:tc>
      </w:tr>
    </w:tbl>
    <w:p w:rsidR="009C4C33" w:rsidRDefault="009C4C33" w:rsidP="00C27809">
      <w:pPr>
        <w:widowControl/>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before="120"/>
        <w:ind w:firstLine="270"/>
      </w:pPr>
      <w:r>
        <w:t>* If available</w:t>
      </w:r>
      <w:r w:rsidR="00723535">
        <w:t>.</w:t>
      </w:r>
    </w:p>
    <w:p w:rsidR="00A7268C" w:rsidRDefault="00A7268C">
      <w:pPr>
        <w:widowControl/>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pPr>
    </w:p>
    <w:p w:rsidR="00D31959" w:rsidRDefault="009C4C33">
      <w:pPr>
        <w:widowControl/>
        <w:numPr>
          <w:ilvl w:val="0"/>
          <w:numId w:val="1"/>
        </w:numPr>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pPr>
      <w:r>
        <w:rPr>
          <w:b/>
          <w:bCs/>
        </w:rPr>
        <w:t xml:space="preserve"> Loca</w:t>
      </w:r>
      <w:r w:rsidR="00880F39">
        <w:rPr>
          <w:b/>
          <w:bCs/>
        </w:rPr>
        <w:t>tion</w:t>
      </w:r>
      <w:r w:rsidR="00C27809">
        <w:rPr>
          <w:b/>
          <w:bCs/>
        </w:rPr>
        <w:t xml:space="preserve"> where Generally Licensed Source(s) is Used or S</w:t>
      </w:r>
      <w:r>
        <w:rPr>
          <w:b/>
          <w:bCs/>
        </w:rPr>
        <w:t>tored:</w:t>
      </w:r>
      <w:r w:rsidR="00A018DE" w:rsidRPr="00A018DE">
        <w:rPr>
          <w:noProof/>
        </w:rPr>
        <w:t xml:space="preserve"> </w:t>
      </w:r>
      <w:r w:rsidR="00D31959">
        <w:rPr>
          <w:noProof/>
        </w:rPr>
        <w:t xml:space="preserve"> </w:t>
      </w:r>
    </w:p>
    <w:p w:rsidR="009C4C33" w:rsidRDefault="00D31959" w:rsidP="00C27809">
      <w:pPr>
        <w:widowControl/>
        <w:tabs>
          <w:tab w:val="left" w:pos="-1080"/>
          <w:tab w:val="left" w:pos="-720"/>
          <w:tab w:val="left" w:pos="0"/>
          <w:tab w:val="left" w:pos="36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before="120"/>
        <w:rPr>
          <w:noProof/>
        </w:rPr>
      </w:pPr>
      <w:r>
        <w:rPr>
          <w:noProof/>
        </w:rPr>
        <w:t xml:space="preserve">         Room No.: ________________  Building:___________________ Campus: ________________</w:t>
      </w:r>
    </w:p>
    <w:p w:rsidR="00C27809" w:rsidRDefault="00C27809" w:rsidP="00C27809">
      <w:pPr>
        <w:widowControl/>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before="120"/>
      </w:pPr>
    </w:p>
    <w:p w:rsidR="009C4C33" w:rsidRPr="00D31959" w:rsidRDefault="00C27809">
      <w:pPr>
        <w:widowControl/>
        <w:numPr>
          <w:ilvl w:val="0"/>
          <w:numId w:val="1"/>
        </w:numPr>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pPr>
      <w:r>
        <w:rPr>
          <w:b/>
          <w:bCs/>
        </w:rPr>
        <w:t xml:space="preserve"> Applicants S</w:t>
      </w:r>
      <w:r w:rsidR="009C4C33">
        <w:rPr>
          <w:b/>
          <w:bCs/>
        </w:rPr>
        <w:t>tatement:</w:t>
      </w:r>
    </w:p>
    <w:p w:rsidR="009C4C33" w:rsidRDefault="00D31959" w:rsidP="00C27809">
      <w:pPr>
        <w:widowControl/>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before="120" w:after="120"/>
        <w:ind w:left="360"/>
        <w:rPr>
          <w:b/>
          <w:bCs/>
        </w:rPr>
      </w:pPr>
      <w:r>
        <w:rPr>
          <w:b/>
          <w:bCs/>
        </w:rPr>
        <w:t>I have read and understand the attached requirements and restrictions and I agree to comply with the University Rules and Procedures for the Use of Radioactive Material.</w:t>
      </w:r>
    </w:p>
    <w:p w:rsidR="00D31959" w:rsidRDefault="00C27809" w:rsidP="00D37B21">
      <w:pPr>
        <w:widowControl/>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ind w:left="360"/>
        <w:rPr>
          <w:sz w:val="24"/>
          <w:szCs w:val="24"/>
        </w:rPr>
        <w:sectPr w:rsidR="00D31959">
          <w:headerReference w:type="default" r:id="rId9"/>
          <w:footerReference w:type="default" r:id="rId10"/>
          <w:type w:val="continuous"/>
          <w:pgSz w:w="12240" w:h="15840"/>
          <w:pgMar w:top="720" w:right="1008" w:bottom="720" w:left="1008" w:header="720" w:footer="720" w:gutter="0"/>
          <w:cols w:space="720"/>
        </w:sectPr>
      </w:pPr>
      <w:r>
        <w:t>Submitted by:  ___________</w:t>
      </w:r>
      <w:r w:rsidR="002915D8" w:rsidRPr="002915D8">
        <w:t xml:space="preserve"> </w:t>
      </w:r>
      <w:r>
        <w:tab/>
      </w:r>
      <w:r w:rsidR="00D31959">
        <w:t>Date: ____________________</w:t>
      </w:r>
    </w:p>
    <w:p w:rsidR="00D31959" w:rsidRDefault="00D31959" w:rsidP="00D31959">
      <w:pPr>
        <w:widowControl/>
        <w:tabs>
          <w:tab w:val="left" w:pos="-1080"/>
          <w:tab w:val="left" w:pos="-720"/>
          <w:tab w:val="left" w:pos="0"/>
          <w:tab w:val="left" w:pos="9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rPr>
          <w:b/>
          <w:bCs/>
        </w:rPr>
      </w:pPr>
      <w:bookmarkStart w:id="0" w:name="_GoBack"/>
      <w:bookmarkEnd w:id="0"/>
    </w:p>
    <w:p w:rsidR="00C27809" w:rsidRDefault="00632720" w:rsidP="00C27809">
      <w:pPr>
        <w:widowControl/>
        <w:numPr>
          <w:ilvl w:val="0"/>
          <w:numId w:val="1"/>
        </w:numPr>
        <w:tabs>
          <w:tab w:val="left" w:pos="-1080"/>
          <w:tab w:val="left" w:pos="-720"/>
          <w:tab w:val="left" w:pos="-45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after="120"/>
        <w:ind w:left="-446"/>
      </w:pPr>
      <w:r>
        <w:rPr>
          <w:b/>
          <w:bCs/>
        </w:rPr>
        <w:t xml:space="preserve"> </w:t>
      </w:r>
      <w:r w:rsidR="009C4C33">
        <w:rPr>
          <w:b/>
          <w:bCs/>
        </w:rPr>
        <w:t xml:space="preserve">Radiation Protection </w:t>
      </w:r>
      <w:r w:rsidR="00C27809">
        <w:rPr>
          <w:b/>
          <w:bCs/>
        </w:rPr>
        <w:t>Office A</w:t>
      </w:r>
      <w:r w:rsidR="009C4C33">
        <w:rPr>
          <w:b/>
          <w:bCs/>
        </w:rPr>
        <w:t>pproval</w:t>
      </w:r>
      <w:r w:rsidR="00C27809">
        <w:rPr>
          <w:b/>
          <w:bCs/>
        </w:rPr>
        <w:t>:</w:t>
      </w:r>
      <w:r w:rsidR="009C4C33">
        <w:rPr>
          <w:b/>
          <w:bCs/>
        </w:rPr>
        <w:t xml:space="preserve"> </w:t>
      </w:r>
      <w:r w:rsidR="009C4C33">
        <w:tab/>
      </w:r>
    </w:p>
    <w:p w:rsidR="00AE32B8" w:rsidRDefault="00C27809" w:rsidP="00730D8B">
      <w:pPr>
        <w:widowControl/>
        <w:tabs>
          <w:tab w:val="left" w:pos="-1080"/>
          <w:tab w:val="left" w:pos="-720"/>
          <w:tab w:val="left" w:pos="-45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after="120"/>
        <w:ind w:left="-446" w:firstLine="1267"/>
      </w:pPr>
      <w:r>
        <w:t>B</w:t>
      </w:r>
      <w:r w:rsidR="009C4C33">
        <w:t>y:  ___________</w:t>
      </w:r>
      <w:r>
        <w:t xml:space="preserve">   </w:t>
      </w:r>
      <w:r w:rsidR="009C4C33">
        <w:t>Date: ___________</w:t>
      </w:r>
    </w:p>
    <w:p w:rsidR="00242CEC" w:rsidRDefault="009C4C33" w:rsidP="00730D8B">
      <w:pPr>
        <w:widowControl/>
        <w:tabs>
          <w:tab w:val="left" w:pos="-1080"/>
          <w:tab w:val="left" w:pos="-720"/>
          <w:tab w:val="left" w:pos="-45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after="120"/>
        <w:ind w:left="-446" w:firstLine="1267"/>
      </w:pPr>
      <w:r>
        <w:t xml:space="preserve"> </w:t>
      </w:r>
    </w:p>
    <w:p w:rsidR="009C4C33" w:rsidRDefault="009C4C33" w:rsidP="00AE32B8">
      <w:pPr>
        <w:widowControl/>
        <w:numPr>
          <w:ilvl w:val="0"/>
          <w:numId w:val="1"/>
        </w:numPr>
        <w:tabs>
          <w:tab w:val="left" w:pos="-1080"/>
          <w:tab w:val="left" w:pos="-720"/>
          <w:tab w:val="left" w:pos="-45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after="120"/>
        <w:ind w:left="-360"/>
        <w:rPr>
          <w:sz w:val="24"/>
          <w:szCs w:val="24"/>
        </w:rPr>
      </w:pPr>
      <w:r>
        <w:rPr>
          <w:b/>
          <w:bCs/>
          <w:sz w:val="24"/>
          <w:szCs w:val="24"/>
        </w:rPr>
        <w:lastRenderedPageBreak/>
        <w:t xml:space="preserve">  Requirements and Restrictions:</w:t>
      </w:r>
    </w:p>
    <w:p w:rsidR="009C4C33" w:rsidRDefault="009C4C33" w:rsidP="00AE32B8">
      <w:pPr>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2"/>
          <w:szCs w:val="22"/>
        </w:rPr>
      </w:pPr>
      <w:r>
        <w:rPr>
          <w:sz w:val="22"/>
          <w:szCs w:val="22"/>
        </w:rPr>
        <w:t>The radioactive material contained in the device described above falls under the conditions and restrictions of a general license for the use of radioactive materials issued by the Nuclear Regulatory Commission and/or the Pennsylvania Department of Environmental Protection, B</w:t>
      </w:r>
      <w:r w:rsidR="00AE32B8">
        <w:rPr>
          <w:sz w:val="22"/>
          <w:szCs w:val="22"/>
        </w:rPr>
        <w:t xml:space="preserve">ureau of Radiation Protection. </w:t>
      </w:r>
      <w:r>
        <w:rPr>
          <w:sz w:val="22"/>
          <w:szCs w:val="22"/>
        </w:rPr>
        <w:t>All such devices governed under a general license shall be registered with th</w:t>
      </w:r>
      <w:r w:rsidR="00AE32B8">
        <w:rPr>
          <w:sz w:val="22"/>
          <w:szCs w:val="22"/>
        </w:rPr>
        <w:t xml:space="preserve">e Radiation Protection Office. </w:t>
      </w:r>
      <w:r>
        <w:rPr>
          <w:sz w:val="22"/>
          <w:szCs w:val="22"/>
        </w:rPr>
        <w:t xml:space="preserve">Use of the device at Penn State University, and the radioactive material contained therein, shall be in accordance with the requirements specified below.  </w:t>
      </w:r>
    </w:p>
    <w:p w:rsidR="009C4C33" w:rsidRDefault="009C4C33" w:rsidP="00AE32B8">
      <w:pPr>
        <w:widowControl/>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2"/>
          <w:szCs w:val="22"/>
        </w:rPr>
      </w:pPr>
      <w:r>
        <w:rPr>
          <w:sz w:val="22"/>
          <w:szCs w:val="22"/>
        </w:rPr>
        <w:t>The Registrant shall:</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Assure that all labels affixed to the device at the time of receipt and bearing a statement that removal of the label is prohibited, specifically labels identifying the presence of radioactive material, are maintained on the device and shall comply with all instructions and precau</w:t>
      </w:r>
      <w:r w:rsidR="00AE32B8">
        <w:rPr>
          <w:sz w:val="22"/>
          <w:szCs w:val="22"/>
        </w:rPr>
        <w:t xml:space="preserve">tions provided by such labels. </w:t>
      </w:r>
      <w:r w:rsidRPr="00AE32B8">
        <w:rPr>
          <w:sz w:val="22"/>
          <w:szCs w:val="22"/>
        </w:rPr>
        <w:t>If not already identified, the label information must include the radionuclide, original activity and assay date.</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Assure the proper operation of the on</w:t>
      </w:r>
      <w:r w:rsidRPr="00AE32B8">
        <w:rPr>
          <w:sz w:val="22"/>
          <w:szCs w:val="22"/>
        </w:rPr>
        <w:noBreakHyphen/>
        <w:t>off mechanism and indicator, if any, at no longer than six</w:t>
      </w:r>
      <w:r w:rsidRPr="00AE32B8">
        <w:rPr>
          <w:sz w:val="22"/>
          <w:szCs w:val="22"/>
        </w:rPr>
        <w:noBreakHyphen/>
        <w:t>month intervals or at such other intervals as are specified in the label.</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Assure that the tests required by paragraph B above and other testing, installation, servicing, and removal from installation involving the radioactive materials, its shielding or containment, are performed in accordance with the instructions provided by the labels or by a person holding a specific license pursuant to parts 30 and 32 of Title 10 of the Code of Federal Regulations, or from an Agreement State, to perform such activities.</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 xml:space="preserve">Maintain records showing compliance with the requirements of paragraphs B and C above. The records must show the results of tests, the dates of performance of, and the names of persons performing, testing, installing, servicing, and removing from the installation radioactive material and its shielding or containment. These records must be retained for </w:t>
      </w:r>
      <w:r w:rsidR="00AE32B8">
        <w:rPr>
          <w:sz w:val="22"/>
          <w:szCs w:val="22"/>
        </w:rPr>
        <w:t>three</w:t>
      </w:r>
      <w:r w:rsidRPr="00AE32B8">
        <w:rPr>
          <w:sz w:val="22"/>
          <w:szCs w:val="22"/>
        </w:rPr>
        <w:t xml:space="preserve"> years or until the sealed source is disposed of.</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Upon the occurrence of a failure of or damage to, or any indication of a possible failure of or damage to, the shielding of the radioactive material, or the on</w:t>
      </w:r>
      <w:r w:rsidRPr="00AE32B8">
        <w:rPr>
          <w:sz w:val="22"/>
          <w:szCs w:val="22"/>
        </w:rPr>
        <w:noBreakHyphen/>
        <w:t xml:space="preserve">off mechanism or indicator, or upon the detection of 0.005 microcurie or more removable radioactive material, immediately suspend operation of the device and inform the Radiation Protection Office of the occurrence.  Further use of the device is prohibited until the device has been repaired by the manufacturer or other persons authorized to perform such work, or disposed of by transfer to a person authorized to receive the radioactive material contained in the device. </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Use the device, and radioactive material contained therein, as intended and directed by the equipment manufacturer. The radioactive source may not be ope</w:t>
      </w:r>
      <w:r w:rsidR="00B50F3F" w:rsidRPr="00AE32B8">
        <w:rPr>
          <w:sz w:val="22"/>
          <w:szCs w:val="22"/>
        </w:rPr>
        <w:t xml:space="preserve">ned, machined, ground, drilled, </w:t>
      </w:r>
      <w:r w:rsidRPr="00AE32B8">
        <w:rPr>
          <w:sz w:val="22"/>
          <w:szCs w:val="22"/>
        </w:rPr>
        <w:t>tapped or modified in any way.</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Not abandon, export, transfer or dispose of the device, or radioactive material, without the prior written approval of the Radiation Protection Office</w:t>
      </w:r>
      <w:r w:rsidR="00AE32B8">
        <w:rPr>
          <w:sz w:val="22"/>
          <w:szCs w:val="22"/>
        </w:rPr>
        <w:t>.</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Immediately notify the Radiation Protection Office in the event the device is, or is presumed to be, lost, missing or stolen.</w:t>
      </w:r>
    </w:p>
    <w:p w:rsidR="009C4C33" w:rsidRPr="00AE32B8" w:rsidRDefault="009C4C33" w:rsidP="00AE32B8">
      <w:pPr>
        <w:pStyle w:val="ListParagraph"/>
        <w:widowControl/>
        <w:numPr>
          <w:ilvl w:val="0"/>
          <w:numId w:val="7"/>
        </w:numPr>
        <w:tabs>
          <w:tab w:val="left" w:pos="-1080"/>
          <w:tab w:val="left" w:pos="-720"/>
          <w:tab w:val="left" w:pos="0"/>
          <w:tab w:val="left" w:pos="1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 xml:space="preserve">Notify the Radiation Protection Office prior to relocating the device to another location not originally identified in </w:t>
      </w:r>
      <w:r w:rsidR="00AE32B8">
        <w:rPr>
          <w:sz w:val="22"/>
          <w:szCs w:val="22"/>
        </w:rPr>
        <w:t xml:space="preserve">this Registration application. </w:t>
      </w:r>
      <w:r w:rsidRPr="00AE32B8">
        <w:rPr>
          <w:sz w:val="22"/>
          <w:szCs w:val="22"/>
        </w:rPr>
        <w:t>The device may not be relocated until the Radiation Protection Office has approved the new location for use.</w:t>
      </w:r>
    </w:p>
    <w:p w:rsidR="009C4C33" w:rsidRPr="00AE32B8" w:rsidRDefault="009C4C33" w:rsidP="00AE32B8">
      <w:pPr>
        <w:pStyle w:val="ListParagraph"/>
        <w:widowControl/>
        <w:numPr>
          <w:ilvl w:val="0"/>
          <w:numId w:val="7"/>
        </w:numPr>
        <w:tabs>
          <w:tab w:val="left" w:pos="-1080"/>
          <w:tab w:val="left" w:pos="-720"/>
          <w:tab w:val="left" w:pos="0"/>
          <w:tab w:val="left" w:pos="1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Notify the Radiation Protection Office when acquiring any additional devices or replacement radi</w:t>
      </w:r>
      <w:r w:rsidR="00AE32B8">
        <w:rPr>
          <w:sz w:val="22"/>
          <w:szCs w:val="22"/>
        </w:rPr>
        <w:t xml:space="preserve">oactive sources. </w:t>
      </w:r>
      <w:r w:rsidRPr="00AE32B8">
        <w:rPr>
          <w:sz w:val="22"/>
          <w:szCs w:val="22"/>
        </w:rPr>
        <w:t>Replacement sources and new devices may only be purchased from manufacturers who guarantee to accept return of the radioactive source for disposal.</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Follow these specific restrictions for users of electron capture gas chromatographs:</w:t>
      </w:r>
    </w:p>
    <w:p w:rsidR="009C4C33" w:rsidRPr="00AE32B8" w:rsidRDefault="009C4C33" w:rsidP="00AE32B8">
      <w:pPr>
        <w:pStyle w:val="ListParagraph"/>
        <w:widowControl/>
        <w:numPr>
          <w:ilvl w:val="1"/>
          <w:numId w:val="8"/>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lastRenderedPageBreak/>
        <w:t xml:space="preserve">Devices containing titanium </w:t>
      </w:r>
      <w:proofErr w:type="spellStart"/>
      <w:r w:rsidRPr="00AE32B8">
        <w:rPr>
          <w:sz w:val="22"/>
          <w:szCs w:val="22"/>
        </w:rPr>
        <w:t>tritide</w:t>
      </w:r>
      <w:proofErr w:type="spellEnd"/>
      <w:r w:rsidRPr="00AE32B8">
        <w:rPr>
          <w:sz w:val="22"/>
          <w:szCs w:val="22"/>
        </w:rPr>
        <w:t xml:space="preserve"> or scandium </w:t>
      </w:r>
      <w:proofErr w:type="spellStart"/>
      <w:r w:rsidRPr="00AE32B8">
        <w:rPr>
          <w:sz w:val="22"/>
          <w:szCs w:val="22"/>
        </w:rPr>
        <w:t>tritide</w:t>
      </w:r>
      <w:proofErr w:type="spellEnd"/>
      <w:r w:rsidRPr="00AE32B8">
        <w:rPr>
          <w:sz w:val="22"/>
          <w:szCs w:val="22"/>
        </w:rPr>
        <w:t xml:space="preserve"> foils (H-3) shall only be used in conjunction with a properly operating temperature control mechanism which prevents the foil temperatures from exceeding the maximum temperature identified in the manufactures specifications.</w:t>
      </w:r>
    </w:p>
    <w:p w:rsidR="009C4C33" w:rsidRPr="00AE32B8" w:rsidRDefault="009C4C33" w:rsidP="00AE32B8">
      <w:pPr>
        <w:pStyle w:val="ListParagraph"/>
        <w:widowControl/>
        <w:numPr>
          <w:ilvl w:val="1"/>
          <w:numId w:val="8"/>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 xml:space="preserve">Devices containing titanium </w:t>
      </w:r>
      <w:proofErr w:type="spellStart"/>
      <w:r w:rsidRPr="00AE32B8">
        <w:rPr>
          <w:sz w:val="22"/>
          <w:szCs w:val="22"/>
        </w:rPr>
        <w:t>tritide</w:t>
      </w:r>
      <w:proofErr w:type="spellEnd"/>
      <w:r w:rsidRPr="00AE32B8">
        <w:rPr>
          <w:sz w:val="22"/>
          <w:szCs w:val="22"/>
        </w:rPr>
        <w:t xml:space="preserve"> or scandium </w:t>
      </w:r>
      <w:proofErr w:type="spellStart"/>
      <w:r w:rsidRPr="00AE32B8">
        <w:rPr>
          <w:sz w:val="22"/>
          <w:szCs w:val="22"/>
        </w:rPr>
        <w:t>tritide</w:t>
      </w:r>
      <w:proofErr w:type="spellEnd"/>
      <w:r w:rsidRPr="00AE32B8">
        <w:rPr>
          <w:sz w:val="22"/>
          <w:szCs w:val="22"/>
        </w:rPr>
        <w:t xml:space="preserve"> foils (H-3) shall be vented to the outside.</w:t>
      </w:r>
    </w:p>
    <w:p w:rsidR="009C4C33" w:rsidRPr="00AE32B8" w:rsidRDefault="009C4C33" w:rsidP="00AE32B8">
      <w:pPr>
        <w:pStyle w:val="ListParagraph"/>
        <w:widowControl/>
        <w:numPr>
          <w:ilvl w:val="1"/>
          <w:numId w:val="8"/>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Radioactive replacement sources may be installed by the user only under the direct supervision of a member of the Radiation Protection Office.</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Find a qualified person to take responsibility for the radioactive material during their absence leaving campus for greater than six weeks.</w:t>
      </w:r>
      <w:r w:rsidR="00AE32B8">
        <w:rPr>
          <w:sz w:val="22"/>
          <w:szCs w:val="22"/>
        </w:rPr>
        <w:t xml:space="preserve"> </w:t>
      </w:r>
      <w:r w:rsidRPr="00AE32B8">
        <w:rPr>
          <w:sz w:val="22"/>
          <w:szCs w:val="22"/>
        </w:rPr>
        <w:t>The supervisor must notify the Radiation Protection Office of the intended designat</w:t>
      </w:r>
      <w:r w:rsidR="00AE32B8">
        <w:rPr>
          <w:sz w:val="22"/>
          <w:szCs w:val="22"/>
        </w:rPr>
        <w:t xml:space="preserve">ed responsible individual. </w:t>
      </w:r>
      <w:r w:rsidRPr="00AE32B8">
        <w:rPr>
          <w:sz w:val="22"/>
          <w:szCs w:val="22"/>
        </w:rPr>
        <w:t>The Radiation Protection Office will review the requirements contained in this registration form with the new individual.</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Be responsible for any special fees that apply to the use or registration of this equipment required by the Nuclear Regulatory Commission or the Pennsylvania Bureau of Radiation Protection.</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Be responsible for the costs of disposal of these devices if they become damaged to the extent that the sources may not be returned to the vendor.</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sz w:val="22"/>
          <w:szCs w:val="22"/>
        </w:rPr>
        <w:t>Ensure that all persons using the equipment identified in this registration have been adequately trained in the proper use of the equipment and are aware of the requirements and restrictions contained in this registration.</w:t>
      </w:r>
    </w:p>
    <w:p w:rsidR="009C4C33" w:rsidRPr="00AE32B8" w:rsidRDefault="009C4C33" w:rsidP="00AE32B8">
      <w:pPr>
        <w:pStyle w:val="ListParagraph"/>
        <w:widowControl/>
        <w:numPr>
          <w:ilvl w:val="0"/>
          <w:numId w:val="7"/>
        </w:numPr>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contextualSpacing w:val="0"/>
        <w:rPr>
          <w:sz w:val="22"/>
          <w:szCs w:val="22"/>
        </w:rPr>
      </w:pPr>
      <w:r w:rsidRPr="00AE32B8">
        <w:rPr>
          <w:b/>
          <w:bCs/>
          <w:sz w:val="22"/>
          <w:szCs w:val="22"/>
        </w:rPr>
        <w:t>Not hold devices that remain unused for longer than 2 years</w:t>
      </w:r>
      <w:r w:rsidRPr="00AE32B8">
        <w:rPr>
          <w:sz w:val="22"/>
          <w:szCs w:val="22"/>
        </w:rPr>
        <w:t>. If devices with shutters are not being used, the shutter must be locked in the closed position.  Devices kept in standby for future use are excluded from the two</w:t>
      </w:r>
      <w:r w:rsidRPr="00AE32B8">
        <w:rPr>
          <w:sz w:val="22"/>
          <w:szCs w:val="22"/>
        </w:rPr>
        <w:noBreakHyphen/>
        <w:t xml:space="preserve">year time limit only if the general licensee performs </w:t>
      </w:r>
      <w:r w:rsidRPr="00AE32B8">
        <w:rPr>
          <w:b/>
          <w:bCs/>
          <w:sz w:val="22"/>
          <w:szCs w:val="22"/>
        </w:rPr>
        <w:t>quarterly physical</w:t>
      </w:r>
      <w:r w:rsidRPr="00AE32B8">
        <w:rPr>
          <w:sz w:val="22"/>
          <w:szCs w:val="22"/>
        </w:rPr>
        <w:t xml:space="preserve"> inventories of these devices while they are in standby.  Licensees may transfer the radioactive source to EHS for long term storage.</w:t>
      </w:r>
    </w:p>
    <w:p w:rsidR="009C4C33" w:rsidRDefault="009C4C33">
      <w:pPr>
        <w:widowControl/>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Note: Most of these requirements are specifically listed in Title 10, Co</w:t>
      </w:r>
      <w:r w:rsidR="00335F44">
        <w:rPr>
          <w:sz w:val="22"/>
          <w:szCs w:val="22"/>
        </w:rPr>
        <w:t>de of Federal Regulations, Part</w:t>
      </w:r>
      <w:r w:rsidR="00AE32B8">
        <w:rPr>
          <w:sz w:val="22"/>
          <w:szCs w:val="22"/>
        </w:rPr>
        <w:t xml:space="preserve"> </w:t>
      </w:r>
      <w:r>
        <w:rPr>
          <w:sz w:val="22"/>
          <w:szCs w:val="22"/>
        </w:rPr>
        <w:t xml:space="preserve">31.5.  Other requirements listed here are to aid Radiation Protection </w:t>
      </w:r>
      <w:r w:rsidR="00AE32B8">
        <w:rPr>
          <w:sz w:val="22"/>
          <w:szCs w:val="22"/>
        </w:rPr>
        <w:t xml:space="preserve">Office </w:t>
      </w:r>
      <w:r>
        <w:rPr>
          <w:sz w:val="22"/>
          <w:szCs w:val="22"/>
        </w:rPr>
        <w:t>in performing its leak-testing and inventory certification functions.</w:t>
      </w:r>
    </w:p>
    <w:p w:rsidR="00335F44" w:rsidRDefault="00335F44">
      <w:pPr>
        <w:widowControl/>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35F44" w:rsidRDefault="00335F44" w:rsidP="00335F44">
      <w:pPr>
        <w:widowControl/>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after="120"/>
        <w:rPr>
          <w:b/>
        </w:rPr>
      </w:pPr>
    </w:p>
    <w:p w:rsidR="00335F44" w:rsidRDefault="00335F44" w:rsidP="00335F44">
      <w:pPr>
        <w:widowControl/>
        <w:tabs>
          <w:tab w:val="left" w:pos="-1080"/>
          <w:tab w:val="left" w:pos="-720"/>
          <w:tab w:val="left" w:pos="0"/>
          <w:tab w:val="left" w:pos="450"/>
          <w:tab w:val="left" w:pos="1440"/>
          <w:tab w:val="left" w:pos="2160"/>
          <w:tab w:val="left" w:pos="2880"/>
          <w:tab w:val="left" w:pos="3600"/>
          <w:tab w:val="left" w:pos="4680"/>
          <w:tab w:val="left" w:pos="5310"/>
          <w:tab w:val="left" w:pos="6480"/>
          <w:tab w:val="left" w:pos="7200"/>
          <w:tab w:val="left" w:pos="7920"/>
          <w:tab w:val="left" w:pos="8910"/>
          <w:tab w:val="left" w:pos="9360"/>
          <w:tab w:val="left" w:pos="10080"/>
          <w:tab w:val="left" w:pos="10800"/>
          <w:tab w:val="left" w:pos="11520"/>
          <w:tab w:val="left" w:pos="12240"/>
        </w:tabs>
        <w:spacing w:after="120"/>
      </w:pPr>
      <w:r w:rsidRPr="00335F44">
        <w:rPr>
          <w:b/>
        </w:rPr>
        <w:t>Attachment:</w:t>
      </w:r>
      <w:r>
        <w:t xml:space="preserve"> Example for item No. 3 – Radionuclides, Devices and Activities</w:t>
      </w:r>
    </w:p>
    <w:tbl>
      <w:tblPr>
        <w:tblW w:w="9360" w:type="dxa"/>
        <w:tblInd w:w="120" w:type="dxa"/>
        <w:tblLayout w:type="fixed"/>
        <w:tblCellMar>
          <w:left w:w="120" w:type="dxa"/>
          <w:right w:w="120" w:type="dxa"/>
        </w:tblCellMar>
        <w:tblLook w:val="0000" w:firstRow="0" w:lastRow="0" w:firstColumn="0" w:lastColumn="0" w:noHBand="0" w:noVBand="0"/>
      </w:tblPr>
      <w:tblGrid>
        <w:gridCol w:w="990"/>
        <w:gridCol w:w="990"/>
        <w:gridCol w:w="3240"/>
        <w:gridCol w:w="1890"/>
        <w:gridCol w:w="2250"/>
      </w:tblGrid>
      <w:tr w:rsidR="009C4C33" w:rsidRPr="00065377" w:rsidTr="00335F44">
        <w:trPr>
          <w:cantSplit/>
          <w:trHeight w:val="657"/>
        </w:trPr>
        <w:tc>
          <w:tcPr>
            <w:tcW w:w="990" w:type="dxa"/>
            <w:tcBorders>
              <w:top w:val="double" w:sz="6" w:space="0" w:color="auto"/>
              <w:left w:val="double" w:sz="6" w:space="0" w:color="auto"/>
              <w:bottom w:val="double" w:sz="6" w:space="0" w:color="auto"/>
              <w:right w:val="nil"/>
            </w:tcBorders>
          </w:tcPr>
          <w:p w:rsidR="009C4C33" w:rsidRPr="00065377" w:rsidRDefault="009C4C33">
            <w:pPr>
              <w:widowControl/>
              <w:jc w:val="center"/>
              <w:rPr>
                <w:sz w:val="24"/>
                <w:szCs w:val="24"/>
              </w:rPr>
            </w:pPr>
            <w:r w:rsidRPr="00065377">
              <w:t>Radio-nuclide</w:t>
            </w:r>
          </w:p>
        </w:tc>
        <w:tc>
          <w:tcPr>
            <w:tcW w:w="990" w:type="dxa"/>
            <w:tcBorders>
              <w:top w:val="double" w:sz="6" w:space="0" w:color="auto"/>
              <w:left w:val="single" w:sz="6" w:space="0" w:color="auto"/>
              <w:bottom w:val="double" w:sz="6" w:space="0" w:color="auto"/>
              <w:right w:val="nil"/>
            </w:tcBorders>
          </w:tcPr>
          <w:p w:rsidR="009C4C33" w:rsidRPr="00065377" w:rsidRDefault="009C4C33">
            <w:pPr>
              <w:widowControl/>
              <w:jc w:val="center"/>
            </w:pPr>
            <w:r w:rsidRPr="00065377">
              <w:t xml:space="preserve">Initial Activity </w:t>
            </w:r>
          </w:p>
          <w:p w:rsidR="009C4C33" w:rsidRPr="00065377" w:rsidRDefault="009C4C33">
            <w:pPr>
              <w:widowControl/>
              <w:jc w:val="center"/>
              <w:rPr>
                <w:sz w:val="24"/>
                <w:szCs w:val="24"/>
              </w:rPr>
            </w:pPr>
            <w:r w:rsidRPr="00065377">
              <w:t>(</w:t>
            </w:r>
            <w:proofErr w:type="spellStart"/>
            <w:r w:rsidRPr="00065377">
              <w:t>mCi</w:t>
            </w:r>
            <w:proofErr w:type="spellEnd"/>
            <w:r w:rsidRPr="00065377">
              <w:t>)</w:t>
            </w:r>
          </w:p>
        </w:tc>
        <w:tc>
          <w:tcPr>
            <w:tcW w:w="3240" w:type="dxa"/>
            <w:tcBorders>
              <w:top w:val="double" w:sz="6" w:space="0" w:color="auto"/>
              <w:left w:val="single" w:sz="6" w:space="0" w:color="auto"/>
              <w:bottom w:val="double" w:sz="6" w:space="0" w:color="auto"/>
              <w:right w:val="nil"/>
            </w:tcBorders>
          </w:tcPr>
          <w:p w:rsidR="009C4C33" w:rsidRPr="00065377" w:rsidRDefault="009C4C33">
            <w:pPr>
              <w:widowControl/>
              <w:jc w:val="center"/>
              <w:rPr>
                <w:sz w:val="24"/>
                <w:szCs w:val="24"/>
              </w:rPr>
            </w:pPr>
            <w:r w:rsidRPr="00065377">
              <w:t>Device Type and Manufacturer and Source description</w:t>
            </w:r>
          </w:p>
        </w:tc>
        <w:tc>
          <w:tcPr>
            <w:tcW w:w="1890" w:type="dxa"/>
            <w:tcBorders>
              <w:top w:val="double" w:sz="6" w:space="0" w:color="auto"/>
              <w:left w:val="single" w:sz="6" w:space="0" w:color="auto"/>
              <w:bottom w:val="double" w:sz="6" w:space="0" w:color="auto"/>
              <w:right w:val="nil"/>
            </w:tcBorders>
          </w:tcPr>
          <w:p w:rsidR="009C4C33" w:rsidRPr="00065377" w:rsidRDefault="009C4C33">
            <w:pPr>
              <w:widowControl/>
              <w:jc w:val="center"/>
            </w:pPr>
            <w:r w:rsidRPr="00065377">
              <w:t>Machine and device</w:t>
            </w:r>
          </w:p>
          <w:p w:rsidR="009C4C33" w:rsidRPr="00065377" w:rsidRDefault="009C4C33">
            <w:pPr>
              <w:widowControl/>
              <w:jc w:val="center"/>
              <w:rPr>
                <w:sz w:val="24"/>
                <w:szCs w:val="24"/>
              </w:rPr>
            </w:pPr>
            <w:r w:rsidRPr="00065377">
              <w:t>Serial Numbers</w:t>
            </w:r>
          </w:p>
        </w:tc>
        <w:tc>
          <w:tcPr>
            <w:tcW w:w="2250" w:type="dxa"/>
            <w:tcBorders>
              <w:top w:val="double" w:sz="6" w:space="0" w:color="auto"/>
              <w:left w:val="single" w:sz="6" w:space="0" w:color="auto"/>
              <w:bottom w:val="double" w:sz="6" w:space="0" w:color="auto"/>
              <w:right w:val="double" w:sz="6" w:space="0" w:color="auto"/>
            </w:tcBorders>
          </w:tcPr>
          <w:p w:rsidR="009C4C33" w:rsidRPr="00065377" w:rsidRDefault="009C4C33">
            <w:pPr>
              <w:widowControl/>
              <w:jc w:val="center"/>
            </w:pPr>
            <w:r w:rsidRPr="00065377">
              <w:t xml:space="preserve">PSU number assigned by EHS </w:t>
            </w:r>
          </w:p>
          <w:p w:rsidR="009C4C33" w:rsidRPr="00065377" w:rsidRDefault="009C4C33">
            <w:pPr>
              <w:widowControl/>
              <w:jc w:val="center"/>
              <w:rPr>
                <w:sz w:val="24"/>
                <w:szCs w:val="24"/>
              </w:rPr>
            </w:pPr>
            <w:r w:rsidRPr="00065377">
              <w:rPr>
                <w:sz w:val="24"/>
                <w:szCs w:val="24"/>
              </w:rPr>
              <w:t>Year-number</w:t>
            </w:r>
          </w:p>
        </w:tc>
      </w:tr>
      <w:tr w:rsidR="009C4C33" w:rsidRPr="00065377" w:rsidTr="00335F44">
        <w:trPr>
          <w:cantSplit/>
          <w:trHeight w:val="432"/>
        </w:trPr>
        <w:tc>
          <w:tcPr>
            <w:tcW w:w="990" w:type="dxa"/>
            <w:tcBorders>
              <w:top w:val="single" w:sz="6" w:space="0" w:color="auto"/>
              <w:left w:val="double" w:sz="6" w:space="0" w:color="auto"/>
              <w:bottom w:val="single" w:sz="6" w:space="0" w:color="auto"/>
              <w:right w:val="nil"/>
            </w:tcBorders>
          </w:tcPr>
          <w:p w:rsidR="009C4C33" w:rsidRPr="00065377" w:rsidRDefault="009C4C33">
            <w:pPr>
              <w:widowControl/>
              <w:rPr>
                <w:sz w:val="24"/>
                <w:szCs w:val="24"/>
              </w:rPr>
            </w:pPr>
            <w:r w:rsidRPr="00065377">
              <w:rPr>
                <w:sz w:val="24"/>
                <w:szCs w:val="24"/>
              </w:rPr>
              <w:t>Cs-137</w:t>
            </w:r>
          </w:p>
        </w:tc>
        <w:tc>
          <w:tcPr>
            <w:tcW w:w="990" w:type="dxa"/>
            <w:tcBorders>
              <w:top w:val="single" w:sz="6" w:space="0" w:color="auto"/>
              <w:left w:val="single" w:sz="6" w:space="0" w:color="auto"/>
              <w:bottom w:val="single" w:sz="6" w:space="0" w:color="auto"/>
              <w:right w:val="nil"/>
            </w:tcBorders>
          </w:tcPr>
          <w:p w:rsidR="009C4C33" w:rsidRPr="00065377" w:rsidRDefault="009C4C33">
            <w:pPr>
              <w:widowControl/>
              <w:rPr>
                <w:sz w:val="24"/>
                <w:szCs w:val="24"/>
              </w:rPr>
            </w:pPr>
            <w:r w:rsidRPr="00065377">
              <w:rPr>
                <w:sz w:val="24"/>
                <w:szCs w:val="24"/>
              </w:rPr>
              <w:t>0.030</w:t>
            </w:r>
          </w:p>
        </w:tc>
        <w:tc>
          <w:tcPr>
            <w:tcW w:w="3240" w:type="dxa"/>
            <w:tcBorders>
              <w:top w:val="single" w:sz="6" w:space="0" w:color="auto"/>
              <w:left w:val="single" w:sz="6" w:space="0" w:color="auto"/>
              <w:bottom w:val="single" w:sz="6" w:space="0" w:color="auto"/>
              <w:right w:val="nil"/>
            </w:tcBorders>
          </w:tcPr>
          <w:p w:rsidR="009C4C33" w:rsidRPr="00065377" w:rsidRDefault="009C4C33">
            <w:pPr>
              <w:widowControl/>
              <w:rPr>
                <w:sz w:val="24"/>
                <w:szCs w:val="24"/>
              </w:rPr>
            </w:pPr>
            <w:r w:rsidRPr="00065377">
              <w:rPr>
                <w:sz w:val="24"/>
                <w:szCs w:val="24"/>
              </w:rPr>
              <w:t xml:space="preserve">Beckman -8500 LSC </w:t>
            </w:r>
          </w:p>
          <w:p w:rsidR="009C4C33" w:rsidRPr="00065377" w:rsidRDefault="009C4C33">
            <w:pPr>
              <w:widowControl/>
              <w:rPr>
                <w:sz w:val="24"/>
                <w:szCs w:val="24"/>
              </w:rPr>
            </w:pPr>
            <w:r w:rsidRPr="00065377">
              <w:rPr>
                <w:sz w:val="24"/>
                <w:szCs w:val="24"/>
              </w:rPr>
              <w:t>external standard</w:t>
            </w:r>
          </w:p>
        </w:tc>
        <w:tc>
          <w:tcPr>
            <w:tcW w:w="1890" w:type="dxa"/>
            <w:tcBorders>
              <w:top w:val="single" w:sz="6" w:space="0" w:color="auto"/>
              <w:left w:val="single" w:sz="6" w:space="0" w:color="auto"/>
              <w:bottom w:val="single" w:sz="6" w:space="0" w:color="auto"/>
              <w:right w:val="nil"/>
            </w:tcBorders>
          </w:tcPr>
          <w:p w:rsidR="009C4C33" w:rsidRPr="00065377" w:rsidRDefault="009C4C33">
            <w:pPr>
              <w:widowControl/>
              <w:rPr>
                <w:sz w:val="24"/>
                <w:szCs w:val="24"/>
              </w:rPr>
            </w:pPr>
            <w:r w:rsidRPr="00065377">
              <w:rPr>
                <w:sz w:val="24"/>
                <w:szCs w:val="24"/>
              </w:rPr>
              <w:t>7777777 / not applicable</w:t>
            </w:r>
          </w:p>
        </w:tc>
        <w:tc>
          <w:tcPr>
            <w:tcW w:w="2250" w:type="dxa"/>
            <w:tcBorders>
              <w:top w:val="single" w:sz="6" w:space="0" w:color="auto"/>
              <w:left w:val="single" w:sz="6" w:space="0" w:color="auto"/>
              <w:bottom w:val="single" w:sz="6" w:space="0" w:color="auto"/>
              <w:right w:val="double" w:sz="6" w:space="0" w:color="auto"/>
            </w:tcBorders>
          </w:tcPr>
          <w:p w:rsidR="009C4C33" w:rsidRPr="00065377" w:rsidRDefault="009C4C33">
            <w:pPr>
              <w:widowControl/>
              <w:rPr>
                <w:sz w:val="24"/>
                <w:szCs w:val="24"/>
              </w:rPr>
            </w:pPr>
            <w:r w:rsidRPr="00065377">
              <w:rPr>
                <w:sz w:val="24"/>
                <w:szCs w:val="24"/>
              </w:rPr>
              <w:t xml:space="preserve">2000-0001 </w:t>
            </w:r>
          </w:p>
        </w:tc>
      </w:tr>
      <w:tr w:rsidR="009C4C33" w:rsidRPr="00065377" w:rsidTr="00335F44">
        <w:trPr>
          <w:cantSplit/>
          <w:trHeight w:val="432"/>
        </w:trPr>
        <w:tc>
          <w:tcPr>
            <w:tcW w:w="990" w:type="dxa"/>
            <w:tcBorders>
              <w:top w:val="single" w:sz="6" w:space="0" w:color="auto"/>
              <w:left w:val="double" w:sz="6" w:space="0" w:color="auto"/>
              <w:bottom w:val="single" w:sz="6" w:space="0" w:color="auto"/>
              <w:right w:val="nil"/>
            </w:tcBorders>
          </w:tcPr>
          <w:p w:rsidR="009C4C33" w:rsidRPr="00065377" w:rsidRDefault="009C4C33">
            <w:pPr>
              <w:widowControl/>
              <w:rPr>
                <w:sz w:val="24"/>
                <w:szCs w:val="24"/>
              </w:rPr>
            </w:pPr>
            <w:r w:rsidRPr="00065377">
              <w:rPr>
                <w:sz w:val="24"/>
                <w:szCs w:val="24"/>
              </w:rPr>
              <w:t>Ni-63</w:t>
            </w:r>
          </w:p>
        </w:tc>
        <w:tc>
          <w:tcPr>
            <w:tcW w:w="990" w:type="dxa"/>
            <w:tcBorders>
              <w:top w:val="single" w:sz="6" w:space="0" w:color="auto"/>
              <w:left w:val="single" w:sz="6" w:space="0" w:color="auto"/>
              <w:bottom w:val="single" w:sz="6" w:space="0" w:color="auto"/>
              <w:right w:val="nil"/>
            </w:tcBorders>
          </w:tcPr>
          <w:p w:rsidR="009C4C33" w:rsidRPr="00065377" w:rsidRDefault="009C4C33">
            <w:pPr>
              <w:widowControl/>
              <w:rPr>
                <w:sz w:val="24"/>
                <w:szCs w:val="24"/>
              </w:rPr>
            </w:pPr>
            <w:r w:rsidRPr="00065377">
              <w:rPr>
                <w:sz w:val="24"/>
                <w:szCs w:val="24"/>
              </w:rPr>
              <w:t>15</w:t>
            </w:r>
          </w:p>
        </w:tc>
        <w:tc>
          <w:tcPr>
            <w:tcW w:w="3240" w:type="dxa"/>
            <w:tcBorders>
              <w:top w:val="single" w:sz="6" w:space="0" w:color="auto"/>
              <w:left w:val="single" w:sz="6" w:space="0" w:color="auto"/>
              <w:bottom w:val="single" w:sz="6" w:space="0" w:color="auto"/>
              <w:right w:val="nil"/>
            </w:tcBorders>
          </w:tcPr>
          <w:p w:rsidR="009C4C33" w:rsidRPr="00065377" w:rsidRDefault="009C4C33">
            <w:pPr>
              <w:widowControl/>
              <w:rPr>
                <w:sz w:val="24"/>
                <w:szCs w:val="24"/>
              </w:rPr>
            </w:pPr>
            <w:r w:rsidRPr="00065377">
              <w:rPr>
                <w:sz w:val="24"/>
                <w:szCs w:val="24"/>
              </w:rPr>
              <w:t>Hewlett-Packard 3450</w:t>
            </w:r>
          </w:p>
          <w:p w:rsidR="009C4C33" w:rsidRPr="00065377" w:rsidRDefault="00335F44">
            <w:pPr>
              <w:widowControl/>
              <w:rPr>
                <w:sz w:val="24"/>
                <w:szCs w:val="24"/>
              </w:rPr>
            </w:pPr>
            <w:r>
              <w:rPr>
                <w:sz w:val="24"/>
                <w:szCs w:val="24"/>
              </w:rPr>
              <w:t>Gas Chromatography</w:t>
            </w:r>
            <w:r w:rsidR="009C4C33" w:rsidRPr="00065377">
              <w:rPr>
                <w:sz w:val="24"/>
                <w:szCs w:val="24"/>
              </w:rPr>
              <w:t xml:space="preserve"> </w:t>
            </w:r>
          </w:p>
        </w:tc>
        <w:tc>
          <w:tcPr>
            <w:tcW w:w="1890" w:type="dxa"/>
            <w:tcBorders>
              <w:top w:val="single" w:sz="6" w:space="0" w:color="auto"/>
              <w:left w:val="single" w:sz="6" w:space="0" w:color="auto"/>
              <w:bottom w:val="single" w:sz="6" w:space="0" w:color="auto"/>
              <w:right w:val="nil"/>
            </w:tcBorders>
          </w:tcPr>
          <w:p w:rsidR="009C4C33" w:rsidRPr="00065377" w:rsidRDefault="009C4C33">
            <w:pPr>
              <w:widowControl/>
              <w:rPr>
                <w:sz w:val="24"/>
                <w:szCs w:val="24"/>
              </w:rPr>
            </w:pPr>
            <w:r w:rsidRPr="00065377">
              <w:rPr>
                <w:sz w:val="24"/>
                <w:szCs w:val="24"/>
              </w:rPr>
              <w:t>777777 / AA856</w:t>
            </w:r>
          </w:p>
        </w:tc>
        <w:tc>
          <w:tcPr>
            <w:tcW w:w="2250" w:type="dxa"/>
            <w:tcBorders>
              <w:top w:val="single" w:sz="6" w:space="0" w:color="auto"/>
              <w:left w:val="single" w:sz="6" w:space="0" w:color="auto"/>
              <w:bottom w:val="single" w:sz="6" w:space="0" w:color="auto"/>
              <w:right w:val="double" w:sz="6" w:space="0" w:color="auto"/>
            </w:tcBorders>
          </w:tcPr>
          <w:p w:rsidR="009C4C33" w:rsidRPr="00065377" w:rsidRDefault="009C4C33">
            <w:pPr>
              <w:widowControl/>
              <w:rPr>
                <w:sz w:val="24"/>
                <w:szCs w:val="24"/>
              </w:rPr>
            </w:pPr>
            <w:r w:rsidRPr="00065377">
              <w:rPr>
                <w:sz w:val="24"/>
                <w:szCs w:val="24"/>
              </w:rPr>
              <w:t xml:space="preserve">2001-0001 </w:t>
            </w:r>
          </w:p>
        </w:tc>
      </w:tr>
      <w:tr w:rsidR="009C4C33" w:rsidRPr="00065377" w:rsidTr="00335F44">
        <w:trPr>
          <w:cantSplit/>
          <w:trHeight w:val="432"/>
        </w:trPr>
        <w:tc>
          <w:tcPr>
            <w:tcW w:w="990" w:type="dxa"/>
            <w:tcBorders>
              <w:top w:val="single" w:sz="6" w:space="0" w:color="auto"/>
              <w:left w:val="double" w:sz="6" w:space="0" w:color="auto"/>
              <w:bottom w:val="double" w:sz="6" w:space="0" w:color="auto"/>
              <w:right w:val="nil"/>
            </w:tcBorders>
          </w:tcPr>
          <w:p w:rsidR="009C4C33" w:rsidRPr="00065377" w:rsidRDefault="009C4C33">
            <w:pPr>
              <w:widowControl/>
              <w:rPr>
                <w:sz w:val="24"/>
                <w:szCs w:val="24"/>
              </w:rPr>
            </w:pPr>
            <w:r w:rsidRPr="00065377">
              <w:rPr>
                <w:sz w:val="24"/>
                <w:szCs w:val="24"/>
              </w:rPr>
              <w:t>Po-201</w:t>
            </w:r>
          </w:p>
        </w:tc>
        <w:tc>
          <w:tcPr>
            <w:tcW w:w="990" w:type="dxa"/>
            <w:tcBorders>
              <w:top w:val="single" w:sz="6" w:space="0" w:color="auto"/>
              <w:left w:val="single" w:sz="6" w:space="0" w:color="auto"/>
              <w:bottom w:val="double" w:sz="6" w:space="0" w:color="auto"/>
              <w:right w:val="nil"/>
            </w:tcBorders>
          </w:tcPr>
          <w:p w:rsidR="009C4C33" w:rsidRPr="00065377" w:rsidRDefault="009C4C33">
            <w:pPr>
              <w:widowControl/>
              <w:rPr>
                <w:sz w:val="24"/>
                <w:szCs w:val="24"/>
              </w:rPr>
            </w:pPr>
            <w:r w:rsidRPr="00065377">
              <w:rPr>
                <w:sz w:val="24"/>
                <w:szCs w:val="24"/>
              </w:rPr>
              <w:t>.1</w:t>
            </w:r>
          </w:p>
        </w:tc>
        <w:tc>
          <w:tcPr>
            <w:tcW w:w="3240" w:type="dxa"/>
            <w:tcBorders>
              <w:top w:val="single" w:sz="6" w:space="0" w:color="auto"/>
              <w:left w:val="single" w:sz="6" w:space="0" w:color="auto"/>
              <w:bottom w:val="double" w:sz="6" w:space="0" w:color="auto"/>
              <w:right w:val="nil"/>
            </w:tcBorders>
          </w:tcPr>
          <w:p w:rsidR="009C4C33" w:rsidRPr="00065377" w:rsidRDefault="009C4C33">
            <w:pPr>
              <w:widowControl/>
              <w:rPr>
                <w:sz w:val="24"/>
                <w:szCs w:val="24"/>
              </w:rPr>
            </w:pPr>
            <w:r w:rsidRPr="00065377">
              <w:rPr>
                <w:sz w:val="24"/>
                <w:szCs w:val="24"/>
              </w:rPr>
              <w:t>NRD Static Master device</w:t>
            </w:r>
          </w:p>
        </w:tc>
        <w:tc>
          <w:tcPr>
            <w:tcW w:w="1890" w:type="dxa"/>
            <w:tcBorders>
              <w:top w:val="single" w:sz="6" w:space="0" w:color="auto"/>
              <w:left w:val="single" w:sz="6" w:space="0" w:color="auto"/>
              <w:bottom w:val="double" w:sz="6" w:space="0" w:color="auto"/>
              <w:right w:val="nil"/>
            </w:tcBorders>
          </w:tcPr>
          <w:p w:rsidR="009C4C33" w:rsidRPr="00065377" w:rsidRDefault="00645CC2" w:rsidP="00645CC2">
            <w:pPr>
              <w:widowControl/>
              <w:rPr>
                <w:sz w:val="24"/>
                <w:szCs w:val="24"/>
              </w:rPr>
            </w:pPr>
            <w:r>
              <w:rPr>
                <w:sz w:val="24"/>
                <w:szCs w:val="24"/>
              </w:rPr>
              <w:t>777777 / N/A</w:t>
            </w:r>
          </w:p>
        </w:tc>
        <w:tc>
          <w:tcPr>
            <w:tcW w:w="2250" w:type="dxa"/>
            <w:tcBorders>
              <w:top w:val="single" w:sz="6" w:space="0" w:color="auto"/>
              <w:left w:val="single" w:sz="6" w:space="0" w:color="auto"/>
              <w:bottom w:val="double" w:sz="6" w:space="0" w:color="auto"/>
              <w:right w:val="double" w:sz="6" w:space="0" w:color="auto"/>
            </w:tcBorders>
          </w:tcPr>
          <w:p w:rsidR="009C4C33" w:rsidRPr="00065377" w:rsidRDefault="009C4C33">
            <w:pPr>
              <w:widowControl/>
              <w:rPr>
                <w:sz w:val="24"/>
                <w:szCs w:val="24"/>
              </w:rPr>
            </w:pPr>
            <w:r w:rsidRPr="00065377">
              <w:rPr>
                <w:sz w:val="24"/>
                <w:szCs w:val="24"/>
              </w:rPr>
              <w:t>2002-0001</w:t>
            </w:r>
          </w:p>
        </w:tc>
      </w:tr>
    </w:tbl>
    <w:p w:rsidR="009C4C33" w:rsidRDefault="009C4C33" w:rsidP="00645CC2">
      <w:pPr>
        <w:widowControl/>
        <w:tabs>
          <w:tab w:val="left" w:pos="-1080"/>
          <w:tab w:val="left" w:pos="-720"/>
          <w:tab w:val="left" w:pos="0"/>
          <w:tab w:val="left" w:pos="180"/>
          <w:tab w:val="left" w:pos="5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9C4C33">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B16" w:rsidRDefault="00D06B16">
      <w:r>
        <w:separator/>
      </w:r>
    </w:p>
  </w:endnote>
  <w:endnote w:type="continuationSeparator" w:id="0">
    <w:p w:rsidR="00D06B16" w:rsidRDefault="00D0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16" w:rsidRDefault="009A74D0">
    <w:pPr>
      <w:pStyle w:val="Footer"/>
    </w:pPr>
    <w:r>
      <w:t>January</w:t>
    </w:r>
    <w:r w:rsidR="00054393">
      <w:t xml:space="preserve"> 2019</w:t>
    </w:r>
    <w:r w:rsidR="00D06B16">
      <w:tab/>
      <w:t xml:space="preserve">Page </w:t>
    </w:r>
    <w:r w:rsidR="00D06B16">
      <w:rPr>
        <w:rStyle w:val="PageNumber"/>
        <w:snapToGrid/>
      </w:rPr>
      <w:fldChar w:fldCharType="begin"/>
    </w:r>
    <w:r w:rsidR="00D06B16">
      <w:rPr>
        <w:rStyle w:val="PageNumber"/>
        <w:snapToGrid/>
      </w:rPr>
      <w:instrText xml:space="preserve"> PAGE </w:instrText>
    </w:r>
    <w:r w:rsidR="00D06B16">
      <w:rPr>
        <w:rStyle w:val="PageNumber"/>
        <w:snapToGrid/>
      </w:rPr>
      <w:fldChar w:fldCharType="separate"/>
    </w:r>
    <w:r w:rsidR="00AE32B8">
      <w:rPr>
        <w:rStyle w:val="PageNumber"/>
        <w:noProof/>
        <w:snapToGrid/>
      </w:rPr>
      <w:t>2</w:t>
    </w:r>
    <w:r w:rsidR="00D06B16">
      <w:rPr>
        <w:rStyle w:val="PageNumber"/>
        <w:snapToGrid/>
      </w:rPr>
      <w:fldChar w:fldCharType="end"/>
    </w:r>
    <w:r w:rsidR="00D06B16">
      <w:rPr>
        <w:rStyle w:val="PageNumber"/>
        <w:snapToGrid/>
      </w:rPr>
      <w:t xml:space="preserve"> of </w:t>
    </w:r>
    <w:r w:rsidR="00D06B16">
      <w:rPr>
        <w:rStyle w:val="PageNumber"/>
        <w:snapToGrid/>
      </w:rPr>
      <w:fldChar w:fldCharType="begin"/>
    </w:r>
    <w:r w:rsidR="00D06B16">
      <w:rPr>
        <w:rStyle w:val="PageNumber"/>
        <w:snapToGrid/>
      </w:rPr>
      <w:instrText xml:space="preserve"> NUMPAGES </w:instrText>
    </w:r>
    <w:r w:rsidR="00D06B16">
      <w:rPr>
        <w:rStyle w:val="PageNumber"/>
        <w:snapToGrid/>
      </w:rPr>
      <w:fldChar w:fldCharType="separate"/>
    </w:r>
    <w:r w:rsidR="00AE32B8">
      <w:rPr>
        <w:rStyle w:val="PageNumber"/>
        <w:noProof/>
        <w:snapToGrid/>
      </w:rPr>
      <w:t>3</w:t>
    </w:r>
    <w:r w:rsidR="00D06B16">
      <w:rPr>
        <w:rStyle w:val="PageNumber"/>
        <w:snapToGr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B16" w:rsidRDefault="00D06B16">
      <w:r>
        <w:separator/>
      </w:r>
    </w:p>
  </w:footnote>
  <w:footnote w:type="continuationSeparator" w:id="0">
    <w:p w:rsidR="00D06B16" w:rsidRDefault="00D0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481"/>
      <w:gridCol w:w="2481"/>
      <w:gridCol w:w="2482"/>
      <w:gridCol w:w="2482"/>
    </w:tblGrid>
    <w:tr w:rsidR="00284BFC" w:rsidRPr="00AB0A94" w:rsidTr="008350CD">
      <w:tc>
        <w:tcPr>
          <w:tcW w:w="2481" w:type="dxa"/>
        </w:tcPr>
        <w:p w:rsidR="00284BFC" w:rsidRPr="00AB0A94" w:rsidRDefault="00284BFC" w:rsidP="00284BFC">
          <w:pPr>
            <w:rPr>
              <w:sz w:val="16"/>
              <w:szCs w:val="16"/>
            </w:rPr>
          </w:pPr>
          <w:r w:rsidRPr="00AB0A94">
            <w:rPr>
              <w:sz w:val="16"/>
              <w:szCs w:val="16"/>
            </w:rPr>
            <w:t>Authorization #:</w:t>
          </w:r>
        </w:p>
      </w:tc>
      <w:tc>
        <w:tcPr>
          <w:tcW w:w="2481" w:type="dxa"/>
        </w:tcPr>
        <w:p w:rsidR="00284BFC" w:rsidRPr="00AB0A94" w:rsidRDefault="00284BFC" w:rsidP="00284BFC">
          <w:pPr>
            <w:rPr>
              <w:sz w:val="16"/>
              <w:szCs w:val="16"/>
            </w:rPr>
          </w:pPr>
          <w:r w:rsidRPr="00AB0A94">
            <w:rPr>
              <w:sz w:val="16"/>
              <w:szCs w:val="16"/>
            </w:rPr>
            <w:t>Received:</w:t>
          </w:r>
        </w:p>
      </w:tc>
      <w:tc>
        <w:tcPr>
          <w:tcW w:w="2482" w:type="dxa"/>
        </w:tcPr>
        <w:p w:rsidR="00284BFC" w:rsidRPr="00AB0A94" w:rsidRDefault="00284BFC" w:rsidP="00284BFC">
          <w:pPr>
            <w:rPr>
              <w:sz w:val="16"/>
              <w:szCs w:val="16"/>
            </w:rPr>
          </w:pPr>
          <w:r w:rsidRPr="00AB0A94">
            <w:rPr>
              <w:sz w:val="16"/>
              <w:szCs w:val="16"/>
            </w:rPr>
            <w:t>UIC Approval:</w:t>
          </w:r>
        </w:p>
      </w:tc>
      <w:tc>
        <w:tcPr>
          <w:tcW w:w="2482" w:type="dxa"/>
        </w:tcPr>
        <w:p w:rsidR="00284BFC" w:rsidRPr="00AB0A94" w:rsidRDefault="00284BFC" w:rsidP="00284BFC">
          <w:pPr>
            <w:rPr>
              <w:sz w:val="16"/>
              <w:szCs w:val="16"/>
            </w:rPr>
          </w:pPr>
          <w:r w:rsidRPr="00AB0A94">
            <w:rPr>
              <w:sz w:val="16"/>
              <w:szCs w:val="16"/>
            </w:rPr>
            <w:t>Expiration Date:</w:t>
          </w:r>
        </w:p>
      </w:tc>
    </w:tr>
  </w:tbl>
  <w:p w:rsidR="00284BFC" w:rsidRDefault="00284BFC" w:rsidP="00284BFC">
    <w:pPr>
      <w:pStyle w:val="Header"/>
      <w:ind w:firstLine="3240"/>
    </w:pPr>
    <w:r>
      <w:t>For ORP Use Only</w:t>
    </w:r>
  </w:p>
  <w:p w:rsidR="00645CC2" w:rsidRDefault="00645CC2" w:rsidP="00284BFC">
    <w:pPr>
      <w:pStyle w:val="Header"/>
      <w:ind w:firstLine="3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315"/>
    <w:multiLevelType w:val="hybridMultilevel"/>
    <w:tmpl w:val="81C29676"/>
    <w:lvl w:ilvl="0" w:tplc="AFD28718">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1886"/>
    <w:multiLevelType w:val="hybridMultilevel"/>
    <w:tmpl w:val="1980C77A"/>
    <w:lvl w:ilvl="0" w:tplc="AFD287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C1136"/>
    <w:multiLevelType w:val="multilevel"/>
    <w:tmpl w:val="194270F0"/>
    <w:lvl w:ilvl="0">
      <w:start w:val="1"/>
      <w:numFmt w:val="decimal"/>
      <w:lvlText w:val="%1."/>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6896F19"/>
    <w:multiLevelType w:val="multilevel"/>
    <w:tmpl w:val="194270F0"/>
    <w:lvl w:ilvl="0">
      <w:start w:val="1"/>
      <w:numFmt w:val="decimal"/>
      <w:lvlText w:val="%1."/>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AB55729"/>
    <w:multiLevelType w:val="multilevel"/>
    <w:tmpl w:val="6C0C8BBE"/>
    <w:lvl w:ilvl="0">
      <w:start w:val="1"/>
      <w:numFmt w:val="decimal"/>
      <w:lvlText w:val="%1."/>
      <w:legacy w:legacy="1" w:legacySpace="0" w:legacyIndent="0"/>
      <w:lvlJc w:val="left"/>
      <w:rPr>
        <w:rFonts w:ascii="Times New Roman" w:hAnsi="Times New Roman" w:cs="Times New Roman"/>
        <w:b/>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39413E5"/>
    <w:multiLevelType w:val="hybridMultilevel"/>
    <w:tmpl w:val="F8D22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C6B35"/>
    <w:multiLevelType w:val="multilevel"/>
    <w:tmpl w:val="194270F0"/>
    <w:lvl w:ilvl="0">
      <w:start w:val="1"/>
      <w:numFmt w:val="decimal"/>
      <w:lvlText w:val="%1."/>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FC8732B"/>
    <w:multiLevelType w:val="multilevel"/>
    <w:tmpl w:val="194270F0"/>
    <w:lvl w:ilvl="0">
      <w:start w:val="1"/>
      <w:numFmt w:val="decimal"/>
      <w:lvlText w:val="%1."/>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egacy w:legacy="1" w:legacySpace="0" w:legacyIndent="0"/>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7"/>
  </w:num>
  <w:num w:numId="4">
    <w:abstractNumId w:val="7"/>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52"/>
    <w:rsid w:val="0000075B"/>
    <w:rsid w:val="000014DC"/>
    <w:rsid w:val="00054393"/>
    <w:rsid w:val="00065377"/>
    <w:rsid w:val="00143197"/>
    <w:rsid w:val="00150A27"/>
    <w:rsid w:val="001621CA"/>
    <w:rsid w:val="001655C8"/>
    <w:rsid w:val="00180B8E"/>
    <w:rsid w:val="001D1463"/>
    <w:rsid w:val="00242CEC"/>
    <w:rsid w:val="00284BFC"/>
    <w:rsid w:val="002915D8"/>
    <w:rsid w:val="002A4080"/>
    <w:rsid w:val="00335F44"/>
    <w:rsid w:val="00384584"/>
    <w:rsid w:val="00425FFB"/>
    <w:rsid w:val="00454824"/>
    <w:rsid w:val="004F17B8"/>
    <w:rsid w:val="00525562"/>
    <w:rsid w:val="0052756B"/>
    <w:rsid w:val="00567819"/>
    <w:rsid w:val="00570224"/>
    <w:rsid w:val="005C0972"/>
    <w:rsid w:val="00632720"/>
    <w:rsid w:val="00645CC2"/>
    <w:rsid w:val="006645D0"/>
    <w:rsid w:val="00667A19"/>
    <w:rsid w:val="006D00C1"/>
    <w:rsid w:val="006E54A0"/>
    <w:rsid w:val="006F5291"/>
    <w:rsid w:val="00707E9D"/>
    <w:rsid w:val="00723535"/>
    <w:rsid w:val="00730D8B"/>
    <w:rsid w:val="007435F1"/>
    <w:rsid w:val="007548EE"/>
    <w:rsid w:val="0077093E"/>
    <w:rsid w:val="00771628"/>
    <w:rsid w:val="00794048"/>
    <w:rsid w:val="00813C3A"/>
    <w:rsid w:val="008357BA"/>
    <w:rsid w:val="00880F39"/>
    <w:rsid w:val="008D54D5"/>
    <w:rsid w:val="0091115D"/>
    <w:rsid w:val="0093050C"/>
    <w:rsid w:val="009A5B46"/>
    <w:rsid w:val="009A74D0"/>
    <w:rsid w:val="009C4C33"/>
    <w:rsid w:val="009D4352"/>
    <w:rsid w:val="00A018DE"/>
    <w:rsid w:val="00A7268C"/>
    <w:rsid w:val="00A85569"/>
    <w:rsid w:val="00AA7A9D"/>
    <w:rsid w:val="00AB73E5"/>
    <w:rsid w:val="00AC29F1"/>
    <w:rsid w:val="00AE32B8"/>
    <w:rsid w:val="00B50F3F"/>
    <w:rsid w:val="00BD7F6D"/>
    <w:rsid w:val="00C27809"/>
    <w:rsid w:val="00C71253"/>
    <w:rsid w:val="00C8722C"/>
    <w:rsid w:val="00CC0DFB"/>
    <w:rsid w:val="00CC53AB"/>
    <w:rsid w:val="00D06B16"/>
    <w:rsid w:val="00D31959"/>
    <w:rsid w:val="00D37B21"/>
    <w:rsid w:val="00D457D8"/>
    <w:rsid w:val="00D74ADD"/>
    <w:rsid w:val="00D83602"/>
    <w:rsid w:val="00DD69A9"/>
    <w:rsid w:val="00DD7242"/>
    <w:rsid w:val="00DF43D8"/>
    <w:rsid w:val="00E0452D"/>
    <w:rsid w:val="00E5347E"/>
    <w:rsid w:val="00EF7119"/>
    <w:rsid w:val="00F33352"/>
    <w:rsid w:val="00F818E8"/>
    <w:rsid w:val="00FD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52704"/>
  <w14:defaultImageDpi w14:val="96"/>
  <w15:chartTrackingRefBased/>
  <w15:docId w15:val="{BA639456-152E-40E1-9677-C3DBD52A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snapToGrid w:val="0"/>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rPr>
  </w:style>
  <w:style w:type="character" w:styleId="PageNumber">
    <w:name w:val="page number"/>
    <w:uiPriority w:val="99"/>
    <w:rPr>
      <w:rFonts w:ascii="Times New Roman" w:hAnsi="Times New Roman" w:cs="Times New Roman"/>
      <w:snapToGrid w:val="0"/>
    </w:rPr>
  </w:style>
  <w:style w:type="paragraph" w:styleId="NoSpacing">
    <w:name w:val="No Spacing"/>
    <w:uiPriority w:val="1"/>
    <w:qFormat/>
    <w:rsid w:val="00A018DE"/>
    <w:pPr>
      <w:widowControl w:val="0"/>
      <w:autoSpaceDE w:val="0"/>
      <w:autoSpaceDN w:val="0"/>
    </w:pPr>
    <w:rPr>
      <w:rFonts w:ascii="Times New Roman" w:hAnsi="Times New Roman"/>
      <w:lang w:eastAsia="en-US"/>
    </w:rPr>
  </w:style>
  <w:style w:type="character" w:styleId="PlaceholderText">
    <w:name w:val="Placeholder Text"/>
    <w:basedOn w:val="DefaultParagraphFont"/>
    <w:uiPriority w:val="99"/>
    <w:semiHidden/>
    <w:rsid w:val="006645D0"/>
    <w:rPr>
      <w:color w:val="808080"/>
    </w:rPr>
  </w:style>
  <w:style w:type="table" w:styleId="TableGrid">
    <w:name w:val="Table Grid"/>
    <w:basedOn w:val="TableNormal"/>
    <w:uiPriority w:val="99"/>
    <w:rsid w:val="0079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B16"/>
    <w:pPr>
      <w:ind w:left="720"/>
      <w:contextualSpacing/>
    </w:pPr>
  </w:style>
  <w:style w:type="character" w:styleId="UnresolvedMention">
    <w:name w:val="Unresolved Mention"/>
    <w:basedOn w:val="DefaultParagraphFont"/>
    <w:uiPriority w:val="99"/>
    <w:semiHidden/>
    <w:unhideWhenUsed/>
    <w:rsid w:val="000543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665856">
      <w:marLeft w:val="0"/>
      <w:marRight w:val="0"/>
      <w:marTop w:val="0"/>
      <w:marBottom w:val="0"/>
      <w:divBdr>
        <w:top w:val="none" w:sz="0" w:space="0" w:color="auto"/>
        <w:left w:val="none" w:sz="0" w:space="0" w:color="auto"/>
        <w:bottom w:val="none" w:sz="0" w:space="0" w:color="auto"/>
        <w:right w:val="none" w:sz="0" w:space="0" w:color="auto"/>
      </w:divBdr>
    </w:div>
    <w:div w:id="2080665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P-Isotope@p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90BF-EDFD-4CAA-BAFA-2D99B081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Radiation Protection Office Use Only</vt:lpstr>
    </vt:vector>
  </TitlesOfParts>
  <Company>Penn State University</Company>
  <LinksUpToDate>false</LinksUpToDate>
  <CharactersWithSpaces>9007</CharactersWithSpaces>
  <SharedDoc>false</SharedDoc>
  <HLinks>
    <vt:vector size="6" baseType="variant">
      <vt:variant>
        <vt:i4>6291545</vt:i4>
      </vt:variant>
      <vt:variant>
        <vt:i4>0</vt:i4>
      </vt:variant>
      <vt:variant>
        <vt:i4>0</vt:i4>
      </vt:variant>
      <vt:variant>
        <vt:i4>5</vt:i4>
      </vt:variant>
      <vt:variant>
        <vt:lpwstr>mailto:ORP-Isotope@rtto.psu.edu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Office Use Only</dc:title>
  <dc:subject/>
  <dc:creator>Russel O. Dunkelberger II</dc:creator>
  <cp:keywords/>
  <cp:lastModifiedBy>Yuanqing X. Guo</cp:lastModifiedBy>
  <cp:revision>4</cp:revision>
  <cp:lastPrinted>2013-09-30T15:33:00Z</cp:lastPrinted>
  <dcterms:created xsi:type="dcterms:W3CDTF">2019-01-09T18:56:00Z</dcterms:created>
  <dcterms:modified xsi:type="dcterms:W3CDTF">2019-01-09T19:14:00Z</dcterms:modified>
</cp:coreProperties>
</file>